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C5657" w14:textId="1C6BD753" w:rsidR="00D05C60" w:rsidRPr="00D05C60" w:rsidRDefault="00D05C60" w:rsidP="00F07EF0">
      <w:pPr>
        <w:shd w:val="clear" w:color="auto" w:fill="FFFFFF"/>
        <w:spacing w:before="161" w:after="161" w:line="570" w:lineRule="atLeast"/>
        <w:jc w:val="both"/>
        <w:outlineLvl w:val="1"/>
        <w:rPr>
          <w:rFonts w:ascii="Arial" w:eastAsia="Times New Roman" w:hAnsi="Arial" w:cs="Arial"/>
          <w:color w:val="FBAF32"/>
          <w:kern w:val="36"/>
          <w:sz w:val="39"/>
          <w:szCs w:val="39"/>
        </w:rPr>
      </w:pPr>
      <w:r w:rsidRPr="00D05C60">
        <w:rPr>
          <w:rFonts w:ascii="Arial" w:eastAsia="Times New Roman" w:hAnsi="Arial" w:cs="Arial"/>
          <w:color w:val="FBAF32"/>
          <w:kern w:val="36"/>
          <w:sz w:val="39"/>
          <w:szCs w:val="39"/>
        </w:rPr>
        <w:t>Call for Grants</w:t>
      </w:r>
      <w:r w:rsidR="00405DCA">
        <w:rPr>
          <w:rFonts w:ascii="Arial" w:eastAsia="Times New Roman" w:hAnsi="Arial" w:cs="Arial"/>
          <w:color w:val="FBAF32"/>
          <w:kern w:val="36"/>
          <w:sz w:val="39"/>
          <w:szCs w:val="39"/>
        </w:rPr>
        <w:t xml:space="preserve"> to support NIE accreditation</w:t>
      </w:r>
    </w:p>
    <w:p w14:paraId="06A90B1F" w14:textId="6B1A9A68"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 xml:space="preserve">Instructions for applying for </w:t>
      </w:r>
      <w:r w:rsidR="00405DCA">
        <w:rPr>
          <w:rFonts w:ascii="Arial" w:eastAsia="Times New Roman" w:hAnsi="Arial" w:cs="Arial"/>
          <w:color w:val="FBAF32"/>
          <w:sz w:val="29"/>
          <w:szCs w:val="29"/>
        </w:rPr>
        <w:t>South-South Cooperation</w:t>
      </w:r>
      <w:r w:rsidR="00E32C24">
        <w:rPr>
          <w:rFonts w:ascii="Arial" w:eastAsia="Times New Roman" w:hAnsi="Arial" w:cs="Arial"/>
          <w:color w:val="FBAF32"/>
          <w:sz w:val="29"/>
          <w:szCs w:val="29"/>
        </w:rPr>
        <w:t xml:space="preserve"> (SSC)</w:t>
      </w:r>
      <w:r w:rsidR="00405DCA">
        <w:rPr>
          <w:rFonts w:ascii="Arial" w:eastAsia="Times New Roman" w:hAnsi="Arial" w:cs="Arial"/>
          <w:color w:val="FBAF32"/>
          <w:sz w:val="29"/>
          <w:szCs w:val="29"/>
        </w:rPr>
        <w:t xml:space="preserve"> </w:t>
      </w:r>
      <w:r w:rsidRPr="00D05C60">
        <w:rPr>
          <w:rFonts w:ascii="Arial" w:eastAsia="Times New Roman" w:hAnsi="Arial" w:cs="Arial"/>
          <w:color w:val="FBAF32"/>
          <w:sz w:val="29"/>
          <w:szCs w:val="29"/>
        </w:rPr>
        <w:t xml:space="preserve">grants </w:t>
      </w:r>
    </w:p>
    <w:p w14:paraId="1E1C4AA1" w14:textId="394EC8E0"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The Adaptation Fund Readiness Programme</w:t>
      </w:r>
      <w:r w:rsidR="00405DCA">
        <w:rPr>
          <w:rFonts w:ascii="Arial" w:eastAsia="Times New Roman" w:hAnsi="Arial" w:cs="Arial"/>
          <w:color w:val="747474"/>
          <w:sz w:val="23"/>
          <w:szCs w:val="23"/>
        </w:rPr>
        <w:t xml:space="preserve"> for Climate Finance</w:t>
      </w:r>
      <w:r w:rsidRPr="00D05C60">
        <w:rPr>
          <w:rFonts w:ascii="Arial" w:eastAsia="Times New Roman" w:hAnsi="Arial" w:cs="Arial"/>
          <w:color w:val="747474"/>
          <w:sz w:val="23"/>
          <w:szCs w:val="23"/>
        </w:rPr>
        <w:t xml:space="preserve"> includes a component aimed at increasing South-South cooperation among accredited </w:t>
      </w:r>
      <w:hyperlink r:id="rId5" w:history="1">
        <w:r w:rsidRPr="00286898">
          <w:rPr>
            <w:rFonts w:ascii="Arial" w:eastAsia="Times New Roman" w:hAnsi="Arial" w:cs="Arial"/>
            <w:color w:val="5B9BD5" w:themeColor="accent1"/>
            <w:sz w:val="23"/>
            <w:szCs w:val="23"/>
            <w:u w:val="single"/>
          </w:rPr>
          <w:t>National Implementing Entities (NIEs)</w:t>
        </w:r>
      </w:hyperlink>
      <w:r w:rsidRPr="00D05C60">
        <w:rPr>
          <w:rFonts w:ascii="Arial" w:eastAsia="Times New Roman" w:hAnsi="Arial" w:cs="Arial"/>
          <w:color w:val="747474"/>
          <w:sz w:val="23"/>
          <w:szCs w:val="23"/>
        </w:rPr>
        <w:t xml:space="preserve"> and those seeking accreditation. Under this activity, developing countries </w:t>
      </w:r>
      <w:r w:rsidR="00405DCA">
        <w:rPr>
          <w:rFonts w:ascii="Arial" w:eastAsia="Times New Roman" w:hAnsi="Arial" w:cs="Arial"/>
          <w:color w:val="747474"/>
          <w:sz w:val="23"/>
          <w:szCs w:val="23"/>
        </w:rPr>
        <w:t>tha</w:t>
      </w:r>
      <w:r w:rsidR="0044057B">
        <w:rPr>
          <w:rFonts w:ascii="Arial" w:eastAsia="Times New Roman" w:hAnsi="Arial" w:cs="Arial"/>
          <w:color w:val="747474"/>
          <w:sz w:val="23"/>
          <w:szCs w:val="23"/>
        </w:rPr>
        <w:t>t</w:t>
      </w:r>
      <w:r w:rsidR="00405DCA">
        <w:rPr>
          <w:rFonts w:ascii="Arial" w:eastAsia="Times New Roman" w:hAnsi="Arial" w:cs="Arial"/>
          <w:color w:val="747474"/>
          <w:sz w:val="23"/>
          <w:szCs w:val="23"/>
        </w:rPr>
        <w:t xml:space="preserve"> </w:t>
      </w:r>
      <w:r w:rsidRPr="00D05C60">
        <w:rPr>
          <w:rFonts w:ascii="Arial" w:eastAsia="Times New Roman" w:hAnsi="Arial" w:cs="Arial"/>
          <w:color w:val="747474"/>
          <w:sz w:val="23"/>
          <w:szCs w:val="23"/>
        </w:rPr>
        <w:t>do not yet have an accredited NIE may receive support from an accredited NIE in one or more of the following areas:</w:t>
      </w:r>
    </w:p>
    <w:p w14:paraId="3E67B5F7" w14:textId="77777777" w:rsidR="00D05C60" w:rsidRPr="00D05C60" w:rsidRDefault="00D05C60" w:rsidP="00F07EF0">
      <w:pPr>
        <w:numPr>
          <w:ilvl w:val="0"/>
          <w:numId w:val="1"/>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identifying potential NIE candidates;</w:t>
      </w:r>
    </w:p>
    <w:p w14:paraId="2BBC9667" w14:textId="77777777" w:rsidR="00D05C60" w:rsidRPr="00D05C60" w:rsidRDefault="00D05C60" w:rsidP="00F07EF0">
      <w:pPr>
        <w:numPr>
          <w:ilvl w:val="0"/>
          <w:numId w:val="1"/>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assisting NIE candidates in the preparation of applications to be submitted to the Fund;</w:t>
      </w:r>
    </w:p>
    <w:p w14:paraId="7CE2C6CE" w14:textId="77777777" w:rsidR="00D05C60" w:rsidRPr="00D05C60" w:rsidRDefault="00D05C60" w:rsidP="00F07EF0">
      <w:pPr>
        <w:numPr>
          <w:ilvl w:val="0"/>
          <w:numId w:val="1"/>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providing support and advice during the application process.</w:t>
      </w:r>
    </w:p>
    <w:p w14:paraId="22F1C16D" w14:textId="77777777"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It is expected that such peer support will effectively help build national capacity and sustainability.</w:t>
      </w:r>
    </w:p>
    <w:p w14:paraId="2F963E5A"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Eligibility and selection criteria</w:t>
      </w:r>
    </w:p>
    <w:p w14:paraId="31E2CEAC" w14:textId="59C0B451"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 xml:space="preserve">NIEs eligible to provide support will be those entities that have tangible achievements with the Fund and have advanced significantly with their projects. </w:t>
      </w:r>
      <w:r w:rsidR="005147E4">
        <w:rPr>
          <w:rFonts w:ascii="Arial" w:eastAsia="Times New Roman" w:hAnsi="Arial" w:cs="Arial"/>
          <w:color w:val="747474"/>
          <w:sz w:val="23"/>
          <w:szCs w:val="23"/>
        </w:rPr>
        <w:t>Eligibility is</w:t>
      </w:r>
      <w:r w:rsidRPr="00D05C60">
        <w:rPr>
          <w:rFonts w:ascii="Arial" w:eastAsia="Times New Roman" w:hAnsi="Arial" w:cs="Arial"/>
          <w:color w:val="747474"/>
          <w:sz w:val="23"/>
          <w:szCs w:val="23"/>
        </w:rPr>
        <w:t xml:space="preserve"> based on the entity’s experience with the Adaptation Fund, including in project preparation and implementation and in supporting other countries at different stages of their application processes.</w:t>
      </w:r>
    </w:p>
    <w:p w14:paraId="651F7D5D" w14:textId="50B6EBC0" w:rsidR="00D05C60" w:rsidRPr="00D05C60" w:rsidRDefault="005147E4" w:rsidP="00F07EF0">
      <w:pPr>
        <w:shd w:val="clear" w:color="auto" w:fill="FFFFFF"/>
        <w:spacing w:after="300"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For an NIE to be e</w:t>
      </w:r>
      <w:r w:rsidR="00D05C60" w:rsidRPr="00D05C60">
        <w:rPr>
          <w:rFonts w:ascii="Arial" w:eastAsia="Times New Roman" w:hAnsi="Arial" w:cs="Arial"/>
          <w:color w:val="747474"/>
          <w:sz w:val="23"/>
          <w:szCs w:val="23"/>
        </w:rPr>
        <w:t xml:space="preserve">ligible </w:t>
      </w:r>
      <w:r>
        <w:rPr>
          <w:rFonts w:ascii="Arial" w:eastAsia="Times New Roman" w:hAnsi="Arial" w:cs="Arial"/>
          <w:color w:val="747474"/>
          <w:sz w:val="23"/>
          <w:szCs w:val="23"/>
        </w:rPr>
        <w:t xml:space="preserve">to provide peer support </w:t>
      </w:r>
      <w:r w:rsidR="00341D7D">
        <w:rPr>
          <w:rFonts w:ascii="Arial" w:eastAsia="Times New Roman" w:hAnsi="Arial" w:cs="Arial"/>
          <w:color w:val="747474"/>
          <w:sz w:val="23"/>
          <w:szCs w:val="23"/>
        </w:rPr>
        <w:t xml:space="preserve">for accreditation </w:t>
      </w:r>
      <w:r>
        <w:rPr>
          <w:rFonts w:ascii="Arial" w:eastAsia="Times New Roman" w:hAnsi="Arial" w:cs="Arial"/>
          <w:color w:val="747474"/>
          <w:sz w:val="23"/>
          <w:szCs w:val="23"/>
        </w:rPr>
        <w:t>using the South-South cooperation grant, it</w:t>
      </w:r>
      <w:r w:rsidRPr="00D05C60">
        <w:rPr>
          <w:rFonts w:ascii="Arial" w:eastAsia="Times New Roman" w:hAnsi="Arial" w:cs="Arial"/>
          <w:color w:val="747474"/>
          <w:sz w:val="23"/>
          <w:szCs w:val="23"/>
        </w:rPr>
        <w:t xml:space="preserve"> </w:t>
      </w:r>
      <w:r w:rsidR="00D05C60" w:rsidRPr="00D05C60">
        <w:rPr>
          <w:rFonts w:ascii="Arial" w:eastAsia="Times New Roman" w:hAnsi="Arial" w:cs="Arial"/>
          <w:color w:val="747474"/>
          <w:sz w:val="23"/>
          <w:szCs w:val="23"/>
        </w:rPr>
        <w:t xml:space="preserve">must meet </w:t>
      </w:r>
      <w:r w:rsidR="00D05C60" w:rsidRPr="00D05C60">
        <w:rPr>
          <w:rFonts w:ascii="Arial" w:eastAsia="Times New Roman" w:hAnsi="Arial" w:cs="Arial"/>
          <w:b/>
          <w:bCs/>
          <w:color w:val="747474"/>
          <w:sz w:val="23"/>
          <w:szCs w:val="23"/>
        </w:rPr>
        <w:t>all</w:t>
      </w:r>
      <w:r w:rsidR="00D05C60" w:rsidRPr="00D05C60">
        <w:rPr>
          <w:rFonts w:ascii="Arial" w:eastAsia="Times New Roman" w:hAnsi="Arial" w:cs="Arial"/>
          <w:color w:val="747474"/>
          <w:sz w:val="23"/>
          <w:szCs w:val="23"/>
        </w:rPr>
        <w:t xml:space="preserve"> of the </w:t>
      </w:r>
      <w:r>
        <w:rPr>
          <w:rFonts w:ascii="Arial" w:eastAsia="Times New Roman" w:hAnsi="Arial" w:cs="Arial"/>
          <w:color w:val="747474"/>
          <w:sz w:val="23"/>
          <w:szCs w:val="23"/>
        </w:rPr>
        <w:t>below</w:t>
      </w:r>
      <w:r w:rsidRPr="00D05C60">
        <w:rPr>
          <w:rFonts w:ascii="Arial" w:eastAsia="Times New Roman" w:hAnsi="Arial" w:cs="Arial"/>
          <w:color w:val="747474"/>
          <w:sz w:val="23"/>
          <w:szCs w:val="23"/>
        </w:rPr>
        <w:t xml:space="preserve"> </w:t>
      </w:r>
      <w:r w:rsidR="00D05C60" w:rsidRPr="00D05C60">
        <w:rPr>
          <w:rFonts w:ascii="Arial" w:eastAsia="Times New Roman" w:hAnsi="Arial" w:cs="Arial"/>
          <w:color w:val="747474"/>
          <w:sz w:val="23"/>
          <w:szCs w:val="23"/>
        </w:rPr>
        <w:t>criteria</w:t>
      </w:r>
      <w:r>
        <w:rPr>
          <w:rFonts w:ascii="Arial" w:eastAsia="Times New Roman" w:hAnsi="Arial" w:cs="Arial"/>
          <w:color w:val="747474"/>
          <w:sz w:val="23"/>
          <w:szCs w:val="23"/>
        </w:rPr>
        <w:t>. The NIE:</w:t>
      </w:r>
    </w:p>
    <w:p w14:paraId="041953AC" w14:textId="69FC15DE" w:rsidR="00D05C60" w:rsidRPr="00D05C60" w:rsidRDefault="005147E4" w:rsidP="00F07EF0">
      <w:pPr>
        <w:numPr>
          <w:ilvl w:val="0"/>
          <w:numId w:val="2"/>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Must b</w:t>
      </w:r>
      <w:r w:rsidR="00A03331">
        <w:rPr>
          <w:rFonts w:ascii="Arial" w:eastAsia="Times New Roman" w:hAnsi="Arial" w:cs="Arial"/>
          <w:color w:val="747474"/>
          <w:sz w:val="23"/>
          <w:szCs w:val="23"/>
        </w:rPr>
        <w:t>e an</w:t>
      </w:r>
      <w:r w:rsidR="00D05C60" w:rsidRPr="00D05C60">
        <w:rPr>
          <w:rFonts w:ascii="Arial" w:eastAsia="Times New Roman" w:hAnsi="Arial" w:cs="Arial"/>
          <w:color w:val="747474"/>
          <w:sz w:val="23"/>
          <w:szCs w:val="23"/>
        </w:rPr>
        <w:t xml:space="preserve"> accredited </w:t>
      </w:r>
      <w:r w:rsidR="00A03331">
        <w:rPr>
          <w:rFonts w:ascii="Arial" w:eastAsia="Times New Roman" w:hAnsi="Arial" w:cs="Arial"/>
          <w:color w:val="747474"/>
          <w:sz w:val="23"/>
          <w:szCs w:val="23"/>
        </w:rPr>
        <w:t>national implementing entity</w:t>
      </w:r>
      <w:r>
        <w:rPr>
          <w:rFonts w:ascii="Arial" w:eastAsia="Times New Roman" w:hAnsi="Arial" w:cs="Arial"/>
          <w:color w:val="747474"/>
          <w:sz w:val="23"/>
          <w:szCs w:val="23"/>
        </w:rPr>
        <w:t xml:space="preserve"> of the Adaptation Fund</w:t>
      </w:r>
      <w:r w:rsidR="00D05C60" w:rsidRPr="00D05C60">
        <w:rPr>
          <w:rFonts w:ascii="Arial" w:eastAsia="Times New Roman" w:hAnsi="Arial" w:cs="Arial"/>
          <w:color w:val="747474"/>
          <w:sz w:val="23"/>
          <w:szCs w:val="23"/>
        </w:rPr>
        <w:t>;</w:t>
      </w:r>
    </w:p>
    <w:p w14:paraId="5AAB9CC3" w14:textId="51E722E4" w:rsidR="00D05C60" w:rsidRPr="00D05C60" w:rsidRDefault="005147E4" w:rsidP="00F07EF0">
      <w:pPr>
        <w:numPr>
          <w:ilvl w:val="0"/>
          <w:numId w:val="2"/>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Must h</w:t>
      </w:r>
      <w:r w:rsidR="00D05C60" w:rsidRPr="00D05C60">
        <w:rPr>
          <w:rFonts w:ascii="Arial" w:eastAsia="Times New Roman" w:hAnsi="Arial" w:cs="Arial"/>
          <w:color w:val="747474"/>
          <w:sz w:val="23"/>
          <w:szCs w:val="23"/>
        </w:rPr>
        <w:t xml:space="preserve">ave </w:t>
      </w:r>
      <w:r w:rsidR="00A03331">
        <w:rPr>
          <w:rFonts w:ascii="Arial" w:eastAsia="Times New Roman" w:hAnsi="Arial" w:cs="Arial"/>
          <w:color w:val="747474"/>
          <w:sz w:val="23"/>
          <w:szCs w:val="23"/>
        </w:rPr>
        <w:t xml:space="preserve">experience implementing </w:t>
      </w:r>
      <w:r w:rsidR="00D05C60" w:rsidRPr="00D05C60">
        <w:rPr>
          <w:rFonts w:ascii="Arial" w:eastAsia="Times New Roman" w:hAnsi="Arial" w:cs="Arial"/>
          <w:color w:val="747474"/>
          <w:sz w:val="23"/>
          <w:szCs w:val="23"/>
        </w:rPr>
        <w:t>an Adaptation Fund project or programme, hence demonstrating effective compliance with the Fund’s fiduciary standards</w:t>
      </w:r>
      <w:r>
        <w:rPr>
          <w:rFonts w:ascii="Arial" w:eastAsia="Times New Roman" w:hAnsi="Arial" w:cs="Arial"/>
          <w:color w:val="747474"/>
          <w:sz w:val="23"/>
          <w:szCs w:val="23"/>
        </w:rPr>
        <w:t>, operational policies and guidelines</w:t>
      </w:r>
      <w:r w:rsidR="00D05C60" w:rsidRPr="00D05C60">
        <w:rPr>
          <w:rFonts w:ascii="Arial" w:eastAsia="Times New Roman" w:hAnsi="Arial" w:cs="Arial"/>
          <w:color w:val="747474"/>
          <w:sz w:val="23"/>
          <w:szCs w:val="23"/>
        </w:rPr>
        <w:t>; and</w:t>
      </w:r>
    </w:p>
    <w:p w14:paraId="04A9D649" w14:textId="22215BD2" w:rsidR="00D05C60" w:rsidRDefault="005147E4" w:rsidP="00F07EF0">
      <w:pPr>
        <w:numPr>
          <w:ilvl w:val="0"/>
          <w:numId w:val="2"/>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Must h</w:t>
      </w:r>
      <w:r w:rsidR="00D05C60" w:rsidRPr="00D05C60">
        <w:rPr>
          <w:rFonts w:ascii="Arial" w:eastAsia="Times New Roman" w:hAnsi="Arial" w:cs="Arial"/>
          <w:color w:val="747474"/>
          <w:sz w:val="23"/>
          <w:szCs w:val="23"/>
        </w:rPr>
        <w:t>ave experience advising, participating in, or organizing support to other NIEs</w:t>
      </w:r>
      <w:r>
        <w:rPr>
          <w:rFonts w:ascii="Arial" w:eastAsia="Times New Roman" w:hAnsi="Arial" w:cs="Arial"/>
          <w:color w:val="747474"/>
          <w:sz w:val="23"/>
          <w:szCs w:val="23"/>
        </w:rPr>
        <w:t xml:space="preserve">. </w:t>
      </w:r>
    </w:p>
    <w:p w14:paraId="5FE1151D" w14:textId="7F07EA60" w:rsidR="00341D7D" w:rsidRPr="00D67341" w:rsidRDefault="00B60732" w:rsidP="00F07EF0">
      <w:p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67341">
        <w:rPr>
          <w:rFonts w:ascii="Arial" w:eastAsia="Times New Roman" w:hAnsi="Arial" w:cs="Arial"/>
          <w:color w:val="747474"/>
          <w:sz w:val="23"/>
          <w:szCs w:val="23"/>
        </w:rPr>
        <w:t xml:space="preserve">The </w:t>
      </w:r>
      <w:r w:rsidR="00D67341" w:rsidRPr="00D67341">
        <w:rPr>
          <w:rFonts w:ascii="Arial" w:eastAsia="Times New Roman" w:hAnsi="Arial" w:cs="Arial"/>
          <w:color w:val="747474"/>
          <w:sz w:val="23"/>
          <w:szCs w:val="23"/>
        </w:rPr>
        <w:t xml:space="preserve">Adaptation Fund Board </w:t>
      </w:r>
      <w:r w:rsidRPr="00D67341">
        <w:rPr>
          <w:rFonts w:ascii="Arial" w:eastAsia="Times New Roman" w:hAnsi="Arial" w:cs="Arial"/>
          <w:color w:val="747474"/>
          <w:sz w:val="23"/>
          <w:szCs w:val="23"/>
        </w:rPr>
        <w:t xml:space="preserve">Secretariat </w:t>
      </w:r>
      <w:r w:rsidR="00AA5A58">
        <w:rPr>
          <w:rFonts w:ascii="Arial" w:eastAsia="Times New Roman" w:hAnsi="Arial" w:cs="Arial"/>
          <w:color w:val="747474"/>
          <w:sz w:val="23"/>
          <w:szCs w:val="23"/>
        </w:rPr>
        <w:t>(the s</w:t>
      </w:r>
      <w:r w:rsidR="00CE2C03">
        <w:rPr>
          <w:rFonts w:ascii="Arial" w:eastAsia="Times New Roman" w:hAnsi="Arial" w:cs="Arial"/>
          <w:color w:val="747474"/>
          <w:sz w:val="23"/>
          <w:szCs w:val="23"/>
        </w:rPr>
        <w:t xml:space="preserve">ecretariat) </w:t>
      </w:r>
      <w:r w:rsidRPr="00D67341">
        <w:rPr>
          <w:rFonts w:ascii="Arial" w:eastAsia="Times New Roman" w:hAnsi="Arial" w:cs="Arial"/>
          <w:color w:val="747474"/>
          <w:sz w:val="23"/>
          <w:szCs w:val="23"/>
        </w:rPr>
        <w:t>will assess fulfilment of the requirements for c</w:t>
      </w:r>
      <w:r w:rsidR="00341D7D" w:rsidRPr="00D67341">
        <w:rPr>
          <w:rFonts w:ascii="Arial" w:eastAsia="Times New Roman" w:hAnsi="Arial" w:cs="Arial"/>
          <w:color w:val="747474"/>
          <w:sz w:val="23"/>
          <w:szCs w:val="23"/>
        </w:rPr>
        <w:t xml:space="preserve">riteria 1 and 2 </w:t>
      </w:r>
      <w:r w:rsidRPr="00D67341">
        <w:rPr>
          <w:rFonts w:ascii="Arial" w:eastAsia="Times New Roman" w:hAnsi="Arial" w:cs="Arial"/>
          <w:color w:val="747474"/>
          <w:sz w:val="23"/>
          <w:szCs w:val="23"/>
        </w:rPr>
        <w:t xml:space="preserve">before the </w:t>
      </w:r>
      <w:r w:rsidR="00CE2C03">
        <w:rPr>
          <w:rFonts w:ascii="Arial" w:eastAsia="Times New Roman" w:hAnsi="Arial" w:cs="Arial"/>
          <w:color w:val="747474"/>
          <w:sz w:val="23"/>
          <w:szCs w:val="23"/>
        </w:rPr>
        <w:t xml:space="preserve">accredited </w:t>
      </w:r>
      <w:r w:rsidRPr="00D67341">
        <w:rPr>
          <w:rFonts w:ascii="Arial" w:eastAsia="Times New Roman" w:hAnsi="Arial" w:cs="Arial"/>
          <w:color w:val="747474"/>
          <w:sz w:val="23"/>
          <w:szCs w:val="23"/>
        </w:rPr>
        <w:t>NIE can be listed on the Adaptation Fund website</w:t>
      </w:r>
      <w:r w:rsidR="00015DF9" w:rsidRPr="00D67341">
        <w:rPr>
          <w:rFonts w:ascii="Arial" w:eastAsia="Times New Roman" w:hAnsi="Arial" w:cs="Arial"/>
          <w:color w:val="747474"/>
          <w:sz w:val="23"/>
          <w:szCs w:val="23"/>
        </w:rPr>
        <w:t xml:space="preserve"> as an eligible entity for </w:t>
      </w:r>
      <w:r w:rsidR="00D67341">
        <w:rPr>
          <w:rFonts w:ascii="Arial" w:eastAsia="Times New Roman" w:hAnsi="Arial" w:cs="Arial"/>
          <w:color w:val="747474"/>
          <w:sz w:val="23"/>
          <w:szCs w:val="23"/>
        </w:rPr>
        <w:t xml:space="preserve">peer support using </w:t>
      </w:r>
      <w:r w:rsidR="00015DF9" w:rsidRPr="00D67341">
        <w:rPr>
          <w:rFonts w:ascii="Arial" w:eastAsia="Times New Roman" w:hAnsi="Arial" w:cs="Arial"/>
          <w:color w:val="747474"/>
          <w:sz w:val="23"/>
          <w:szCs w:val="23"/>
        </w:rPr>
        <w:t>South-South cooperation grants</w:t>
      </w:r>
      <w:r w:rsidRPr="00D67341">
        <w:rPr>
          <w:rFonts w:ascii="Arial" w:eastAsia="Times New Roman" w:hAnsi="Arial" w:cs="Arial"/>
          <w:color w:val="747474"/>
          <w:sz w:val="23"/>
          <w:szCs w:val="23"/>
        </w:rPr>
        <w:t xml:space="preserve">. Following the submission of a proposal </w:t>
      </w:r>
      <w:r w:rsidR="00D67341">
        <w:rPr>
          <w:rFonts w:ascii="Arial" w:eastAsia="Times New Roman" w:hAnsi="Arial" w:cs="Arial"/>
          <w:color w:val="747474"/>
          <w:sz w:val="23"/>
          <w:szCs w:val="23"/>
        </w:rPr>
        <w:t>for</w:t>
      </w:r>
      <w:r w:rsidRPr="00D67341">
        <w:rPr>
          <w:rFonts w:ascii="Arial" w:eastAsia="Times New Roman" w:hAnsi="Arial" w:cs="Arial"/>
          <w:color w:val="747474"/>
          <w:sz w:val="23"/>
          <w:szCs w:val="23"/>
        </w:rPr>
        <w:t xml:space="preserve"> a South-South cooperation grant by an eligible NIE, the </w:t>
      </w:r>
      <w:r w:rsidR="00CE2C03">
        <w:rPr>
          <w:rFonts w:ascii="Arial" w:eastAsia="Times New Roman" w:hAnsi="Arial" w:cs="Arial"/>
          <w:color w:val="747474"/>
          <w:sz w:val="23"/>
          <w:szCs w:val="23"/>
        </w:rPr>
        <w:t>S</w:t>
      </w:r>
      <w:r w:rsidRPr="00D67341">
        <w:rPr>
          <w:rFonts w:ascii="Arial" w:eastAsia="Times New Roman" w:hAnsi="Arial" w:cs="Arial"/>
          <w:color w:val="747474"/>
          <w:sz w:val="23"/>
          <w:szCs w:val="23"/>
        </w:rPr>
        <w:t xml:space="preserve">ecretariat will assess criteria 3. </w:t>
      </w:r>
    </w:p>
    <w:p w14:paraId="028E6226"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Demonstration of experience participating in, organizing support to, or advising other NIE</w:t>
      </w:r>
    </w:p>
    <w:p w14:paraId="2B58050D" w14:textId="5AF6FFE8"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lastRenderedPageBreak/>
        <w:t xml:space="preserve">In completing the grant application, </w:t>
      </w:r>
      <w:r w:rsidR="00405DCA">
        <w:rPr>
          <w:rFonts w:ascii="Arial" w:eastAsia="Times New Roman" w:hAnsi="Arial" w:cs="Arial"/>
          <w:color w:val="747474"/>
          <w:sz w:val="23"/>
          <w:szCs w:val="23"/>
        </w:rPr>
        <w:t>accredited NIEs</w:t>
      </w:r>
      <w:r w:rsidR="00405DCA" w:rsidRPr="00D05C60">
        <w:rPr>
          <w:rFonts w:ascii="Arial" w:eastAsia="Times New Roman" w:hAnsi="Arial" w:cs="Arial"/>
          <w:color w:val="747474"/>
          <w:sz w:val="23"/>
          <w:szCs w:val="23"/>
        </w:rPr>
        <w:t xml:space="preserve"> </w:t>
      </w:r>
      <w:r w:rsidRPr="00D05C60">
        <w:rPr>
          <w:rFonts w:ascii="Arial" w:eastAsia="Times New Roman" w:hAnsi="Arial" w:cs="Arial"/>
          <w:color w:val="747474"/>
          <w:sz w:val="23"/>
          <w:szCs w:val="23"/>
        </w:rPr>
        <w:t>should describe the</w:t>
      </w:r>
      <w:r w:rsidR="004B7735">
        <w:rPr>
          <w:rFonts w:ascii="Arial" w:eastAsia="Times New Roman" w:hAnsi="Arial" w:cs="Arial"/>
          <w:color w:val="747474"/>
          <w:sz w:val="23"/>
          <w:szCs w:val="23"/>
        </w:rPr>
        <w:t xml:space="preserve">ir </w:t>
      </w:r>
      <w:r w:rsidR="00E273B8">
        <w:rPr>
          <w:rFonts w:ascii="Arial" w:eastAsia="Times New Roman" w:hAnsi="Arial" w:cs="Arial"/>
          <w:color w:val="747474"/>
          <w:sz w:val="23"/>
          <w:szCs w:val="23"/>
        </w:rPr>
        <w:t xml:space="preserve">experience </w:t>
      </w:r>
      <w:r w:rsidR="00E273B8" w:rsidRPr="00D05C60">
        <w:rPr>
          <w:rFonts w:ascii="Arial" w:eastAsia="Times New Roman" w:hAnsi="Arial" w:cs="Arial"/>
          <w:color w:val="747474"/>
          <w:sz w:val="23"/>
          <w:szCs w:val="23"/>
        </w:rPr>
        <w:t>participating</w:t>
      </w:r>
      <w:r w:rsidR="004B7735" w:rsidRPr="004B7735">
        <w:rPr>
          <w:rFonts w:ascii="Arial" w:eastAsia="Times New Roman" w:hAnsi="Arial" w:cs="Arial"/>
          <w:color w:val="747474"/>
          <w:sz w:val="23"/>
          <w:szCs w:val="23"/>
        </w:rPr>
        <w:t xml:space="preserve"> in, organizing support to, or advising other NIEs, entities or governments</w:t>
      </w:r>
      <w:r w:rsidR="004B7735">
        <w:rPr>
          <w:rFonts w:ascii="Arial" w:eastAsia="Times New Roman" w:hAnsi="Arial" w:cs="Arial"/>
          <w:color w:val="747474"/>
          <w:sz w:val="23"/>
          <w:szCs w:val="23"/>
        </w:rPr>
        <w:t xml:space="preserve"> on matters</w:t>
      </w:r>
      <w:r w:rsidR="004B7735" w:rsidRPr="004B7735">
        <w:rPr>
          <w:rFonts w:ascii="Arial" w:eastAsia="Times New Roman" w:hAnsi="Arial" w:cs="Arial"/>
          <w:color w:val="747474"/>
          <w:sz w:val="23"/>
          <w:szCs w:val="23"/>
        </w:rPr>
        <w:t xml:space="preserve"> relevant to accreditation or capacity building to receive climate finance for adaptation projects and programmes</w:t>
      </w:r>
      <w:r w:rsidRPr="00D05C60">
        <w:rPr>
          <w:rFonts w:ascii="Arial" w:eastAsia="Times New Roman" w:hAnsi="Arial" w:cs="Arial"/>
          <w:color w:val="747474"/>
          <w:sz w:val="23"/>
          <w:szCs w:val="23"/>
        </w:rPr>
        <w:t>,</w:t>
      </w:r>
      <w:r w:rsidR="004B7735">
        <w:rPr>
          <w:rFonts w:ascii="Arial" w:eastAsia="Times New Roman" w:hAnsi="Arial" w:cs="Arial"/>
          <w:color w:val="747474"/>
          <w:sz w:val="23"/>
          <w:szCs w:val="23"/>
        </w:rPr>
        <w:t xml:space="preserve"> and</w:t>
      </w:r>
      <w:r w:rsidRPr="00D05C60">
        <w:rPr>
          <w:rFonts w:ascii="Arial" w:eastAsia="Times New Roman" w:hAnsi="Arial" w:cs="Arial"/>
          <w:color w:val="747474"/>
          <w:sz w:val="23"/>
          <w:szCs w:val="23"/>
        </w:rPr>
        <w:t xml:space="preserve"> </w:t>
      </w:r>
      <w:r w:rsidR="004B7735">
        <w:rPr>
          <w:rFonts w:ascii="Arial" w:eastAsia="Times New Roman" w:hAnsi="Arial" w:cs="Arial"/>
          <w:color w:val="747474"/>
          <w:sz w:val="23"/>
          <w:szCs w:val="23"/>
        </w:rPr>
        <w:t xml:space="preserve">should </w:t>
      </w:r>
      <w:r w:rsidRPr="00D05C60">
        <w:rPr>
          <w:rFonts w:ascii="Arial" w:eastAsia="Times New Roman" w:hAnsi="Arial" w:cs="Arial"/>
          <w:color w:val="747474"/>
          <w:sz w:val="23"/>
          <w:szCs w:val="23"/>
        </w:rPr>
        <w:t xml:space="preserve">specify the outcomes </w:t>
      </w:r>
      <w:bookmarkStart w:id="0" w:name="_GoBack"/>
      <w:bookmarkEnd w:id="0"/>
      <w:r w:rsidRPr="00D05C60">
        <w:rPr>
          <w:rFonts w:ascii="Arial" w:eastAsia="Times New Roman" w:hAnsi="Arial" w:cs="Arial"/>
          <w:color w:val="747474"/>
          <w:sz w:val="23"/>
          <w:szCs w:val="23"/>
        </w:rPr>
        <w:t>of such support.</w:t>
      </w:r>
    </w:p>
    <w:p w14:paraId="6AC694DF" w14:textId="71832195"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 xml:space="preserve">Types of support </w:t>
      </w:r>
      <w:r w:rsidR="00FF4420">
        <w:rPr>
          <w:rFonts w:ascii="Arial" w:eastAsia="Times New Roman" w:hAnsi="Arial" w:cs="Arial"/>
          <w:color w:val="747474"/>
          <w:sz w:val="23"/>
          <w:szCs w:val="23"/>
        </w:rPr>
        <w:t xml:space="preserve">the accredited NIE may refer to includes </w:t>
      </w:r>
      <w:r w:rsidRPr="00D05C60">
        <w:rPr>
          <w:rFonts w:ascii="Arial" w:eastAsia="Times New Roman" w:hAnsi="Arial" w:cs="Arial"/>
          <w:color w:val="747474"/>
          <w:sz w:val="23"/>
          <w:szCs w:val="23"/>
        </w:rPr>
        <w:t xml:space="preserve">providing advice to governments or effective in-country support </w:t>
      </w:r>
      <w:r w:rsidR="00CA16F2">
        <w:rPr>
          <w:rFonts w:ascii="Arial" w:eastAsia="Times New Roman" w:hAnsi="Arial" w:cs="Arial"/>
          <w:color w:val="747474"/>
          <w:sz w:val="23"/>
          <w:szCs w:val="23"/>
        </w:rPr>
        <w:t xml:space="preserve">to access climate finance, support </w:t>
      </w:r>
      <w:r w:rsidRPr="00D05C60">
        <w:rPr>
          <w:rFonts w:ascii="Arial" w:eastAsia="Times New Roman" w:hAnsi="Arial" w:cs="Arial"/>
          <w:color w:val="747474"/>
          <w:sz w:val="23"/>
          <w:szCs w:val="23"/>
        </w:rPr>
        <w:t xml:space="preserve">in the identification of potential NIE candidates, or support of an NIE candidate in preparing an </w:t>
      </w:r>
      <w:r w:rsidR="00CA16F2">
        <w:rPr>
          <w:rFonts w:ascii="Arial" w:eastAsia="Times New Roman" w:hAnsi="Arial" w:cs="Arial"/>
          <w:color w:val="747474"/>
          <w:sz w:val="23"/>
          <w:szCs w:val="23"/>
        </w:rPr>
        <w:t xml:space="preserve">application for </w:t>
      </w:r>
      <w:r w:rsidRPr="00D05C60">
        <w:rPr>
          <w:rFonts w:ascii="Arial" w:eastAsia="Times New Roman" w:hAnsi="Arial" w:cs="Arial"/>
          <w:color w:val="747474"/>
          <w:sz w:val="23"/>
          <w:szCs w:val="23"/>
        </w:rPr>
        <w:t>accreditation.</w:t>
      </w:r>
    </w:p>
    <w:p w14:paraId="5F4A14FD"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Description of activities</w:t>
      </w:r>
    </w:p>
    <w:p w14:paraId="38140FFE" w14:textId="57522F00" w:rsidR="00D05C60" w:rsidRPr="00D05C60" w:rsidRDefault="00CE2C03" w:rsidP="00F07EF0">
      <w:pPr>
        <w:shd w:val="clear" w:color="auto" w:fill="FFFFFF"/>
        <w:spacing w:after="300"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When completing the grant application, and i</w:t>
      </w:r>
      <w:r w:rsidR="005D0C63">
        <w:rPr>
          <w:rFonts w:ascii="Arial" w:eastAsia="Times New Roman" w:hAnsi="Arial" w:cs="Arial"/>
          <w:color w:val="747474"/>
          <w:sz w:val="23"/>
          <w:szCs w:val="23"/>
        </w:rPr>
        <w:t>n consultation with the recipient country(</w:t>
      </w:r>
      <w:proofErr w:type="spellStart"/>
      <w:r w:rsidR="005D0C63">
        <w:rPr>
          <w:rFonts w:ascii="Arial" w:eastAsia="Times New Roman" w:hAnsi="Arial" w:cs="Arial"/>
          <w:color w:val="747474"/>
          <w:sz w:val="23"/>
          <w:szCs w:val="23"/>
        </w:rPr>
        <w:t>ies</w:t>
      </w:r>
      <w:proofErr w:type="spellEnd"/>
      <w:r w:rsidR="005D0C63">
        <w:rPr>
          <w:rFonts w:ascii="Arial" w:eastAsia="Times New Roman" w:hAnsi="Arial" w:cs="Arial"/>
          <w:color w:val="747474"/>
          <w:sz w:val="23"/>
          <w:szCs w:val="23"/>
        </w:rPr>
        <w:t xml:space="preserve">), </w:t>
      </w:r>
      <w:r>
        <w:rPr>
          <w:rFonts w:ascii="Arial" w:eastAsia="Times New Roman" w:hAnsi="Arial" w:cs="Arial"/>
          <w:color w:val="747474"/>
          <w:sz w:val="23"/>
          <w:szCs w:val="23"/>
        </w:rPr>
        <w:t xml:space="preserve">accredited NIEs </w:t>
      </w:r>
      <w:r w:rsidR="00D05C60" w:rsidRPr="00D05C60">
        <w:rPr>
          <w:rFonts w:ascii="Arial" w:eastAsia="Times New Roman" w:hAnsi="Arial" w:cs="Arial"/>
          <w:color w:val="747474"/>
          <w:sz w:val="23"/>
          <w:szCs w:val="23"/>
        </w:rPr>
        <w:t>should describe the activities to be undertaken to support the accreditation of NIE candidate(s) in the target country(</w:t>
      </w:r>
      <w:proofErr w:type="spellStart"/>
      <w:r w:rsidR="00D05C60" w:rsidRPr="00D05C60">
        <w:rPr>
          <w:rFonts w:ascii="Arial" w:eastAsia="Times New Roman" w:hAnsi="Arial" w:cs="Arial"/>
          <w:color w:val="747474"/>
          <w:sz w:val="23"/>
          <w:szCs w:val="23"/>
        </w:rPr>
        <w:t>ies</w:t>
      </w:r>
      <w:proofErr w:type="spellEnd"/>
      <w:r w:rsidR="00D05C60" w:rsidRPr="00D05C60">
        <w:rPr>
          <w:rFonts w:ascii="Arial" w:eastAsia="Times New Roman" w:hAnsi="Arial" w:cs="Arial"/>
          <w:color w:val="747474"/>
          <w:sz w:val="23"/>
          <w:szCs w:val="23"/>
        </w:rPr>
        <w:t>) and provide the estimated budget to implement such activities. The recipient country(</w:t>
      </w:r>
      <w:proofErr w:type="spellStart"/>
      <w:r w:rsidR="00D05C60" w:rsidRPr="00D05C60">
        <w:rPr>
          <w:rFonts w:ascii="Arial" w:eastAsia="Times New Roman" w:hAnsi="Arial" w:cs="Arial"/>
          <w:color w:val="747474"/>
          <w:sz w:val="23"/>
          <w:szCs w:val="23"/>
        </w:rPr>
        <w:t>ies</w:t>
      </w:r>
      <w:proofErr w:type="spellEnd"/>
      <w:r w:rsidR="00D05C60" w:rsidRPr="00D05C60">
        <w:rPr>
          <w:rFonts w:ascii="Arial" w:eastAsia="Times New Roman" w:hAnsi="Arial" w:cs="Arial"/>
          <w:color w:val="747474"/>
          <w:sz w:val="23"/>
          <w:szCs w:val="23"/>
        </w:rPr>
        <w:t>) may be those the NIE is already supporting</w:t>
      </w:r>
      <w:r w:rsidR="005D0C63">
        <w:rPr>
          <w:rFonts w:ascii="Arial" w:eastAsia="Times New Roman" w:hAnsi="Arial" w:cs="Arial"/>
          <w:color w:val="747474"/>
          <w:sz w:val="23"/>
          <w:szCs w:val="23"/>
        </w:rPr>
        <w:t xml:space="preserve"> but that have not yet accessed the Adaptation Fund South-South cooperation grant</w:t>
      </w:r>
      <w:r w:rsidR="00D05C60" w:rsidRPr="00D05C60">
        <w:rPr>
          <w:rFonts w:ascii="Arial" w:eastAsia="Times New Roman" w:hAnsi="Arial" w:cs="Arial"/>
          <w:color w:val="747474"/>
          <w:sz w:val="23"/>
          <w:szCs w:val="23"/>
        </w:rPr>
        <w:t xml:space="preserve">. </w:t>
      </w:r>
      <w:r w:rsidR="00D05C60" w:rsidRPr="00D05C60">
        <w:rPr>
          <w:rFonts w:ascii="Arial" w:eastAsia="Times New Roman" w:hAnsi="Arial" w:cs="Arial"/>
          <w:b/>
          <w:bCs/>
          <w:color w:val="747474"/>
          <w:sz w:val="23"/>
          <w:szCs w:val="23"/>
        </w:rPr>
        <w:t xml:space="preserve">The maximum </w:t>
      </w:r>
      <w:r w:rsidR="005D0C63">
        <w:rPr>
          <w:rFonts w:ascii="Arial" w:eastAsia="Times New Roman" w:hAnsi="Arial" w:cs="Arial"/>
          <w:b/>
          <w:bCs/>
          <w:color w:val="747474"/>
          <w:sz w:val="23"/>
          <w:szCs w:val="23"/>
        </w:rPr>
        <w:t xml:space="preserve">amount of </w:t>
      </w:r>
      <w:r w:rsidR="00D05C60" w:rsidRPr="00D05C60">
        <w:rPr>
          <w:rFonts w:ascii="Arial" w:eastAsia="Times New Roman" w:hAnsi="Arial" w:cs="Arial"/>
          <w:b/>
          <w:bCs/>
          <w:color w:val="747474"/>
          <w:sz w:val="23"/>
          <w:szCs w:val="23"/>
        </w:rPr>
        <w:t xml:space="preserve">grant is US$ 50,000 per </w:t>
      </w:r>
      <w:r w:rsidR="00ED3152">
        <w:rPr>
          <w:rFonts w:ascii="Arial" w:eastAsia="Times New Roman" w:hAnsi="Arial" w:cs="Arial"/>
          <w:b/>
          <w:bCs/>
          <w:color w:val="747474"/>
          <w:sz w:val="23"/>
          <w:szCs w:val="23"/>
        </w:rPr>
        <w:t xml:space="preserve">NIE </w:t>
      </w:r>
      <w:r w:rsidR="002D3331">
        <w:rPr>
          <w:rFonts w:ascii="Arial" w:eastAsia="Times New Roman" w:hAnsi="Arial" w:cs="Arial"/>
          <w:b/>
          <w:bCs/>
          <w:color w:val="747474"/>
          <w:sz w:val="23"/>
          <w:szCs w:val="23"/>
        </w:rPr>
        <w:t>candidate</w:t>
      </w:r>
      <w:r w:rsidR="00ED3152">
        <w:rPr>
          <w:rFonts w:ascii="Arial" w:eastAsia="Times New Roman" w:hAnsi="Arial" w:cs="Arial"/>
          <w:b/>
          <w:bCs/>
          <w:color w:val="747474"/>
          <w:sz w:val="23"/>
          <w:szCs w:val="23"/>
        </w:rPr>
        <w:t>/</w:t>
      </w:r>
      <w:r w:rsidR="005D0C63">
        <w:rPr>
          <w:rFonts w:ascii="Arial" w:eastAsia="Times New Roman" w:hAnsi="Arial" w:cs="Arial"/>
          <w:b/>
          <w:bCs/>
          <w:color w:val="747474"/>
          <w:sz w:val="23"/>
          <w:szCs w:val="23"/>
        </w:rPr>
        <w:t>recipient country</w:t>
      </w:r>
      <w:r w:rsidR="00D05C60" w:rsidRPr="00D05C60">
        <w:rPr>
          <w:rFonts w:ascii="Arial" w:eastAsia="Times New Roman" w:hAnsi="Arial" w:cs="Arial"/>
          <w:b/>
          <w:bCs/>
          <w:color w:val="747474"/>
          <w:sz w:val="23"/>
          <w:szCs w:val="23"/>
        </w:rPr>
        <w:t>. </w:t>
      </w:r>
    </w:p>
    <w:p w14:paraId="74B65431" w14:textId="77777777"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The types of activities that may be funded include:</w:t>
      </w:r>
    </w:p>
    <w:p w14:paraId="05C4FC5A" w14:textId="77777777" w:rsidR="00B77348" w:rsidRPr="00D05C60" w:rsidRDefault="00B77348" w:rsidP="00F07EF0">
      <w:pPr>
        <w:numPr>
          <w:ilvl w:val="0"/>
          <w:numId w:val="3"/>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Support for the identification of an NIE candidate within an applicant country. This includes stakeholder engagement, organization of workshops, facilitation of meetings and advising the relevant focal points within the country for the final selection of an NIE candidate. Applicants can also develop and/or apply decision-making tools for the selection of such entities.</w:t>
      </w:r>
    </w:p>
    <w:p w14:paraId="11C8E29A" w14:textId="141FD2A5" w:rsidR="00D05C60" w:rsidRPr="00D05C60" w:rsidRDefault="00D05C60" w:rsidP="00F07EF0">
      <w:pPr>
        <w:numPr>
          <w:ilvl w:val="0"/>
          <w:numId w:val="3"/>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 xml:space="preserve">In-country support to an NIE candidate for the preparation of an </w:t>
      </w:r>
      <w:r w:rsidR="00B77348">
        <w:rPr>
          <w:rFonts w:ascii="Arial" w:eastAsia="Times New Roman" w:hAnsi="Arial" w:cs="Arial"/>
          <w:color w:val="747474"/>
          <w:sz w:val="23"/>
          <w:szCs w:val="23"/>
        </w:rPr>
        <w:t xml:space="preserve">application for </w:t>
      </w:r>
      <w:r w:rsidRPr="00D05C60">
        <w:rPr>
          <w:rFonts w:ascii="Arial" w:eastAsia="Times New Roman" w:hAnsi="Arial" w:cs="Arial"/>
          <w:color w:val="747474"/>
          <w:sz w:val="23"/>
          <w:szCs w:val="23"/>
        </w:rPr>
        <w:t>accreditation. This includes travel of NIE staff to the candidate country and on-site support.</w:t>
      </w:r>
    </w:p>
    <w:p w14:paraId="6C27735D" w14:textId="2B90E9E0" w:rsidR="00B77348" w:rsidRDefault="007B7F92" w:rsidP="00F07EF0">
      <w:pPr>
        <w:numPr>
          <w:ilvl w:val="0"/>
          <w:numId w:val="3"/>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Pr>
          <w:rFonts w:ascii="Arial" w:eastAsia="Times New Roman" w:hAnsi="Arial" w:cs="Arial"/>
          <w:color w:val="747474"/>
          <w:sz w:val="23"/>
          <w:szCs w:val="23"/>
        </w:rPr>
        <w:t xml:space="preserve">In consultation with the recipient country or NIE candidate, </w:t>
      </w:r>
      <w:r w:rsidR="00A219FD">
        <w:rPr>
          <w:rFonts w:ascii="Arial" w:eastAsia="Times New Roman" w:hAnsi="Arial" w:cs="Arial"/>
          <w:color w:val="747474"/>
          <w:sz w:val="23"/>
          <w:szCs w:val="23"/>
        </w:rPr>
        <w:t xml:space="preserve">at the time of submission of the application, </w:t>
      </w:r>
      <w:r>
        <w:rPr>
          <w:rFonts w:ascii="Arial" w:eastAsia="Times New Roman" w:hAnsi="Arial" w:cs="Arial"/>
          <w:color w:val="747474"/>
          <w:sz w:val="23"/>
          <w:szCs w:val="23"/>
        </w:rPr>
        <w:t>the accredited NIE may set aside a small portion of the grant to provide i</w:t>
      </w:r>
      <w:r w:rsidR="00B77348">
        <w:rPr>
          <w:rFonts w:ascii="Arial" w:eastAsia="Times New Roman" w:hAnsi="Arial" w:cs="Arial"/>
          <w:color w:val="747474"/>
          <w:sz w:val="23"/>
          <w:szCs w:val="23"/>
        </w:rPr>
        <w:t>n-country or remote support to an NIE candidate to navigate, address and respond to feedback provided by the Accreditation Panel to the NIE candidate during assessment</w:t>
      </w:r>
      <w:r>
        <w:rPr>
          <w:rFonts w:ascii="Arial" w:eastAsia="Times New Roman" w:hAnsi="Arial" w:cs="Arial"/>
          <w:color w:val="747474"/>
          <w:sz w:val="23"/>
          <w:szCs w:val="23"/>
        </w:rPr>
        <w:t xml:space="preserve"> of the</w:t>
      </w:r>
      <w:r w:rsidR="00B77348">
        <w:rPr>
          <w:rFonts w:ascii="Arial" w:eastAsia="Times New Roman" w:hAnsi="Arial" w:cs="Arial"/>
          <w:color w:val="747474"/>
          <w:sz w:val="23"/>
          <w:szCs w:val="23"/>
        </w:rPr>
        <w:t xml:space="preserve"> NIE </w:t>
      </w:r>
      <w:r>
        <w:rPr>
          <w:rFonts w:ascii="Arial" w:eastAsia="Times New Roman" w:hAnsi="Arial" w:cs="Arial"/>
          <w:color w:val="747474"/>
          <w:sz w:val="23"/>
          <w:szCs w:val="23"/>
        </w:rPr>
        <w:t xml:space="preserve">candidate </w:t>
      </w:r>
      <w:r w:rsidR="00B77348">
        <w:rPr>
          <w:rFonts w:ascii="Arial" w:eastAsia="Times New Roman" w:hAnsi="Arial" w:cs="Arial"/>
          <w:color w:val="747474"/>
          <w:sz w:val="23"/>
          <w:szCs w:val="23"/>
        </w:rPr>
        <w:t>application for accreditation.</w:t>
      </w:r>
    </w:p>
    <w:p w14:paraId="28EC4CE9" w14:textId="3BBA10E8" w:rsidR="00D05C60" w:rsidRPr="00D05C60" w:rsidRDefault="00D05C60" w:rsidP="00F07EF0">
      <w:pPr>
        <w:numPr>
          <w:ilvl w:val="0"/>
          <w:numId w:val="3"/>
        </w:numPr>
        <w:shd w:val="clear" w:color="auto" w:fill="FFFFFF"/>
        <w:spacing w:before="100" w:beforeAutospacing="1" w:after="100" w:afterAutospacing="1"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Organization of “regional” consultations/workshops to assist in the preparation of NIE candidate applications from several already-identified candidate institutions or potential candidates from countries in the geographic region of the accredited NIE can be supported through the organization of a workshop in the accredited NIE’s country, to help them put in place an application for NIE accreditation. The costs incurred include travel and accommodation costs for the participants and workshop costs.</w:t>
      </w:r>
    </w:p>
    <w:p w14:paraId="0C4F4B5B"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Record of request for support on behalf of the government</w:t>
      </w:r>
    </w:p>
    <w:p w14:paraId="590AAB30" w14:textId="29442D12"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lastRenderedPageBreak/>
        <w:t xml:space="preserve">When </w:t>
      </w:r>
      <w:r w:rsidR="0016517B">
        <w:rPr>
          <w:rFonts w:ascii="Arial" w:eastAsia="Times New Roman" w:hAnsi="Arial" w:cs="Arial"/>
          <w:color w:val="747474"/>
          <w:sz w:val="23"/>
          <w:szCs w:val="23"/>
        </w:rPr>
        <w:t xml:space="preserve">submitting </w:t>
      </w:r>
      <w:r w:rsidRPr="00D05C60">
        <w:rPr>
          <w:rFonts w:ascii="Arial" w:eastAsia="Times New Roman" w:hAnsi="Arial" w:cs="Arial"/>
          <w:color w:val="747474"/>
          <w:sz w:val="23"/>
          <w:szCs w:val="23"/>
        </w:rPr>
        <w:t>the grant</w:t>
      </w:r>
      <w:r w:rsidR="005663A3">
        <w:rPr>
          <w:rFonts w:ascii="Arial" w:eastAsia="Times New Roman" w:hAnsi="Arial" w:cs="Arial"/>
          <w:color w:val="747474"/>
          <w:sz w:val="23"/>
          <w:szCs w:val="23"/>
        </w:rPr>
        <w:t xml:space="preserve"> application(s)</w:t>
      </w:r>
      <w:r w:rsidRPr="00D05C60">
        <w:rPr>
          <w:rFonts w:ascii="Arial" w:eastAsia="Times New Roman" w:hAnsi="Arial" w:cs="Arial"/>
          <w:color w:val="747474"/>
          <w:sz w:val="23"/>
          <w:szCs w:val="23"/>
        </w:rPr>
        <w:t xml:space="preserve">, </w:t>
      </w:r>
      <w:r w:rsidR="0016517B">
        <w:rPr>
          <w:rFonts w:ascii="Arial" w:eastAsia="Times New Roman" w:hAnsi="Arial" w:cs="Arial"/>
          <w:color w:val="747474"/>
          <w:sz w:val="23"/>
          <w:szCs w:val="23"/>
        </w:rPr>
        <w:t xml:space="preserve">accredited </w:t>
      </w:r>
      <w:r w:rsidRPr="00D05C60">
        <w:rPr>
          <w:rFonts w:ascii="Arial" w:eastAsia="Times New Roman" w:hAnsi="Arial" w:cs="Arial"/>
          <w:color w:val="747474"/>
          <w:sz w:val="23"/>
          <w:szCs w:val="23"/>
        </w:rPr>
        <w:t xml:space="preserve">NIE applicants should provide a letter on behalf of the government that is requesting support for accreditation, duly signed by the requesting country’s </w:t>
      </w:r>
      <w:hyperlink r:id="rId6" w:history="1">
        <w:r w:rsidRPr="00D05C60">
          <w:rPr>
            <w:rFonts w:ascii="Arial" w:eastAsia="Times New Roman" w:hAnsi="Arial" w:cs="Arial"/>
            <w:color w:val="333333"/>
            <w:sz w:val="23"/>
            <w:szCs w:val="23"/>
          </w:rPr>
          <w:t>Designated Authority</w:t>
        </w:r>
      </w:hyperlink>
      <w:r w:rsidRPr="00D05C60">
        <w:rPr>
          <w:rFonts w:ascii="Arial" w:eastAsia="Times New Roman" w:hAnsi="Arial" w:cs="Arial"/>
          <w:color w:val="747474"/>
          <w:sz w:val="23"/>
          <w:szCs w:val="23"/>
        </w:rPr>
        <w:t xml:space="preserve"> of the Adaptation Fund.</w:t>
      </w:r>
    </w:p>
    <w:p w14:paraId="09563512"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Deadline for submission of request</w:t>
      </w:r>
    </w:p>
    <w:p w14:paraId="4B3EA4D7" w14:textId="33564035"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Interested applicants should submit their requests </w:t>
      </w:r>
      <w:r w:rsidRPr="00D05C60">
        <w:rPr>
          <w:rFonts w:ascii="Arial" w:eastAsia="Times New Roman" w:hAnsi="Arial" w:cs="Arial"/>
          <w:b/>
          <w:bCs/>
          <w:color w:val="747474"/>
          <w:sz w:val="23"/>
          <w:szCs w:val="23"/>
        </w:rPr>
        <w:t xml:space="preserve">no later than </w:t>
      </w:r>
      <w:r w:rsidR="00B13FA8">
        <w:rPr>
          <w:rFonts w:ascii="Arial" w:eastAsia="Times New Roman" w:hAnsi="Arial" w:cs="Arial"/>
          <w:b/>
          <w:bCs/>
          <w:color w:val="747474"/>
          <w:sz w:val="23"/>
          <w:szCs w:val="23"/>
        </w:rPr>
        <w:t>31 August 2019</w:t>
      </w:r>
      <w:r w:rsidRPr="00D05C60">
        <w:rPr>
          <w:rFonts w:ascii="Arial" w:eastAsia="Times New Roman" w:hAnsi="Arial" w:cs="Arial"/>
          <w:color w:val="747474"/>
          <w:sz w:val="23"/>
          <w:szCs w:val="23"/>
        </w:rPr>
        <w:t xml:space="preserve">. Applications should be sent to </w:t>
      </w:r>
      <w:hyperlink r:id="rId7" w:history="1">
        <w:r w:rsidRPr="00286898">
          <w:rPr>
            <w:rFonts w:ascii="Arial" w:eastAsia="Times New Roman" w:hAnsi="Arial" w:cs="Arial"/>
            <w:color w:val="5B9BD5" w:themeColor="accent1"/>
            <w:sz w:val="23"/>
            <w:szCs w:val="23"/>
            <w:u w:val="single"/>
          </w:rPr>
          <w:t>afbsec@adaptation-fund.org</w:t>
        </w:r>
      </w:hyperlink>
      <w:r w:rsidRPr="00D05C60">
        <w:rPr>
          <w:rFonts w:ascii="Arial" w:eastAsia="Times New Roman" w:hAnsi="Arial" w:cs="Arial"/>
          <w:color w:val="747474"/>
          <w:sz w:val="23"/>
          <w:szCs w:val="23"/>
        </w:rPr>
        <w:t xml:space="preserve"> and carbon copy </w:t>
      </w:r>
      <w:hyperlink r:id="rId8" w:history="1">
        <w:r w:rsidRPr="00286898">
          <w:rPr>
            <w:rFonts w:ascii="Arial" w:eastAsia="Times New Roman" w:hAnsi="Arial" w:cs="Arial"/>
            <w:color w:val="5B9BD5" w:themeColor="accent1"/>
            <w:sz w:val="23"/>
            <w:szCs w:val="23"/>
            <w:u w:val="single"/>
          </w:rPr>
          <w:t>fmadziwa@adaptation-fund.org</w:t>
        </w:r>
      </w:hyperlink>
      <w:r w:rsidRPr="00D05C60">
        <w:rPr>
          <w:rFonts w:ascii="Arial" w:eastAsia="Times New Roman" w:hAnsi="Arial" w:cs="Arial"/>
          <w:color w:val="747474"/>
          <w:sz w:val="23"/>
          <w:szCs w:val="23"/>
        </w:rPr>
        <w:t>. Please see the list of attachments on the bottom of the page for the application form and the endorsement letter template.</w:t>
      </w:r>
    </w:p>
    <w:p w14:paraId="3D46B9E0" w14:textId="77777777" w:rsidR="00D05C60" w:rsidRPr="00D05C60" w:rsidRDefault="00D05C60" w:rsidP="00F07EF0">
      <w:pPr>
        <w:shd w:val="clear" w:color="auto" w:fill="FFFFFF"/>
        <w:spacing w:after="264" w:line="405" w:lineRule="atLeast"/>
        <w:jc w:val="both"/>
        <w:outlineLvl w:val="2"/>
        <w:rPr>
          <w:rFonts w:ascii="Arial" w:eastAsia="Times New Roman" w:hAnsi="Arial" w:cs="Arial"/>
          <w:color w:val="FBAF32"/>
          <w:sz w:val="29"/>
          <w:szCs w:val="29"/>
        </w:rPr>
      </w:pPr>
      <w:r w:rsidRPr="00D05C60">
        <w:rPr>
          <w:rFonts w:ascii="Arial" w:eastAsia="Times New Roman" w:hAnsi="Arial" w:cs="Arial"/>
          <w:color w:val="FBAF32"/>
          <w:sz w:val="29"/>
          <w:szCs w:val="29"/>
        </w:rPr>
        <w:t>Implementation arrangements</w:t>
      </w:r>
    </w:p>
    <w:p w14:paraId="5D55A42F" w14:textId="48D86A74"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 xml:space="preserve">The </w:t>
      </w:r>
      <w:r w:rsidR="005C3F05">
        <w:rPr>
          <w:rFonts w:ascii="Arial" w:eastAsia="Times New Roman" w:hAnsi="Arial" w:cs="Arial"/>
          <w:color w:val="747474"/>
          <w:sz w:val="23"/>
          <w:szCs w:val="23"/>
        </w:rPr>
        <w:t xml:space="preserve">accredited NIE will be responsible for implementation of the grant and </w:t>
      </w:r>
      <w:r w:rsidR="004A3D1F">
        <w:rPr>
          <w:rFonts w:ascii="Arial" w:eastAsia="Times New Roman" w:hAnsi="Arial" w:cs="Arial"/>
          <w:color w:val="747474"/>
          <w:sz w:val="23"/>
          <w:szCs w:val="23"/>
        </w:rPr>
        <w:t>management of</w:t>
      </w:r>
      <w:r w:rsidR="005C3F05">
        <w:rPr>
          <w:rFonts w:ascii="Arial" w:eastAsia="Times New Roman" w:hAnsi="Arial" w:cs="Arial"/>
          <w:color w:val="747474"/>
          <w:sz w:val="23"/>
          <w:szCs w:val="23"/>
        </w:rPr>
        <w:t xml:space="preserve"> all aspects of </w:t>
      </w:r>
      <w:r w:rsidR="000F46BD">
        <w:rPr>
          <w:rFonts w:ascii="Arial" w:eastAsia="Times New Roman" w:hAnsi="Arial" w:cs="Arial"/>
          <w:color w:val="747474"/>
          <w:sz w:val="23"/>
          <w:szCs w:val="23"/>
        </w:rPr>
        <w:t>procurement</w:t>
      </w:r>
      <w:r w:rsidR="005C3F05">
        <w:rPr>
          <w:rFonts w:ascii="Arial" w:eastAsia="Times New Roman" w:hAnsi="Arial" w:cs="Arial"/>
          <w:color w:val="747474"/>
          <w:sz w:val="23"/>
          <w:szCs w:val="23"/>
        </w:rPr>
        <w:t xml:space="preserve">, including financial and non-financial reporting. </w:t>
      </w:r>
      <w:r w:rsidRPr="00D05C60">
        <w:rPr>
          <w:rFonts w:ascii="Arial" w:eastAsia="Times New Roman" w:hAnsi="Arial" w:cs="Arial"/>
          <w:color w:val="747474"/>
          <w:sz w:val="23"/>
          <w:szCs w:val="23"/>
        </w:rPr>
        <w:t xml:space="preserve">The </w:t>
      </w:r>
      <w:r w:rsidR="0035363B">
        <w:rPr>
          <w:rFonts w:ascii="Arial" w:eastAsia="Times New Roman" w:hAnsi="Arial" w:cs="Arial"/>
          <w:color w:val="747474"/>
          <w:sz w:val="23"/>
          <w:szCs w:val="23"/>
        </w:rPr>
        <w:t>S</w:t>
      </w:r>
      <w:r w:rsidRPr="00D05C60">
        <w:rPr>
          <w:rFonts w:ascii="Arial" w:eastAsia="Times New Roman" w:hAnsi="Arial" w:cs="Arial"/>
          <w:color w:val="747474"/>
          <w:sz w:val="23"/>
          <w:szCs w:val="23"/>
        </w:rPr>
        <w:t xml:space="preserve">ecretariat will </w:t>
      </w:r>
      <w:r w:rsidR="00A00D90">
        <w:rPr>
          <w:rFonts w:ascii="Arial" w:eastAsia="Times New Roman" w:hAnsi="Arial" w:cs="Arial"/>
          <w:color w:val="747474"/>
          <w:sz w:val="23"/>
          <w:szCs w:val="23"/>
        </w:rPr>
        <w:t>review</w:t>
      </w:r>
      <w:r w:rsidR="00A00D90" w:rsidRPr="00D05C60">
        <w:rPr>
          <w:rFonts w:ascii="Arial" w:eastAsia="Times New Roman" w:hAnsi="Arial" w:cs="Arial"/>
          <w:color w:val="747474"/>
          <w:sz w:val="23"/>
          <w:szCs w:val="23"/>
        </w:rPr>
        <w:t xml:space="preserve"> </w:t>
      </w:r>
      <w:r w:rsidRPr="00D05C60">
        <w:rPr>
          <w:rFonts w:ascii="Arial" w:eastAsia="Times New Roman" w:hAnsi="Arial" w:cs="Arial"/>
          <w:color w:val="747474"/>
          <w:sz w:val="23"/>
          <w:szCs w:val="23"/>
        </w:rPr>
        <w:t xml:space="preserve">the applications taking into account the efficiency and effectiveness of the proposal and submit a recommendation to the Project and Programme Review Committee (PPRC) for approval of funding </w:t>
      </w:r>
      <w:r w:rsidR="00E273B8">
        <w:rPr>
          <w:rFonts w:ascii="Arial" w:eastAsia="Times New Roman" w:hAnsi="Arial" w:cs="Arial"/>
          <w:color w:val="747474"/>
          <w:sz w:val="23"/>
          <w:szCs w:val="23"/>
        </w:rPr>
        <w:t xml:space="preserve">intersessionally </w:t>
      </w:r>
      <w:r w:rsidR="00CA2EF3">
        <w:rPr>
          <w:rFonts w:ascii="Arial" w:eastAsia="Times New Roman" w:hAnsi="Arial" w:cs="Arial"/>
          <w:color w:val="747474"/>
          <w:sz w:val="23"/>
          <w:szCs w:val="23"/>
        </w:rPr>
        <w:t xml:space="preserve">by </w:t>
      </w:r>
      <w:r w:rsidRPr="00D05C60">
        <w:rPr>
          <w:rFonts w:ascii="Arial" w:eastAsia="Times New Roman" w:hAnsi="Arial" w:cs="Arial"/>
          <w:color w:val="747474"/>
          <w:sz w:val="23"/>
          <w:szCs w:val="23"/>
        </w:rPr>
        <w:t>the Adaptation Fund Board</w:t>
      </w:r>
      <w:r w:rsidR="00CA2EF3">
        <w:rPr>
          <w:rFonts w:ascii="Arial" w:eastAsia="Times New Roman" w:hAnsi="Arial" w:cs="Arial"/>
          <w:color w:val="747474"/>
          <w:sz w:val="23"/>
          <w:szCs w:val="23"/>
        </w:rPr>
        <w:t xml:space="preserve"> </w:t>
      </w:r>
      <w:r w:rsidR="0016517B">
        <w:rPr>
          <w:rFonts w:ascii="Arial" w:eastAsia="Times New Roman" w:hAnsi="Arial" w:cs="Arial"/>
          <w:color w:val="747474"/>
          <w:sz w:val="23"/>
          <w:szCs w:val="23"/>
        </w:rPr>
        <w:t xml:space="preserve">between </w:t>
      </w:r>
      <w:r w:rsidR="00A9373D">
        <w:rPr>
          <w:rFonts w:ascii="Arial" w:eastAsia="Times New Roman" w:hAnsi="Arial" w:cs="Arial"/>
          <w:color w:val="747474"/>
          <w:sz w:val="23"/>
          <w:szCs w:val="23"/>
        </w:rPr>
        <w:t>its</w:t>
      </w:r>
      <w:r w:rsidR="0016517B">
        <w:rPr>
          <w:rFonts w:ascii="Arial" w:eastAsia="Times New Roman" w:hAnsi="Arial" w:cs="Arial"/>
          <w:color w:val="747474"/>
          <w:sz w:val="23"/>
          <w:szCs w:val="23"/>
        </w:rPr>
        <w:t xml:space="preserve"> </w:t>
      </w:r>
      <w:r w:rsidR="00AF5A64">
        <w:rPr>
          <w:rFonts w:ascii="Arial" w:eastAsia="Times New Roman" w:hAnsi="Arial" w:cs="Arial"/>
          <w:color w:val="747474"/>
          <w:sz w:val="23"/>
          <w:szCs w:val="23"/>
        </w:rPr>
        <w:t>34</w:t>
      </w:r>
      <w:r w:rsidR="00AF5A64" w:rsidRPr="003228A7">
        <w:rPr>
          <w:rFonts w:ascii="Arial" w:eastAsia="Times New Roman" w:hAnsi="Arial" w:cs="Arial"/>
          <w:color w:val="747474"/>
          <w:sz w:val="23"/>
          <w:szCs w:val="23"/>
          <w:vertAlign w:val="superscript"/>
        </w:rPr>
        <w:t>th</w:t>
      </w:r>
      <w:r w:rsidR="00AF5A64">
        <w:rPr>
          <w:rFonts w:ascii="Arial" w:eastAsia="Times New Roman" w:hAnsi="Arial" w:cs="Arial"/>
          <w:color w:val="747474"/>
          <w:sz w:val="23"/>
          <w:szCs w:val="23"/>
        </w:rPr>
        <w:t xml:space="preserve"> </w:t>
      </w:r>
      <w:r w:rsidR="0016517B">
        <w:rPr>
          <w:rFonts w:ascii="Arial" w:eastAsia="Times New Roman" w:hAnsi="Arial" w:cs="Arial"/>
          <w:color w:val="747474"/>
          <w:sz w:val="23"/>
          <w:szCs w:val="23"/>
        </w:rPr>
        <w:t xml:space="preserve">and </w:t>
      </w:r>
      <w:r w:rsidR="00AF5A64">
        <w:rPr>
          <w:rFonts w:ascii="Arial" w:eastAsia="Times New Roman" w:hAnsi="Arial" w:cs="Arial"/>
          <w:color w:val="747474"/>
          <w:sz w:val="23"/>
          <w:szCs w:val="23"/>
        </w:rPr>
        <w:t>35</w:t>
      </w:r>
      <w:r w:rsidR="00AF5A64" w:rsidRPr="003228A7">
        <w:rPr>
          <w:rFonts w:ascii="Arial" w:eastAsia="Times New Roman" w:hAnsi="Arial" w:cs="Arial"/>
          <w:color w:val="747474"/>
          <w:sz w:val="23"/>
          <w:szCs w:val="23"/>
          <w:vertAlign w:val="superscript"/>
        </w:rPr>
        <w:t>th</w:t>
      </w:r>
      <w:r w:rsidR="00AF5A64">
        <w:rPr>
          <w:rFonts w:ascii="Arial" w:eastAsia="Times New Roman" w:hAnsi="Arial" w:cs="Arial"/>
          <w:color w:val="747474"/>
          <w:sz w:val="23"/>
          <w:szCs w:val="23"/>
        </w:rPr>
        <w:t xml:space="preserve"> </w:t>
      </w:r>
      <w:r w:rsidR="0016517B">
        <w:rPr>
          <w:rFonts w:ascii="Arial" w:eastAsia="Times New Roman" w:hAnsi="Arial" w:cs="Arial"/>
          <w:color w:val="747474"/>
          <w:sz w:val="23"/>
          <w:szCs w:val="23"/>
        </w:rPr>
        <w:t>meetings</w:t>
      </w:r>
      <w:r w:rsidRPr="00D05C60">
        <w:rPr>
          <w:rFonts w:ascii="Arial" w:eastAsia="Times New Roman" w:hAnsi="Arial" w:cs="Arial"/>
          <w:color w:val="747474"/>
          <w:sz w:val="23"/>
          <w:szCs w:val="23"/>
        </w:rPr>
        <w:t>.</w:t>
      </w:r>
    </w:p>
    <w:p w14:paraId="398888CC" w14:textId="77777777" w:rsidR="00D05C60" w:rsidRPr="00D05C60" w:rsidRDefault="00D05C60" w:rsidP="00F07EF0">
      <w:pPr>
        <w:shd w:val="clear" w:color="auto" w:fill="FFFFFF"/>
        <w:spacing w:after="300" w:line="300" w:lineRule="atLeast"/>
        <w:jc w:val="both"/>
        <w:rPr>
          <w:rFonts w:ascii="Arial" w:eastAsia="Times New Roman" w:hAnsi="Arial" w:cs="Arial"/>
          <w:color w:val="747474"/>
          <w:sz w:val="23"/>
          <w:szCs w:val="23"/>
        </w:rPr>
      </w:pPr>
      <w:r w:rsidRPr="00D05C60">
        <w:rPr>
          <w:rFonts w:ascii="Arial" w:eastAsia="Times New Roman" w:hAnsi="Arial" w:cs="Arial"/>
          <w:color w:val="747474"/>
          <w:sz w:val="23"/>
          <w:szCs w:val="23"/>
        </w:rPr>
        <w:t> </w:t>
      </w:r>
    </w:p>
    <w:p w14:paraId="45F4DF43" w14:textId="77777777" w:rsidR="00E45BA7" w:rsidRDefault="00A47C82" w:rsidP="00F07EF0">
      <w:pPr>
        <w:jc w:val="both"/>
      </w:pPr>
    </w:p>
    <w:sectPr w:rsidR="00E45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1FB8"/>
    <w:multiLevelType w:val="multilevel"/>
    <w:tmpl w:val="1536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807EB"/>
    <w:multiLevelType w:val="multilevel"/>
    <w:tmpl w:val="D46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63542"/>
    <w:multiLevelType w:val="multilevel"/>
    <w:tmpl w:val="D4D206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60"/>
    <w:rsid w:val="00015DF9"/>
    <w:rsid w:val="0004485E"/>
    <w:rsid w:val="000F46BD"/>
    <w:rsid w:val="00143362"/>
    <w:rsid w:val="0016517B"/>
    <w:rsid w:val="00261EE5"/>
    <w:rsid w:val="002740FB"/>
    <w:rsid w:val="002822F9"/>
    <w:rsid w:val="00286898"/>
    <w:rsid w:val="002D3331"/>
    <w:rsid w:val="00303D23"/>
    <w:rsid w:val="003228A7"/>
    <w:rsid w:val="00341D7D"/>
    <w:rsid w:val="0035363B"/>
    <w:rsid w:val="003E48A5"/>
    <w:rsid w:val="00405DCA"/>
    <w:rsid w:val="0044057B"/>
    <w:rsid w:val="004630C0"/>
    <w:rsid w:val="004A3D1F"/>
    <w:rsid w:val="004B7735"/>
    <w:rsid w:val="005147E4"/>
    <w:rsid w:val="00521CCE"/>
    <w:rsid w:val="005663A3"/>
    <w:rsid w:val="00585614"/>
    <w:rsid w:val="005C3F05"/>
    <w:rsid w:val="005D0C63"/>
    <w:rsid w:val="00791AAA"/>
    <w:rsid w:val="007B7F92"/>
    <w:rsid w:val="008D3946"/>
    <w:rsid w:val="008E5275"/>
    <w:rsid w:val="00932337"/>
    <w:rsid w:val="00986839"/>
    <w:rsid w:val="00990C62"/>
    <w:rsid w:val="00A00D90"/>
    <w:rsid w:val="00A03331"/>
    <w:rsid w:val="00A219FD"/>
    <w:rsid w:val="00A47C82"/>
    <w:rsid w:val="00A9373D"/>
    <w:rsid w:val="00AA5A58"/>
    <w:rsid w:val="00AF0CB6"/>
    <w:rsid w:val="00AF5A64"/>
    <w:rsid w:val="00B13FA8"/>
    <w:rsid w:val="00B60732"/>
    <w:rsid w:val="00B77348"/>
    <w:rsid w:val="00BA0B19"/>
    <w:rsid w:val="00BE54A5"/>
    <w:rsid w:val="00C502AC"/>
    <w:rsid w:val="00CA16F2"/>
    <w:rsid w:val="00CA2EF3"/>
    <w:rsid w:val="00CE2C03"/>
    <w:rsid w:val="00D05C60"/>
    <w:rsid w:val="00D67341"/>
    <w:rsid w:val="00E0598E"/>
    <w:rsid w:val="00E273B8"/>
    <w:rsid w:val="00E32C24"/>
    <w:rsid w:val="00ED3152"/>
    <w:rsid w:val="00F07EF0"/>
    <w:rsid w:val="00FF44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D77"/>
  <w15:chartTrackingRefBased/>
  <w15:docId w15:val="{6151C82F-44E5-4709-8146-EB20D668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5C60"/>
    <w:rPr>
      <w:b/>
      <w:bCs/>
    </w:rPr>
  </w:style>
  <w:style w:type="character" w:styleId="CommentReference">
    <w:name w:val="annotation reference"/>
    <w:basedOn w:val="DefaultParagraphFont"/>
    <w:uiPriority w:val="99"/>
    <w:semiHidden/>
    <w:unhideWhenUsed/>
    <w:rsid w:val="00405DCA"/>
    <w:rPr>
      <w:sz w:val="16"/>
      <w:szCs w:val="16"/>
    </w:rPr>
  </w:style>
  <w:style w:type="paragraph" w:styleId="CommentText">
    <w:name w:val="annotation text"/>
    <w:basedOn w:val="Normal"/>
    <w:link w:val="CommentTextChar"/>
    <w:uiPriority w:val="99"/>
    <w:semiHidden/>
    <w:unhideWhenUsed/>
    <w:rsid w:val="00405DCA"/>
    <w:pPr>
      <w:spacing w:line="240" w:lineRule="auto"/>
    </w:pPr>
    <w:rPr>
      <w:sz w:val="20"/>
      <w:szCs w:val="20"/>
    </w:rPr>
  </w:style>
  <w:style w:type="character" w:customStyle="1" w:styleId="CommentTextChar">
    <w:name w:val="Comment Text Char"/>
    <w:basedOn w:val="DefaultParagraphFont"/>
    <w:link w:val="CommentText"/>
    <w:uiPriority w:val="99"/>
    <w:semiHidden/>
    <w:rsid w:val="00405DCA"/>
    <w:rPr>
      <w:sz w:val="20"/>
      <w:szCs w:val="20"/>
    </w:rPr>
  </w:style>
  <w:style w:type="paragraph" w:styleId="CommentSubject">
    <w:name w:val="annotation subject"/>
    <w:basedOn w:val="CommentText"/>
    <w:next w:val="CommentText"/>
    <w:link w:val="CommentSubjectChar"/>
    <w:uiPriority w:val="99"/>
    <w:semiHidden/>
    <w:unhideWhenUsed/>
    <w:rsid w:val="00405DCA"/>
    <w:rPr>
      <w:b/>
      <w:bCs/>
    </w:rPr>
  </w:style>
  <w:style w:type="character" w:customStyle="1" w:styleId="CommentSubjectChar">
    <w:name w:val="Comment Subject Char"/>
    <w:basedOn w:val="CommentTextChar"/>
    <w:link w:val="CommentSubject"/>
    <w:uiPriority w:val="99"/>
    <w:semiHidden/>
    <w:rsid w:val="00405DCA"/>
    <w:rPr>
      <w:b/>
      <w:bCs/>
      <w:sz w:val="20"/>
      <w:szCs w:val="20"/>
    </w:rPr>
  </w:style>
  <w:style w:type="paragraph" w:styleId="BalloonText">
    <w:name w:val="Balloon Text"/>
    <w:basedOn w:val="Normal"/>
    <w:link w:val="BalloonTextChar"/>
    <w:uiPriority w:val="99"/>
    <w:semiHidden/>
    <w:unhideWhenUsed/>
    <w:rsid w:val="00405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CA"/>
    <w:rPr>
      <w:rFonts w:ascii="Segoe UI" w:hAnsi="Segoe UI" w:cs="Segoe UI"/>
      <w:sz w:val="18"/>
      <w:szCs w:val="18"/>
    </w:rPr>
  </w:style>
  <w:style w:type="character" w:styleId="Hyperlink">
    <w:name w:val="Hyperlink"/>
    <w:basedOn w:val="DefaultParagraphFont"/>
    <w:uiPriority w:val="99"/>
    <w:unhideWhenUsed/>
    <w:rsid w:val="003228A7"/>
    <w:rPr>
      <w:color w:val="0563C1" w:themeColor="hyperlink"/>
      <w:u w:val="single"/>
    </w:rPr>
  </w:style>
  <w:style w:type="character" w:styleId="UnresolvedMention">
    <w:name w:val="Unresolved Mention"/>
    <w:basedOn w:val="DefaultParagraphFont"/>
    <w:uiPriority w:val="99"/>
    <w:semiHidden/>
    <w:unhideWhenUsed/>
    <w:rsid w:val="00322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09166">
      <w:bodyDiv w:val="1"/>
      <w:marLeft w:val="0"/>
      <w:marRight w:val="0"/>
      <w:marTop w:val="0"/>
      <w:marBottom w:val="0"/>
      <w:divBdr>
        <w:top w:val="none" w:sz="0" w:space="0" w:color="auto"/>
        <w:left w:val="none" w:sz="0" w:space="0" w:color="auto"/>
        <w:bottom w:val="none" w:sz="0" w:space="0" w:color="auto"/>
        <w:right w:val="none" w:sz="0" w:space="0" w:color="auto"/>
      </w:divBdr>
      <w:divsChild>
        <w:div w:id="1760446370">
          <w:marLeft w:val="0"/>
          <w:marRight w:val="0"/>
          <w:marTop w:val="0"/>
          <w:marBottom w:val="0"/>
          <w:divBdr>
            <w:top w:val="none" w:sz="0" w:space="0" w:color="auto"/>
            <w:left w:val="none" w:sz="0" w:space="0" w:color="auto"/>
            <w:bottom w:val="none" w:sz="0" w:space="0" w:color="auto"/>
            <w:right w:val="none" w:sz="0" w:space="0" w:color="auto"/>
          </w:divBdr>
          <w:divsChild>
            <w:div w:id="288514564">
              <w:marLeft w:val="0"/>
              <w:marRight w:val="0"/>
              <w:marTop w:val="0"/>
              <w:marBottom w:val="0"/>
              <w:divBdr>
                <w:top w:val="none" w:sz="0" w:space="0" w:color="auto"/>
                <w:left w:val="none" w:sz="0" w:space="0" w:color="auto"/>
                <w:bottom w:val="none" w:sz="0" w:space="0" w:color="auto"/>
                <w:right w:val="none" w:sz="0" w:space="0" w:color="auto"/>
              </w:divBdr>
              <w:divsChild>
                <w:div w:id="1390694149">
                  <w:marLeft w:val="0"/>
                  <w:marRight w:val="0"/>
                  <w:marTop w:val="0"/>
                  <w:marBottom w:val="0"/>
                  <w:divBdr>
                    <w:top w:val="none" w:sz="0" w:space="0" w:color="auto"/>
                    <w:left w:val="none" w:sz="0" w:space="0" w:color="auto"/>
                    <w:bottom w:val="none" w:sz="0" w:space="0" w:color="auto"/>
                    <w:right w:val="none" w:sz="0" w:space="0" w:color="auto"/>
                  </w:divBdr>
                  <w:divsChild>
                    <w:div w:id="1181550685">
                      <w:marLeft w:val="0"/>
                      <w:marRight w:val="0"/>
                      <w:marTop w:val="0"/>
                      <w:marBottom w:val="0"/>
                      <w:divBdr>
                        <w:top w:val="none" w:sz="0" w:space="0" w:color="auto"/>
                        <w:left w:val="none" w:sz="0" w:space="0" w:color="auto"/>
                        <w:bottom w:val="none" w:sz="0" w:space="0" w:color="auto"/>
                        <w:right w:val="none" w:sz="0" w:space="0" w:color="auto"/>
                      </w:divBdr>
                      <w:divsChild>
                        <w:div w:id="721055967">
                          <w:marLeft w:val="0"/>
                          <w:marRight w:val="0"/>
                          <w:marTop w:val="0"/>
                          <w:marBottom w:val="0"/>
                          <w:divBdr>
                            <w:top w:val="none" w:sz="0" w:space="0" w:color="auto"/>
                            <w:left w:val="none" w:sz="0" w:space="0" w:color="auto"/>
                            <w:bottom w:val="none" w:sz="0" w:space="0" w:color="auto"/>
                            <w:right w:val="none" w:sz="0" w:space="0" w:color="auto"/>
                          </w:divBdr>
                          <w:divsChild>
                            <w:div w:id="10978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dziwa@adaptation-fund.org" TargetMode="External"/><Relationship Id="rId3" Type="http://schemas.openxmlformats.org/officeDocument/2006/relationships/settings" Target="settings.xml"/><Relationship Id="rId7" Type="http://schemas.openxmlformats.org/officeDocument/2006/relationships/hyperlink" Target="mailto:afbsec@adaptation-fu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ptation-fund.org/apply-funding/designated-authorities/" TargetMode="External"/><Relationship Id="rId5" Type="http://schemas.openxmlformats.org/officeDocument/2006/relationships/hyperlink" Target="https://www.adaptation-fund.org/apply-funding/implementing-entities/national-implementing-ent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Farayi Onias Madziwa</dc:creator>
  <cp:keywords/>
  <dc:description/>
  <cp:lastModifiedBy>Mourad Shalaby</cp:lastModifiedBy>
  <cp:revision>5</cp:revision>
  <dcterms:created xsi:type="dcterms:W3CDTF">2019-06-22T05:37:00Z</dcterms:created>
  <dcterms:modified xsi:type="dcterms:W3CDTF">2019-07-06T18:55:00Z</dcterms:modified>
</cp:coreProperties>
</file>