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4704035" w:displacedByCustomXml="next"/>
    <w:bookmarkEnd w:id="0" w:displacedByCustomXml="next"/>
    <w:sdt>
      <w:sdtPr>
        <w:rPr>
          <w:rFonts w:eastAsiaTheme="minorHAnsi"/>
          <w:color w:val="4472C4" w:themeColor="accent1"/>
          <w:lang w:val="en-GB"/>
        </w:rPr>
        <w:id w:val="-1266618645"/>
        <w:docPartObj>
          <w:docPartGallery w:val="Cover Pages"/>
          <w:docPartUnique/>
        </w:docPartObj>
      </w:sdtPr>
      <w:sdtEndPr>
        <w:rPr>
          <w:color w:val="auto"/>
        </w:rPr>
      </w:sdtEndPr>
      <w:sdtContent>
        <w:p w14:paraId="7D1159EB" w14:textId="368DE089" w:rsidR="00787226" w:rsidRDefault="00787226">
          <w:pPr>
            <w:pStyle w:val="NoSpacing"/>
            <w:spacing w:before="1540" w:after="240"/>
            <w:jc w:val="center"/>
            <w:rPr>
              <w:color w:val="4472C4" w:themeColor="accent1"/>
            </w:rPr>
          </w:pPr>
        </w:p>
        <w:sdt>
          <w:sdtPr>
            <w:rPr>
              <w:rFonts w:ascii="Impact" w:eastAsiaTheme="majorEastAsia" w:hAnsi="Impact" w:cstheme="majorBidi"/>
              <w:caps/>
              <w:color w:val="1F3864" w:themeColor="accent1" w:themeShade="80"/>
              <w:sz w:val="32"/>
              <w:szCs w:val="32"/>
            </w:rPr>
            <w:alias w:val="Title"/>
            <w:tag w:val=""/>
            <w:id w:val="1735040861"/>
            <w:placeholder>
              <w:docPart w:val="F08B671D28F54A638EC7975AC115515C"/>
            </w:placeholder>
            <w:dataBinding w:prefixMappings="xmlns:ns0='http://purl.org/dc/elements/1.1/' xmlns:ns1='http://schemas.openxmlformats.org/package/2006/metadata/core-properties' " w:xpath="/ns1:coreProperties[1]/ns0:title[1]" w:storeItemID="{6C3C8BC8-F283-45AE-878A-BAB7291924A1}"/>
            <w:text/>
          </w:sdtPr>
          <w:sdtContent>
            <w:p w14:paraId="1DB3927F" w14:textId="08CF7A48" w:rsidR="00787226" w:rsidRPr="00D27934" w:rsidRDefault="00AB021C">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2F5496" w:themeColor="accent1" w:themeShade="BF"/>
                  <w:sz w:val="32"/>
                  <w:szCs w:val="32"/>
                </w:rPr>
              </w:pPr>
              <w:r w:rsidRPr="006D095A">
                <w:rPr>
                  <w:rFonts w:ascii="Impact" w:eastAsiaTheme="majorEastAsia" w:hAnsi="Impact" w:cstheme="majorBidi"/>
                  <w:caps/>
                  <w:color w:val="1F3864" w:themeColor="accent1" w:themeShade="80"/>
                  <w:sz w:val="32"/>
                  <w:szCs w:val="32"/>
                </w:rPr>
                <w:t>UNDP/A</w:t>
              </w:r>
              <w:r w:rsidR="006D095A" w:rsidRPr="006D095A">
                <w:rPr>
                  <w:rFonts w:ascii="Impact" w:eastAsiaTheme="majorEastAsia" w:hAnsi="Impact" w:cstheme="majorBidi"/>
                  <w:caps/>
                  <w:color w:val="1F3864" w:themeColor="accent1" w:themeShade="80"/>
                  <w:sz w:val="32"/>
                  <w:szCs w:val="32"/>
                </w:rPr>
                <w:t xml:space="preserve">daptation Fund </w:t>
              </w:r>
              <w:r w:rsidRPr="006D095A">
                <w:rPr>
                  <w:rFonts w:ascii="Impact" w:eastAsiaTheme="majorEastAsia" w:hAnsi="Impact" w:cstheme="majorBidi"/>
                  <w:caps/>
                  <w:color w:val="1F3864" w:themeColor="accent1" w:themeShade="80"/>
                  <w:sz w:val="32"/>
                  <w:szCs w:val="32"/>
                </w:rPr>
                <w:t xml:space="preserve">project </w:t>
              </w:r>
              <w:r w:rsidR="006D095A" w:rsidRPr="006D095A">
                <w:rPr>
                  <w:rFonts w:ascii="Impact" w:eastAsiaTheme="majorEastAsia" w:hAnsi="Impact" w:cstheme="majorBidi"/>
                  <w:caps/>
                  <w:color w:val="1F3864" w:themeColor="accent1" w:themeShade="80"/>
                  <w:sz w:val="32"/>
                  <w:szCs w:val="32"/>
                </w:rPr>
                <w:t xml:space="preserve">                                                       </w:t>
              </w:r>
              <w:r w:rsidRPr="006D095A">
                <w:rPr>
                  <w:rFonts w:ascii="Impact" w:eastAsiaTheme="majorEastAsia" w:hAnsi="Impact" w:cstheme="majorBidi"/>
                  <w:caps/>
                  <w:color w:val="1F3864" w:themeColor="accent1" w:themeShade="80"/>
                  <w:sz w:val="32"/>
                  <w:szCs w:val="32"/>
                </w:rPr>
                <w:t>“Addressing climate change risks to farming systems in Turkmenistan at national and community level “</w:t>
              </w:r>
            </w:p>
          </w:sdtContent>
        </w:sdt>
        <w:sdt>
          <w:sdtPr>
            <w:rPr>
              <w:rFonts w:ascii="Impact" w:eastAsia="MingLiU_HKSCS-ExtB" w:hAnsi="Impact" w:cs="Calibri"/>
              <w:color w:val="C00000"/>
              <w:sz w:val="28"/>
              <w:szCs w:val="28"/>
            </w:rPr>
            <w:alias w:val="Subtitle"/>
            <w:tag w:val=""/>
            <w:id w:val="328029620"/>
            <w:placeholder>
              <w:docPart w:val="EA55583B5D6D4CB3BB91423653AE4862"/>
            </w:placeholder>
            <w:dataBinding w:prefixMappings="xmlns:ns0='http://purl.org/dc/elements/1.1/' xmlns:ns1='http://schemas.openxmlformats.org/package/2006/metadata/core-properties' " w:xpath="/ns1:coreProperties[1]/ns0:subject[1]" w:storeItemID="{6C3C8BC8-F283-45AE-878A-BAB7291924A1}"/>
            <w:text/>
          </w:sdtPr>
          <w:sdtContent>
            <w:p w14:paraId="0D07CB03" w14:textId="438BE530" w:rsidR="00787226" w:rsidRPr="00514B08" w:rsidRDefault="00AB021C">
              <w:pPr>
                <w:pStyle w:val="NoSpacing"/>
                <w:jc w:val="center"/>
                <w:rPr>
                  <w:rFonts w:ascii="Calibri" w:eastAsia="MingLiU_HKSCS-ExtB" w:hAnsi="Calibri" w:cs="Calibri"/>
                  <w:b/>
                  <w:color w:val="C00000"/>
                  <w:sz w:val="28"/>
                  <w:szCs w:val="28"/>
                </w:rPr>
              </w:pPr>
              <w:r>
                <w:rPr>
                  <w:rFonts w:ascii="Impact" w:eastAsia="MingLiU_HKSCS-ExtB" w:hAnsi="Impact" w:cs="Calibri"/>
                  <w:color w:val="C00000"/>
                  <w:sz w:val="28"/>
                  <w:szCs w:val="28"/>
                </w:rPr>
                <w:t>TERMINAL EVALUATION</w:t>
              </w:r>
              <w:r w:rsidR="0040256F">
                <w:rPr>
                  <w:rFonts w:ascii="Impact" w:eastAsia="MingLiU_HKSCS-ExtB" w:hAnsi="Impact" w:cs="Calibri"/>
                  <w:color w:val="C00000"/>
                  <w:sz w:val="28"/>
                  <w:szCs w:val="28"/>
                </w:rPr>
                <w:t xml:space="preserve"> REPORT</w:t>
              </w:r>
            </w:p>
          </w:sdtContent>
        </w:sdt>
        <w:p w14:paraId="7F03E064" w14:textId="3F616E08" w:rsidR="000B1F2B" w:rsidRPr="0040256F" w:rsidRDefault="00787226" w:rsidP="00D27934">
          <w:pPr>
            <w:pStyle w:val="NoSpacing"/>
            <w:spacing w:before="480"/>
            <w:jc w:val="center"/>
            <w:rPr>
              <w:rFonts w:ascii="Impact" w:hAnsi="Impact"/>
              <w:sz w:val="28"/>
              <w:szCs w:val="28"/>
            </w:rPr>
          </w:pPr>
          <w:r w:rsidRPr="0040256F">
            <w:rPr>
              <w:rFonts w:ascii="Impact" w:hAnsi="Impact"/>
              <w:noProof/>
              <w:sz w:val="28"/>
              <w:szCs w:val="28"/>
            </w:rPr>
            <mc:AlternateContent>
              <mc:Choice Requires="wps">
                <w:drawing>
                  <wp:anchor distT="0" distB="0" distL="114300" distR="114300" simplePos="0" relativeHeight="251659264" behindDoc="0" locked="0" layoutInCell="1" allowOverlap="1" wp14:anchorId="36F6FEBF" wp14:editId="7333356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hAnsi="Impact"/>
                                    <w:caps/>
                                    <w:color w:val="1F3864" w:themeColor="accent1" w:themeShade="80"/>
                                  </w:rPr>
                                  <w:alias w:val="Date"/>
                                  <w:tag w:val=""/>
                                  <w:id w:val="-211660308"/>
                                  <w:dataBinding w:prefixMappings="xmlns:ns0='http://schemas.microsoft.com/office/2006/coverPageProps' " w:xpath="/ns0:CoverPageProperties[1]/ns0:PublishDate[1]" w:storeItemID="{55AF091B-3C7A-41E3-B477-F2FDAA23CFDA}"/>
                                  <w:date w:fullDate="2017-07-14T00:00:00Z">
                                    <w:dateFormat w:val="MMMM d, yyyy"/>
                                    <w:lid w:val="en-US"/>
                                    <w:storeMappedDataAs w:val="dateTime"/>
                                    <w:calendar w:val="gregorian"/>
                                  </w:date>
                                </w:sdtPr>
                                <w:sdtContent>
                                  <w:p w14:paraId="379B6EED" w14:textId="7B20718D" w:rsidR="00146E86" w:rsidRPr="006D095A" w:rsidRDefault="00146E86">
                                    <w:pPr>
                                      <w:pStyle w:val="NoSpacing"/>
                                      <w:spacing w:after="40"/>
                                      <w:jc w:val="center"/>
                                      <w:rPr>
                                        <w:rFonts w:ascii="Impact" w:hAnsi="Impact"/>
                                        <w:caps/>
                                        <w:color w:val="1F3864" w:themeColor="accent1" w:themeShade="80"/>
                                      </w:rPr>
                                    </w:pPr>
                                    <w:r w:rsidRPr="006D095A">
                                      <w:rPr>
                                        <w:rFonts w:ascii="Impact" w:hAnsi="Impact"/>
                                        <w:caps/>
                                        <w:color w:val="1F3864" w:themeColor="accent1" w:themeShade="80"/>
                                      </w:rPr>
                                      <w:t>J</w:t>
                                    </w:r>
                                    <w:r>
                                      <w:rPr>
                                        <w:rFonts w:ascii="Impact" w:hAnsi="Impact"/>
                                        <w:caps/>
                                        <w:color w:val="1F3864" w:themeColor="accent1" w:themeShade="80"/>
                                      </w:rPr>
                                      <w:t>uly 14</w:t>
                                    </w:r>
                                    <w:r w:rsidRPr="006D095A">
                                      <w:rPr>
                                        <w:rFonts w:ascii="Impact" w:hAnsi="Impact"/>
                                        <w:caps/>
                                        <w:color w:val="1F3864" w:themeColor="accent1" w:themeShade="80"/>
                                      </w:rPr>
                                      <w:t>, 2017</w:t>
                                    </w:r>
                                  </w:p>
                                </w:sdtContent>
                              </w:sdt>
                              <w:p w14:paraId="60FB5835" w14:textId="2C4561F0" w:rsidR="00146E86" w:rsidRPr="006D095A" w:rsidRDefault="00146E86">
                                <w:pPr>
                                  <w:pStyle w:val="NoSpacing"/>
                                  <w:jc w:val="center"/>
                                  <w:rPr>
                                    <w:rFonts w:ascii="Impact" w:hAnsi="Impact"/>
                                    <w:color w:val="1F3864" w:themeColor="accent1" w:themeShade="80"/>
                                  </w:rPr>
                                </w:pPr>
                                <w:sdt>
                                  <w:sdtPr>
                                    <w:rPr>
                                      <w:rFonts w:ascii="Impact" w:hAnsi="Impact"/>
                                      <w:caps/>
                                      <w:color w:val="1F3864" w:themeColor="accent1" w:themeShade="80"/>
                                    </w:rPr>
                                    <w:alias w:val="Company"/>
                                    <w:tag w:val=""/>
                                    <w:id w:val="228589808"/>
                                    <w:dataBinding w:prefixMappings="xmlns:ns0='http://schemas.openxmlformats.org/officeDocument/2006/extended-properties' " w:xpath="/ns0:Properties[1]/ns0:Company[1]" w:storeItemID="{6668398D-A668-4E3E-A5EB-62B293D839F1}"/>
                                    <w:text/>
                                  </w:sdtPr>
                                  <w:sdtContent>
                                    <w:r w:rsidRPr="006D095A">
                                      <w:rPr>
                                        <w:rFonts w:ascii="Impact" w:hAnsi="Impact"/>
                                        <w:caps/>
                                        <w:color w:val="1F3864" w:themeColor="accent1" w:themeShade="80"/>
                                      </w:rPr>
                                      <w:t>London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6F6FEB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rFonts w:ascii="Impact" w:hAnsi="Impact"/>
                              <w:caps/>
                              <w:color w:val="1F3864" w:themeColor="accent1" w:themeShade="80"/>
                            </w:rPr>
                            <w:alias w:val="Date"/>
                            <w:tag w:val=""/>
                            <w:id w:val="-211660308"/>
                            <w:dataBinding w:prefixMappings="xmlns:ns0='http://schemas.microsoft.com/office/2006/coverPageProps' " w:xpath="/ns0:CoverPageProperties[1]/ns0:PublishDate[1]" w:storeItemID="{55AF091B-3C7A-41E3-B477-F2FDAA23CFDA}"/>
                            <w:date w:fullDate="2017-07-14T00:00:00Z">
                              <w:dateFormat w:val="MMMM d, yyyy"/>
                              <w:lid w:val="en-US"/>
                              <w:storeMappedDataAs w:val="dateTime"/>
                              <w:calendar w:val="gregorian"/>
                            </w:date>
                          </w:sdtPr>
                          <w:sdtContent>
                            <w:p w14:paraId="379B6EED" w14:textId="7B20718D" w:rsidR="00146E86" w:rsidRPr="006D095A" w:rsidRDefault="00146E86">
                              <w:pPr>
                                <w:pStyle w:val="NoSpacing"/>
                                <w:spacing w:after="40"/>
                                <w:jc w:val="center"/>
                                <w:rPr>
                                  <w:rFonts w:ascii="Impact" w:hAnsi="Impact"/>
                                  <w:caps/>
                                  <w:color w:val="1F3864" w:themeColor="accent1" w:themeShade="80"/>
                                </w:rPr>
                              </w:pPr>
                              <w:r w:rsidRPr="006D095A">
                                <w:rPr>
                                  <w:rFonts w:ascii="Impact" w:hAnsi="Impact"/>
                                  <w:caps/>
                                  <w:color w:val="1F3864" w:themeColor="accent1" w:themeShade="80"/>
                                </w:rPr>
                                <w:t>J</w:t>
                              </w:r>
                              <w:r>
                                <w:rPr>
                                  <w:rFonts w:ascii="Impact" w:hAnsi="Impact"/>
                                  <w:caps/>
                                  <w:color w:val="1F3864" w:themeColor="accent1" w:themeShade="80"/>
                                </w:rPr>
                                <w:t>uly 14</w:t>
                              </w:r>
                              <w:r w:rsidRPr="006D095A">
                                <w:rPr>
                                  <w:rFonts w:ascii="Impact" w:hAnsi="Impact"/>
                                  <w:caps/>
                                  <w:color w:val="1F3864" w:themeColor="accent1" w:themeShade="80"/>
                                </w:rPr>
                                <w:t>, 2017</w:t>
                              </w:r>
                            </w:p>
                          </w:sdtContent>
                        </w:sdt>
                        <w:p w14:paraId="60FB5835" w14:textId="2C4561F0" w:rsidR="00146E86" w:rsidRPr="006D095A" w:rsidRDefault="00146E86">
                          <w:pPr>
                            <w:pStyle w:val="NoSpacing"/>
                            <w:jc w:val="center"/>
                            <w:rPr>
                              <w:rFonts w:ascii="Impact" w:hAnsi="Impact"/>
                              <w:color w:val="1F3864" w:themeColor="accent1" w:themeShade="80"/>
                            </w:rPr>
                          </w:pPr>
                          <w:sdt>
                            <w:sdtPr>
                              <w:rPr>
                                <w:rFonts w:ascii="Impact" w:hAnsi="Impact"/>
                                <w:caps/>
                                <w:color w:val="1F3864" w:themeColor="accent1" w:themeShade="80"/>
                              </w:rPr>
                              <w:alias w:val="Company"/>
                              <w:tag w:val=""/>
                              <w:id w:val="228589808"/>
                              <w:dataBinding w:prefixMappings="xmlns:ns0='http://schemas.openxmlformats.org/officeDocument/2006/extended-properties' " w:xpath="/ns0:Properties[1]/ns0:Company[1]" w:storeItemID="{6668398D-A668-4E3E-A5EB-62B293D839F1}"/>
                              <w:text/>
                            </w:sdtPr>
                            <w:sdtContent>
                              <w:r w:rsidRPr="006D095A">
                                <w:rPr>
                                  <w:rFonts w:ascii="Impact" w:hAnsi="Impact"/>
                                  <w:caps/>
                                  <w:color w:val="1F3864" w:themeColor="accent1" w:themeShade="80"/>
                                </w:rPr>
                                <w:t>London</w:t>
                              </w:r>
                            </w:sdtContent>
                          </w:sdt>
                        </w:p>
                      </w:txbxContent>
                    </v:textbox>
                    <w10:wrap anchorx="margin" anchory="page"/>
                  </v:shape>
                </w:pict>
              </mc:Fallback>
            </mc:AlternateContent>
          </w:r>
          <w:r w:rsidR="006D095A" w:rsidRPr="0040256F">
            <w:rPr>
              <w:rFonts w:ascii="Impact" w:hAnsi="Impact"/>
              <w:sz w:val="28"/>
              <w:szCs w:val="28"/>
            </w:rPr>
            <w:t>Lilit V. Melikyan</w:t>
          </w:r>
        </w:p>
        <w:p w14:paraId="598C8CDD" w14:textId="11D298EF" w:rsidR="00BC60F1" w:rsidRDefault="00BC60F1"/>
        <w:p w14:paraId="1FF895AB" w14:textId="6FCC071C" w:rsidR="006D095A" w:rsidRDefault="006D095A"/>
        <w:p w14:paraId="01399F42" w14:textId="4ED1725B" w:rsidR="00312752" w:rsidRDefault="00312752"/>
        <w:p w14:paraId="541CE433" w14:textId="736B5BE1" w:rsidR="00312752" w:rsidRDefault="00312752"/>
        <w:p w14:paraId="78B0C165" w14:textId="3D9F416D" w:rsidR="00312752" w:rsidRDefault="00312752"/>
        <w:p w14:paraId="219DC878" w14:textId="0684C2FF" w:rsidR="00312752" w:rsidRDefault="00312752"/>
        <w:p w14:paraId="2E3974AC" w14:textId="31110493" w:rsidR="00312752" w:rsidRDefault="00312752"/>
        <w:p w14:paraId="67A8E3F2" w14:textId="77777777" w:rsidR="00312752" w:rsidRDefault="00312752"/>
        <w:p w14:paraId="2F876FDB" w14:textId="507B1DFC" w:rsidR="006D095A" w:rsidRDefault="006D095A"/>
        <w:p w14:paraId="1785293C" w14:textId="72BF59C7" w:rsidR="006D095A" w:rsidRDefault="00312752">
          <w:r>
            <w:rPr>
              <w:noProof/>
              <w:lang w:val="en-US"/>
            </w:rPr>
            <w:drawing>
              <wp:inline distT="0" distB="0" distL="0" distR="0" wp14:anchorId="7961CB3B" wp14:editId="070C0A51">
                <wp:extent cx="1047750" cy="1692275"/>
                <wp:effectExtent l="0" t="0" r="0" b="3175"/>
                <wp:docPr id="179" name="Picture 179" descr="C:\Users\Lilit\AppData\Local\Microsoft\Windows\INetCache\Content.Word\karakum-desert-turkme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t\AppData\Local\Microsoft\Windows\INetCache\Content.Word\karakum-desert-turkmenist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692275"/>
                        </a:xfrm>
                        <a:prstGeom prst="rect">
                          <a:avLst/>
                        </a:prstGeom>
                        <a:noFill/>
                        <a:ln>
                          <a:noFill/>
                        </a:ln>
                      </pic:spPr>
                    </pic:pic>
                  </a:graphicData>
                </a:graphic>
              </wp:inline>
            </w:drawing>
          </w:r>
          <w:r w:rsidRPr="00F579CF">
            <w:rPr>
              <w:rFonts w:ascii="Times New Roman" w:hAnsi="Times New Roman" w:cs="Times New Roman"/>
              <w:noProof/>
              <w:sz w:val="28"/>
              <w:szCs w:val="28"/>
              <w:lang w:val="en-US"/>
            </w:rPr>
            <w:drawing>
              <wp:inline distT="0" distB="0" distL="0" distR="0" wp14:anchorId="17EC3CE8" wp14:editId="59EADCDE">
                <wp:extent cx="1104900" cy="1493520"/>
                <wp:effectExtent l="0" t="0" r="0" b="0"/>
                <wp:docPr id="8304" name="Рисунок 12" descr="C:\Users\SuperUser\Desktop\Musar-Bokurdak-14.07.2015ý\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User\Desktop\Musar-Bokurdak-14.07.2015ý\SAM_36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183" cy="1493903"/>
                        </a:xfrm>
                        <a:prstGeom prst="rect">
                          <a:avLst/>
                        </a:prstGeom>
                        <a:noFill/>
                        <a:ln>
                          <a:noFill/>
                        </a:ln>
                      </pic:spPr>
                    </pic:pic>
                  </a:graphicData>
                </a:graphic>
              </wp:inline>
            </w:drawing>
          </w:r>
          <w:r w:rsidR="005172DA">
            <w:rPr>
              <w:rFonts w:ascii="Times New Roman" w:hAnsi="Times New Roman" w:cs="Times New Roman"/>
              <w:noProof/>
              <w:sz w:val="20"/>
              <w:szCs w:val="20"/>
              <w:lang w:val="en-US"/>
            </w:rPr>
            <w:drawing>
              <wp:inline distT="0" distB="0" distL="0" distR="0" wp14:anchorId="482540B9" wp14:editId="0BACA2D2">
                <wp:extent cx="1155700" cy="1484630"/>
                <wp:effectExtent l="0" t="0" r="6350" b="1270"/>
                <wp:docPr id="8325" name="Picture 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1484630"/>
                        </a:xfrm>
                        <a:prstGeom prst="rect">
                          <a:avLst/>
                        </a:prstGeom>
                        <a:noFill/>
                      </pic:spPr>
                    </pic:pic>
                  </a:graphicData>
                </a:graphic>
              </wp:inline>
            </w:drawing>
          </w:r>
          <w:r w:rsidR="00B76A75">
            <w:rPr>
              <w:noProof/>
              <w:lang w:val="en-US"/>
            </w:rPr>
            <w:drawing>
              <wp:inline distT="0" distB="0" distL="0" distR="0" wp14:anchorId="78453168" wp14:editId="40174134">
                <wp:extent cx="1187450" cy="1494790"/>
                <wp:effectExtent l="0" t="0" r="0" b="0"/>
                <wp:docPr id="35" name="Picture 35" descr="Capture8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8 p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2583" cy="1501252"/>
                        </a:xfrm>
                        <a:prstGeom prst="rect">
                          <a:avLst/>
                        </a:prstGeom>
                        <a:noFill/>
                        <a:ln>
                          <a:noFill/>
                        </a:ln>
                      </pic:spPr>
                    </pic:pic>
                  </a:graphicData>
                </a:graphic>
              </wp:inline>
            </w:drawing>
          </w:r>
          <w:r w:rsidR="00B76A75">
            <w:rPr>
              <w:noProof/>
              <w:sz w:val="20"/>
              <w:lang w:val="en-US"/>
            </w:rPr>
            <w:drawing>
              <wp:inline distT="0" distB="0" distL="0" distR="0" wp14:anchorId="31E410F1" wp14:editId="32507A36">
                <wp:extent cx="1174750" cy="147955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4750" cy="1479550"/>
                        </a:xfrm>
                        <a:prstGeom prst="rect">
                          <a:avLst/>
                        </a:prstGeom>
                        <a:ln>
                          <a:noFill/>
                        </a:ln>
                        <a:effectLst/>
                      </pic:spPr>
                    </pic:pic>
                  </a:graphicData>
                </a:graphic>
              </wp:inline>
            </w:drawing>
          </w:r>
        </w:p>
        <w:p w14:paraId="781F019E" w14:textId="77777777" w:rsidR="006D095A" w:rsidRDefault="006D095A"/>
        <w:p w14:paraId="73CF2068" w14:textId="74718DCA" w:rsidR="006D095A" w:rsidRDefault="006D095A"/>
        <w:p w14:paraId="68CAEF1F" w14:textId="4C4470AC" w:rsidR="006D095A" w:rsidRDefault="006D095A"/>
        <w:p w14:paraId="78A34C59" w14:textId="6ECF33B1" w:rsidR="006D095A" w:rsidRPr="006D095A" w:rsidRDefault="006D095A" w:rsidP="00312752">
          <w:pPr>
            <w:pageBreakBefore/>
            <w:rPr>
              <w:rFonts w:ascii="Times New Roman" w:hAnsi="Times New Roman" w:cs="Times New Roman"/>
              <w:b/>
              <w:sz w:val="24"/>
              <w:szCs w:val="24"/>
            </w:rPr>
          </w:pPr>
          <w:r w:rsidRPr="006D095A">
            <w:rPr>
              <w:rFonts w:ascii="Times New Roman" w:hAnsi="Times New Roman" w:cs="Times New Roman"/>
              <w:b/>
              <w:sz w:val="24"/>
              <w:szCs w:val="24"/>
            </w:rPr>
            <w:lastRenderedPageBreak/>
            <w:t xml:space="preserve">Project Data Sheet </w:t>
          </w:r>
        </w:p>
        <w:p w14:paraId="58B4F8E9" w14:textId="266A9B97" w:rsidR="006D095A" w:rsidRDefault="006D095A"/>
        <w:p w14:paraId="62DFA6ED" w14:textId="0159CEE2" w:rsidR="006D095A" w:rsidRDefault="006D095A">
          <w:pPr>
            <w:rPr>
              <w:rFonts w:ascii="Times New Roman" w:hAnsi="Times New Roman" w:cs="Times New Roman"/>
              <w:b/>
              <w:sz w:val="24"/>
              <w:szCs w:val="24"/>
            </w:rPr>
          </w:pPr>
          <w:r w:rsidRPr="006D095A">
            <w:rPr>
              <w:rFonts w:ascii="Times New Roman" w:hAnsi="Times New Roman" w:cs="Times New Roman"/>
              <w:b/>
              <w:sz w:val="24"/>
              <w:szCs w:val="24"/>
            </w:rPr>
            <w:t xml:space="preserve">Acknowledgements </w:t>
          </w:r>
        </w:p>
        <w:p w14:paraId="6D62761C" w14:textId="04837CBA" w:rsidR="000D123C" w:rsidRPr="008D14FE" w:rsidRDefault="000D123C" w:rsidP="008D14FE">
          <w:pPr>
            <w:jc w:val="both"/>
            <w:rPr>
              <w:rFonts w:ascii="Times New Roman" w:hAnsi="Times New Roman" w:cs="Times New Roman"/>
            </w:rPr>
          </w:pPr>
          <w:r w:rsidRPr="008D14FE">
            <w:rPr>
              <w:rFonts w:ascii="Times New Roman" w:hAnsi="Times New Roman" w:cs="Times New Roman"/>
            </w:rPr>
            <w:t xml:space="preserve">The author would like to extend her gratitude to </w:t>
          </w:r>
          <w:r w:rsidR="00B648C2" w:rsidRPr="008D14FE">
            <w:rPr>
              <w:rFonts w:ascii="Times New Roman" w:hAnsi="Times New Roman" w:cs="Times New Roman"/>
            </w:rPr>
            <w:t xml:space="preserve">the representatives of the central Government and the Mejlis of Turkmenistan, </w:t>
          </w:r>
          <w:r w:rsidRPr="008D14FE">
            <w:rPr>
              <w:rFonts w:ascii="Times New Roman" w:hAnsi="Times New Roman" w:cs="Times New Roman"/>
            </w:rPr>
            <w:t>UNDP Turkmenistan staff and mana</w:t>
          </w:r>
          <w:r w:rsidR="00B648C2" w:rsidRPr="008D14FE">
            <w:rPr>
              <w:rFonts w:ascii="Times New Roman" w:hAnsi="Times New Roman" w:cs="Times New Roman"/>
            </w:rPr>
            <w:t xml:space="preserve">gement, </w:t>
          </w:r>
          <w:r w:rsidRPr="008D14FE">
            <w:rPr>
              <w:rFonts w:ascii="Times New Roman" w:hAnsi="Times New Roman" w:cs="Times New Roman"/>
            </w:rPr>
            <w:t xml:space="preserve">as well as the staff and consultants of the UNDP/AF project </w:t>
          </w:r>
          <w:r w:rsidR="00B648C2" w:rsidRPr="008D14FE">
            <w:rPr>
              <w:rFonts w:ascii="Times New Roman" w:hAnsi="Times New Roman" w:cs="Times New Roman"/>
            </w:rPr>
            <w:t xml:space="preserve">for their time and valuable information and commentary provided for this evaluation.  Special thanks go to all those involved in arranging the logistics of the trip to Turkmenistan in May 2017. </w:t>
          </w:r>
          <w:r w:rsidR="008D14FE">
            <w:rPr>
              <w:rFonts w:ascii="Times New Roman" w:hAnsi="Times New Roman" w:cs="Times New Roman"/>
            </w:rPr>
            <w:t xml:space="preserve">The author is also grateful to the representatives of the EU and GIZ funded projects in Turkmenistan for finding time for the meetings on a short notice to meet and discuss their respective projects during the country visit. And lastly, but most importantly, the </w:t>
          </w:r>
          <w:r w:rsidR="00B648C2" w:rsidRPr="008D14FE">
            <w:rPr>
              <w:rFonts w:ascii="Times New Roman" w:hAnsi="Times New Roman" w:cs="Times New Roman"/>
            </w:rPr>
            <w:t xml:space="preserve">author is indebted to all those residents in the villages in Turkmenistan </w:t>
          </w:r>
          <w:r w:rsidR="008D14FE" w:rsidRPr="008D14FE">
            <w:rPr>
              <w:rFonts w:ascii="Times New Roman" w:hAnsi="Times New Roman" w:cs="Times New Roman"/>
            </w:rPr>
            <w:t xml:space="preserve">who shared their time, views and stories during the visits. </w:t>
          </w:r>
        </w:p>
        <w:p w14:paraId="47F86F56" w14:textId="328DA16D" w:rsidR="008D14FE" w:rsidRPr="008D14FE" w:rsidRDefault="008D14FE" w:rsidP="008D14FE">
          <w:pPr>
            <w:jc w:val="both"/>
            <w:rPr>
              <w:rFonts w:ascii="Times New Roman" w:hAnsi="Times New Roman" w:cs="Times New Roman"/>
            </w:rPr>
          </w:pPr>
          <w:r>
            <w:rPr>
              <w:rFonts w:ascii="Times New Roman" w:hAnsi="Times New Roman" w:cs="Times New Roman"/>
            </w:rPr>
            <w:t xml:space="preserve">All the omissions are those of the author of the report. </w:t>
          </w:r>
        </w:p>
        <w:p w14:paraId="0004D09B" w14:textId="77D299AD" w:rsidR="00BC60F1" w:rsidRDefault="00146E86"/>
      </w:sdtContent>
    </w:sdt>
    <w:tbl>
      <w:tblPr>
        <w:tblpPr w:leftFromText="180" w:rightFromText="180" w:vertAnchor="page" w:horzAnchor="margin" w:tblpY="2013"/>
        <w:tblW w:w="5000" w:type="pct"/>
        <w:shd w:val="clear" w:color="auto" w:fill="4F81BD"/>
        <w:tblCellMar>
          <w:left w:w="10" w:type="dxa"/>
          <w:right w:w="10" w:type="dxa"/>
        </w:tblCellMar>
        <w:tblLook w:val="01E0" w:firstRow="1" w:lastRow="1" w:firstColumn="1" w:lastColumn="1" w:noHBand="0" w:noVBand="0"/>
      </w:tblPr>
      <w:tblGrid>
        <w:gridCol w:w="1839"/>
        <w:gridCol w:w="7187"/>
      </w:tblGrid>
      <w:tr w:rsidR="006D095A" w:rsidRPr="00D27934" w14:paraId="2B3208AE" w14:textId="77777777" w:rsidTr="006D095A">
        <w:trPr>
          <w:trHeight w:val="97"/>
        </w:trPr>
        <w:tc>
          <w:tcPr>
            <w:tcW w:w="1019" w:type="pct"/>
            <w:shd w:val="clear" w:color="auto" w:fill="auto"/>
            <w:vAlign w:val="center"/>
            <w:hideMark/>
          </w:tcPr>
          <w:p w14:paraId="7468D9E3" w14:textId="77777777" w:rsidR="006D095A" w:rsidRPr="00D27934" w:rsidRDefault="006D095A" w:rsidP="006D095A">
            <w:pPr>
              <w:spacing w:after="0" w:line="240" w:lineRule="auto"/>
              <w:jc w:val="center"/>
              <w:rPr>
                <w:rFonts w:ascii="Times New Roman" w:hAnsi="Times New Roman" w:cs="Times New Roman"/>
                <w:sz w:val="18"/>
                <w:szCs w:val="18"/>
                <w:lang w:bidi="en-US"/>
              </w:rPr>
            </w:pPr>
            <w:r w:rsidRPr="00D27934">
              <w:rPr>
                <w:rFonts w:ascii="Times New Roman" w:hAnsi="Times New Roman" w:cs="Times New Roman"/>
                <w:sz w:val="18"/>
                <w:szCs w:val="18"/>
                <w:lang w:bidi="en-US"/>
              </w:rPr>
              <w:t>UNDP Project ID:</w:t>
            </w:r>
          </w:p>
        </w:tc>
        <w:tc>
          <w:tcPr>
            <w:tcW w:w="3981" w:type="pct"/>
            <w:shd w:val="clear" w:color="auto" w:fill="auto"/>
            <w:vAlign w:val="center"/>
            <w:hideMark/>
          </w:tcPr>
          <w:p w14:paraId="757BD89D" w14:textId="77777777" w:rsidR="006D095A" w:rsidRPr="006D095A"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000597</w:t>
            </w:r>
            <w:r w:rsidRPr="006D095A">
              <w:rPr>
                <w:rFonts w:ascii="Times New Roman" w:hAnsi="Times New Roman"/>
                <w:sz w:val="18"/>
                <w:szCs w:val="18"/>
                <w:lang w:bidi="en-US"/>
              </w:rPr>
              <w:t>97</w:t>
            </w:r>
          </w:p>
        </w:tc>
      </w:tr>
      <w:tr w:rsidR="006D095A" w:rsidRPr="00D27934" w14:paraId="06ABC33C" w14:textId="77777777" w:rsidTr="006D095A">
        <w:trPr>
          <w:trHeight w:val="97"/>
        </w:trPr>
        <w:tc>
          <w:tcPr>
            <w:tcW w:w="1019" w:type="pct"/>
            <w:shd w:val="clear" w:color="auto" w:fill="auto"/>
            <w:vAlign w:val="center"/>
          </w:tcPr>
          <w:p w14:paraId="3983C89D" w14:textId="77777777" w:rsidR="006D095A" w:rsidRPr="00D27934" w:rsidRDefault="006D095A" w:rsidP="006D095A">
            <w:pPr>
              <w:spacing w:after="0" w:line="240" w:lineRule="auto"/>
              <w:jc w:val="center"/>
              <w:rPr>
                <w:rFonts w:ascii="Times New Roman" w:hAnsi="Times New Roman" w:cs="Times New Roman"/>
                <w:sz w:val="18"/>
                <w:szCs w:val="18"/>
                <w:lang w:bidi="en-US"/>
              </w:rPr>
            </w:pPr>
            <w:r w:rsidRPr="00D27934">
              <w:rPr>
                <w:rFonts w:ascii="Times New Roman" w:hAnsi="Times New Roman" w:cs="Times New Roman"/>
                <w:sz w:val="18"/>
                <w:szCs w:val="18"/>
                <w:lang w:bidi="en-US"/>
              </w:rPr>
              <w:t>ATLAS Project ID:</w:t>
            </w:r>
          </w:p>
        </w:tc>
        <w:tc>
          <w:tcPr>
            <w:tcW w:w="3981" w:type="pct"/>
            <w:shd w:val="clear" w:color="auto" w:fill="auto"/>
            <w:vAlign w:val="center"/>
          </w:tcPr>
          <w:p w14:paraId="0FB3FADE"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00074953</w:t>
            </w:r>
          </w:p>
        </w:tc>
      </w:tr>
      <w:tr w:rsidR="006D095A" w:rsidRPr="00D27934" w14:paraId="16645B93" w14:textId="77777777" w:rsidTr="006D095A">
        <w:trPr>
          <w:trHeight w:val="97"/>
        </w:trPr>
        <w:tc>
          <w:tcPr>
            <w:tcW w:w="1019" w:type="pct"/>
            <w:shd w:val="clear" w:color="auto" w:fill="auto"/>
            <w:vAlign w:val="center"/>
          </w:tcPr>
          <w:p w14:paraId="066D8B33" w14:textId="77777777" w:rsidR="006D095A" w:rsidRPr="00D27934"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Country</w:t>
            </w:r>
          </w:p>
        </w:tc>
        <w:tc>
          <w:tcPr>
            <w:tcW w:w="3981" w:type="pct"/>
            <w:shd w:val="clear" w:color="auto" w:fill="auto"/>
            <w:vAlign w:val="center"/>
          </w:tcPr>
          <w:p w14:paraId="3381D20F"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Turkmenistan</w:t>
            </w:r>
          </w:p>
        </w:tc>
      </w:tr>
      <w:tr w:rsidR="006D095A" w:rsidRPr="00D27934" w14:paraId="2DFEB729" w14:textId="77777777" w:rsidTr="006D095A">
        <w:trPr>
          <w:trHeight w:val="97"/>
        </w:trPr>
        <w:tc>
          <w:tcPr>
            <w:tcW w:w="1019" w:type="pct"/>
            <w:shd w:val="clear" w:color="auto" w:fill="auto"/>
            <w:vAlign w:val="center"/>
          </w:tcPr>
          <w:p w14:paraId="2319CCE1" w14:textId="77777777" w:rsidR="006D095A"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Region</w:t>
            </w:r>
          </w:p>
        </w:tc>
        <w:tc>
          <w:tcPr>
            <w:tcW w:w="3981" w:type="pct"/>
            <w:shd w:val="clear" w:color="auto" w:fill="auto"/>
            <w:vAlign w:val="center"/>
          </w:tcPr>
          <w:p w14:paraId="2FD5893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Eastern Europe and Central Asia (ECA)</w:t>
            </w:r>
          </w:p>
        </w:tc>
      </w:tr>
      <w:tr w:rsidR="006D095A" w:rsidRPr="00D27934" w14:paraId="74658A8F" w14:textId="77777777" w:rsidTr="006D095A">
        <w:trPr>
          <w:trHeight w:val="97"/>
        </w:trPr>
        <w:tc>
          <w:tcPr>
            <w:tcW w:w="1019" w:type="pct"/>
            <w:shd w:val="clear" w:color="auto" w:fill="auto"/>
            <w:vAlign w:val="center"/>
          </w:tcPr>
          <w:p w14:paraId="1FC57D1C" w14:textId="77777777" w:rsidR="006D095A"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Focus Area</w:t>
            </w:r>
          </w:p>
        </w:tc>
        <w:tc>
          <w:tcPr>
            <w:tcW w:w="3981" w:type="pct"/>
            <w:shd w:val="clear" w:color="auto" w:fill="auto"/>
            <w:vAlign w:val="center"/>
          </w:tcPr>
          <w:p w14:paraId="765D4D25"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Ashgabat</w:t>
            </w:r>
          </w:p>
        </w:tc>
      </w:tr>
      <w:tr w:rsidR="006D095A" w:rsidRPr="00D27934" w14:paraId="5CE52E91" w14:textId="77777777" w:rsidTr="006D095A">
        <w:trPr>
          <w:trHeight w:val="97"/>
        </w:trPr>
        <w:tc>
          <w:tcPr>
            <w:tcW w:w="1019" w:type="pct"/>
            <w:shd w:val="clear" w:color="auto" w:fill="auto"/>
            <w:vAlign w:val="center"/>
          </w:tcPr>
          <w:p w14:paraId="7681958B" w14:textId="77777777" w:rsidR="006D095A" w:rsidRDefault="006D095A" w:rsidP="006D095A">
            <w:pPr>
              <w:spacing w:after="0" w:line="240" w:lineRule="auto"/>
              <w:jc w:val="center"/>
              <w:rPr>
                <w:rFonts w:ascii="Times New Roman" w:hAnsi="Times New Roman" w:cs="Times New Roman"/>
                <w:sz w:val="18"/>
                <w:szCs w:val="18"/>
                <w:lang w:bidi="en-US"/>
              </w:rPr>
            </w:pPr>
            <w:bookmarkStart w:id="1" w:name="_Hlk484617769"/>
            <w:r w:rsidRPr="00D27934">
              <w:rPr>
                <w:rFonts w:ascii="Times New Roman" w:hAnsi="Times New Roman" w:cs="Times New Roman"/>
                <w:sz w:val="18"/>
                <w:szCs w:val="18"/>
                <w:lang w:bidi="en-US"/>
              </w:rPr>
              <w:t>Executing Agency</w:t>
            </w:r>
          </w:p>
        </w:tc>
        <w:tc>
          <w:tcPr>
            <w:tcW w:w="3981" w:type="pct"/>
            <w:shd w:val="clear" w:color="auto" w:fill="auto"/>
            <w:vAlign w:val="center"/>
          </w:tcPr>
          <w:p w14:paraId="6452F09A"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The State Committee of Turkmenistan on Environment Protection and Land resources</w:t>
            </w:r>
          </w:p>
        </w:tc>
      </w:tr>
      <w:bookmarkEnd w:id="1"/>
      <w:tr w:rsidR="006D095A" w:rsidRPr="00D27934" w14:paraId="015D05F3" w14:textId="77777777" w:rsidTr="006D095A">
        <w:trPr>
          <w:trHeight w:val="97"/>
        </w:trPr>
        <w:tc>
          <w:tcPr>
            <w:tcW w:w="1019" w:type="pct"/>
            <w:shd w:val="clear" w:color="auto" w:fill="auto"/>
            <w:vAlign w:val="center"/>
          </w:tcPr>
          <w:p w14:paraId="5F385CB9" w14:textId="77777777" w:rsidR="006D095A" w:rsidRPr="00D27934"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Other partners</w:t>
            </w:r>
          </w:p>
        </w:tc>
        <w:tc>
          <w:tcPr>
            <w:tcW w:w="3981" w:type="pct"/>
            <w:shd w:val="clear" w:color="auto" w:fill="auto"/>
            <w:vAlign w:val="center"/>
          </w:tcPr>
          <w:p w14:paraId="1049FC34"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Other government ministries relevant for water management; Pilot project sites</w:t>
            </w:r>
          </w:p>
        </w:tc>
      </w:tr>
      <w:tr w:rsidR="006D095A" w:rsidRPr="00D27934" w14:paraId="3DFB6EF0" w14:textId="77777777" w:rsidTr="006D095A">
        <w:trPr>
          <w:trHeight w:val="144"/>
        </w:trPr>
        <w:tc>
          <w:tcPr>
            <w:tcW w:w="1019" w:type="pct"/>
            <w:shd w:val="clear" w:color="auto" w:fill="auto"/>
            <w:vAlign w:val="center"/>
          </w:tcPr>
          <w:p w14:paraId="68B9F17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ProDoc signed (start)</w:t>
            </w:r>
          </w:p>
        </w:tc>
        <w:tc>
          <w:tcPr>
            <w:tcW w:w="3981" w:type="pct"/>
            <w:shd w:val="clear" w:color="auto" w:fill="auto"/>
            <w:vAlign w:val="center"/>
          </w:tcPr>
          <w:p w14:paraId="4070AF21"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 xml:space="preserve">December </w:t>
            </w:r>
            <w:r w:rsidRPr="00D27934">
              <w:rPr>
                <w:rFonts w:ascii="Times New Roman" w:hAnsi="Times New Roman"/>
                <w:sz w:val="18"/>
                <w:szCs w:val="18"/>
                <w:lang w:val="ru-RU" w:bidi="en-US"/>
              </w:rPr>
              <w:t>8</w:t>
            </w:r>
            <w:r w:rsidRPr="00D27934">
              <w:rPr>
                <w:rFonts w:ascii="Times New Roman" w:hAnsi="Times New Roman"/>
                <w:sz w:val="18"/>
                <w:szCs w:val="18"/>
                <w:lang w:bidi="en-US"/>
              </w:rPr>
              <w:t>, 2011</w:t>
            </w:r>
          </w:p>
        </w:tc>
      </w:tr>
      <w:tr w:rsidR="006D095A" w:rsidRPr="00D27934" w14:paraId="4BFF1156" w14:textId="77777777" w:rsidTr="006D095A">
        <w:trPr>
          <w:trHeight w:val="241"/>
        </w:trPr>
        <w:tc>
          <w:tcPr>
            <w:tcW w:w="1019" w:type="pct"/>
            <w:shd w:val="clear" w:color="auto" w:fill="auto"/>
            <w:vAlign w:val="center"/>
          </w:tcPr>
          <w:p w14:paraId="71DBC0E1" w14:textId="77777777" w:rsidR="006D095A" w:rsidRPr="00D27934" w:rsidRDefault="006D095A" w:rsidP="006D095A">
            <w:pPr>
              <w:tabs>
                <w:tab w:val="right" w:pos="0"/>
              </w:tabs>
              <w:spacing w:after="0" w:line="240" w:lineRule="auto"/>
              <w:jc w:val="center"/>
              <w:rPr>
                <w:rFonts w:eastAsia="Calibri"/>
                <w:sz w:val="18"/>
                <w:szCs w:val="18"/>
                <w:lang w:bidi="en-US"/>
              </w:rPr>
            </w:pPr>
            <w:r w:rsidRPr="00D27934">
              <w:rPr>
                <w:rFonts w:ascii="Times New Roman" w:hAnsi="Times New Roman"/>
                <w:sz w:val="18"/>
                <w:szCs w:val="18"/>
                <w:lang w:bidi="en-US"/>
              </w:rPr>
              <w:t>Planned closing date</w:t>
            </w:r>
          </w:p>
        </w:tc>
        <w:tc>
          <w:tcPr>
            <w:tcW w:w="3981" w:type="pct"/>
            <w:shd w:val="clear" w:color="auto" w:fill="auto"/>
            <w:vAlign w:val="center"/>
          </w:tcPr>
          <w:p w14:paraId="168373D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September 2016</w:t>
            </w:r>
          </w:p>
        </w:tc>
      </w:tr>
      <w:tr w:rsidR="006D095A" w:rsidRPr="00D27934" w14:paraId="08FCEC29" w14:textId="77777777" w:rsidTr="006D095A">
        <w:trPr>
          <w:trHeight w:val="144"/>
        </w:trPr>
        <w:tc>
          <w:tcPr>
            <w:tcW w:w="1019" w:type="pct"/>
            <w:shd w:val="clear" w:color="auto" w:fill="auto"/>
            <w:vAlign w:val="center"/>
          </w:tcPr>
          <w:p w14:paraId="1348E61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bookmarkStart w:id="2" w:name="_Hlk484617941"/>
            <w:r w:rsidRPr="00D27934">
              <w:rPr>
                <w:rFonts w:ascii="Times New Roman" w:hAnsi="Times New Roman"/>
                <w:sz w:val="18"/>
                <w:szCs w:val="18"/>
                <w:lang w:bidi="en-US"/>
              </w:rPr>
              <w:t>Revised closing date</w:t>
            </w:r>
          </w:p>
        </w:tc>
        <w:tc>
          <w:tcPr>
            <w:tcW w:w="3981" w:type="pct"/>
            <w:shd w:val="clear" w:color="auto" w:fill="auto"/>
            <w:vAlign w:val="center"/>
          </w:tcPr>
          <w:p w14:paraId="6EB0A027"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September 2017</w:t>
            </w:r>
          </w:p>
        </w:tc>
      </w:tr>
      <w:bookmarkEnd w:id="2"/>
      <w:tr w:rsidR="006D095A" w:rsidRPr="00D27934" w14:paraId="35DE3C68" w14:textId="77777777" w:rsidTr="006D095A">
        <w:trPr>
          <w:trHeight w:val="144"/>
        </w:trPr>
        <w:tc>
          <w:tcPr>
            <w:tcW w:w="1019" w:type="pct"/>
            <w:shd w:val="clear" w:color="auto" w:fill="auto"/>
            <w:vAlign w:val="center"/>
          </w:tcPr>
          <w:p w14:paraId="69FC9B4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Pr>
                <w:rFonts w:ascii="Times New Roman" w:hAnsi="Times New Roman"/>
                <w:sz w:val="18"/>
                <w:szCs w:val="18"/>
                <w:lang w:bidi="en-US"/>
              </w:rPr>
              <w:t>Project financing</w:t>
            </w:r>
          </w:p>
        </w:tc>
        <w:tc>
          <w:tcPr>
            <w:tcW w:w="3981" w:type="pct"/>
            <w:shd w:val="clear" w:color="auto" w:fill="auto"/>
            <w:vAlign w:val="center"/>
          </w:tcPr>
          <w:p w14:paraId="1ADD464A" w14:textId="77777777" w:rsidR="006D095A" w:rsidRPr="00D27934" w:rsidRDefault="006D095A" w:rsidP="006D095A">
            <w:pPr>
              <w:tabs>
                <w:tab w:val="right" w:pos="0"/>
              </w:tabs>
              <w:spacing w:after="0" w:line="240" w:lineRule="auto"/>
              <w:rPr>
                <w:rFonts w:ascii="Times New Roman" w:hAnsi="Times New Roman"/>
                <w:sz w:val="18"/>
                <w:szCs w:val="18"/>
                <w:lang w:bidi="en-US"/>
              </w:rPr>
            </w:pPr>
            <w:r w:rsidRPr="00D27934">
              <w:rPr>
                <w:rFonts w:ascii="Times New Roman" w:hAnsi="Times New Roman"/>
                <w:sz w:val="18"/>
                <w:szCs w:val="18"/>
                <w:lang w:bidi="en-US"/>
              </w:rPr>
              <w:t>Project Cost</w:t>
            </w:r>
            <w:r>
              <w:rPr>
                <w:rFonts w:ascii="Times New Roman" w:hAnsi="Times New Roman"/>
                <w:sz w:val="18"/>
                <w:szCs w:val="18"/>
                <w:lang w:bidi="en-US"/>
              </w:rPr>
              <w:t xml:space="preserve"> </w:t>
            </w:r>
            <w:r w:rsidRPr="00D27934">
              <w:rPr>
                <w:rFonts w:ascii="Times New Roman" w:hAnsi="Times New Roman"/>
                <w:sz w:val="18"/>
                <w:szCs w:val="18"/>
                <w:lang w:bidi="en-US"/>
              </w:rPr>
              <w:t>in cash</w:t>
            </w:r>
            <w:r>
              <w:rPr>
                <w:rFonts w:ascii="Times New Roman" w:hAnsi="Times New Roman"/>
                <w:sz w:val="18"/>
                <w:szCs w:val="18"/>
                <w:lang w:bidi="en-US"/>
              </w:rPr>
              <w:t xml:space="preserve"> at commencement</w:t>
            </w:r>
            <w:r w:rsidRPr="00D27934">
              <w:rPr>
                <w:rFonts w:ascii="Times New Roman" w:hAnsi="Times New Roman"/>
                <w:sz w:val="18"/>
                <w:szCs w:val="18"/>
                <w:lang w:bidi="en-US"/>
              </w:rPr>
              <w:t>: US$ 2,793,105</w:t>
            </w:r>
            <w:r>
              <w:rPr>
                <w:rFonts w:ascii="Times New Roman" w:hAnsi="Times New Roman"/>
                <w:sz w:val="18"/>
                <w:szCs w:val="18"/>
                <w:lang w:bidi="en-US"/>
              </w:rPr>
              <w:t xml:space="preserve"> (</w:t>
            </w:r>
            <w:r w:rsidRPr="00D27934">
              <w:rPr>
                <w:rFonts w:ascii="Times New Roman" w:hAnsi="Times New Roman"/>
                <w:sz w:val="18"/>
                <w:szCs w:val="18"/>
                <w:lang w:bidi="en-US"/>
              </w:rPr>
              <w:t>AF- US$ 2,700,000; UNDP-US$ 93,105</w:t>
            </w:r>
            <w:r>
              <w:rPr>
                <w:rFonts w:ascii="Times New Roman" w:hAnsi="Times New Roman"/>
                <w:sz w:val="18"/>
                <w:szCs w:val="18"/>
                <w:lang w:bidi="en-US"/>
              </w:rPr>
              <w:t>)</w:t>
            </w:r>
          </w:p>
        </w:tc>
      </w:tr>
      <w:tr w:rsidR="006D095A" w:rsidRPr="00D27934" w14:paraId="75792058" w14:textId="77777777" w:rsidTr="006D095A">
        <w:trPr>
          <w:trHeight w:val="144"/>
        </w:trPr>
        <w:tc>
          <w:tcPr>
            <w:tcW w:w="1019" w:type="pct"/>
            <w:shd w:val="clear" w:color="auto" w:fill="auto"/>
            <w:vAlign w:val="center"/>
          </w:tcPr>
          <w:p w14:paraId="29C02C1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time frame</w:t>
            </w:r>
          </w:p>
        </w:tc>
        <w:tc>
          <w:tcPr>
            <w:tcW w:w="3981" w:type="pct"/>
            <w:shd w:val="clear" w:color="auto" w:fill="auto"/>
            <w:vAlign w:val="center"/>
          </w:tcPr>
          <w:p w14:paraId="4C690F34" w14:textId="69275A30" w:rsidR="006D095A" w:rsidRPr="00D27934" w:rsidRDefault="007E6904" w:rsidP="006D095A">
            <w:pPr>
              <w:tabs>
                <w:tab w:val="right" w:pos="0"/>
              </w:tabs>
              <w:spacing w:after="0" w:line="240" w:lineRule="auto"/>
              <w:jc w:val="center"/>
              <w:rPr>
                <w:rFonts w:ascii="Times New Roman" w:hAnsi="Times New Roman"/>
                <w:sz w:val="18"/>
                <w:szCs w:val="18"/>
                <w:lang w:bidi="en-US"/>
              </w:rPr>
            </w:pPr>
            <w:r w:rsidRPr="007E6904">
              <w:rPr>
                <w:rFonts w:ascii="Times New Roman" w:hAnsi="Times New Roman"/>
                <w:sz w:val="18"/>
                <w:szCs w:val="18"/>
                <w:lang w:bidi="en-US"/>
              </w:rPr>
              <w:t>May- June 2017</w:t>
            </w:r>
          </w:p>
        </w:tc>
      </w:tr>
      <w:tr w:rsidR="006D095A" w:rsidRPr="00D27934" w14:paraId="0A80B172" w14:textId="77777777" w:rsidTr="006D095A">
        <w:trPr>
          <w:trHeight w:val="144"/>
        </w:trPr>
        <w:tc>
          <w:tcPr>
            <w:tcW w:w="1019" w:type="pct"/>
            <w:shd w:val="clear" w:color="auto" w:fill="auto"/>
            <w:vAlign w:val="center"/>
          </w:tcPr>
          <w:p w14:paraId="42DAC3BC"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report date</w:t>
            </w:r>
          </w:p>
        </w:tc>
        <w:tc>
          <w:tcPr>
            <w:tcW w:w="3981" w:type="pct"/>
            <w:shd w:val="clear" w:color="auto" w:fill="auto"/>
            <w:vAlign w:val="center"/>
          </w:tcPr>
          <w:p w14:paraId="5D93CF33" w14:textId="1E60CD7C"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B844FF">
              <w:rPr>
                <w:rFonts w:ascii="Times New Roman" w:hAnsi="Times New Roman"/>
                <w:sz w:val="18"/>
                <w:szCs w:val="18"/>
                <w:lang w:bidi="en-US"/>
              </w:rPr>
              <w:t>Draft</w:t>
            </w:r>
            <w:r w:rsidR="00B844FF" w:rsidRPr="00B844FF">
              <w:rPr>
                <w:rFonts w:ascii="Times New Roman" w:hAnsi="Times New Roman"/>
                <w:sz w:val="18"/>
                <w:szCs w:val="18"/>
                <w:lang w:bidi="en-US"/>
              </w:rPr>
              <w:t xml:space="preserve"> June 21, 2017</w:t>
            </w:r>
            <w:r w:rsidRPr="00B844FF">
              <w:rPr>
                <w:rFonts w:ascii="Times New Roman" w:hAnsi="Times New Roman"/>
                <w:sz w:val="18"/>
                <w:szCs w:val="18"/>
                <w:lang w:bidi="en-US"/>
              </w:rPr>
              <w:t>, final due</w:t>
            </w:r>
            <w:r w:rsidR="000D123C">
              <w:rPr>
                <w:rFonts w:ascii="Times New Roman" w:hAnsi="Times New Roman"/>
                <w:sz w:val="18"/>
                <w:szCs w:val="18"/>
                <w:lang w:bidi="en-US"/>
              </w:rPr>
              <w:t xml:space="preserve"> July 14, 2017</w:t>
            </w:r>
          </w:p>
        </w:tc>
      </w:tr>
      <w:tr w:rsidR="006D095A" w:rsidRPr="00D27934" w14:paraId="310872A4" w14:textId="77777777" w:rsidTr="006D095A">
        <w:trPr>
          <w:trHeight w:val="144"/>
        </w:trPr>
        <w:tc>
          <w:tcPr>
            <w:tcW w:w="1019" w:type="pct"/>
            <w:shd w:val="clear" w:color="auto" w:fill="auto"/>
            <w:vAlign w:val="center"/>
          </w:tcPr>
          <w:p w14:paraId="062414B2"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team</w:t>
            </w:r>
          </w:p>
        </w:tc>
        <w:tc>
          <w:tcPr>
            <w:tcW w:w="3981" w:type="pct"/>
            <w:shd w:val="clear" w:color="auto" w:fill="auto"/>
            <w:vAlign w:val="center"/>
          </w:tcPr>
          <w:p w14:paraId="313A9F92"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Pr>
                <w:rFonts w:ascii="Times New Roman" w:hAnsi="Times New Roman"/>
                <w:sz w:val="18"/>
                <w:szCs w:val="18"/>
                <w:lang w:bidi="en-US"/>
              </w:rPr>
              <w:t>Lilit V. Melikyan</w:t>
            </w:r>
          </w:p>
        </w:tc>
      </w:tr>
    </w:tbl>
    <w:p w14:paraId="0F2D4924" w14:textId="77777777" w:rsidR="00E2759D" w:rsidRPr="00E2759D" w:rsidRDefault="00E2759D" w:rsidP="00E2759D"/>
    <w:p w14:paraId="575BB48E" w14:textId="1A78EE0F" w:rsidR="00E2759D" w:rsidRPr="000F796A" w:rsidRDefault="00E2759D" w:rsidP="00E2759D">
      <w:pPr>
        <w:pStyle w:val="Heading1"/>
        <w:pageBreakBefore/>
        <w:rPr>
          <w:b/>
          <w:caps/>
          <w:sz w:val="28"/>
          <w:szCs w:val="28"/>
        </w:rPr>
      </w:pPr>
      <w:bookmarkStart w:id="3" w:name="_Toc487881915"/>
      <w:r w:rsidRPr="000F796A">
        <w:rPr>
          <w:b/>
          <w:caps/>
          <w:sz w:val="28"/>
          <w:szCs w:val="28"/>
        </w:rPr>
        <w:lastRenderedPageBreak/>
        <w:t>Acronyms and Abbreviations</w:t>
      </w:r>
      <w:bookmarkEnd w:id="3"/>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6"/>
      </w:tblGrid>
      <w:tr w:rsidR="0033233E" w:rsidRPr="00247F4C" w14:paraId="7A3515B3" w14:textId="77777777" w:rsidTr="000C78F4">
        <w:tc>
          <w:tcPr>
            <w:tcW w:w="1271" w:type="dxa"/>
          </w:tcPr>
          <w:p w14:paraId="26BCFDB0" w14:textId="6DFC8FD6"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AF</w:t>
            </w:r>
          </w:p>
        </w:tc>
        <w:tc>
          <w:tcPr>
            <w:tcW w:w="7796" w:type="dxa"/>
          </w:tcPr>
          <w:p w14:paraId="3B5D027C" w14:textId="17696854"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Adaptation Fund</w:t>
            </w:r>
          </w:p>
        </w:tc>
      </w:tr>
      <w:tr w:rsidR="0033233E" w:rsidRPr="00247F4C" w14:paraId="4BF6EBDE" w14:textId="77777777" w:rsidTr="000C78F4">
        <w:tc>
          <w:tcPr>
            <w:tcW w:w="1271" w:type="dxa"/>
          </w:tcPr>
          <w:p w14:paraId="618E7F3E" w14:textId="629FE360"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ALM</w:t>
            </w:r>
          </w:p>
        </w:tc>
        <w:tc>
          <w:tcPr>
            <w:tcW w:w="7796" w:type="dxa"/>
          </w:tcPr>
          <w:p w14:paraId="32B45A3F" w14:textId="0A45E44C"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Adaptation Learning Mechanism</w:t>
            </w:r>
          </w:p>
        </w:tc>
      </w:tr>
      <w:tr w:rsidR="0033233E" w:rsidRPr="00247F4C" w14:paraId="66ACFD9C" w14:textId="77777777" w:rsidTr="000C78F4">
        <w:tc>
          <w:tcPr>
            <w:tcW w:w="1271" w:type="dxa"/>
          </w:tcPr>
          <w:p w14:paraId="5AC37A57" w14:textId="0EED408D"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AWP</w:t>
            </w:r>
          </w:p>
        </w:tc>
        <w:tc>
          <w:tcPr>
            <w:tcW w:w="7796" w:type="dxa"/>
          </w:tcPr>
          <w:p w14:paraId="18393B84" w14:textId="073180C6"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Annual Work Plan</w:t>
            </w:r>
          </w:p>
        </w:tc>
      </w:tr>
      <w:tr w:rsidR="000C78F4" w:rsidRPr="00247F4C" w14:paraId="71D03BC8" w14:textId="77777777" w:rsidTr="000C78F4">
        <w:tc>
          <w:tcPr>
            <w:tcW w:w="1271" w:type="dxa"/>
          </w:tcPr>
          <w:p w14:paraId="414FE27A" w14:textId="0C06248D" w:rsidR="000C78F4" w:rsidRPr="00247F4C" w:rsidRDefault="000C78F4" w:rsidP="0033233E">
            <w:pPr>
              <w:rPr>
                <w:rFonts w:ascii="Times New Roman" w:hAnsi="Times New Roman" w:cs="Times New Roman"/>
                <w:sz w:val="17"/>
                <w:szCs w:val="17"/>
              </w:rPr>
            </w:pPr>
            <w:r w:rsidRPr="00247F4C">
              <w:rPr>
                <w:rFonts w:ascii="Times New Roman" w:hAnsi="Times New Roman" w:cs="Times New Roman"/>
                <w:sz w:val="17"/>
                <w:szCs w:val="17"/>
              </w:rPr>
              <w:t>ADB</w:t>
            </w:r>
          </w:p>
        </w:tc>
        <w:tc>
          <w:tcPr>
            <w:tcW w:w="7796" w:type="dxa"/>
          </w:tcPr>
          <w:p w14:paraId="30B02D8D" w14:textId="0F4A0A2A" w:rsidR="000C78F4" w:rsidRPr="00247F4C" w:rsidRDefault="000C78F4" w:rsidP="0033233E">
            <w:pPr>
              <w:rPr>
                <w:rFonts w:ascii="Times New Roman" w:hAnsi="Times New Roman" w:cs="Times New Roman"/>
                <w:sz w:val="17"/>
                <w:szCs w:val="17"/>
              </w:rPr>
            </w:pPr>
            <w:r w:rsidRPr="00247F4C">
              <w:rPr>
                <w:rFonts w:ascii="Times New Roman" w:hAnsi="Times New Roman" w:cs="Times New Roman"/>
                <w:sz w:val="17"/>
                <w:szCs w:val="17"/>
              </w:rPr>
              <w:t xml:space="preserve">Asian Development Bank </w:t>
            </w:r>
          </w:p>
        </w:tc>
      </w:tr>
      <w:tr w:rsidR="0033233E" w:rsidRPr="00247F4C" w14:paraId="1BADF3A9" w14:textId="77777777" w:rsidTr="000C78F4">
        <w:tc>
          <w:tcPr>
            <w:tcW w:w="1271" w:type="dxa"/>
          </w:tcPr>
          <w:p w14:paraId="158A2E87" w14:textId="0AC6DB25"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CAF</w:t>
            </w:r>
          </w:p>
        </w:tc>
        <w:tc>
          <w:tcPr>
            <w:tcW w:w="7796" w:type="dxa"/>
          </w:tcPr>
          <w:p w14:paraId="7127B740" w14:textId="4161F5E8"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Cancun Adaptation Framework</w:t>
            </w:r>
          </w:p>
        </w:tc>
      </w:tr>
      <w:tr w:rsidR="0033233E" w:rsidRPr="00247F4C" w14:paraId="391574AE" w14:textId="77777777" w:rsidTr="000C78F4">
        <w:tc>
          <w:tcPr>
            <w:tcW w:w="1271" w:type="dxa"/>
          </w:tcPr>
          <w:p w14:paraId="7B6952F6" w14:textId="6D169786"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CBM</w:t>
            </w:r>
          </w:p>
        </w:tc>
        <w:tc>
          <w:tcPr>
            <w:tcW w:w="7796" w:type="dxa"/>
          </w:tcPr>
          <w:p w14:paraId="12A0ACE4" w14:textId="0094EDDB"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Cubic meters</w:t>
            </w:r>
          </w:p>
        </w:tc>
      </w:tr>
      <w:tr w:rsidR="0033233E" w:rsidRPr="00247F4C" w14:paraId="415D367F" w14:textId="77777777" w:rsidTr="000C78F4">
        <w:tc>
          <w:tcPr>
            <w:tcW w:w="1271" w:type="dxa"/>
          </w:tcPr>
          <w:p w14:paraId="072A067D" w14:textId="4DA430DC"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CDR</w:t>
            </w:r>
          </w:p>
        </w:tc>
        <w:tc>
          <w:tcPr>
            <w:tcW w:w="7796" w:type="dxa"/>
          </w:tcPr>
          <w:p w14:paraId="7247A3A0" w14:textId="76169977"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Combined Delivery Report</w:t>
            </w:r>
          </w:p>
        </w:tc>
      </w:tr>
      <w:tr w:rsidR="0033233E" w:rsidRPr="00247F4C" w14:paraId="6756703B" w14:textId="77777777" w:rsidTr="000C78F4">
        <w:tc>
          <w:tcPr>
            <w:tcW w:w="1271" w:type="dxa"/>
          </w:tcPr>
          <w:p w14:paraId="30008C44" w14:textId="694D9AC7"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CO</w:t>
            </w:r>
          </w:p>
        </w:tc>
        <w:tc>
          <w:tcPr>
            <w:tcW w:w="7796" w:type="dxa"/>
          </w:tcPr>
          <w:p w14:paraId="2011D649" w14:textId="276E7E61"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Country Office</w:t>
            </w:r>
          </w:p>
        </w:tc>
      </w:tr>
      <w:tr w:rsidR="0033233E" w:rsidRPr="00247F4C" w14:paraId="033CE42F" w14:textId="77777777" w:rsidTr="000C78F4">
        <w:tc>
          <w:tcPr>
            <w:tcW w:w="1271" w:type="dxa"/>
          </w:tcPr>
          <w:p w14:paraId="7A1C6CBC" w14:textId="6D1248B7"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CP</w:t>
            </w:r>
          </w:p>
        </w:tc>
        <w:tc>
          <w:tcPr>
            <w:tcW w:w="7796" w:type="dxa"/>
          </w:tcPr>
          <w:p w14:paraId="2F845851" w14:textId="63D0E40C"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Country Programme</w:t>
            </w:r>
          </w:p>
        </w:tc>
      </w:tr>
      <w:tr w:rsidR="00247F4C" w:rsidRPr="00247F4C" w14:paraId="502D9E70" w14:textId="77777777" w:rsidTr="000C78F4">
        <w:tc>
          <w:tcPr>
            <w:tcW w:w="1271" w:type="dxa"/>
          </w:tcPr>
          <w:p w14:paraId="3DBE6E52" w14:textId="55BF5D2B" w:rsidR="00247F4C" w:rsidRPr="00247F4C" w:rsidRDefault="00247F4C" w:rsidP="0033233E">
            <w:pPr>
              <w:rPr>
                <w:rFonts w:ascii="Times New Roman" w:hAnsi="Times New Roman" w:cs="Times New Roman"/>
                <w:sz w:val="17"/>
                <w:szCs w:val="17"/>
              </w:rPr>
            </w:pPr>
            <w:r w:rsidRPr="00247F4C">
              <w:rPr>
                <w:rFonts w:ascii="Times New Roman" w:hAnsi="Times New Roman" w:cs="Times New Roman"/>
                <w:sz w:val="17"/>
                <w:szCs w:val="17"/>
              </w:rPr>
              <w:t xml:space="preserve">CRL </w:t>
            </w:r>
          </w:p>
        </w:tc>
        <w:tc>
          <w:tcPr>
            <w:tcW w:w="7796" w:type="dxa"/>
          </w:tcPr>
          <w:p w14:paraId="4D9B0C24" w14:textId="38C724F0" w:rsidR="00247F4C" w:rsidRPr="00873209" w:rsidRDefault="00247F4C" w:rsidP="0033233E">
            <w:pPr>
              <w:rPr>
                <w:rFonts w:ascii="Times New Roman" w:hAnsi="Times New Roman" w:cs="Times New Roman"/>
                <w:sz w:val="17"/>
                <w:szCs w:val="17"/>
              </w:rPr>
            </w:pPr>
            <w:r w:rsidRPr="00873209">
              <w:rPr>
                <w:rFonts w:ascii="Times New Roman" w:hAnsi="Times New Roman" w:cs="Times New Roman"/>
                <w:sz w:val="17"/>
                <w:szCs w:val="17"/>
              </w:rPr>
              <w:t xml:space="preserve">“Supporting climate resilient livelihoods in agricultural communities in drought-prone areas of Turkmenistan (2016-2021)” UNDP Turkmenistan project funded by </w:t>
            </w:r>
            <w:r w:rsidR="007E6904" w:rsidRPr="00873209">
              <w:rPr>
                <w:rFonts w:ascii="Times New Roman" w:hAnsi="Times New Roman" w:cs="Times New Roman"/>
                <w:sz w:val="17"/>
                <w:szCs w:val="17"/>
              </w:rPr>
              <w:t xml:space="preserve">SCCF, Government of Turkmenistan and UNDP </w:t>
            </w:r>
          </w:p>
        </w:tc>
      </w:tr>
      <w:tr w:rsidR="0033233E" w:rsidRPr="00247F4C" w14:paraId="249044D2" w14:textId="77777777" w:rsidTr="000C78F4">
        <w:tc>
          <w:tcPr>
            <w:tcW w:w="1271" w:type="dxa"/>
          </w:tcPr>
          <w:p w14:paraId="61198EA7" w14:textId="0C83CCE9"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CPAP</w:t>
            </w:r>
          </w:p>
        </w:tc>
        <w:tc>
          <w:tcPr>
            <w:tcW w:w="7796" w:type="dxa"/>
          </w:tcPr>
          <w:p w14:paraId="2C827A08" w14:textId="506313BB"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Country Programme Action Plan</w:t>
            </w:r>
          </w:p>
        </w:tc>
      </w:tr>
      <w:tr w:rsidR="0033233E" w:rsidRPr="00247F4C" w14:paraId="6D4CE72C" w14:textId="77777777" w:rsidTr="000C78F4">
        <w:tc>
          <w:tcPr>
            <w:tcW w:w="1271" w:type="dxa"/>
          </w:tcPr>
          <w:p w14:paraId="4DAD03CE" w14:textId="7558C1D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PD</w:t>
            </w:r>
          </w:p>
        </w:tc>
        <w:tc>
          <w:tcPr>
            <w:tcW w:w="7796" w:type="dxa"/>
          </w:tcPr>
          <w:p w14:paraId="0177D5AC" w14:textId="14A10766"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Country Programme Document</w:t>
            </w:r>
          </w:p>
        </w:tc>
      </w:tr>
      <w:tr w:rsidR="0033233E" w:rsidRPr="00247F4C" w14:paraId="1FD44F6A" w14:textId="77777777" w:rsidTr="000C78F4">
        <w:tc>
          <w:tcPr>
            <w:tcW w:w="1271" w:type="dxa"/>
          </w:tcPr>
          <w:p w14:paraId="3A4D6BF6" w14:textId="77C644F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CRM</w:t>
            </w:r>
          </w:p>
        </w:tc>
        <w:tc>
          <w:tcPr>
            <w:tcW w:w="7796" w:type="dxa"/>
          </w:tcPr>
          <w:p w14:paraId="47338DD0" w14:textId="13C7BF0F"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Climate Risk Management project</w:t>
            </w:r>
          </w:p>
        </w:tc>
      </w:tr>
      <w:tr w:rsidR="0033233E" w:rsidRPr="00247F4C" w14:paraId="75A309A3" w14:textId="77777777" w:rsidTr="000C78F4">
        <w:tc>
          <w:tcPr>
            <w:tcW w:w="1271" w:type="dxa"/>
          </w:tcPr>
          <w:p w14:paraId="2EF749BC" w14:textId="7209C89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CSO</w:t>
            </w:r>
          </w:p>
        </w:tc>
        <w:tc>
          <w:tcPr>
            <w:tcW w:w="7796" w:type="dxa"/>
          </w:tcPr>
          <w:p w14:paraId="5FD47BED" w14:textId="2C46AB83"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Civil society organization</w:t>
            </w:r>
          </w:p>
        </w:tc>
      </w:tr>
      <w:tr w:rsidR="00A8615E" w:rsidRPr="00247F4C" w14:paraId="32C12003" w14:textId="77777777" w:rsidTr="000C78F4">
        <w:tc>
          <w:tcPr>
            <w:tcW w:w="1271" w:type="dxa"/>
          </w:tcPr>
          <w:p w14:paraId="5CCA2ADA" w14:textId="13A5C5E9"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DAC</w:t>
            </w:r>
          </w:p>
        </w:tc>
        <w:tc>
          <w:tcPr>
            <w:tcW w:w="7796" w:type="dxa"/>
          </w:tcPr>
          <w:p w14:paraId="52DAE647" w14:textId="39F67FEB"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Development Assistance Committee</w:t>
            </w:r>
          </w:p>
        </w:tc>
      </w:tr>
      <w:tr w:rsidR="00F437D2" w:rsidRPr="00247F4C" w14:paraId="14B59382" w14:textId="77777777" w:rsidTr="000C78F4">
        <w:tc>
          <w:tcPr>
            <w:tcW w:w="1271" w:type="dxa"/>
          </w:tcPr>
          <w:p w14:paraId="2451D555" w14:textId="0C3A4567" w:rsidR="00F437D2" w:rsidRPr="00247F4C" w:rsidRDefault="00F437D2" w:rsidP="00662DA5">
            <w:pPr>
              <w:rPr>
                <w:rFonts w:ascii="Times New Roman" w:hAnsi="Times New Roman" w:cs="Times New Roman"/>
                <w:sz w:val="17"/>
                <w:szCs w:val="17"/>
              </w:rPr>
            </w:pPr>
            <w:r w:rsidRPr="00247F4C">
              <w:rPr>
                <w:rFonts w:ascii="Times New Roman" w:hAnsi="Times New Roman" w:cs="Times New Roman"/>
                <w:sz w:val="17"/>
                <w:szCs w:val="17"/>
              </w:rPr>
              <w:t>D/U</w:t>
            </w:r>
          </w:p>
        </w:tc>
        <w:tc>
          <w:tcPr>
            <w:tcW w:w="7796" w:type="dxa"/>
          </w:tcPr>
          <w:p w14:paraId="7271D998" w14:textId="0748447A" w:rsidR="00F437D2" w:rsidRPr="00247F4C" w:rsidRDefault="00F437D2" w:rsidP="00662DA5">
            <w:pPr>
              <w:rPr>
                <w:rFonts w:ascii="Times New Roman" w:hAnsi="Times New Roman" w:cs="Times New Roman"/>
                <w:sz w:val="17"/>
                <w:szCs w:val="17"/>
              </w:rPr>
            </w:pPr>
            <w:r w:rsidRPr="00247F4C">
              <w:rPr>
                <w:rFonts w:ascii="Times New Roman" w:hAnsi="Times New Roman" w:cs="Times New Roman"/>
                <w:sz w:val="17"/>
                <w:szCs w:val="17"/>
              </w:rPr>
              <w:t xml:space="preserve">Daikhan Union </w:t>
            </w:r>
          </w:p>
        </w:tc>
      </w:tr>
      <w:tr w:rsidR="00656B33" w:rsidRPr="00247F4C" w14:paraId="1F0FA0EA" w14:textId="77777777" w:rsidTr="000C78F4">
        <w:tc>
          <w:tcPr>
            <w:tcW w:w="1271" w:type="dxa"/>
          </w:tcPr>
          <w:p w14:paraId="16158D10" w14:textId="1A09E865" w:rsidR="00656B33"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EU</w:t>
            </w:r>
          </w:p>
        </w:tc>
        <w:tc>
          <w:tcPr>
            <w:tcW w:w="7796" w:type="dxa"/>
          </w:tcPr>
          <w:p w14:paraId="53D149F8" w14:textId="65711A27" w:rsidR="00656B33"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European Union</w:t>
            </w:r>
          </w:p>
        </w:tc>
      </w:tr>
      <w:tr w:rsidR="000C78F4" w:rsidRPr="00247F4C" w14:paraId="291717AE" w14:textId="77777777" w:rsidTr="000C78F4">
        <w:tc>
          <w:tcPr>
            <w:tcW w:w="1271" w:type="dxa"/>
          </w:tcPr>
          <w:p w14:paraId="76E4F15E" w14:textId="52681DF3"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EA</w:t>
            </w:r>
          </w:p>
        </w:tc>
        <w:tc>
          <w:tcPr>
            <w:tcW w:w="7796" w:type="dxa"/>
          </w:tcPr>
          <w:p w14:paraId="480CAB5E" w14:textId="3602662E"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Executing Agency</w:t>
            </w:r>
          </w:p>
        </w:tc>
      </w:tr>
      <w:tr w:rsidR="000C78F4" w:rsidRPr="00247F4C" w14:paraId="13229177" w14:textId="77777777" w:rsidTr="000C78F4">
        <w:tc>
          <w:tcPr>
            <w:tcW w:w="1271" w:type="dxa"/>
          </w:tcPr>
          <w:p w14:paraId="31FFB098" w14:textId="2A52365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EBRD</w:t>
            </w:r>
          </w:p>
        </w:tc>
        <w:tc>
          <w:tcPr>
            <w:tcW w:w="7796" w:type="dxa"/>
          </w:tcPr>
          <w:p w14:paraId="39267350" w14:textId="2DE7E5C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 xml:space="preserve">European Bank for reconstruction and Development </w:t>
            </w:r>
          </w:p>
        </w:tc>
      </w:tr>
      <w:tr w:rsidR="00AF3E0F" w:rsidRPr="00247F4C" w14:paraId="5BFF64CE" w14:textId="77777777" w:rsidTr="000C78F4">
        <w:tc>
          <w:tcPr>
            <w:tcW w:w="1271" w:type="dxa"/>
          </w:tcPr>
          <w:p w14:paraId="5BA55294" w14:textId="17B2DAD7"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FAO</w:t>
            </w:r>
          </w:p>
        </w:tc>
        <w:tc>
          <w:tcPr>
            <w:tcW w:w="7796" w:type="dxa"/>
          </w:tcPr>
          <w:p w14:paraId="705DDD4A" w14:textId="102C2AAC"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Food and Agriculture Organization</w:t>
            </w:r>
          </w:p>
        </w:tc>
      </w:tr>
      <w:tr w:rsidR="0033233E" w:rsidRPr="00247F4C" w14:paraId="5D2FF31B" w14:textId="77777777" w:rsidTr="000C78F4">
        <w:tc>
          <w:tcPr>
            <w:tcW w:w="1271" w:type="dxa"/>
          </w:tcPr>
          <w:p w14:paraId="0AB5AA8E" w14:textId="46C08D3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GDP</w:t>
            </w:r>
          </w:p>
        </w:tc>
        <w:tc>
          <w:tcPr>
            <w:tcW w:w="7796" w:type="dxa"/>
          </w:tcPr>
          <w:p w14:paraId="765CB245" w14:textId="2288C06A"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Gross Domestic Product</w:t>
            </w:r>
          </w:p>
        </w:tc>
      </w:tr>
      <w:tr w:rsidR="0073653E" w:rsidRPr="00247F4C" w14:paraId="379CFFCD" w14:textId="77777777" w:rsidTr="000C78F4">
        <w:tc>
          <w:tcPr>
            <w:tcW w:w="1271" w:type="dxa"/>
          </w:tcPr>
          <w:p w14:paraId="4AFB6EA9" w14:textId="57414651"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GIZ</w:t>
            </w:r>
          </w:p>
        </w:tc>
        <w:tc>
          <w:tcPr>
            <w:tcW w:w="7796" w:type="dxa"/>
          </w:tcPr>
          <w:p w14:paraId="2AD139A4" w14:textId="269B2A41"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German Agency for International Cooperation</w:t>
            </w:r>
          </w:p>
        </w:tc>
      </w:tr>
      <w:tr w:rsidR="00D1753B" w:rsidRPr="00247F4C" w14:paraId="759C5423" w14:textId="77777777" w:rsidTr="000C78F4">
        <w:tc>
          <w:tcPr>
            <w:tcW w:w="1271" w:type="dxa"/>
          </w:tcPr>
          <w:p w14:paraId="7F2530DF" w14:textId="58B463D4" w:rsidR="00D1753B"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GoT</w:t>
            </w:r>
          </w:p>
        </w:tc>
        <w:tc>
          <w:tcPr>
            <w:tcW w:w="7796" w:type="dxa"/>
          </w:tcPr>
          <w:p w14:paraId="50D0CEDA" w14:textId="74C5097C" w:rsidR="00D1753B"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Government of Turkmenistan</w:t>
            </w:r>
          </w:p>
        </w:tc>
      </w:tr>
      <w:tr w:rsidR="0033233E" w:rsidRPr="00247F4C" w14:paraId="5E2FC768" w14:textId="77777777" w:rsidTr="000C78F4">
        <w:tc>
          <w:tcPr>
            <w:tcW w:w="1271" w:type="dxa"/>
          </w:tcPr>
          <w:p w14:paraId="138E3E55" w14:textId="5D5B0AFB"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HA</w:t>
            </w:r>
          </w:p>
        </w:tc>
        <w:tc>
          <w:tcPr>
            <w:tcW w:w="7796" w:type="dxa"/>
          </w:tcPr>
          <w:p w14:paraId="52FA0F74" w14:textId="2FFBBF0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Hectares</w:t>
            </w:r>
          </w:p>
        </w:tc>
      </w:tr>
      <w:tr w:rsidR="0033233E" w:rsidRPr="00247F4C" w14:paraId="1DDEE09B" w14:textId="77777777" w:rsidTr="000C78F4">
        <w:tc>
          <w:tcPr>
            <w:tcW w:w="1271" w:type="dxa"/>
          </w:tcPr>
          <w:p w14:paraId="6A01BAB1" w14:textId="73D3CB0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ICTA</w:t>
            </w:r>
          </w:p>
        </w:tc>
        <w:tc>
          <w:tcPr>
            <w:tcW w:w="7796" w:type="dxa"/>
          </w:tcPr>
          <w:p w14:paraId="5F64174D" w14:textId="58ADF41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International Chief Technical Advisor</w:t>
            </w:r>
          </w:p>
        </w:tc>
      </w:tr>
      <w:tr w:rsidR="000C78F4" w:rsidRPr="00247F4C" w14:paraId="496F2691" w14:textId="77777777" w:rsidTr="000C78F4">
        <w:tc>
          <w:tcPr>
            <w:tcW w:w="1271" w:type="dxa"/>
          </w:tcPr>
          <w:p w14:paraId="4D8FFB2C" w14:textId="20FC16DF"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IA</w:t>
            </w:r>
          </w:p>
        </w:tc>
        <w:tc>
          <w:tcPr>
            <w:tcW w:w="7796" w:type="dxa"/>
          </w:tcPr>
          <w:p w14:paraId="27A393F0" w14:textId="2135B7A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Implementing Agency</w:t>
            </w:r>
          </w:p>
        </w:tc>
      </w:tr>
      <w:tr w:rsidR="00A8615E" w:rsidRPr="00247F4C" w14:paraId="49853FAC" w14:textId="77777777" w:rsidTr="000C78F4">
        <w:tc>
          <w:tcPr>
            <w:tcW w:w="1271" w:type="dxa"/>
          </w:tcPr>
          <w:p w14:paraId="63104DFD" w14:textId="1FA056B6" w:rsidR="00A8615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I&amp;FF</w:t>
            </w:r>
          </w:p>
        </w:tc>
        <w:tc>
          <w:tcPr>
            <w:tcW w:w="7796" w:type="dxa"/>
          </w:tcPr>
          <w:p w14:paraId="038CBEED" w14:textId="78FC131E"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Inves</w:t>
            </w:r>
            <w:r w:rsidR="000F796A" w:rsidRPr="00247F4C">
              <w:rPr>
                <w:rFonts w:ascii="Times New Roman" w:hAnsi="Times New Roman" w:cs="Times New Roman"/>
                <w:sz w:val="17"/>
                <w:szCs w:val="17"/>
              </w:rPr>
              <w:t xml:space="preserve">tment and Financial Flows </w:t>
            </w:r>
          </w:p>
        </w:tc>
      </w:tr>
      <w:tr w:rsidR="000C78F4" w:rsidRPr="00247F4C" w14:paraId="570A6439" w14:textId="77777777" w:rsidTr="000C78F4">
        <w:tc>
          <w:tcPr>
            <w:tcW w:w="1271" w:type="dxa"/>
          </w:tcPr>
          <w:p w14:paraId="2552D027" w14:textId="784DF39D"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IFI</w:t>
            </w:r>
          </w:p>
        </w:tc>
        <w:tc>
          <w:tcPr>
            <w:tcW w:w="7796" w:type="dxa"/>
          </w:tcPr>
          <w:p w14:paraId="750835F1" w14:textId="257D3593"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 xml:space="preserve">International Financial Institution </w:t>
            </w:r>
          </w:p>
        </w:tc>
      </w:tr>
      <w:tr w:rsidR="0033233E" w:rsidRPr="00247F4C" w14:paraId="457AC11C" w14:textId="77777777" w:rsidTr="000C78F4">
        <w:tc>
          <w:tcPr>
            <w:tcW w:w="1271" w:type="dxa"/>
          </w:tcPr>
          <w:p w14:paraId="0A5B68E9" w14:textId="673C138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KM</w:t>
            </w:r>
          </w:p>
        </w:tc>
        <w:tc>
          <w:tcPr>
            <w:tcW w:w="7796" w:type="dxa"/>
          </w:tcPr>
          <w:p w14:paraId="6FD47ADF" w14:textId="70F621AB" w:rsidR="0033233E" w:rsidRPr="00247F4C" w:rsidRDefault="00F1288A" w:rsidP="00662DA5">
            <w:pPr>
              <w:rPr>
                <w:rFonts w:ascii="Times New Roman" w:hAnsi="Times New Roman" w:cs="Times New Roman"/>
                <w:sz w:val="17"/>
                <w:szCs w:val="17"/>
              </w:rPr>
            </w:pPr>
            <w:r w:rsidRPr="00247F4C">
              <w:rPr>
                <w:rFonts w:ascii="Times New Roman" w:hAnsi="Times New Roman" w:cs="Times New Roman"/>
                <w:sz w:val="17"/>
                <w:szCs w:val="17"/>
              </w:rPr>
              <w:t>Kilometres</w:t>
            </w:r>
          </w:p>
        </w:tc>
      </w:tr>
      <w:tr w:rsidR="0033233E" w:rsidRPr="00247F4C" w14:paraId="303DB2D9" w14:textId="77777777" w:rsidTr="000C78F4">
        <w:tc>
          <w:tcPr>
            <w:tcW w:w="1271" w:type="dxa"/>
          </w:tcPr>
          <w:p w14:paraId="16535449" w14:textId="6AE4657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M&amp;E</w:t>
            </w:r>
          </w:p>
        </w:tc>
        <w:tc>
          <w:tcPr>
            <w:tcW w:w="7796" w:type="dxa"/>
          </w:tcPr>
          <w:p w14:paraId="15D53ACE" w14:textId="0020BDE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Monitoring and evaluation</w:t>
            </w:r>
          </w:p>
        </w:tc>
      </w:tr>
      <w:tr w:rsidR="0033233E" w:rsidRPr="00247F4C" w14:paraId="372F85CE" w14:textId="77777777" w:rsidTr="000C78F4">
        <w:tc>
          <w:tcPr>
            <w:tcW w:w="1271" w:type="dxa"/>
          </w:tcPr>
          <w:p w14:paraId="07A6D9C0" w14:textId="2E48B8C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MOU</w:t>
            </w:r>
          </w:p>
        </w:tc>
        <w:tc>
          <w:tcPr>
            <w:tcW w:w="7796" w:type="dxa"/>
          </w:tcPr>
          <w:p w14:paraId="26FC46A9" w14:textId="46AE894B"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Memorandum of Understanding</w:t>
            </w:r>
          </w:p>
        </w:tc>
      </w:tr>
      <w:tr w:rsidR="000C78F4" w:rsidRPr="00247F4C" w14:paraId="4E8979DF" w14:textId="77777777" w:rsidTr="000C78F4">
        <w:tc>
          <w:tcPr>
            <w:tcW w:w="1271" w:type="dxa"/>
          </w:tcPr>
          <w:p w14:paraId="3E722145" w14:textId="2D485B2B"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MDG</w:t>
            </w:r>
          </w:p>
        </w:tc>
        <w:tc>
          <w:tcPr>
            <w:tcW w:w="7796" w:type="dxa"/>
          </w:tcPr>
          <w:p w14:paraId="3B733A1F" w14:textId="7438F6D5"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Millennium Development Goal</w:t>
            </w:r>
          </w:p>
        </w:tc>
      </w:tr>
      <w:tr w:rsidR="0033233E" w:rsidRPr="00247F4C" w14:paraId="2E9489C8" w14:textId="77777777" w:rsidTr="000C78F4">
        <w:tc>
          <w:tcPr>
            <w:tcW w:w="1271" w:type="dxa"/>
          </w:tcPr>
          <w:p w14:paraId="352D0375" w14:textId="7F31EC6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MSP</w:t>
            </w:r>
          </w:p>
        </w:tc>
        <w:tc>
          <w:tcPr>
            <w:tcW w:w="7796" w:type="dxa"/>
          </w:tcPr>
          <w:p w14:paraId="1AEA6E42" w14:textId="7D89FA01"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Medium-sized Project</w:t>
            </w:r>
          </w:p>
        </w:tc>
      </w:tr>
      <w:tr w:rsidR="0033233E" w:rsidRPr="00247F4C" w14:paraId="329744EE" w14:textId="77777777" w:rsidTr="000C78F4">
        <w:tc>
          <w:tcPr>
            <w:tcW w:w="1271" w:type="dxa"/>
          </w:tcPr>
          <w:p w14:paraId="13769327" w14:textId="1C7378D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MTE</w:t>
            </w:r>
          </w:p>
        </w:tc>
        <w:tc>
          <w:tcPr>
            <w:tcW w:w="7796" w:type="dxa"/>
          </w:tcPr>
          <w:p w14:paraId="46F7FC4F" w14:textId="2591158D"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Mid-term Evaluation</w:t>
            </w:r>
          </w:p>
        </w:tc>
      </w:tr>
      <w:tr w:rsidR="00420F2D" w:rsidRPr="00247F4C" w14:paraId="11943B24" w14:textId="77777777" w:rsidTr="000C78F4">
        <w:tc>
          <w:tcPr>
            <w:tcW w:w="1271" w:type="dxa"/>
          </w:tcPr>
          <w:p w14:paraId="168CBB05" w14:textId="79F746CE" w:rsidR="00420F2D"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MIE</w:t>
            </w:r>
          </w:p>
        </w:tc>
        <w:tc>
          <w:tcPr>
            <w:tcW w:w="7796" w:type="dxa"/>
          </w:tcPr>
          <w:p w14:paraId="2FEF7CD1" w14:textId="34287B18" w:rsidR="00420F2D"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 xml:space="preserve">Multilateral Implementing Entity </w:t>
            </w:r>
          </w:p>
        </w:tc>
      </w:tr>
      <w:tr w:rsidR="0033233E" w:rsidRPr="00247F4C" w14:paraId="498E5114" w14:textId="77777777" w:rsidTr="000C78F4">
        <w:tc>
          <w:tcPr>
            <w:tcW w:w="1271" w:type="dxa"/>
          </w:tcPr>
          <w:p w14:paraId="703C3D51" w14:textId="2FA0F7C5" w:rsidR="0033233E"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MIE</w:t>
            </w:r>
            <w:r w:rsidR="000F796A" w:rsidRPr="00247F4C">
              <w:rPr>
                <w:rFonts w:ascii="Times New Roman" w:hAnsi="Times New Roman" w:cs="Times New Roman"/>
                <w:sz w:val="17"/>
                <w:szCs w:val="17"/>
              </w:rPr>
              <w:t>MWE</w:t>
            </w:r>
          </w:p>
        </w:tc>
        <w:tc>
          <w:tcPr>
            <w:tcW w:w="7796" w:type="dxa"/>
          </w:tcPr>
          <w:p w14:paraId="52094AFB" w14:textId="6F8BD424"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Ministry of Water Economy</w:t>
            </w:r>
          </w:p>
        </w:tc>
      </w:tr>
      <w:tr w:rsidR="0033233E" w:rsidRPr="00247F4C" w14:paraId="45DA734D" w14:textId="77777777" w:rsidTr="000C78F4">
        <w:tc>
          <w:tcPr>
            <w:tcW w:w="1271" w:type="dxa"/>
          </w:tcPr>
          <w:p w14:paraId="73C95A8F" w14:textId="25E7AD5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NAPA</w:t>
            </w:r>
          </w:p>
        </w:tc>
        <w:tc>
          <w:tcPr>
            <w:tcW w:w="7796" w:type="dxa"/>
          </w:tcPr>
          <w:p w14:paraId="0EA4082E" w14:textId="0C21F587"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Adaptation Programme of Action</w:t>
            </w:r>
          </w:p>
        </w:tc>
      </w:tr>
      <w:tr w:rsidR="0033233E" w:rsidRPr="00247F4C" w14:paraId="17E159AA" w14:textId="77777777" w:rsidTr="000C78F4">
        <w:tc>
          <w:tcPr>
            <w:tcW w:w="1271" w:type="dxa"/>
          </w:tcPr>
          <w:p w14:paraId="6886195A" w14:textId="79FA2C6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NAP</w:t>
            </w:r>
          </w:p>
        </w:tc>
        <w:tc>
          <w:tcPr>
            <w:tcW w:w="7796" w:type="dxa"/>
          </w:tcPr>
          <w:p w14:paraId="7B877D5D" w14:textId="4A05B8BE"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Adaptation Plan</w:t>
            </w:r>
          </w:p>
        </w:tc>
      </w:tr>
      <w:tr w:rsidR="0033233E" w:rsidRPr="00247F4C" w14:paraId="4DD91E29" w14:textId="77777777" w:rsidTr="000C78F4">
        <w:tc>
          <w:tcPr>
            <w:tcW w:w="1271" w:type="dxa"/>
          </w:tcPr>
          <w:p w14:paraId="2FBA0199" w14:textId="5A7686F8"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NEX</w:t>
            </w:r>
          </w:p>
        </w:tc>
        <w:tc>
          <w:tcPr>
            <w:tcW w:w="7796" w:type="dxa"/>
          </w:tcPr>
          <w:p w14:paraId="0DDC0C86" w14:textId="7F9CCB9A"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Execution</w:t>
            </w:r>
          </w:p>
        </w:tc>
      </w:tr>
      <w:tr w:rsidR="0033233E" w:rsidRPr="00247F4C" w14:paraId="24C92029" w14:textId="77777777" w:rsidTr="000C78F4">
        <w:tc>
          <w:tcPr>
            <w:tcW w:w="1271" w:type="dxa"/>
          </w:tcPr>
          <w:p w14:paraId="1D66EE8D" w14:textId="4BA3F63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NGO</w:t>
            </w:r>
          </w:p>
        </w:tc>
        <w:tc>
          <w:tcPr>
            <w:tcW w:w="7796" w:type="dxa"/>
          </w:tcPr>
          <w:p w14:paraId="10DA6108" w14:textId="0B214690"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Non-Governmental Organization</w:t>
            </w:r>
          </w:p>
        </w:tc>
      </w:tr>
      <w:tr w:rsidR="0033233E" w:rsidRPr="00247F4C" w14:paraId="65B403CB" w14:textId="77777777" w:rsidTr="000C78F4">
        <w:tc>
          <w:tcPr>
            <w:tcW w:w="1271" w:type="dxa"/>
          </w:tcPr>
          <w:p w14:paraId="52E39DD5" w14:textId="0B0F892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NIE</w:t>
            </w:r>
          </w:p>
        </w:tc>
        <w:tc>
          <w:tcPr>
            <w:tcW w:w="7796" w:type="dxa"/>
          </w:tcPr>
          <w:p w14:paraId="012AE586" w14:textId="2F7D3C34"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Implementing Entity</w:t>
            </w:r>
          </w:p>
        </w:tc>
      </w:tr>
      <w:tr w:rsidR="0033233E" w:rsidRPr="00247F4C" w14:paraId="7F5CA262" w14:textId="77777777" w:rsidTr="000C78F4">
        <w:tc>
          <w:tcPr>
            <w:tcW w:w="1271" w:type="dxa"/>
          </w:tcPr>
          <w:p w14:paraId="460272D7" w14:textId="0B6CF75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NPD</w:t>
            </w:r>
          </w:p>
        </w:tc>
        <w:tc>
          <w:tcPr>
            <w:tcW w:w="7796" w:type="dxa"/>
          </w:tcPr>
          <w:p w14:paraId="66FC7D37" w14:textId="6EDDD6A8"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Project Director</w:t>
            </w:r>
          </w:p>
        </w:tc>
      </w:tr>
      <w:tr w:rsidR="0033233E" w:rsidRPr="00247F4C" w14:paraId="6247EA48" w14:textId="77777777" w:rsidTr="000C78F4">
        <w:tc>
          <w:tcPr>
            <w:tcW w:w="1271" w:type="dxa"/>
          </w:tcPr>
          <w:p w14:paraId="1FCE9006" w14:textId="633E74F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NPM</w:t>
            </w:r>
          </w:p>
        </w:tc>
        <w:tc>
          <w:tcPr>
            <w:tcW w:w="7796" w:type="dxa"/>
          </w:tcPr>
          <w:p w14:paraId="52780AEC" w14:textId="160D3F38"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Project Manager</w:t>
            </w:r>
          </w:p>
        </w:tc>
      </w:tr>
      <w:tr w:rsidR="0033233E" w:rsidRPr="00247F4C" w14:paraId="7B3230AF" w14:textId="77777777" w:rsidTr="000C78F4">
        <w:tc>
          <w:tcPr>
            <w:tcW w:w="1271" w:type="dxa"/>
          </w:tcPr>
          <w:p w14:paraId="7BF3B13B" w14:textId="670F81A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OECD</w:t>
            </w:r>
          </w:p>
        </w:tc>
        <w:tc>
          <w:tcPr>
            <w:tcW w:w="7796" w:type="dxa"/>
          </w:tcPr>
          <w:p w14:paraId="4EE325E9" w14:textId="4D4E54DD"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Organization for Economic Co-operation and Development</w:t>
            </w:r>
          </w:p>
        </w:tc>
      </w:tr>
      <w:tr w:rsidR="0033233E" w:rsidRPr="00247F4C" w14:paraId="0A16D9CA" w14:textId="77777777" w:rsidTr="000C78F4">
        <w:tc>
          <w:tcPr>
            <w:tcW w:w="1271" w:type="dxa"/>
          </w:tcPr>
          <w:p w14:paraId="4F82AFFF" w14:textId="2113128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PID</w:t>
            </w:r>
          </w:p>
        </w:tc>
        <w:tc>
          <w:tcPr>
            <w:tcW w:w="7796" w:type="dxa"/>
          </w:tcPr>
          <w:p w14:paraId="63A69E61" w14:textId="64140BB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Initiation Document</w:t>
            </w:r>
          </w:p>
        </w:tc>
      </w:tr>
      <w:tr w:rsidR="0033233E" w:rsidRPr="00247F4C" w14:paraId="60ACA635" w14:textId="77777777" w:rsidTr="000C78F4">
        <w:tc>
          <w:tcPr>
            <w:tcW w:w="1271" w:type="dxa"/>
          </w:tcPr>
          <w:p w14:paraId="29ADD919" w14:textId="3B3BE614"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PIF</w:t>
            </w:r>
          </w:p>
        </w:tc>
        <w:tc>
          <w:tcPr>
            <w:tcW w:w="7796" w:type="dxa"/>
          </w:tcPr>
          <w:p w14:paraId="0D6E6F33" w14:textId="0BEB636E"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Identification Form</w:t>
            </w:r>
          </w:p>
        </w:tc>
      </w:tr>
      <w:tr w:rsidR="0033233E" w:rsidRPr="00247F4C" w14:paraId="4E79F64C" w14:textId="77777777" w:rsidTr="000C78F4">
        <w:tc>
          <w:tcPr>
            <w:tcW w:w="1271" w:type="dxa"/>
          </w:tcPr>
          <w:p w14:paraId="78001CEA" w14:textId="3F956F8C"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w:t>
            </w:r>
            <w:r w:rsidR="00173EDE">
              <w:rPr>
                <w:rFonts w:ascii="Times New Roman" w:hAnsi="Times New Roman" w:cs="Times New Roman"/>
                <w:sz w:val="17"/>
                <w:szCs w:val="17"/>
              </w:rPr>
              <w:t>I</w:t>
            </w:r>
            <w:r w:rsidRPr="00247F4C">
              <w:rPr>
                <w:rFonts w:ascii="Times New Roman" w:hAnsi="Times New Roman" w:cs="Times New Roman"/>
                <w:sz w:val="17"/>
                <w:szCs w:val="17"/>
              </w:rPr>
              <w:t>U</w:t>
            </w:r>
          </w:p>
        </w:tc>
        <w:tc>
          <w:tcPr>
            <w:tcW w:w="7796" w:type="dxa"/>
          </w:tcPr>
          <w:p w14:paraId="37623AE3" w14:textId="7B2FA2B6" w:rsidR="0033233E" w:rsidRPr="00247F4C" w:rsidRDefault="00173EDE" w:rsidP="00662DA5">
            <w:pPr>
              <w:rPr>
                <w:rFonts w:ascii="Times New Roman" w:hAnsi="Times New Roman" w:cs="Times New Roman"/>
                <w:sz w:val="17"/>
                <w:szCs w:val="17"/>
              </w:rPr>
            </w:pPr>
            <w:r>
              <w:rPr>
                <w:rFonts w:ascii="Times New Roman" w:hAnsi="Times New Roman" w:cs="Times New Roman"/>
                <w:sz w:val="17"/>
                <w:szCs w:val="17"/>
              </w:rPr>
              <w:t xml:space="preserve">Project Implementation </w:t>
            </w:r>
            <w:r w:rsidR="00A8615E" w:rsidRPr="00247F4C">
              <w:rPr>
                <w:rFonts w:ascii="Times New Roman" w:hAnsi="Times New Roman" w:cs="Times New Roman"/>
                <w:sz w:val="17"/>
                <w:szCs w:val="17"/>
              </w:rPr>
              <w:t>Unit</w:t>
            </w:r>
          </w:p>
        </w:tc>
      </w:tr>
      <w:tr w:rsidR="0033233E" w:rsidRPr="00247F4C" w14:paraId="626EED58" w14:textId="77777777" w:rsidTr="000C78F4">
        <w:tc>
          <w:tcPr>
            <w:tcW w:w="1271" w:type="dxa"/>
          </w:tcPr>
          <w:p w14:paraId="37EAA7AA" w14:textId="1A35DC8C"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PPR</w:t>
            </w:r>
          </w:p>
        </w:tc>
        <w:tc>
          <w:tcPr>
            <w:tcW w:w="7796" w:type="dxa"/>
          </w:tcPr>
          <w:p w14:paraId="402EE75F" w14:textId="1A2E8C38"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Progress Report</w:t>
            </w:r>
          </w:p>
        </w:tc>
      </w:tr>
      <w:tr w:rsidR="0033233E" w:rsidRPr="00247F4C" w14:paraId="5FFCEC38" w14:textId="77777777" w:rsidTr="000C78F4">
        <w:tc>
          <w:tcPr>
            <w:tcW w:w="1271" w:type="dxa"/>
          </w:tcPr>
          <w:p w14:paraId="54942DE5" w14:textId="2AE7C13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w:t>
            </w:r>
            <w:r w:rsidR="00656B33" w:rsidRPr="00247F4C">
              <w:rPr>
                <w:rFonts w:ascii="Times New Roman" w:hAnsi="Times New Roman" w:cs="Times New Roman"/>
                <w:sz w:val="17"/>
                <w:szCs w:val="17"/>
              </w:rPr>
              <w:t>BM</w:t>
            </w:r>
          </w:p>
        </w:tc>
        <w:tc>
          <w:tcPr>
            <w:tcW w:w="7796" w:type="dxa"/>
          </w:tcPr>
          <w:p w14:paraId="53B19DBB" w14:textId="1FB80768"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 xml:space="preserve">Project Board Meeting </w:t>
            </w:r>
          </w:p>
        </w:tc>
      </w:tr>
      <w:tr w:rsidR="0033233E" w:rsidRPr="00247F4C" w14:paraId="06E0E0CC" w14:textId="77777777" w:rsidTr="000C78F4">
        <w:tc>
          <w:tcPr>
            <w:tcW w:w="1271" w:type="dxa"/>
          </w:tcPr>
          <w:p w14:paraId="04FEFFA8" w14:textId="477CFAE0"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ProDoc</w:t>
            </w:r>
          </w:p>
        </w:tc>
        <w:tc>
          <w:tcPr>
            <w:tcW w:w="7796" w:type="dxa"/>
          </w:tcPr>
          <w:p w14:paraId="45A2854E" w14:textId="4C3529A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 xml:space="preserve">Project Document </w:t>
            </w:r>
          </w:p>
        </w:tc>
      </w:tr>
      <w:tr w:rsidR="0033233E" w:rsidRPr="00247F4C" w14:paraId="5D3F2AAF" w14:textId="77777777" w:rsidTr="000C78F4">
        <w:tc>
          <w:tcPr>
            <w:tcW w:w="1271" w:type="dxa"/>
          </w:tcPr>
          <w:p w14:paraId="7C1CB551" w14:textId="7625981F"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RBM</w:t>
            </w:r>
          </w:p>
        </w:tc>
        <w:tc>
          <w:tcPr>
            <w:tcW w:w="7796" w:type="dxa"/>
          </w:tcPr>
          <w:p w14:paraId="7464E201" w14:textId="2FA10CEF"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Results-based Management</w:t>
            </w:r>
          </w:p>
        </w:tc>
      </w:tr>
      <w:tr w:rsidR="0033233E" w:rsidRPr="00247F4C" w14:paraId="4198B51E" w14:textId="77777777" w:rsidTr="000C78F4">
        <w:tc>
          <w:tcPr>
            <w:tcW w:w="1271" w:type="dxa"/>
          </w:tcPr>
          <w:p w14:paraId="5B55722F" w14:textId="75EC4A4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RTA</w:t>
            </w:r>
          </w:p>
        </w:tc>
        <w:tc>
          <w:tcPr>
            <w:tcW w:w="7796" w:type="dxa"/>
          </w:tcPr>
          <w:p w14:paraId="780A6384" w14:textId="084B4B5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Regional Technical Advisor</w:t>
            </w:r>
          </w:p>
        </w:tc>
      </w:tr>
      <w:tr w:rsidR="00A8615E" w:rsidRPr="00247F4C" w14:paraId="4C4B18E7" w14:textId="77777777" w:rsidTr="000C78F4">
        <w:tc>
          <w:tcPr>
            <w:tcW w:w="1271" w:type="dxa"/>
          </w:tcPr>
          <w:p w14:paraId="461BC513" w14:textId="0BD5AE8D" w:rsidR="00A8615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SLM</w:t>
            </w:r>
          </w:p>
        </w:tc>
        <w:tc>
          <w:tcPr>
            <w:tcW w:w="7796" w:type="dxa"/>
          </w:tcPr>
          <w:p w14:paraId="326448D6" w14:textId="2A345A84"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Sustainable Land Management</w:t>
            </w:r>
          </w:p>
        </w:tc>
      </w:tr>
      <w:tr w:rsidR="007E6904" w:rsidRPr="00247F4C" w14:paraId="5C377051" w14:textId="77777777" w:rsidTr="000C78F4">
        <w:tc>
          <w:tcPr>
            <w:tcW w:w="1271" w:type="dxa"/>
          </w:tcPr>
          <w:p w14:paraId="5E70EBE6" w14:textId="10128652" w:rsidR="007E6904" w:rsidRPr="00247F4C" w:rsidRDefault="007E6904" w:rsidP="00662DA5">
            <w:pPr>
              <w:rPr>
                <w:rFonts w:ascii="Times New Roman" w:hAnsi="Times New Roman" w:cs="Times New Roman"/>
                <w:sz w:val="17"/>
                <w:szCs w:val="17"/>
              </w:rPr>
            </w:pPr>
            <w:r>
              <w:rPr>
                <w:rFonts w:ascii="Times New Roman" w:hAnsi="Times New Roman" w:cs="Times New Roman"/>
                <w:sz w:val="17"/>
                <w:szCs w:val="17"/>
              </w:rPr>
              <w:t>SCCF</w:t>
            </w:r>
          </w:p>
        </w:tc>
        <w:tc>
          <w:tcPr>
            <w:tcW w:w="7796" w:type="dxa"/>
          </w:tcPr>
          <w:p w14:paraId="2D16BC02" w14:textId="3F0C3F39" w:rsidR="007E6904" w:rsidRPr="00247F4C" w:rsidRDefault="007E6904" w:rsidP="00662DA5">
            <w:pPr>
              <w:rPr>
                <w:rFonts w:ascii="Times New Roman" w:hAnsi="Times New Roman" w:cs="Times New Roman"/>
                <w:sz w:val="17"/>
                <w:szCs w:val="17"/>
              </w:rPr>
            </w:pPr>
            <w:r w:rsidRPr="007E6904">
              <w:rPr>
                <w:rFonts w:ascii="Times New Roman" w:hAnsi="Times New Roman" w:cs="Times New Roman"/>
                <w:sz w:val="17"/>
                <w:szCs w:val="17"/>
              </w:rPr>
              <w:t>Sp</w:t>
            </w:r>
            <w:r>
              <w:rPr>
                <w:rFonts w:ascii="Times New Roman" w:hAnsi="Times New Roman" w:cs="Times New Roman"/>
                <w:sz w:val="17"/>
                <w:szCs w:val="17"/>
              </w:rPr>
              <w:t xml:space="preserve">ecial Climate Change Fund </w:t>
            </w:r>
          </w:p>
        </w:tc>
      </w:tr>
      <w:tr w:rsidR="000C78F4" w:rsidRPr="00247F4C" w14:paraId="04B0EA60" w14:textId="77777777" w:rsidTr="000C78F4">
        <w:tc>
          <w:tcPr>
            <w:tcW w:w="1271" w:type="dxa"/>
          </w:tcPr>
          <w:p w14:paraId="2206A463" w14:textId="72E48535"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SDG</w:t>
            </w:r>
          </w:p>
        </w:tc>
        <w:tc>
          <w:tcPr>
            <w:tcW w:w="7796" w:type="dxa"/>
          </w:tcPr>
          <w:p w14:paraId="73DD1D10" w14:textId="252FB6BB"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Sustainable Development Goal</w:t>
            </w:r>
          </w:p>
        </w:tc>
      </w:tr>
      <w:tr w:rsidR="0033233E" w:rsidRPr="00247F4C" w14:paraId="15CCA61B" w14:textId="77777777" w:rsidTr="000C78F4">
        <w:tc>
          <w:tcPr>
            <w:tcW w:w="1271" w:type="dxa"/>
          </w:tcPr>
          <w:p w14:paraId="1A69049C" w14:textId="490BD19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TOR</w:t>
            </w:r>
          </w:p>
        </w:tc>
        <w:tc>
          <w:tcPr>
            <w:tcW w:w="7796" w:type="dxa"/>
          </w:tcPr>
          <w:p w14:paraId="49E29DCD" w14:textId="58506C5E"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Terms of Reference</w:t>
            </w:r>
          </w:p>
        </w:tc>
      </w:tr>
      <w:tr w:rsidR="0033233E" w:rsidRPr="00247F4C" w14:paraId="3A5FE15D" w14:textId="77777777" w:rsidTr="000C78F4">
        <w:tc>
          <w:tcPr>
            <w:tcW w:w="1271" w:type="dxa"/>
          </w:tcPr>
          <w:p w14:paraId="670D0B1C" w14:textId="61588B1D"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TE</w:t>
            </w:r>
          </w:p>
        </w:tc>
        <w:tc>
          <w:tcPr>
            <w:tcW w:w="7796" w:type="dxa"/>
          </w:tcPr>
          <w:p w14:paraId="7A701EF0" w14:textId="598BCA6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 xml:space="preserve">Terminal Evaluation </w:t>
            </w:r>
          </w:p>
        </w:tc>
      </w:tr>
      <w:tr w:rsidR="0033233E" w:rsidRPr="00247F4C" w14:paraId="7E71D8AA" w14:textId="77777777" w:rsidTr="000C78F4">
        <w:tc>
          <w:tcPr>
            <w:tcW w:w="1271" w:type="dxa"/>
          </w:tcPr>
          <w:p w14:paraId="28394DAA" w14:textId="642F04D9"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UNFCCC</w:t>
            </w:r>
          </w:p>
        </w:tc>
        <w:tc>
          <w:tcPr>
            <w:tcW w:w="7796" w:type="dxa"/>
          </w:tcPr>
          <w:p w14:paraId="39654E19" w14:textId="07855055"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Framework Convention on Climate Change</w:t>
            </w:r>
          </w:p>
        </w:tc>
      </w:tr>
      <w:tr w:rsidR="0033233E" w:rsidRPr="00247F4C" w14:paraId="7A0D19EE" w14:textId="77777777" w:rsidTr="000C78F4">
        <w:tc>
          <w:tcPr>
            <w:tcW w:w="1271" w:type="dxa"/>
          </w:tcPr>
          <w:p w14:paraId="7091EBD0" w14:textId="4888D89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UNDAF</w:t>
            </w:r>
          </w:p>
        </w:tc>
        <w:tc>
          <w:tcPr>
            <w:tcW w:w="7796" w:type="dxa"/>
          </w:tcPr>
          <w:p w14:paraId="291086B8" w14:textId="29211871"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Development Assistance Framework</w:t>
            </w:r>
          </w:p>
        </w:tc>
      </w:tr>
      <w:tr w:rsidR="0033233E" w:rsidRPr="00247F4C" w14:paraId="068956FF" w14:textId="77777777" w:rsidTr="000C78F4">
        <w:tc>
          <w:tcPr>
            <w:tcW w:w="1271" w:type="dxa"/>
          </w:tcPr>
          <w:p w14:paraId="63A8BE8A" w14:textId="61C541C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UNDP</w:t>
            </w:r>
          </w:p>
        </w:tc>
        <w:tc>
          <w:tcPr>
            <w:tcW w:w="7796" w:type="dxa"/>
          </w:tcPr>
          <w:p w14:paraId="5BA2905E" w14:textId="4571F5A5"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Development Programme</w:t>
            </w:r>
          </w:p>
        </w:tc>
      </w:tr>
      <w:tr w:rsidR="0073653E" w:rsidRPr="00247F4C" w14:paraId="1047E6D7" w14:textId="77777777" w:rsidTr="000C78F4">
        <w:tc>
          <w:tcPr>
            <w:tcW w:w="1271" w:type="dxa"/>
          </w:tcPr>
          <w:p w14:paraId="262842D6" w14:textId="3B76D31E"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USAID</w:t>
            </w:r>
          </w:p>
        </w:tc>
        <w:tc>
          <w:tcPr>
            <w:tcW w:w="7796" w:type="dxa"/>
          </w:tcPr>
          <w:p w14:paraId="7198DC4A" w14:textId="3538DFFF" w:rsidR="007365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 xml:space="preserve">United States Agency for International Development </w:t>
            </w:r>
          </w:p>
        </w:tc>
      </w:tr>
      <w:tr w:rsidR="00AF3E0F" w:rsidRPr="00247F4C" w14:paraId="22D4814A" w14:textId="77777777" w:rsidTr="000C78F4">
        <w:tc>
          <w:tcPr>
            <w:tcW w:w="1271" w:type="dxa"/>
          </w:tcPr>
          <w:p w14:paraId="6B835BC8" w14:textId="616EFE01"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USDA</w:t>
            </w:r>
          </w:p>
        </w:tc>
        <w:tc>
          <w:tcPr>
            <w:tcW w:w="7796" w:type="dxa"/>
          </w:tcPr>
          <w:p w14:paraId="29650098" w14:textId="4D50CE9B"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United States Department of Agriculture</w:t>
            </w:r>
          </w:p>
        </w:tc>
      </w:tr>
      <w:tr w:rsidR="0033233E" w:rsidRPr="00247F4C" w14:paraId="3EE451CB" w14:textId="77777777" w:rsidTr="000C78F4">
        <w:tc>
          <w:tcPr>
            <w:tcW w:w="1271" w:type="dxa"/>
          </w:tcPr>
          <w:p w14:paraId="5DDB16E1" w14:textId="1CC00D5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USD</w:t>
            </w:r>
          </w:p>
        </w:tc>
        <w:tc>
          <w:tcPr>
            <w:tcW w:w="7796" w:type="dxa"/>
          </w:tcPr>
          <w:p w14:paraId="39098FF4" w14:textId="3D7C2293"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States dollars</w:t>
            </w:r>
          </w:p>
        </w:tc>
      </w:tr>
      <w:tr w:rsidR="0033233E" w:rsidRPr="00247F4C" w14:paraId="478B475F" w14:textId="77777777" w:rsidTr="000C78F4">
        <w:tc>
          <w:tcPr>
            <w:tcW w:w="1271" w:type="dxa"/>
          </w:tcPr>
          <w:p w14:paraId="58229D87" w14:textId="0C06929F"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VCA</w:t>
            </w:r>
          </w:p>
        </w:tc>
        <w:tc>
          <w:tcPr>
            <w:tcW w:w="7796" w:type="dxa"/>
          </w:tcPr>
          <w:p w14:paraId="43023A81" w14:textId="5AD3C237" w:rsidR="0033233E" w:rsidRPr="00247F4C" w:rsidRDefault="00013D1E" w:rsidP="00662DA5">
            <w:pPr>
              <w:rPr>
                <w:rFonts w:ascii="Times New Roman" w:hAnsi="Times New Roman" w:cs="Times New Roman"/>
                <w:sz w:val="17"/>
                <w:szCs w:val="17"/>
              </w:rPr>
            </w:pPr>
            <w:r w:rsidRPr="00247F4C">
              <w:rPr>
                <w:rFonts w:ascii="Times New Roman" w:hAnsi="Times New Roman" w:cs="Times New Roman"/>
                <w:sz w:val="17"/>
                <w:szCs w:val="17"/>
              </w:rPr>
              <w:t xml:space="preserve">Vulnerability and Capacity Assessment </w:t>
            </w:r>
          </w:p>
        </w:tc>
      </w:tr>
      <w:tr w:rsidR="0033233E" w:rsidRPr="00247F4C" w14:paraId="70560129" w14:textId="77777777" w:rsidTr="000C78F4">
        <w:tc>
          <w:tcPr>
            <w:tcW w:w="1271" w:type="dxa"/>
          </w:tcPr>
          <w:p w14:paraId="453DDF8D" w14:textId="038731B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WUA</w:t>
            </w:r>
          </w:p>
        </w:tc>
        <w:tc>
          <w:tcPr>
            <w:tcW w:w="7796" w:type="dxa"/>
          </w:tcPr>
          <w:p w14:paraId="71B60E78" w14:textId="7585061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Water User Association</w:t>
            </w:r>
          </w:p>
        </w:tc>
      </w:tr>
      <w:tr w:rsidR="0033233E" w:rsidRPr="00247F4C" w14:paraId="1302B156" w14:textId="77777777" w:rsidTr="000C78F4">
        <w:tc>
          <w:tcPr>
            <w:tcW w:w="1271" w:type="dxa"/>
          </w:tcPr>
          <w:p w14:paraId="2E776D91" w14:textId="36199D2A"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WUG</w:t>
            </w:r>
          </w:p>
        </w:tc>
        <w:tc>
          <w:tcPr>
            <w:tcW w:w="7796" w:type="dxa"/>
          </w:tcPr>
          <w:p w14:paraId="36B32E44" w14:textId="1D9EB898"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Water User Group</w:t>
            </w:r>
          </w:p>
        </w:tc>
      </w:tr>
      <w:tr w:rsidR="0033233E" w:rsidRPr="00247F4C" w14:paraId="74B4FD27" w14:textId="77777777" w:rsidTr="000C78F4">
        <w:tc>
          <w:tcPr>
            <w:tcW w:w="1271" w:type="dxa"/>
          </w:tcPr>
          <w:p w14:paraId="6959E06B" w14:textId="1FE0912E"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WB</w:t>
            </w:r>
          </w:p>
        </w:tc>
        <w:tc>
          <w:tcPr>
            <w:tcW w:w="7796" w:type="dxa"/>
          </w:tcPr>
          <w:p w14:paraId="38036135" w14:textId="028414D4"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World Bank</w:t>
            </w:r>
          </w:p>
        </w:tc>
      </w:tr>
      <w:tr w:rsidR="0033233E" w:rsidRPr="00247F4C" w14:paraId="1E2E0B06" w14:textId="77777777" w:rsidTr="000C78F4">
        <w:tc>
          <w:tcPr>
            <w:tcW w:w="1271" w:type="dxa"/>
          </w:tcPr>
          <w:p w14:paraId="0A1F322D" w14:textId="1ED6C4DA" w:rsidR="0033233E" w:rsidRPr="00247F4C" w:rsidRDefault="00BA6F4B" w:rsidP="00662DA5">
            <w:pPr>
              <w:rPr>
                <w:rFonts w:ascii="Times New Roman" w:hAnsi="Times New Roman" w:cs="Times New Roman"/>
                <w:sz w:val="17"/>
                <w:szCs w:val="17"/>
              </w:rPr>
            </w:pPr>
            <w:r w:rsidRPr="00247F4C">
              <w:rPr>
                <w:rFonts w:ascii="Times New Roman" w:hAnsi="Times New Roman" w:cs="Times New Roman"/>
                <w:sz w:val="17"/>
                <w:szCs w:val="17"/>
              </w:rPr>
              <w:t>WRM</w:t>
            </w:r>
          </w:p>
        </w:tc>
        <w:tc>
          <w:tcPr>
            <w:tcW w:w="7796" w:type="dxa"/>
          </w:tcPr>
          <w:p w14:paraId="69D4A796" w14:textId="63D27C54" w:rsidR="0033233E" w:rsidRPr="00247F4C" w:rsidRDefault="00BA6F4B" w:rsidP="00662DA5">
            <w:pPr>
              <w:rPr>
                <w:rFonts w:ascii="Times New Roman" w:hAnsi="Times New Roman" w:cs="Times New Roman"/>
                <w:sz w:val="17"/>
                <w:szCs w:val="17"/>
              </w:rPr>
            </w:pPr>
            <w:r w:rsidRPr="00247F4C">
              <w:rPr>
                <w:rFonts w:ascii="Times New Roman" w:hAnsi="Times New Roman" w:cs="Times New Roman"/>
                <w:sz w:val="17"/>
                <w:szCs w:val="17"/>
              </w:rPr>
              <w:t xml:space="preserve">Water Resources Management </w:t>
            </w:r>
          </w:p>
        </w:tc>
      </w:tr>
    </w:tbl>
    <w:sdt>
      <w:sdtPr>
        <w:rPr>
          <w:rFonts w:asciiTheme="minorHAnsi" w:eastAsiaTheme="minorHAnsi" w:hAnsiTheme="minorHAnsi" w:cstheme="minorBidi"/>
          <w:color w:val="auto"/>
          <w:sz w:val="22"/>
          <w:szCs w:val="22"/>
          <w:lang w:val="en-GB"/>
        </w:rPr>
        <w:id w:val="-56859363"/>
        <w:docPartObj>
          <w:docPartGallery w:val="Table of Contents"/>
          <w:docPartUnique/>
        </w:docPartObj>
      </w:sdtPr>
      <w:sdtEndPr>
        <w:rPr>
          <w:rFonts w:ascii="Times New Roman" w:hAnsi="Times New Roman" w:cs="Times New Roman"/>
          <w:b/>
          <w:bCs/>
          <w:noProof/>
          <w:sz w:val="18"/>
          <w:szCs w:val="18"/>
        </w:rPr>
      </w:sdtEndPr>
      <w:sdtContent>
        <w:p w14:paraId="5E8BBB9C" w14:textId="68B4E1FF" w:rsidR="00603F4E" w:rsidRDefault="00603F4E">
          <w:pPr>
            <w:pStyle w:val="TOCHeading"/>
          </w:pPr>
          <w:r>
            <w:t>Table of Contents</w:t>
          </w:r>
        </w:p>
        <w:p w14:paraId="0AF62262" w14:textId="5C0B8841" w:rsidR="00CF28B7" w:rsidRPr="00CF28B7" w:rsidRDefault="00603F4E">
          <w:pPr>
            <w:pStyle w:val="TOC1"/>
            <w:tabs>
              <w:tab w:val="right" w:leader="dot" w:pos="9016"/>
            </w:tabs>
            <w:rPr>
              <w:rFonts w:ascii="Times New Roman" w:eastAsiaTheme="minorEastAsia" w:hAnsi="Times New Roman" w:cs="Times New Roman"/>
              <w:noProof/>
              <w:sz w:val="18"/>
              <w:szCs w:val="18"/>
              <w:lang w:eastAsia="en-GB"/>
            </w:rPr>
          </w:pPr>
          <w:r w:rsidRPr="006E052D">
            <w:rPr>
              <w:rFonts w:ascii="Times New Roman" w:hAnsi="Times New Roman" w:cs="Times New Roman"/>
              <w:sz w:val="18"/>
              <w:szCs w:val="18"/>
            </w:rPr>
            <w:fldChar w:fldCharType="begin"/>
          </w:r>
          <w:r w:rsidRPr="006E052D">
            <w:rPr>
              <w:rFonts w:ascii="Times New Roman" w:hAnsi="Times New Roman" w:cs="Times New Roman"/>
              <w:sz w:val="18"/>
              <w:szCs w:val="18"/>
            </w:rPr>
            <w:instrText xml:space="preserve"> TOC \o "1-3" \h \z \u </w:instrText>
          </w:r>
          <w:r w:rsidRPr="006E052D">
            <w:rPr>
              <w:rFonts w:ascii="Times New Roman" w:hAnsi="Times New Roman" w:cs="Times New Roman"/>
              <w:sz w:val="18"/>
              <w:szCs w:val="18"/>
            </w:rPr>
            <w:fldChar w:fldCharType="separate"/>
          </w:r>
          <w:hyperlink w:anchor="_Toc487881915" w:history="1">
            <w:r w:rsidR="00CF28B7" w:rsidRPr="00CF28B7">
              <w:rPr>
                <w:rStyle w:val="Hyperlink"/>
                <w:rFonts w:ascii="Times New Roman" w:hAnsi="Times New Roman" w:cs="Times New Roman"/>
                <w:noProof/>
                <w:sz w:val="18"/>
                <w:szCs w:val="18"/>
              </w:rPr>
              <w:t>Acronyms and Abbreviations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w:t>
            </w:r>
            <w:r w:rsidR="00CF28B7" w:rsidRPr="00CF28B7">
              <w:rPr>
                <w:rFonts w:ascii="Times New Roman" w:hAnsi="Times New Roman" w:cs="Times New Roman"/>
                <w:noProof/>
                <w:webHidden/>
                <w:sz w:val="18"/>
                <w:szCs w:val="18"/>
              </w:rPr>
              <w:fldChar w:fldCharType="end"/>
            </w:r>
          </w:hyperlink>
        </w:p>
        <w:p w14:paraId="1F91BC2E" w14:textId="1435E1E4"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16" w:history="1">
            <w:r w:rsidR="00CF28B7" w:rsidRPr="00CF28B7">
              <w:rPr>
                <w:rStyle w:val="Hyperlink"/>
                <w:rFonts w:ascii="Times New Roman" w:hAnsi="Times New Roman" w:cs="Times New Roman"/>
                <w:noProof/>
                <w:sz w:val="18"/>
                <w:szCs w:val="18"/>
              </w:rPr>
              <w:t>List of Tables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w:t>
            </w:r>
            <w:r w:rsidR="00CF28B7" w:rsidRPr="00CF28B7">
              <w:rPr>
                <w:rFonts w:ascii="Times New Roman" w:hAnsi="Times New Roman" w:cs="Times New Roman"/>
                <w:noProof/>
                <w:webHidden/>
                <w:sz w:val="18"/>
                <w:szCs w:val="18"/>
              </w:rPr>
              <w:fldChar w:fldCharType="end"/>
            </w:r>
          </w:hyperlink>
        </w:p>
        <w:p w14:paraId="34ECFB7E" w14:textId="6AA42F32"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17" w:history="1">
            <w:r w:rsidR="00CF28B7" w:rsidRPr="00CF28B7">
              <w:rPr>
                <w:rStyle w:val="Hyperlink"/>
                <w:rFonts w:ascii="Times New Roman" w:hAnsi="Times New Roman" w:cs="Times New Roman"/>
                <w:noProof/>
                <w:sz w:val="18"/>
                <w:szCs w:val="18"/>
              </w:rPr>
              <w:t>List of photos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w:t>
            </w:r>
            <w:r w:rsidR="00CF28B7" w:rsidRPr="00CF28B7">
              <w:rPr>
                <w:rFonts w:ascii="Times New Roman" w:hAnsi="Times New Roman" w:cs="Times New Roman"/>
                <w:noProof/>
                <w:webHidden/>
                <w:sz w:val="18"/>
                <w:szCs w:val="18"/>
              </w:rPr>
              <w:fldChar w:fldCharType="end"/>
            </w:r>
          </w:hyperlink>
        </w:p>
        <w:p w14:paraId="0278CEE5" w14:textId="2B5B1A4F"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18" w:history="1">
            <w:r w:rsidR="00CF28B7" w:rsidRPr="00CF28B7">
              <w:rPr>
                <w:rStyle w:val="Hyperlink"/>
                <w:rFonts w:ascii="Times New Roman" w:hAnsi="Times New Roman" w:cs="Times New Roman"/>
                <w:noProof/>
                <w:sz w:val="18"/>
                <w:szCs w:val="18"/>
              </w:rPr>
              <w:t>List of Boxes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w:t>
            </w:r>
            <w:r w:rsidR="00CF28B7" w:rsidRPr="00CF28B7">
              <w:rPr>
                <w:rFonts w:ascii="Times New Roman" w:hAnsi="Times New Roman" w:cs="Times New Roman"/>
                <w:noProof/>
                <w:webHidden/>
                <w:sz w:val="18"/>
                <w:szCs w:val="18"/>
              </w:rPr>
              <w:fldChar w:fldCharType="end"/>
            </w:r>
          </w:hyperlink>
        </w:p>
        <w:p w14:paraId="6FA5CA8E" w14:textId="6A190ADB"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19" w:history="1">
            <w:r w:rsidR="00CF28B7" w:rsidRPr="00CF28B7">
              <w:rPr>
                <w:rStyle w:val="Hyperlink"/>
                <w:rFonts w:ascii="Times New Roman" w:hAnsi="Times New Roman" w:cs="Times New Roman"/>
                <w:noProof/>
                <w:sz w:val="18"/>
                <w:szCs w:val="18"/>
              </w:rPr>
              <w:t>List of Figures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w:t>
            </w:r>
            <w:r w:rsidR="00CF28B7" w:rsidRPr="00CF28B7">
              <w:rPr>
                <w:rFonts w:ascii="Times New Roman" w:hAnsi="Times New Roman" w:cs="Times New Roman"/>
                <w:noProof/>
                <w:webHidden/>
                <w:sz w:val="18"/>
                <w:szCs w:val="18"/>
              </w:rPr>
              <w:fldChar w:fldCharType="end"/>
            </w:r>
          </w:hyperlink>
        </w:p>
        <w:p w14:paraId="46589F9A" w14:textId="2BF95120"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20" w:history="1">
            <w:r w:rsidR="00CF28B7" w:rsidRPr="00CF28B7">
              <w:rPr>
                <w:rStyle w:val="Hyperlink"/>
                <w:rFonts w:ascii="Times New Roman" w:hAnsi="Times New Roman" w:cs="Times New Roman"/>
                <w:noProof/>
                <w:sz w:val="18"/>
                <w:szCs w:val="18"/>
              </w:rPr>
              <w:t>Executive Summary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w:t>
            </w:r>
            <w:r w:rsidR="00CF28B7" w:rsidRPr="00CF28B7">
              <w:rPr>
                <w:rFonts w:ascii="Times New Roman" w:hAnsi="Times New Roman" w:cs="Times New Roman"/>
                <w:noProof/>
                <w:webHidden/>
                <w:sz w:val="18"/>
                <w:szCs w:val="18"/>
              </w:rPr>
              <w:fldChar w:fldCharType="end"/>
            </w:r>
          </w:hyperlink>
        </w:p>
        <w:p w14:paraId="50EFA4A5" w14:textId="32D7FD76"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1" w:history="1">
            <w:r w:rsidR="00CF28B7" w:rsidRPr="00CF28B7">
              <w:rPr>
                <w:rStyle w:val="Hyperlink"/>
                <w:rFonts w:ascii="Times New Roman" w:hAnsi="Times New Roman" w:cs="Times New Roman"/>
                <w:noProof/>
                <w:sz w:val="18"/>
                <w:szCs w:val="18"/>
              </w:rPr>
              <w:t>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Introduction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148C35A5" w14:textId="6D9A1DDD" w:rsidR="00CF28B7" w:rsidRPr="00CF28B7" w:rsidRDefault="00146E86">
          <w:pPr>
            <w:pStyle w:val="TOC2"/>
            <w:rPr>
              <w:rFonts w:ascii="Times New Roman" w:eastAsiaTheme="minorEastAsia" w:hAnsi="Times New Roman" w:cs="Times New Roman"/>
              <w:noProof/>
              <w:sz w:val="18"/>
              <w:szCs w:val="18"/>
              <w:lang w:eastAsia="en-GB"/>
            </w:rPr>
          </w:pPr>
          <w:hyperlink w:anchor="_Toc487881922" w:history="1">
            <w:r w:rsidR="00CF28B7" w:rsidRPr="00CF28B7">
              <w:rPr>
                <w:rStyle w:val="Hyperlink"/>
                <w:rFonts w:ascii="Times New Roman" w:hAnsi="Times New Roman" w:cs="Times New Roman"/>
                <w:noProof/>
                <w:sz w:val="18"/>
                <w:szCs w:val="18"/>
              </w:rPr>
              <w:t>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Project description and development context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61F2BD67" w14:textId="1CBF8C3C"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3" w:history="1">
            <w:r w:rsidR="00CF28B7" w:rsidRPr="00CF28B7">
              <w:rPr>
                <w:rStyle w:val="Hyperlink"/>
                <w:rFonts w:ascii="Times New Roman" w:hAnsi="Times New Roman" w:cs="Times New Roman"/>
                <w:noProof/>
                <w:sz w:val="18"/>
                <w:szCs w:val="18"/>
              </w:rPr>
              <w:t>1.1.1.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Turkmenistan development Context relevant for this project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3858F6AE" w14:textId="54D55D94"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4" w:history="1">
            <w:r w:rsidR="00CF28B7" w:rsidRPr="00CF28B7">
              <w:rPr>
                <w:rStyle w:val="Hyperlink"/>
                <w:rFonts w:ascii="Times New Roman" w:eastAsia="Times New Roman" w:hAnsi="Times New Roman" w:cs="Times New Roman"/>
                <w:noProof/>
                <w:sz w:val="18"/>
                <w:szCs w:val="18"/>
                <w:lang w:val="en-US"/>
              </w:rPr>
              <w:t>1.1.2.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Conceptual Background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15</w:t>
            </w:r>
            <w:r w:rsidR="00CF28B7" w:rsidRPr="00CF28B7">
              <w:rPr>
                <w:rFonts w:ascii="Times New Roman" w:hAnsi="Times New Roman" w:cs="Times New Roman"/>
                <w:noProof/>
                <w:webHidden/>
                <w:sz w:val="18"/>
                <w:szCs w:val="18"/>
              </w:rPr>
              <w:fldChar w:fldCharType="end"/>
            </w:r>
          </w:hyperlink>
        </w:p>
        <w:p w14:paraId="47FC3805" w14:textId="62EB9D81"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5" w:history="1">
            <w:r w:rsidR="00CF28B7" w:rsidRPr="00CF28B7">
              <w:rPr>
                <w:rStyle w:val="Hyperlink"/>
                <w:rFonts w:ascii="Times New Roman" w:eastAsia="Times New Roman" w:hAnsi="Times New Roman" w:cs="Times New Roman"/>
                <w:noProof/>
                <w:sz w:val="18"/>
                <w:szCs w:val="18"/>
                <w:lang w:val="en-US"/>
              </w:rPr>
              <w:t>1.1.3.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Problems the Project Sought to Address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15</w:t>
            </w:r>
            <w:r w:rsidR="00CF28B7" w:rsidRPr="00CF28B7">
              <w:rPr>
                <w:rFonts w:ascii="Times New Roman" w:hAnsi="Times New Roman" w:cs="Times New Roman"/>
                <w:noProof/>
                <w:webHidden/>
                <w:sz w:val="18"/>
                <w:szCs w:val="18"/>
              </w:rPr>
              <w:fldChar w:fldCharType="end"/>
            </w:r>
          </w:hyperlink>
        </w:p>
        <w:p w14:paraId="31FDE43F" w14:textId="3A49DC42"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6" w:history="1">
            <w:r w:rsidR="00CF28B7" w:rsidRPr="00CF28B7">
              <w:rPr>
                <w:rStyle w:val="Hyperlink"/>
                <w:rFonts w:ascii="Times New Roman" w:eastAsia="Times New Roman" w:hAnsi="Times New Roman" w:cs="Times New Roman"/>
                <w:noProof/>
                <w:sz w:val="18"/>
                <w:szCs w:val="18"/>
                <w:lang w:val="en-US"/>
              </w:rPr>
              <w:t>1.1.4.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Project Description and Strategy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16</w:t>
            </w:r>
            <w:r w:rsidR="00CF28B7" w:rsidRPr="00CF28B7">
              <w:rPr>
                <w:rFonts w:ascii="Times New Roman" w:hAnsi="Times New Roman" w:cs="Times New Roman"/>
                <w:noProof/>
                <w:webHidden/>
                <w:sz w:val="18"/>
                <w:szCs w:val="18"/>
              </w:rPr>
              <w:fldChar w:fldCharType="end"/>
            </w:r>
          </w:hyperlink>
        </w:p>
        <w:p w14:paraId="742A02D9" w14:textId="7C46148D"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7" w:history="1">
            <w:r w:rsidR="00CF28B7" w:rsidRPr="00CF28B7">
              <w:rPr>
                <w:rStyle w:val="Hyperlink"/>
                <w:rFonts w:ascii="Times New Roman" w:hAnsi="Times New Roman" w:cs="Times New Roman"/>
                <w:noProof/>
                <w:sz w:val="18"/>
                <w:szCs w:val="18"/>
              </w:rPr>
              <w:t>1.1.5.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Purpose and scope of the evaluation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18</w:t>
            </w:r>
            <w:r w:rsidR="00CF28B7" w:rsidRPr="00CF28B7">
              <w:rPr>
                <w:rFonts w:ascii="Times New Roman" w:hAnsi="Times New Roman" w:cs="Times New Roman"/>
                <w:noProof/>
                <w:webHidden/>
                <w:sz w:val="18"/>
                <w:szCs w:val="18"/>
              </w:rPr>
              <w:fldChar w:fldCharType="end"/>
            </w:r>
          </w:hyperlink>
        </w:p>
        <w:p w14:paraId="0ABC475B" w14:textId="2590DAC7"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8" w:history="1">
            <w:r w:rsidR="00CF28B7" w:rsidRPr="00CF28B7">
              <w:rPr>
                <w:rStyle w:val="Hyperlink"/>
                <w:rFonts w:ascii="Times New Roman" w:hAnsi="Times New Roman" w:cs="Times New Roman"/>
                <w:noProof/>
                <w:sz w:val="18"/>
                <w:szCs w:val="18"/>
              </w:rPr>
              <w:t>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Methodology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20</w:t>
            </w:r>
            <w:r w:rsidR="00CF28B7" w:rsidRPr="00CF28B7">
              <w:rPr>
                <w:rFonts w:ascii="Times New Roman" w:hAnsi="Times New Roman" w:cs="Times New Roman"/>
                <w:noProof/>
                <w:webHidden/>
                <w:sz w:val="18"/>
                <w:szCs w:val="18"/>
              </w:rPr>
              <w:fldChar w:fldCharType="end"/>
            </w:r>
          </w:hyperlink>
        </w:p>
        <w:p w14:paraId="740A1FBC" w14:textId="2A9E8654"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9" w:history="1">
            <w:r w:rsidR="00CF28B7" w:rsidRPr="00CF28B7">
              <w:rPr>
                <w:rStyle w:val="Hyperlink"/>
                <w:rFonts w:ascii="Times New Roman" w:hAnsi="Times New Roman" w:cs="Times New Roman"/>
                <w:noProof/>
                <w:sz w:val="18"/>
                <w:szCs w:val="18"/>
              </w:rPr>
              <w:t>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Findings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370598C" w14:textId="4754B641" w:rsidR="00CF28B7" w:rsidRPr="00CF28B7" w:rsidRDefault="00146E86">
          <w:pPr>
            <w:pStyle w:val="TOC2"/>
            <w:rPr>
              <w:rFonts w:ascii="Times New Roman" w:eastAsiaTheme="minorEastAsia" w:hAnsi="Times New Roman" w:cs="Times New Roman"/>
              <w:noProof/>
              <w:sz w:val="18"/>
              <w:szCs w:val="18"/>
              <w:lang w:eastAsia="en-GB"/>
            </w:rPr>
          </w:pPr>
          <w:hyperlink w:anchor="_Toc487881930" w:history="1">
            <w:r w:rsidR="00CF28B7" w:rsidRPr="00CF28B7">
              <w:rPr>
                <w:rStyle w:val="Hyperlink"/>
                <w:rFonts w:ascii="Times New Roman" w:hAnsi="Times New Roman" w:cs="Times New Roman"/>
                <w:noProof/>
                <w:sz w:val="18"/>
                <w:szCs w:val="18"/>
              </w:rPr>
              <w:t>3.1.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Relevance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8281937" w14:textId="6930F2D1"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1" w:history="1">
            <w:r w:rsidR="00CF28B7" w:rsidRPr="00CF28B7">
              <w:rPr>
                <w:rStyle w:val="Hyperlink"/>
                <w:rFonts w:ascii="Times New Roman" w:eastAsia="Times New Roman" w:hAnsi="Times New Roman" w:cs="Times New Roman"/>
                <w:noProof/>
                <w:sz w:val="18"/>
                <w:szCs w:val="18"/>
                <w:lang w:val="en-US" w:eastAsia="ja-JP"/>
              </w:rPr>
              <w:t>3.1.1.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Relevance of the Project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55C2627" w14:textId="62D5E53A"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2" w:history="1">
            <w:r w:rsidR="00CF28B7" w:rsidRPr="00CF28B7">
              <w:rPr>
                <w:rStyle w:val="Hyperlink"/>
                <w:rFonts w:ascii="Times New Roman" w:hAnsi="Times New Roman" w:cs="Times New Roman"/>
                <w:noProof/>
                <w:sz w:val="18"/>
                <w:szCs w:val="18"/>
                <w:lang w:eastAsia="ja-JP"/>
              </w:rPr>
              <w:t>3.1.2.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Relevance of the Project design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25</w:t>
            </w:r>
            <w:r w:rsidR="00CF28B7" w:rsidRPr="00CF28B7">
              <w:rPr>
                <w:rFonts w:ascii="Times New Roman" w:hAnsi="Times New Roman" w:cs="Times New Roman"/>
                <w:noProof/>
                <w:webHidden/>
                <w:sz w:val="18"/>
                <w:szCs w:val="18"/>
              </w:rPr>
              <w:fldChar w:fldCharType="end"/>
            </w:r>
          </w:hyperlink>
        </w:p>
        <w:p w14:paraId="7B307178" w14:textId="3E5DC82F"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3" w:history="1">
            <w:r w:rsidR="00CF28B7" w:rsidRPr="00CF28B7">
              <w:rPr>
                <w:rStyle w:val="Hyperlink"/>
                <w:rFonts w:ascii="Times New Roman" w:eastAsia="Times New Roman" w:hAnsi="Times New Roman" w:cs="Times New Roman"/>
                <w:noProof/>
                <w:sz w:val="18"/>
                <w:szCs w:val="18"/>
                <w:lang w:val="en-US" w:eastAsia="ja-JP"/>
              </w:rPr>
              <w:t>3.1.3.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Results Framework/Logframe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31</w:t>
            </w:r>
            <w:r w:rsidR="00CF28B7" w:rsidRPr="00CF28B7">
              <w:rPr>
                <w:rFonts w:ascii="Times New Roman" w:hAnsi="Times New Roman" w:cs="Times New Roman"/>
                <w:noProof/>
                <w:webHidden/>
                <w:sz w:val="18"/>
                <w:szCs w:val="18"/>
              </w:rPr>
              <w:fldChar w:fldCharType="end"/>
            </w:r>
          </w:hyperlink>
        </w:p>
        <w:p w14:paraId="0C7DF77E" w14:textId="02E3ABDE"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4" w:history="1">
            <w:r w:rsidR="00CF28B7" w:rsidRPr="00CF28B7">
              <w:rPr>
                <w:rStyle w:val="Hyperlink"/>
                <w:rFonts w:ascii="Times New Roman" w:hAnsi="Times New Roman" w:cs="Times New Roman"/>
                <w:noProof/>
                <w:sz w:val="18"/>
                <w:szCs w:val="18"/>
                <w:lang w:val="en-US" w:eastAsia="ja-JP"/>
              </w:rPr>
              <w:t>3.1.4.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val="en-US" w:eastAsia="ja-JP"/>
              </w:rPr>
              <w:t>Stakeholder Participation in Development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32</w:t>
            </w:r>
            <w:r w:rsidR="00CF28B7" w:rsidRPr="00CF28B7">
              <w:rPr>
                <w:rFonts w:ascii="Times New Roman" w:hAnsi="Times New Roman" w:cs="Times New Roman"/>
                <w:noProof/>
                <w:webHidden/>
                <w:sz w:val="18"/>
                <w:szCs w:val="18"/>
              </w:rPr>
              <w:fldChar w:fldCharType="end"/>
            </w:r>
          </w:hyperlink>
        </w:p>
        <w:p w14:paraId="578C49A8" w14:textId="7AB371F4" w:rsidR="00CF28B7" w:rsidRPr="00CF28B7" w:rsidRDefault="00146E86">
          <w:pPr>
            <w:pStyle w:val="TOC2"/>
            <w:rPr>
              <w:rFonts w:ascii="Times New Roman" w:eastAsiaTheme="minorEastAsia" w:hAnsi="Times New Roman" w:cs="Times New Roman"/>
              <w:noProof/>
              <w:sz w:val="18"/>
              <w:szCs w:val="18"/>
              <w:lang w:eastAsia="en-GB"/>
            </w:rPr>
          </w:pPr>
          <w:hyperlink w:anchor="_Toc487881935" w:history="1">
            <w:r w:rsidR="00CF28B7" w:rsidRPr="00CF28B7">
              <w:rPr>
                <w:rStyle w:val="Hyperlink"/>
                <w:rFonts w:ascii="Times New Roman" w:hAnsi="Times New Roman" w:cs="Times New Roman"/>
                <w:noProof/>
                <w:sz w:val="18"/>
                <w:szCs w:val="18"/>
              </w:rPr>
              <w:t>3.2.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Progress toward Results: Achievement of planned outputs and contribution to the envisioned outcomes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33</w:t>
            </w:r>
            <w:r w:rsidR="00CF28B7" w:rsidRPr="00CF28B7">
              <w:rPr>
                <w:rFonts w:ascii="Times New Roman" w:hAnsi="Times New Roman" w:cs="Times New Roman"/>
                <w:noProof/>
                <w:webHidden/>
                <w:sz w:val="18"/>
                <w:szCs w:val="18"/>
              </w:rPr>
              <w:fldChar w:fldCharType="end"/>
            </w:r>
          </w:hyperlink>
        </w:p>
        <w:p w14:paraId="3BF2844E" w14:textId="7E78A6EE"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6" w:history="1">
            <w:r w:rsidR="00CF28B7" w:rsidRPr="00CF28B7">
              <w:rPr>
                <w:rStyle w:val="Hyperlink"/>
                <w:rFonts w:ascii="Times New Roman" w:hAnsi="Times New Roman" w:cs="Times New Roman"/>
                <w:noProof/>
                <w:sz w:val="18"/>
                <w:szCs w:val="18"/>
              </w:rPr>
              <w:t>3.2.1.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Overall</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33</w:t>
            </w:r>
            <w:r w:rsidR="00CF28B7" w:rsidRPr="00CF28B7">
              <w:rPr>
                <w:rFonts w:ascii="Times New Roman" w:hAnsi="Times New Roman" w:cs="Times New Roman"/>
                <w:noProof/>
                <w:webHidden/>
                <w:sz w:val="18"/>
                <w:szCs w:val="18"/>
              </w:rPr>
              <w:fldChar w:fldCharType="end"/>
            </w:r>
          </w:hyperlink>
        </w:p>
        <w:p w14:paraId="61CA68BE" w14:textId="2F6E7DA7"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7" w:history="1">
            <w:r w:rsidR="00CF28B7" w:rsidRPr="00CF28B7">
              <w:rPr>
                <w:rStyle w:val="Hyperlink"/>
                <w:rFonts w:ascii="Times New Roman" w:hAnsi="Times New Roman" w:cs="Times New Roman"/>
                <w:noProof/>
                <w:sz w:val="18"/>
                <w:szCs w:val="18"/>
              </w:rPr>
              <w:t>3.2.2.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1: Institutional capacity strengthened to develop climate resilient water policies in agriculture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34</w:t>
            </w:r>
            <w:r w:rsidR="00CF28B7" w:rsidRPr="00CF28B7">
              <w:rPr>
                <w:rFonts w:ascii="Times New Roman" w:hAnsi="Times New Roman" w:cs="Times New Roman"/>
                <w:noProof/>
                <w:webHidden/>
                <w:sz w:val="18"/>
                <w:szCs w:val="18"/>
              </w:rPr>
              <w:fldChar w:fldCharType="end"/>
            </w:r>
          </w:hyperlink>
        </w:p>
        <w:p w14:paraId="2D213B02" w14:textId="319FA80F"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8" w:history="1">
            <w:r w:rsidR="00CF28B7" w:rsidRPr="00CF28B7">
              <w:rPr>
                <w:rStyle w:val="Hyperlink"/>
                <w:rFonts w:ascii="Times New Roman" w:hAnsi="Times New Roman" w:cs="Times New Roman"/>
                <w:noProof/>
                <w:sz w:val="18"/>
                <w:szCs w:val="18"/>
              </w:rPr>
              <w:t>3.2.3.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2: Resilience to climate change enhanced in targeted communities through the introduction of community-based adaptation approaches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37</w:t>
            </w:r>
            <w:r w:rsidR="00CF28B7" w:rsidRPr="00CF28B7">
              <w:rPr>
                <w:rFonts w:ascii="Times New Roman" w:hAnsi="Times New Roman" w:cs="Times New Roman"/>
                <w:noProof/>
                <w:webHidden/>
                <w:sz w:val="18"/>
                <w:szCs w:val="18"/>
              </w:rPr>
              <w:fldChar w:fldCharType="end"/>
            </w:r>
          </w:hyperlink>
        </w:p>
        <w:p w14:paraId="6EE18A79" w14:textId="736F6109"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9" w:history="1">
            <w:r w:rsidR="00CF28B7" w:rsidRPr="00CF28B7">
              <w:rPr>
                <w:rStyle w:val="Hyperlink"/>
                <w:rFonts w:ascii="Times New Roman" w:hAnsi="Times New Roman" w:cs="Times New Roman"/>
                <w:noProof/>
                <w:sz w:val="18"/>
                <w:szCs w:val="18"/>
              </w:rPr>
              <w:t>3.2.4.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3: Community-managed water delivery services introduced to benefit over 30000 farmers and pastoralists in 3 agro ecological zones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41</w:t>
            </w:r>
            <w:r w:rsidR="00CF28B7" w:rsidRPr="00CF28B7">
              <w:rPr>
                <w:rFonts w:ascii="Times New Roman" w:hAnsi="Times New Roman" w:cs="Times New Roman"/>
                <w:noProof/>
                <w:webHidden/>
                <w:sz w:val="18"/>
                <w:szCs w:val="18"/>
              </w:rPr>
              <w:fldChar w:fldCharType="end"/>
            </w:r>
          </w:hyperlink>
        </w:p>
        <w:p w14:paraId="5D8A407D" w14:textId="79DD7625" w:rsidR="00CF28B7" w:rsidRPr="00CF28B7" w:rsidRDefault="00146E86">
          <w:pPr>
            <w:pStyle w:val="TOC2"/>
            <w:rPr>
              <w:rFonts w:ascii="Times New Roman" w:eastAsiaTheme="minorEastAsia" w:hAnsi="Times New Roman" w:cs="Times New Roman"/>
              <w:noProof/>
              <w:sz w:val="18"/>
              <w:szCs w:val="18"/>
              <w:lang w:eastAsia="en-GB"/>
            </w:rPr>
          </w:pPr>
          <w:hyperlink w:anchor="_Toc487881940" w:history="1">
            <w:r w:rsidR="00CF28B7" w:rsidRPr="00CF28B7">
              <w:rPr>
                <w:rStyle w:val="Hyperlink"/>
                <w:rFonts w:ascii="Times New Roman" w:hAnsi="Times New Roman" w:cs="Times New Roman"/>
                <w:noProof/>
                <w:sz w:val="18"/>
                <w:szCs w:val="18"/>
              </w:rPr>
              <w:t>3.3.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Contribution to Long term objectives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49</w:t>
            </w:r>
            <w:r w:rsidR="00CF28B7" w:rsidRPr="00CF28B7">
              <w:rPr>
                <w:rFonts w:ascii="Times New Roman" w:hAnsi="Times New Roman" w:cs="Times New Roman"/>
                <w:noProof/>
                <w:webHidden/>
                <w:sz w:val="18"/>
                <w:szCs w:val="18"/>
              </w:rPr>
              <w:fldChar w:fldCharType="end"/>
            </w:r>
          </w:hyperlink>
        </w:p>
        <w:p w14:paraId="1BD8D10E" w14:textId="31B4CBC8" w:rsidR="00CF28B7" w:rsidRPr="00CF28B7" w:rsidRDefault="00146E86">
          <w:pPr>
            <w:pStyle w:val="TOC2"/>
            <w:rPr>
              <w:rFonts w:ascii="Times New Roman" w:eastAsiaTheme="minorEastAsia" w:hAnsi="Times New Roman" w:cs="Times New Roman"/>
              <w:noProof/>
              <w:sz w:val="18"/>
              <w:szCs w:val="18"/>
              <w:lang w:eastAsia="en-GB"/>
            </w:rPr>
          </w:pPr>
          <w:hyperlink w:anchor="_Toc487881941" w:history="1">
            <w:r w:rsidR="00CF28B7" w:rsidRPr="00CF28B7">
              <w:rPr>
                <w:rStyle w:val="Hyperlink"/>
                <w:rFonts w:ascii="Times New Roman" w:hAnsi="Times New Roman" w:cs="Times New Roman"/>
                <w:noProof/>
                <w:sz w:val="18"/>
                <w:szCs w:val="18"/>
              </w:rPr>
              <w:t>3.4.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Overall effectiveness of project management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50</w:t>
            </w:r>
            <w:r w:rsidR="00CF28B7" w:rsidRPr="00CF28B7">
              <w:rPr>
                <w:rFonts w:ascii="Times New Roman" w:hAnsi="Times New Roman" w:cs="Times New Roman"/>
                <w:noProof/>
                <w:webHidden/>
                <w:sz w:val="18"/>
                <w:szCs w:val="18"/>
              </w:rPr>
              <w:fldChar w:fldCharType="end"/>
            </w:r>
          </w:hyperlink>
        </w:p>
        <w:p w14:paraId="67D8D129" w14:textId="3611AD3B"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2" w:history="1">
            <w:r w:rsidR="00CF28B7" w:rsidRPr="00CF28B7">
              <w:rPr>
                <w:rStyle w:val="Hyperlink"/>
                <w:rFonts w:ascii="Times New Roman" w:eastAsia="Times New Roman" w:hAnsi="Times New Roman" w:cs="Times New Roman"/>
                <w:noProof/>
                <w:sz w:val="18"/>
                <w:szCs w:val="18"/>
                <w:lang w:val="en-US" w:eastAsia="ja-JP"/>
              </w:rPr>
              <w:t>3.4.1.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Efficiency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50</w:t>
            </w:r>
            <w:r w:rsidR="00CF28B7" w:rsidRPr="00CF28B7">
              <w:rPr>
                <w:rFonts w:ascii="Times New Roman" w:hAnsi="Times New Roman" w:cs="Times New Roman"/>
                <w:noProof/>
                <w:webHidden/>
                <w:sz w:val="18"/>
                <w:szCs w:val="18"/>
              </w:rPr>
              <w:fldChar w:fldCharType="end"/>
            </w:r>
          </w:hyperlink>
        </w:p>
        <w:p w14:paraId="03DD1240" w14:textId="4F522303"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3" w:history="1">
            <w:r w:rsidR="00CF28B7" w:rsidRPr="00CF28B7">
              <w:rPr>
                <w:rStyle w:val="Hyperlink"/>
                <w:rFonts w:ascii="Times New Roman" w:hAnsi="Times New Roman" w:cs="Times New Roman"/>
                <w:noProof/>
                <w:sz w:val="18"/>
                <w:szCs w:val="18"/>
              </w:rPr>
              <w:t>3.4.2.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Work planning</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52</w:t>
            </w:r>
            <w:r w:rsidR="00CF28B7" w:rsidRPr="00CF28B7">
              <w:rPr>
                <w:rFonts w:ascii="Times New Roman" w:hAnsi="Times New Roman" w:cs="Times New Roman"/>
                <w:noProof/>
                <w:webHidden/>
                <w:sz w:val="18"/>
                <w:szCs w:val="18"/>
              </w:rPr>
              <w:fldChar w:fldCharType="end"/>
            </w:r>
          </w:hyperlink>
        </w:p>
        <w:p w14:paraId="5311DA7F" w14:textId="13FB5741" w:rsidR="00CF28B7" w:rsidRPr="00CF28B7" w:rsidRDefault="00146E86">
          <w:pPr>
            <w:pStyle w:val="TOC2"/>
            <w:tabs>
              <w:tab w:val="left" w:pos="1100"/>
            </w:tabs>
            <w:rPr>
              <w:rFonts w:ascii="Times New Roman" w:eastAsiaTheme="minorEastAsia" w:hAnsi="Times New Roman" w:cs="Times New Roman"/>
              <w:noProof/>
              <w:sz w:val="18"/>
              <w:szCs w:val="18"/>
              <w:lang w:eastAsia="en-GB"/>
            </w:rPr>
          </w:pPr>
          <w:hyperlink w:anchor="_Toc487881944" w:history="1">
            <w:r w:rsidR="00CF28B7" w:rsidRPr="00CF28B7">
              <w:rPr>
                <w:rStyle w:val="Hyperlink"/>
                <w:rFonts w:ascii="Times New Roman" w:hAnsi="Times New Roman" w:cs="Times New Roman"/>
                <w:noProof/>
                <w:sz w:val="18"/>
                <w:szCs w:val="18"/>
              </w:rPr>
              <w:t>3.4.3.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Finance and co-finance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53</w:t>
            </w:r>
            <w:r w:rsidR="00CF28B7" w:rsidRPr="00CF28B7">
              <w:rPr>
                <w:rFonts w:ascii="Times New Roman" w:hAnsi="Times New Roman" w:cs="Times New Roman"/>
                <w:noProof/>
                <w:webHidden/>
                <w:sz w:val="18"/>
                <w:szCs w:val="18"/>
              </w:rPr>
              <w:fldChar w:fldCharType="end"/>
            </w:r>
          </w:hyperlink>
        </w:p>
        <w:p w14:paraId="6EF80B48" w14:textId="1179A912"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5" w:history="1">
            <w:r w:rsidR="00CF28B7" w:rsidRPr="00CF28B7">
              <w:rPr>
                <w:rStyle w:val="Hyperlink"/>
                <w:rFonts w:ascii="Times New Roman" w:hAnsi="Times New Roman" w:cs="Times New Roman"/>
                <w:noProof/>
                <w:sz w:val="18"/>
                <w:szCs w:val="18"/>
              </w:rPr>
              <w:t>3.4.4.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Monitoring systems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3CD5BE7F" w14:textId="486A9CC0"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6" w:history="1">
            <w:r w:rsidR="00CF28B7" w:rsidRPr="00CF28B7">
              <w:rPr>
                <w:rStyle w:val="Hyperlink"/>
                <w:rFonts w:ascii="Times New Roman" w:hAnsi="Times New Roman" w:cs="Times New Roman"/>
                <w:noProof/>
                <w:sz w:val="18"/>
                <w:szCs w:val="18"/>
              </w:rPr>
              <w:t>3.4.5.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Risk management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6EF9D2FE" w14:textId="002CE226"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7" w:history="1">
            <w:r w:rsidR="00CF28B7" w:rsidRPr="00CF28B7">
              <w:rPr>
                <w:rStyle w:val="Hyperlink"/>
                <w:rFonts w:ascii="Times New Roman" w:hAnsi="Times New Roman" w:cs="Times New Roman"/>
                <w:noProof/>
                <w:sz w:val="18"/>
                <w:szCs w:val="18"/>
              </w:rPr>
              <w:t>3.4.6.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Reporting</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012057B5" w14:textId="40736723"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8" w:history="1">
            <w:r w:rsidR="00CF28B7" w:rsidRPr="00CF28B7">
              <w:rPr>
                <w:rStyle w:val="Hyperlink"/>
                <w:rFonts w:ascii="Times New Roman" w:hAnsi="Times New Roman" w:cs="Times New Roman"/>
                <w:noProof/>
                <w:sz w:val="18"/>
                <w:szCs w:val="18"/>
              </w:rPr>
              <w:t>3.4.7.</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Management Arrangements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50D170ED" w14:textId="45E89198"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9" w:history="1">
            <w:r w:rsidR="00CF28B7" w:rsidRPr="00CF28B7">
              <w:rPr>
                <w:rStyle w:val="Hyperlink"/>
                <w:rFonts w:ascii="Times New Roman" w:hAnsi="Times New Roman" w:cs="Times New Roman"/>
                <w:noProof/>
                <w:sz w:val="18"/>
                <w:szCs w:val="18"/>
                <w:lang w:val="en-US" w:eastAsia="ja-JP"/>
              </w:rPr>
              <w:t>3.4.8.</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val="en-US" w:eastAsia="ja-JP"/>
              </w:rPr>
              <w:t>Quality of implementation and execution support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0DE61A74" w14:textId="2FBDFD03" w:rsidR="00CF28B7" w:rsidRPr="00CF28B7" w:rsidRDefault="00146E86">
          <w:pPr>
            <w:pStyle w:val="TOC2"/>
            <w:rPr>
              <w:rFonts w:ascii="Times New Roman" w:eastAsiaTheme="minorEastAsia" w:hAnsi="Times New Roman" w:cs="Times New Roman"/>
              <w:noProof/>
              <w:sz w:val="18"/>
              <w:szCs w:val="18"/>
              <w:lang w:eastAsia="en-GB"/>
            </w:rPr>
          </w:pPr>
          <w:hyperlink w:anchor="_Toc487881950" w:history="1">
            <w:r w:rsidR="00CF28B7" w:rsidRPr="00CF28B7">
              <w:rPr>
                <w:rStyle w:val="Hyperlink"/>
                <w:rFonts w:ascii="Times New Roman" w:hAnsi="Times New Roman" w:cs="Times New Roman"/>
                <w:noProof/>
                <w:sz w:val="18"/>
                <w:szCs w:val="18"/>
              </w:rPr>
              <w:t>3.5.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Potential for Sustainability, replication and scaling up</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4F9197BA" w14:textId="2C46D33C"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51" w:history="1">
            <w:r w:rsidR="00CF28B7" w:rsidRPr="00CF28B7">
              <w:rPr>
                <w:rStyle w:val="Hyperlink"/>
                <w:rFonts w:ascii="Times New Roman" w:hAnsi="Times New Roman" w:cs="Times New Roman"/>
                <w:noProof/>
                <w:sz w:val="18"/>
                <w:szCs w:val="18"/>
                <w:lang w:eastAsia="ja-JP"/>
              </w:rPr>
              <w:t>3.5.1.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eastAsia="ja-JP"/>
              </w:rPr>
              <w:t>Sustainability potential of the project enabling factors and risks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1F768E44" w14:textId="61B8597B"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52" w:history="1">
            <w:r w:rsidR="00CF28B7" w:rsidRPr="00CF28B7">
              <w:rPr>
                <w:rStyle w:val="Hyperlink"/>
                <w:rFonts w:ascii="Times New Roman" w:hAnsi="Times New Roman" w:cs="Times New Roman"/>
                <w:noProof/>
                <w:sz w:val="18"/>
                <w:szCs w:val="18"/>
                <w:lang w:eastAsia="ja-JP"/>
              </w:rPr>
              <w:t>3.5.2.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eastAsia="ja-JP"/>
              </w:rPr>
              <w:t>The potential for replication and scaling up</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61</w:t>
            </w:r>
            <w:r w:rsidR="00CF28B7" w:rsidRPr="00CF28B7">
              <w:rPr>
                <w:rFonts w:ascii="Times New Roman" w:hAnsi="Times New Roman" w:cs="Times New Roman"/>
                <w:noProof/>
                <w:webHidden/>
                <w:sz w:val="18"/>
                <w:szCs w:val="18"/>
              </w:rPr>
              <w:fldChar w:fldCharType="end"/>
            </w:r>
          </w:hyperlink>
        </w:p>
        <w:p w14:paraId="223C9C6C" w14:textId="54A8E163"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3" w:history="1">
            <w:r w:rsidR="00CF28B7" w:rsidRPr="00CF28B7">
              <w:rPr>
                <w:rStyle w:val="Hyperlink"/>
                <w:rFonts w:ascii="Times New Roman" w:hAnsi="Times New Roman" w:cs="Times New Roman"/>
                <w:noProof/>
                <w:sz w:val="18"/>
                <w:szCs w:val="18"/>
              </w:rPr>
              <w:t>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Conclusions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62</w:t>
            </w:r>
            <w:r w:rsidR="00CF28B7" w:rsidRPr="00CF28B7">
              <w:rPr>
                <w:rFonts w:ascii="Times New Roman" w:hAnsi="Times New Roman" w:cs="Times New Roman"/>
                <w:noProof/>
                <w:webHidden/>
                <w:sz w:val="18"/>
                <w:szCs w:val="18"/>
              </w:rPr>
              <w:fldChar w:fldCharType="end"/>
            </w:r>
          </w:hyperlink>
        </w:p>
        <w:p w14:paraId="0A49AD49" w14:textId="4124777D"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4" w:history="1">
            <w:r w:rsidR="00CF28B7" w:rsidRPr="00CF28B7">
              <w:rPr>
                <w:rStyle w:val="Hyperlink"/>
                <w:rFonts w:ascii="Times New Roman" w:hAnsi="Times New Roman" w:cs="Times New Roman"/>
                <w:noProof/>
                <w:sz w:val="18"/>
                <w:szCs w:val="18"/>
              </w:rPr>
              <w:t>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lessons learnt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62</w:t>
            </w:r>
            <w:r w:rsidR="00CF28B7" w:rsidRPr="00CF28B7">
              <w:rPr>
                <w:rFonts w:ascii="Times New Roman" w:hAnsi="Times New Roman" w:cs="Times New Roman"/>
                <w:noProof/>
                <w:webHidden/>
                <w:sz w:val="18"/>
                <w:szCs w:val="18"/>
              </w:rPr>
              <w:fldChar w:fldCharType="end"/>
            </w:r>
          </w:hyperlink>
        </w:p>
        <w:p w14:paraId="47897906" w14:textId="31EC0DF9"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5" w:history="1">
            <w:r w:rsidR="00CF28B7" w:rsidRPr="00CF28B7">
              <w:rPr>
                <w:rStyle w:val="Hyperlink"/>
                <w:rFonts w:ascii="Times New Roman" w:hAnsi="Times New Roman" w:cs="Times New Roman"/>
                <w:noProof/>
                <w:sz w:val="18"/>
                <w:szCs w:val="18"/>
              </w:rPr>
              <w:t>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Recommendations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63</w:t>
            </w:r>
            <w:r w:rsidR="00CF28B7" w:rsidRPr="00CF28B7">
              <w:rPr>
                <w:rFonts w:ascii="Times New Roman" w:hAnsi="Times New Roman" w:cs="Times New Roman"/>
                <w:noProof/>
                <w:webHidden/>
                <w:sz w:val="18"/>
                <w:szCs w:val="18"/>
              </w:rPr>
              <w:fldChar w:fldCharType="end"/>
            </w:r>
          </w:hyperlink>
        </w:p>
        <w:p w14:paraId="7FF4BB29" w14:textId="20C4E94F"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56" w:history="1">
            <w:r w:rsidR="00CF28B7" w:rsidRPr="00CF28B7">
              <w:rPr>
                <w:rStyle w:val="Hyperlink"/>
                <w:rFonts w:ascii="Times New Roman" w:hAnsi="Times New Roman" w:cs="Times New Roman"/>
                <w:noProof/>
                <w:sz w:val="18"/>
                <w:szCs w:val="18"/>
              </w:rPr>
              <w:t>Annexes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65</w:t>
            </w:r>
            <w:r w:rsidR="00CF28B7" w:rsidRPr="00CF28B7">
              <w:rPr>
                <w:rFonts w:ascii="Times New Roman" w:hAnsi="Times New Roman" w:cs="Times New Roman"/>
                <w:noProof/>
                <w:webHidden/>
                <w:sz w:val="18"/>
                <w:szCs w:val="18"/>
              </w:rPr>
              <w:fldChar w:fldCharType="end"/>
            </w:r>
          </w:hyperlink>
        </w:p>
        <w:p w14:paraId="6ABD07E2" w14:textId="2621F1AC" w:rsidR="00CF28B7" w:rsidRPr="00CF28B7" w:rsidRDefault="00146E86">
          <w:pPr>
            <w:pStyle w:val="TOC2"/>
            <w:rPr>
              <w:rFonts w:ascii="Times New Roman" w:eastAsiaTheme="minorEastAsia" w:hAnsi="Times New Roman" w:cs="Times New Roman"/>
              <w:noProof/>
              <w:sz w:val="18"/>
              <w:szCs w:val="18"/>
              <w:lang w:eastAsia="en-GB"/>
            </w:rPr>
          </w:pPr>
          <w:hyperlink w:anchor="_Toc487881957" w:history="1">
            <w:r w:rsidR="00CF28B7" w:rsidRPr="00CF28B7">
              <w:rPr>
                <w:rStyle w:val="Hyperlink"/>
                <w:rFonts w:ascii="Times New Roman" w:hAnsi="Times New Roman" w:cs="Times New Roman"/>
                <w:noProof/>
                <w:sz w:val="18"/>
                <w:szCs w:val="18"/>
              </w:rPr>
              <w:t>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Terms of reference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65</w:t>
            </w:r>
            <w:r w:rsidR="00CF28B7" w:rsidRPr="00CF28B7">
              <w:rPr>
                <w:rFonts w:ascii="Times New Roman" w:hAnsi="Times New Roman" w:cs="Times New Roman"/>
                <w:noProof/>
                <w:webHidden/>
                <w:sz w:val="18"/>
                <w:szCs w:val="18"/>
              </w:rPr>
              <w:fldChar w:fldCharType="end"/>
            </w:r>
          </w:hyperlink>
        </w:p>
        <w:p w14:paraId="70E449D5" w14:textId="5BCFBB75" w:rsidR="00CF28B7" w:rsidRPr="00CF28B7" w:rsidRDefault="00146E86">
          <w:pPr>
            <w:pStyle w:val="TOC2"/>
            <w:rPr>
              <w:rFonts w:ascii="Times New Roman" w:eastAsiaTheme="minorEastAsia" w:hAnsi="Times New Roman" w:cs="Times New Roman"/>
              <w:noProof/>
              <w:sz w:val="18"/>
              <w:szCs w:val="18"/>
              <w:lang w:eastAsia="en-GB"/>
            </w:rPr>
          </w:pPr>
          <w:hyperlink w:anchor="_Toc487881958" w:history="1">
            <w:r w:rsidR="00CF28B7" w:rsidRPr="00CF28B7">
              <w:rPr>
                <w:rStyle w:val="Hyperlink"/>
                <w:rFonts w:ascii="Times New Roman" w:hAnsi="Times New Roman" w:cs="Times New Roman"/>
                <w:noProof/>
                <w:sz w:val="18"/>
                <w:szCs w:val="18"/>
              </w:rPr>
              <w:t>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Itinerary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75</w:t>
            </w:r>
            <w:r w:rsidR="00CF28B7" w:rsidRPr="00CF28B7">
              <w:rPr>
                <w:rFonts w:ascii="Times New Roman" w:hAnsi="Times New Roman" w:cs="Times New Roman"/>
                <w:noProof/>
                <w:webHidden/>
                <w:sz w:val="18"/>
                <w:szCs w:val="18"/>
              </w:rPr>
              <w:fldChar w:fldCharType="end"/>
            </w:r>
          </w:hyperlink>
        </w:p>
        <w:p w14:paraId="00F15D54" w14:textId="78F3ECC6" w:rsidR="00CF28B7" w:rsidRPr="00CF28B7" w:rsidRDefault="00146E86">
          <w:pPr>
            <w:pStyle w:val="TOC2"/>
            <w:rPr>
              <w:rFonts w:ascii="Times New Roman" w:eastAsiaTheme="minorEastAsia" w:hAnsi="Times New Roman" w:cs="Times New Roman"/>
              <w:noProof/>
              <w:sz w:val="18"/>
              <w:szCs w:val="18"/>
              <w:lang w:eastAsia="en-GB"/>
            </w:rPr>
          </w:pPr>
          <w:hyperlink w:anchor="_Toc487881959" w:history="1">
            <w:r w:rsidR="00CF28B7" w:rsidRPr="00CF28B7">
              <w:rPr>
                <w:rStyle w:val="Hyperlink"/>
                <w:rFonts w:ascii="Times New Roman" w:hAnsi="Times New Roman" w:cs="Times New Roman"/>
                <w:noProof/>
                <w:sz w:val="18"/>
                <w:szCs w:val="18"/>
              </w:rPr>
              <w:t>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List of persons interviewed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77</w:t>
            </w:r>
            <w:r w:rsidR="00CF28B7" w:rsidRPr="00CF28B7">
              <w:rPr>
                <w:rFonts w:ascii="Times New Roman" w:hAnsi="Times New Roman" w:cs="Times New Roman"/>
                <w:noProof/>
                <w:webHidden/>
                <w:sz w:val="18"/>
                <w:szCs w:val="18"/>
              </w:rPr>
              <w:fldChar w:fldCharType="end"/>
            </w:r>
          </w:hyperlink>
        </w:p>
        <w:p w14:paraId="46961730" w14:textId="2448B204" w:rsidR="00CF28B7" w:rsidRPr="00CF28B7" w:rsidRDefault="00146E86">
          <w:pPr>
            <w:pStyle w:val="TOC2"/>
            <w:rPr>
              <w:rFonts w:ascii="Times New Roman" w:eastAsiaTheme="minorEastAsia" w:hAnsi="Times New Roman" w:cs="Times New Roman"/>
              <w:noProof/>
              <w:sz w:val="18"/>
              <w:szCs w:val="18"/>
              <w:lang w:eastAsia="en-GB"/>
            </w:rPr>
          </w:pPr>
          <w:hyperlink w:anchor="_Toc487881960" w:history="1">
            <w:r w:rsidR="00CF28B7" w:rsidRPr="00CF28B7">
              <w:rPr>
                <w:rStyle w:val="Hyperlink"/>
                <w:rFonts w:ascii="Times New Roman" w:hAnsi="Times New Roman" w:cs="Times New Roman"/>
                <w:noProof/>
                <w:sz w:val="18"/>
                <w:szCs w:val="18"/>
              </w:rPr>
              <w:t>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List of documents reviewed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79</w:t>
            </w:r>
            <w:r w:rsidR="00CF28B7" w:rsidRPr="00CF28B7">
              <w:rPr>
                <w:rFonts w:ascii="Times New Roman" w:hAnsi="Times New Roman" w:cs="Times New Roman"/>
                <w:noProof/>
                <w:webHidden/>
                <w:sz w:val="18"/>
                <w:szCs w:val="18"/>
              </w:rPr>
              <w:fldChar w:fldCharType="end"/>
            </w:r>
          </w:hyperlink>
        </w:p>
        <w:p w14:paraId="070464B5" w14:textId="194E8C97" w:rsidR="00CF28B7" w:rsidRPr="00CF28B7" w:rsidRDefault="00146E86">
          <w:pPr>
            <w:pStyle w:val="TOC2"/>
            <w:rPr>
              <w:rFonts w:ascii="Times New Roman" w:eastAsiaTheme="minorEastAsia" w:hAnsi="Times New Roman" w:cs="Times New Roman"/>
              <w:noProof/>
              <w:sz w:val="18"/>
              <w:szCs w:val="18"/>
              <w:lang w:eastAsia="en-GB"/>
            </w:rPr>
          </w:pPr>
          <w:hyperlink w:anchor="_Toc487881961" w:history="1">
            <w:r w:rsidR="00CF28B7" w:rsidRPr="00CF28B7">
              <w:rPr>
                <w:rStyle w:val="Hyperlink"/>
                <w:rFonts w:ascii="Times New Roman" w:hAnsi="Times New Roman" w:cs="Times New Roman"/>
                <w:noProof/>
                <w:sz w:val="18"/>
                <w:szCs w:val="18"/>
              </w:rPr>
              <w:t>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Adaptation measures as planned and as delivered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80</w:t>
            </w:r>
            <w:r w:rsidR="00CF28B7" w:rsidRPr="00CF28B7">
              <w:rPr>
                <w:rFonts w:ascii="Times New Roman" w:hAnsi="Times New Roman" w:cs="Times New Roman"/>
                <w:noProof/>
                <w:webHidden/>
                <w:sz w:val="18"/>
                <w:szCs w:val="18"/>
              </w:rPr>
              <w:fldChar w:fldCharType="end"/>
            </w:r>
          </w:hyperlink>
        </w:p>
        <w:p w14:paraId="4E9831A5" w14:textId="55CDCE37" w:rsidR="00CF28B7" w:rsidRPr="00CF28B7" w:rsidRDefault="00146E86">
          <w:pPr>
            <w:pStyle w:val="TOC2"/>
            <w:rPr>
              <w:rFonts w:ascii="Times New Roman" w:eastAsiaTheme="minorEastAsia" w:hAnsi="Times New Roman" w:cs="Times New Roman"/>
              <w:noProof/>
              <w:sz w:val="18"/>
              <w:szCs w:val="18"/>
              <w:lang w:eastAsia="en-GB"/>
            </w:rPr>
          </w:pPr>
          <w:hyperlink w:anchor="_Toc487881962" w:history="1">
            <w:r w:rsidR="00CF28B7" w:rsidRPr="00CF28B7">
              <w:rPr>
                <w:rStyle w:val="Hyperlink"/>
                <w:rFonts w:ascii="Times New Roman" w:hAnsi="Times New Roman" w:cs="Times New Roman"/>
                <w:noProof/>
                <w:sz w:val="18"/>
                <w:szCs w:val="18"/>
              </w:rPr>
              <w:t>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Several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81</w:t>
            </w:r>
            <w:r w:rsidR="00CF28B7" w:rsidRPr="00CF28B7">
              <w:rPr>
                <w:rFonts w:ascii="Times New Roman" w:hAnsi="Times New Roman" w:cs="Times New Roman"/>
                <w:noProof/>
                <w:webHidden/>
                <w:sz w:val="18"/>
                <w:szCs w:val="18"/>
              </w:rPr>
              <w:fldChar w:fldCharType="end"/>
            </w:r>
          </w:hyperlink>
        </w:p>
        <w:p w14:paraId="3FB56221" w14:textId="1C58B813" w:rsidR="00CF28B7" w:rsidRPr="00CF28B7" w:rsidRDefault="00146E86">
          <w:pPr>
            <w:pStyle w:val="TOC2"/>
            <w:rPr>
              <w:rFonts w:ascii="Times New Roman" w:eastAsiaTheme="minorEastAsia" w:hAnsi="Times New Roman" w:cs="Times New Roman"/>
              <w:noProof/>
              <w:sz w:val="18"/>
              <w:szCs w:val="18"/>
              <w:lang w:eastAsia="en-GB"/>
            </w:rPr>
          </w:pPr>
          <w:hyperlink w:anchor="_Toc487881963" w:history="1">
            <w:r w:rsidR="00CF28B7" w:rsidRPr="00CF28B7">
              <w:rPr>
                <w:rStyle w:val="Hyperlink"/>
                <w:rFonts w:ascii="Times New Roman" w:hAnsi="Times New Roman" w:cs="Times New Roman"/>
                <w:noProof/>
                <w:sz w:val="18"/>
                <w:szCs w:val="18"/>
              </w:rPr>
              <w:t>7.</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Schedule of trainings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82</w:t>
            </w:r>
            <w:r w:rsidR="00CF28B7" w:rsidRPr="00CF28B7">
              <w:rPr>
                <w:rFonts w:ascii="Times New Roman" w:hAnsi="Times New Roman" w:cs="Times New Roman"/>
                <w:noProof/>
                <w:webHidden/>
                <w:sz w:val="18"/>
                <w:szCs w:val="18"/>
              </w:rPr>
              <w:fldChar w:fldCharType="end"/>
            </w:r>
          </w:hyperlink>
        </w:p>
        <w:p w14:paraId="2C826800" w14:textId="3B472DF4" w:rsidR="00CF28B7" w:rsidRPr="00CF28B7" w:rsidRDefault="00146E86">
          <w:pPr>
            <w:pStyle w:val="TOC2"/>
            <w:rPr>
              <w:rFonts w:ascii="Times New Roman" w:eastAsiaTheme="minorEastAsia" w:hAnsi="Times New Roman" w:cs="Times New Roman"/>
              <w:noProof/>
              <w:sz w:val="18"/>
              <w:szCs w:val="18"/>
              <w:lang w:eastAsia="en-GB"/>
            </w:rPr>
          </w:pPr>
          <w:hyperlink w:anchor="_Toc487881964" w:history="1">
            <w:r w:rsidR="00CF28B7" w:rsidRPr="00CF28B7">
              <w:rPr>
                <w:rStyle w:val="Hyperlink"/>
                <w:rFonts w:ascii="Times New Roman" w:eastAsia="Times New Roman" w:hAnsi="Times New Roman" w:cs="Times New Roman"/>
                <w:noProof/>
                <w:sz w:val="18"/>
                <w:szCs w:val="18"/>
                <w:lang w:eastAsia="ja-JP"/>
              </w:rPr>
              <w:t>8.</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eastAsia="ja-JP"/>
              </w:rPr>
              <w:t>Description of the relevant current UNDP projects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83</w:t>
            </w:r>
            <w:r w:rsidR="00CF28B7" w:rsidRPr="00CF28B7">
              <w:rPr>
                <w:rFonts w:ascii="Times New Roman" w:hAnsi="Times New Roman" w:cs="Times New Roman"/>
                <w:noProof/>
                <w:webHidden/>
                <w:sz w:val="18"/>
                <w:szCs w:val="18"/>
              </w:rPr>
              <w:fldChar w:fldCharType="end"/>
            </w:r>
          </w:hyperlink>
        </w:p>
        <w:p w14:paraId="21DCA3F0" w14:textId="0E9752F2" w:rsidR="00CF28B7" w:rsidRPr="00CF28B7" w:rsidRDefault="00146E86">
          <w:pPr>
            <w:pStyle w:val="TOC2"/>
            <w:rPr>
              <w:rFonts w:ascii="Times New Roman" w:eastAsiaTheme="minorEastAsia" w:hAnsi="Times New Roman" w:cs="Times New Roman"/>
              <w:noProof/>
              <w:sz w:val="18"/>
              <w:szCs w:val="18"/>
              <w:lang w:eastAsia="en-GB"/>
            </w:rPr>
          </w:pPr>
          <w:hyperlink w:anchor="_Toc487881965" w:history="1">
            <w:r w:rsidR="00CF28B7" w:rsidRPr="00CF28B7">
              <w:rPr>
                <w:rStyle w:val="Hyperlink"/>
                <w:rFonts w:ascii="Times New Roman" w:eastAsia="Times New Roman" w:hAnsi="Times New Roman" w:cs="Times New Roman"/>
                <w:noProof/>
                <w:sz w:val="18"/>
                <w:szCs w:val="18"/>
                <w:lang w:val="en-US" w:eastAsia="ja-JP"/>
              </w:rPr>
              <w:t>9.</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Evaluation matrix</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84</w:t>
            </w:r>
            <w:r w:rsidR="00CF28B7" w:rsidRPr="00CF28B7">
              <w:rPr>
                <w:rFonts w:ascii="Times New Roman" w:hAnsi="Times New Roman" w:cs="Times New Roman"/>
                <w:noProof/>
                <w:webHidden/>
                <w:sz w:val="18"/>
                <w:szCs w:val="18"/>
              </w:rPr>
              <w:fldChar w:fldCharType="end"/>
            </w:r>
          </w:hyperlink>
        </w:p>
        <w:p w14:paraId="288A0328" w14:textId="0CBDDBC3" w:rsidR="00CF28B7" w:rsidRPr="00CF28B7" w:rsidRDefault="00146E86">
          <w:pPr>
            <w:pStyle w:val="TOC2"/>
            <w:rPr>
              <w:rFonts w:ascii="Times New Roman" w:eastAsiaTheme="minorEastAsia" w:hAnsi="Times New Roman" w:cs="Times New Roman"/>
              <w:noProof/>
              <w:sz w:val="18"/>
              <w:szCs w:val="18"/>
              <w:lang w:eastAsia="en-GB"/>
            </w:rPr>
          </w:pPr>
          <w:hyperlink w:anchor="_Toc487881966" w:history="1">
            <w:r w:rsidR="00CF28B7" w:rsidRPr="00CF28B7">
              <w:rPr>
                <w:rStyle w:val="Hyperlink"/>
                <w:rFonts w:ascii="Times New Roman" w:eastAsia="Times New Roman" w:hAnsi="Times New Roman" w:cs="Times New Roman"/>
                <w:noProof/>
                <w:sz w:val="18"/>
                <w:szCs w:val="18"/>
                <w:lang w:val="en-US" w:eastAsia="ja-JP"/>
              </w:rPr>
              <w:t>10.</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Project log frame for the programme proposal, including milestones, targets and indicators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87</w:t>
            </w:r>
            <w:r w:rsidR="00CF28B7" w:rsidRPr="00CF28B7">
              <w:rPr>
                <w:rFonts w:ascii="Times New Roman" w:hAnsi="Times New Roman" w:cs="Times New Roman"/>
                <w:noProof/>
                <w:webHidden/>
                <w:sz w:val="18"/>
                <w:szCs w:val="18"/>
              </w:rPr>
              <w:fldChar w:fldCharType="end"/>
            </w:r>
          </w:hyperlink>
        </w:p>
        <w:p w14:paraId="51A7EE9F" w14:textId="7DA8E813" w:rsidR="00CF28B7" w:rsidRPr="00CF28B7" w:rsidRDefault="00146E86">
          <w:pPr>
            <w:pStyle w:val="TOC2"/>
            <w:rPr>
              <w:rFonts w:ascii="Times New Roman" w:eastAsiaTheme="minorEastAsia" w:hAnsi="Times New Roman" w:cs="Times New Roman"/>
              <w:noProof/>
              <w:sz w:val="18"/>
              <w:szCs w:val="18"/>
              <w:lang w:eastAsia="en-GB"/>
            </w:rPr>
          </w:pPr>
          <w:hyperlink w:anchor="_Toc487881967" w:history="1">
            <w:r w:rsidR="00CF28B7" w:rsidRPr="00CF28B7">
              <w:rPr>
                <w:rStyle w:val="Hyperlink"/>
                <w:rFonts w:ascii="Times New Roman" w:hAnsi="Times New Roman" w:cs="Times New Roman"/>
                <w:noProof/>
                <w:sz w:val="18"/>
                <w:szCs w:val="18"/>
              </w:rPr>
              <w:t>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Turkmenistan AF Project Contributions to Adaptation Fund Strategic Results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90</w:t>
            </w:r>
            <w:r w:rsidR="00CF28B7" w:rsidRPr="00CF28B7">
              <w:rPr>
                <w:rFonts w:ascii="Times New Roman" w:hAnsi="Times New Roman" w:cs="Times New Roman"/>
                <w:noProof/>
                <w:webHidden/>
                <w:sz w:val="18"/>
                <w:szCs w:val="18"/>
              </w:rPr>
              <w:fldChar w:fldCharType="end"/>
            </w:r>
          </w:hyperlink>
        </w:p>
        <w:p w14:paraId="31A93FFE" w14:textId="500FD89F" w:rsidR="00603F4E" w:rsidRPr="006E052D" w:rsidRDefault="00603F4E" w:rsidP="00603F4E">
          <w:pPr>
            <w:spacing w:after="0"/>
            <w:rPr>
              <w:rFonts w:ascii="Times New Roman" w:hAnsi="Times New Roman" w:cs="Times New Roman"/>
              <w:sz w:val="18"/>
              <w:szCs w:val="18"/>
            </w:rPr>
          </w:pPr>
          <w:r w:rsidRPr="006E052D">
            <w:rPr>
              <w:rFonts w:ascii="Times New Roman" w:hAnsi="Times New Roman" w:cs="Times New Roman"/>
              <w:b/>
              <w:bCs/>
              <w:noProof/>
              <w:sz w:val="18"/>
              <w:szCs w:val="18"/>
            </w:rPr>
            <w:fldChar w:fldCharType="end"/>
          </w:r>
        </w:p>
      </w:sdtContent>
    </w:sdt>
    <w:p w14:paraId="77093C23" w14:textId="550813E4" w:rsidR="00A7554B" w:rsidRDefault="00A7554B" w:rsidP="00CF28B7">
      <w:pPr>
        <w:spacing w:after="0" w:line="240" w:lineRule="auto"/>
        <w:rPr>
          <w:rStyle w:val="Heading1Char"/>
          <w:b/>
          <w:caps/>
          <w:sz w:val="24"/>
          <w:szCs w:val="24"/>
        </w:rPr>
      </w:pPr>
      <w:bookmarkStart w:id="4" w:name="_Toc487881916"/>
      <w:r>
        <w:rPr>
          <w:rStyle w:val="Heading1Char"/>
          <w:b/>
          <w:caps/>
          <w:sz w:val="24"/>
          <w:szCs w:val="24"/>
        </w:rPr>
        <w:t>List of Tables</w:t>
      </w:r>
      <w:bookmarkEnd w:id="4"/>
    </w:p>
    <w:p w14:paraId="5C6B307E" w14:textId="1AF32E1F" w:rsidR="00CF28B7" w:rsidRPr="00CF28B7" w:rsidRDefault="00A7554B"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r>
        <w:rPr>
          <w:rStyle w:val="Heading1Char"/>
          <w:b/>
          <w:caps/>
          <w:sz w:val="24"/>
          <w:szCs w:val="24"/>
        </w:rPr>
        <w:fldChar w:fldCharType="begin"/>
      </w:r>
      <w:r>
        <w:rPr>
          <w:rStyle w:val="Heading1Char"/>
          <w:b/>
          <w:caps/>
          <w:sz w:val="24"/>
          <w:szCs w:val="24"/>
        </w:rPr>
        <w:instrText xml:space="preserve"> TOC \h \z \c "Table" </w:instrText>
      </w:r>
      <w:r>
        <w:rPr>
          <w:rStyle w:val="Heading1Char"/>
          <w:b/>
          <w:caps/>
          <w:sz w:val="24"/>
          <w:szCs w:val="24"/>
        </w:rPr>
        <w:fldChar w:fldCharType="separate"/>
      </w:r>
      <w:hyperlink w:anchor="_Toc487881968" w:history="1">
        <w:r w:rsidR="00CF28B7" w:rsidRPr="00CF28B7">
          <w:rPr>
            <w:rStyle w:val="Hyperlink"/>
            <w:rFonts w:ascii="Times New Roman" w:hAnsi="Times New Roman" w:cs="Times New Roman"/>
            <w:noProof/>
            <w:color w:val="auto"/>
            <w:sz w:val="18"/>
            <w:szCs w:val="18"/>
          </w:rPr>
          <w:t>Table 1  Project Summary Data</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w:t>
        </w:r>
        <w:r w:rsidR="00CF28B7" w:rsidRPr="00CF28B7">
          <w:rPr>
            <w:rFonts w:ascii="Times New Roman" w:hAnsi="Times New Roman" w:cs="Times New Roman"/>
            <w:noProof/>
            <w:webHidden/>
            <w:sz w:val="18"/>
            <w:szCs w:val="18"/>
          </w:rPr>
          <w:fldChar w:fldCharType="end"/>
        </w:r>
      </w:hyperlink>
    </w:p>
    <w:p w14:paraId="173042C5" w14:textId="4373B524"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4" w:anchor="_Toc487881969" w:history="1">
        <w:r w:rsidR="00CF28B7" w:rsidRPr="00CF28B7">
          <w:rPr>
            <w:rStyle w:val="Hyperlink"/>
            <w:rFonts w:ascii="Times New Roman" w:hAnsi="Times New Roman" w:cs="Times New Roman"/>
            <w:noProof/>
            <w:color w:val="auto"/>
            <w:sz w:val="18"/>
            <w:szCs w:val="18"/>
          </w:rPr>
          <w:t>Table 2 Description of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9</w:t>
        </w:r>
        <w:r w:rsidR="00CF28B7" w:rsidRPr="00CF28B7">
          <w:rPr>
            <w:rFonts w:ascii="Times New Roman" w:hAnsi="Times New Roman" w:cs="Times New Roman"/>
            <w:noProof/>
            <w:webHidden/>
            <w:sz w:val="18"/>
            <w:szCs w:val="18"/>
          </w:rPr>
          <w:fldChar w:fldCharType="end"/>
        </w:r>
      </w:hyperlink>
    </w:p>
    <w:p w14:paraId="317E2FBF" w14:textId="4B55720E"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5" w:anchor="_Toc487881970" w:history="1">
        <w:r w:rsidR="00CF28B7" w:rsidRPr="00CF28B7">
          <w:rPr>
            <w:rStyle w:val="Hyperlink"/>
            <w:rFonts w:ascii="Times New Roman" w:hAnsi="Times New Roman" w:cs="Times New Roman"/>
            <w:noProof/>
            <w:color w:val="auto"/>
            <w:sz w:val="18"/>
            <w:szCs w:val="18"/>
          </w:rPr>
          <w:t>Table 3</w:t>
        </w:r>
        <w:r w:rsidR="00CF28B7" w:rsidRPr="00CF28B7">
          <w:rPr>
            <w:rStyle w:val="Hyperlink"/>
            <w:rFonts w:ascii="Times New Roman" w:eastAsia="Times New Roman" w:hAnsi="Times New Roman" w:cs="Times New Roman"/>
            <w:noProof/>
            <w:color w:val="auto"/>
            <w:sz w:val="18"/>
            <w:szCs w:val="18"/>
            <w:lang w:val="en-US"/>
          </w:rPr>
          <w:t xml:space="preserve">  </w:t>
        </w:r>
        <w:r w:rsidR="00CF28B7" w:rsidRPr="00CF28B7">
          <w:rPr>
            <w:rStyle w:val="Hyperlink"/>
            <w:rFonts w:ascii="Times New Roman" w:hAnsi="Times New Roman" w:cs="Times New Roman"/>
            <w:noProof/>
            <w:color w:val="auto"/>
            <w:sz w:val="18"/>
            <w:szCs w:val="18"/>
          </w:rPr>
          <w:t>Summary ratings table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10</w:t>
        </w:r>
        <w:r w:rsidR="00CF28B7" w:rsidRPr="00CF28B7">
          <w:rPr>
            <w:rFonts w:ascii="Times New Roman" w:hAnsi="Times New Roman" w:cs="Times New Roman"/>
            <w:noProof/>
            <w:webHidden/>
            <w:sz w:val="18"/>
            <w:szCs w:val="18"/>
          </w:rPr>
          <w:fldChar w:fldCharType="end"/>
        </w:r>
      </w:hyperlink>
    </w:p>
    <w:p w14:paraId="50FA845C" w14:textId="7DA09B3C"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1" w:history="1">
        <w:r w:rsidR="00CF28B7" w:rsidRPr="00CF28B7">
          <w:rPr>
            <w:rStyle w:val="Hyperlink"/>
            <w:rFonts w:ascii="Times New Roman" w:hAnsi="Times New Roman" w:cs="Times New Roman"/>
            <w:noProof/>
            <w:color w:val="auto"/>
            <w:sz w:val="18"/>
            <w:szCs w:val="18"/>
          </w:rPr>
          <w:t xml:space="preserve">Table 4 </w:t>
        </w:r>
        <w:r w:rsidR="00CF28B7" w:rsidRPr="00CF28B7">
          <w:rPr>
            <w:rStyle w:val="Hyperlink"/>
            <w:rFonts w:ascii="Times New Roman" w:eastAsia="Times New Roman" w:hAnsi="Times New Roman" w:cs="Times New Roman"/>
            <w:noProof/>
            <w:color w:val="auto"/>
            <w:sz w:val="18"/>
            <w:szCs w:val="18"/>
            <w:lang w:val="en-US"/>
          </w:rPr>
          <w:t xml:space="preserve"> AF Project Pilot Location Key Characteristics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17</w:t>
        </w:r>
        <w:r w:rsidR="00CF28B7" w:rsidRPr="00CF28B7">
          <w:rPr>
            <w:rFonts w:ascii="Times New Roman" w:hAnsi="Times New Roman" w:cs="Times New Roman"/>
            <w:noProof/>
            <w:webHidden/>
            <w:sz w:val="18"/>
            <w:szCs w:val="18"/>
          </w:rPr>
          <w:fldChar w:fldCharType="end"/>
        </w:r>
      </w:hyperlink>
    </w:p>
    <w:p w14:paraId="35B48C53" w14:textId="5A5877FC"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2" w:history="1">
        <w:r w:rsidR="00CF28B7" w:rsidRPr="00CF28B7">
          <w:rPr>
            <w:rStyle w:val="Hyperlink"/>
            <w:rFonts w:ascii="Times New Roman" w:hAnsi="Times New Roman" w:cs="Times New Roman"/>
            <w:noProof/>
            <w:color w:val="auto"/>
            <w:sz w:val="18"/>
            <w:szCs w:val="18"/>
          </w:rPr>
          <w:t>Table 5: Evaluation criteria and issues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19</w:t>
        </w:r>
        <w:r w:rsidR="00CF28B7" w:rsidRPr="00CF28B7">
          <w:rPr>
            <w:rFonts w:ascii="Times New Roman" w:hAnsi="Times New Roman" w:cs="Times New Roman"/>
            <w:noProof/>
            <w:webHidden/>
            <w:sz w:val="18"/>
            <w:szCs w:val="18"/>
          </w:rPr>
          <w:fldChar w:fldCharType="end"/>
        </w:r>
      </w:hyperlink>
    </w:p>
    <w:p w14:paraId="6A7809E4" w14:textId="77E739F4"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3" w:history="1">
        <w:r w:rsidR="00CF28B7" w:rsidRPr="00CF28B7">
          <w:rPr>
            <w:rStyle w:val="Hyperlink"/>
            <w:rFonts w:ascii="Times New Roman" w:hAnsi="Times New Roman" w:cs="Times New Roman"/>
            <w:noProof/>
            <w:color w:val="auto"/>
            <w:sz w:val="18"/>
            <w:szCs w:val="18"/>
          </w:rPr>
          <w:t>Table 6: Evaluation tools and sources of information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21</w:t>
        </w:r>
        <w:r w:rsidR="00CF28B7" w:rsidRPr="00CF28B7">
          <w:rPr>
            <w:rFonts w:ascii="Times New Roman" w:hAnsi="Times New Roman" w:cs="Times New Roman"/>
            <w:noProof/>
            <w:webHidden/>
            <w:sz w:val="18"/>
            <w:szCs w:val="18"/>
          </w:rPr>
          <w:fldChar w:fldCharType="end"/>
        </w:r>
      </w:hyperlink>
    </w:p>
    <w:p w14:paraId="1A206372" w14:textId="6A144D3B"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4" w:history="1">
        <w:r w:rsidR="00CF28B7" w:rsidRPr="00CF28B7">
          <w:rPr>
            <w:rStyle w:val="Hyperlink"/>
            <w:rFonts w:ascii="Times New Roman" w:hAnsi="Times New Roman" w:cs="Times New Roman"/>
            <w:noProof/>
            <w:color w:val="auto"/>
            <w:sz w:val="18"/>
            <w:szCs w:val="18"/>
          </w:rPr>
          <w:t>Table 7</w:t>
        </w:r>
        <w:r w:rsidR="00CF28B7" w:rsidRPr="00CF28B7">
          <w:rPr>
            <w:rStyle w:val="Hyperlink"/>
            <w:rFonts w:ascii="Times New Roman" w:hAnsi="Times New Roman" w:cs="Times New Roman"/>
            <w:noProof/>
            <w:color w:val="auto"/>
            <w:sz w:val="18"/>
            <w:szCs w:val="18"/>
            <w:lang w:val="en-US" w:eastAsia="zh-CN"/>
          </w:rPr>
          <w:t>: Rating scales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21</w:t>
        </w:r>
        <w:r w:rsidR="00CF28B7" w:rsidRPr="00CF28B7">
          <w:rPr>
            <w:rFonts w:ascii="Times New Roman" w:hAnsi="Times New Roman" w:cs="Times New Roman"/>
            <w:noProof/>
            <w:webHidden/>
            <w:sz w:val="18"/>
            <w:szCs w:val="18"/>
          </w:rPr>
          <w:fldChar w:fldCharType="end"/>
        </w:r>
      </w:hyperlink>
    </w:p>
    <w:p w14:paraId="6793CA4E" w14:textId="78AD9106"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5" w:history="1">
        <w:r w:rsidR="00CF28B7" w:rsidRPr="00CF28B7">
          <w:rPr>
            <w:rStyle w:val="Hyperlink"/>
            <w:rFonts w:ascii="Times New Roman" w:hAnsi="Times New Roman" w:cs="Times New Roman"/>
            <w:noProof/>
            <w:color w:val="auto"/>
            <w:sz w:val="18"/>
            <w:szCs w:val="18"/>
          </w:rPr>
          <w:t>Table 8: Adaptation measures in Nohur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38</w:t>
        </w:r>
        <w:r w:rsidR="00CF28B7" w:rsidRPr="00CF28B7">
          <w:rPr>
            <w:rFonts w:ascii="Times New Roman" w:hAnsi="Times New Roman" w:cs="Times New Roman"/>
            <w:noProof/>
            <w:webHidden/>
            <w:sz w:val="18"/>
            <w:szCs w:val="18"/>
          </w:rPr>
          <w:fldChar w:fldCharType="end"/>
        </w:r>
      </w:hyperlink>
    </w:p>
    <w:p w14:paraId="2BC4ED86" w14:textId="4BB4E904"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6" w:history="1">
        <w:r w:rsidR="00CF28B7" w:rsidRPr="00CF28B7">
          <w:rPr>
            <w:rStyle w:val="Hyperlink"/>
            <w:rFonts w:ascii="Times New Roman" w:hAnsi="Times New Roman" w:cs="Times New Roman"/>
            <w:noProof/>
            <w:color w:val="auto"/>
            <w:sz w:val="18"/>
            <w:szCs w:val="18"/>
          </w:rPr>
          <w:t>Table 9 Adaptation measures in Karakum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39</w:t>
        </w:r>
        <w:r w:rsidR="00CF28B7" w:rsidRPr="00CF28B7">
          <w:rPr>
            <w:rFonts w:ascii="Times New Roman" w:hAnsi="Times New Roman" w:cs="Times New Roman"/>
            <w:noProof/>
            <w:webHidden/>
            <w:sz w:val="18"/>
            <w:szCs w:val="18"/>
          </w:rPr>
          <w:fldChar w:fldCharType="end"/>
        </w:r>
      </w:hyperlink>
    </w:p>
    <w:p w14:paraId="3CD909B1" w14:textId="690B25B2"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7" w:history="1">
        <w:r w:rsidR="00CF28B7" w:rsidRPr="00CF28B7">
          <w:rPr>
            <w:rStyle w:val="Hyperlink"/>
            <w:rFonts w:ascii="Times New Roman" w:hAnsi="Times New Roman" w:cs="Times New Roman"/>
            <w:noProof/>
            <w:color w:val="auto"/>
            <w:sz w:val="18"/>
            <w:szCs w:val="18"/>
          </w:rPr>
          <w:t>Table 10 Adaptation measures in Sakarchaga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39</w:t>
        </w:r>
        <w:r w:rsidR="00CF28B7" w:rsidRPr="00CF28B7">
          <w:rPr>
            <w:rFonts w:ascii="Times New Roman" w:hAnsi="Times New Roman" w:cs="Times New Roman"/>
            <w:noProof/>
            <w:webHidden/>
            <w:sz w:val="18"/>
            <w:szCs w:val="18"/>
          </w:rPr>
          <w:fldChar w:fldCharType="end"/>
        </w:r>
      </w:hyperlink>
    </w:p>
    <w:p w14:paraId="6D55A73C" w14:textId="6EBEC4D6"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8" w:history="1">
        <w:r w:rsidR="00CF28B7" w:rsidRPr="00CF28B7">
          <w:rPr>
            <w:rStyle w:val="Hyperlink"/>
            <w:rFonts w:ascii="Times New Roman" w:hAnsi="Times New Roman" w:cs="Times New Roman"/>
            <w:noProof/>
            <w:color w:val="auto"/>
            <w:sz w:val="18"/>
            <w:szCs w:val="18"/>
          </w:rPr>
          <w:t>Table 11 Adaptation measures/activities according to the developed investment plans for the three pilot regions were implemented.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44</w:t>
        </w:r>
        <w:r w:rsidR="00CF28B7" w:rsidRPr="00CF28B7">
          <w:rPr>
            <w:rFonts w:ascii="Times New Roman" w:hAnsi="Times New Roman" w:cs="Times New Roman"/>
            <w:noProof/>
            <w:webHidden/>
            <w:sz w:val="18"/>
            <w:szCs w:val="18"/>
          </w:rPr>
          <w:fldChar w:fldCharType="end"/>
        </w:r>
      </w:hyperlink>
    </w:p>
    <w:p w14:paraId="09FDA422" w14:textId="341FDA3A"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9" w:history="1">
        <w:r w:rsidR="00CF28B7" w:rsidRPr="00CF28B7">
          <w:rPr>
            <w:rStyle w:val="Hyperlink"/>
            <w:rFonts w:ascii="Times New Roman" w:hAnsi="Times New Roman" w:cs="Times New Roman"/>
            <w:noProof/>
            <w:color w:val="auto"/>
            <w:sz w:val="18"/>
            <w:szCs w:val="18"/>
          </w:rPr>
          <w:t>Table 12: Grants to WUGs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45</w:t>
        </w:r>
        <w:r w:rsidR="00CF28B7" w:rsidRPr="00CF28B7">
          <w:rPr>
            <w:rFonts w:ascii="Times New Roman" w:hAnsi="Times New Roman" w:cs="Times New Roman"/>
            <w:noProof/>
            <w:webHidden/>
            <w:sz w:val="18"/>
            <w:szCs w:val="18"/>
          </w:rPr>
          <w:fldChar w:fldCharType="end"/>
        </w:r>
      </w:hyperlink>
    </w:p>
    <w:p w14:paraId="628E5F3A" w14:textId="180A02E0"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0" w:history="1">
        <w:r w:rsidR="00CF28B7" w:rsidRPr="00CF28B7">
          <w:rPr>
            <w:rStyle w:val="Hyperlink"/>
            <w:rFonts w:ascii="Times New Roman" w:hAnsi="Times New Roman" w:cs="Times New Roman"/>
            <w:noProof/>
            <w:color w:val="auto"/>
            <w:sz w:val="18"/>
            <w:szCs w:val="18"/>
          </w:rPr>
          <w:t>Table 13 Estimates of benefits for selected adaptation measures from the projects Study on Socioeconomic impact of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48</w:t>
        </w:r>
        <w:r w:rsidR="00CF28B7" w:rsidRPr="00CF28B7">
          <w:rPr>
            <w:rFonts w:ascii="Times New Roman" w:hAnsi="Times New Roman" w:cs="Times New Roman"/>
            <w:noProof/>
            <w:webHidden/>
            <w:sz w:val="18"/>
            <w:szCs w:val="18"/>
          </w:rPr>
          <w:fldChar w:fldCharType="end"/>
        </w:r>
      </w:hyperlink>
    </w:p>
    <w:p w14:paraId="0AE81ABA" w14:textId="65BD4E3F"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1" w:history="1">
        <w:r w:rsidR="00CF28B7" w:rsidRPr="00CF28B7">
          <w:rPr>
            <w:rStyle w:val="Hyperlink"/>
            <w:rFonts w:ascii="Times New Roman" w:hAnsi="Times New Roman" w:cs="Times New Roman"/>
            <w:noProof/>
            <w:color w:val="auto"/>
            <w:sz w:val="18"/>
            <w:szCs w:val="18"/>
          </w:rPr>
          <w:t xml:space="preserve">Table 14: </w:t>
        </w:r>
        <w:r w:rsidR="00CF28B7" w:rsidRPr="00CF28B7">
          <w:rPr>
            <w:rStyle w:val="Hyperlink"/>
            <w:rFonts w:ascii="Times New Roman" w:hAnsi="Times New Roman" w:cs="Times New Roman"/>
            <w:noProof/>
            <w:color w:val="auto"/>
            <w:sz w:val="18"/>
            <w:szCs w:val="18"/>
            <w:lang w:val="en-US"/>
          </w:rPr>
          <w:t>Number of beneficiaries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49</w:t>
        </w:r>
        <w:r w:rsidR="00CF28B7" w:rsidRPr="00CF28B7">
          <w:rPr>
            <w:rFonts w:ascii="Times New Roman" w:hAnsi="Times New Roman" w:cs="Times New Roman"/>
            <w:noProof/>
            <w:webHidden/>
            <w:sz w:val="18"/>
            <w:szCs w:val="18"/>
          </w:rPr>
          <w:fldChar w:fldCharType="end"/>
        </w:r>
      </w:hyperlink>
    </w:p>
    <w:p w14:paraId="0555FF35" w14:textId="1EB6FC52"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2" w:history="1">
        <w:r w:rsidR="00CF28B7" w:rsidRPr="00CF28B7">
          <w:rPr>
            <w:rStyle w:val="Hyperlink"/>
            <w:rFonts w:ascii="Times New Roman" w:hAnsi="Times New Roman" w:cs="Times New Roman"/>
            <w:noProof/>
            <w:color w:val="auto"/>
            <w:sz w:val="18"/>
            <w:szCs w:val="18"/>
          </w:rPr>
          <w:t>Table 15 Project Disbursement by Component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53</w:t>
        </w:r>
        <w:r w:rsidR="00CF28B7" w:rsidRPr="00CF28B7">
          <w:rPr>
            <w:rFonts w:ascii="Times New Roman" w:hAnsi="Times New Roman" w:cs="Times New Roman"/>
            <w:noProof/>
            <w:webHidden/>
            <w:sz w:val="18"/>
            <w:szCs w:val="18"/>
          </w:rPr>
          <w:fldChar w:fldCharType="end"/>
        </w:r>
      </w:hyperlink>
    </w:p>
    <w:p w14:paraId="4F2C391E" w14:textId="33283E46"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3" w:history="1">
        <w:r w:rsidR="00CF28B7" w:rsidRPr="00CF28B7">
          <w:rPr>
            <w:rStyle w:val="Hyperlink"/>
            <w:rFonts w:ascii="Times New Roman" w:hAnsi="Times New Roman" w:cs="Times New Roman"/>
            <w:noProof/>
            <w:color w:val="auto"/>
            <w:sz w:val="18"/>
            <w:szCs w:val="18"/>
          </w:rPr>
          <w:t>Table 16  AF Project Management Budget as a Share of Total Project Budget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54</w:t>
        </w:r>
        <w:r w:rsidR="00CF28B7" w:rsidRPr="00CF28B7">
          <w:rPr>
            <w:rFonts w:ascii="Times New Roman" w:hAnsi="Times New Roman" w:cs="Times New Roman"/>
            <w:noProof/>
            <w:webHidden/>
            <w:sz w:val="18"/>
            <w:szCs w:val="18"/>
          </w:rPr>
          <w:fldChar w:fldCharType="end"/>
        </w:r>
      </w:hyperlink>
    </w:p>
    <w:p w14:paraId="6E981BD2" w14:textId="1582F35D" w:rsidR="00CF28B7" w:rsidRDefault="00146E86" w:rsidP="00CF28B7">
      <w:pPr>
        <w:pStyle w:val="TableofFigures"/>
        <w:tabs>
          <w:tab w:val="right" w:leader="dot" w:pos="9016"/>
        </w:tabs>
        <w:spacing w:line="240" w:lineRule="auto"/>
        <w:rPr>
          <w:rFonts w:eastAsiaTheme="minorEastAsia"/>
          <w:noProof/>
          <w:lang w:eastAsia="en-GB"/>
        </w:rPr>
      </w:pPr>
      <w:hyperlink w:anchor="_Toc487881984" w:history="1">
        <w:r w:rsidR="00CF28B7" w:rsidRPr="00CF28B7">
          <w:rPr>
            <w:rStyle w:val="Hyperlink"/>
            <w:rFonts w:ascii="Times New Roman" w:hAnsi="Times New Roman" w:cs="Times New Roman"/>
            <w:noProof/>
            <w:color w:val="auto"/>
            <w:sz w:val="18"/>
            <w:szCs w:val="18"/>
          </w:rPr>
          <w:t>Table 17 Actual Co-financing Committed in Support of the Project Objective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55</w:t>
        </w:r>
        <w:r w:rsidR="00CF28B7" w:rsidRPr="00CF28B7">
          <w:rPr>
            <w:rFonts w:ascii="Times New Roman" w:hAnsi="Times New Roman" w:cs="Times New Roman"/>
            <w:noProof/>
            <w:webHidden/>
            <w:sz w:val="18"/>
            <w:szCs w:val="18"/>
          </w:rPr>
          <w:fldChar w:fldCharType="end"/>
        </w:r>
      </w:hyperlink>
    </w:p>
    <w:p w14:paraId="31F0055E" w14:textId="38597F08" w:rsidR="00A7554B" w:rsidRDefault="00A7554B" w:rsidP="00CF28B7">
      <w:pPr>
        <w:spacing w:after="0" w:line="240" w:lineRule="auto"/>
        <w:rPr>
          <w:rStyle w:val="Heading1Char"/>
          <w:b/>
          <w:caps/>
          <w:sz w:val="24"/>
          <w:szCs w:val="24"/>
        </w:rPr>
      </w:pPr>
      <w:r>
        <w:rPr>
          <w:rStyle w:val="Heading1Char"/>
          <w:b/>
          <w:caps/>
          <w:sz w:val="24"/>
          <w:szCs w:val="24"/>
        </w:rPr>
        <w:fldChar w:fldCharType="end"/>
      </w:r>
    </w:p>
    <w:p w14:paraId="20200E5C" w14:textId="4E59579A" w:rsidR="003D2211" w:rsidRDefault="003D2211" w:rsidP="00CF28B7">
      <w:pPr>
        <w:spacing w:after="0" w:line="240" w:lineRule="auto"/>
        <w:rPr>
          <w:rStyle w:val="Heading1Char"/>
          <w:b/>
          <w:caps/>
          <w:sz w:val="24"/>
          <w:szCs w:val="24"/>
        </w:rPr>
      </w:pPr>
      <w:bookmarkStart w:id="5" w:name="_Toc487881917"/>
      <w:r w:rsidRPr="00A7554B">
        <w:rPr>
          <w:rStyle w:val="Heading1Char"/>
          <w:b/>
          <w:caps/>
          <w:sz w:val="24"/>
          <w:szCs w:val="24"/>
        </w:rPr>
        <w:t xml:space="preserve">List of </w:t>
      </w:r>
      <w:r>
        <w:rPr>
          <w:rStyle w:val="Heading1Char"/>
          <w:b/>
          <w:caps/>
          <w:sz w:val="24"/>
          <w:szCs w:val="24"/>
        </w:rPr>
        <w:t>photos</w:t>
      </w:r>
      <w:bookmarkEnd w:id="5"/>
    </w:p>
    <w:p w14:paraId="15A82E3E" w14:textId="07E7838B" w:rsidR="00CF28B7" w:rsidRPr="00CF28B7" w:rsidRDefault="003D2211"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r>
        <w:rPr>
          <w:rStyle w:val="Heading1Char"/>
          <w:b/>
          <w:caps/>
          <w:sz w:val="24"/>
          <w:szCs w:val="24"/>
        </w:rPr>
        <w:fldChar w:fldCharType="begin"/>
      </w:r>
      <w:r>
        <w:rPr>
          <w:rStyle w:val="Heading1Char"/>
          <w:b/>
          <w:caps/>
          <w:sz w:val="24"/>
          <w:szCs w:val="24"/>
        </w:rPr>
        <w:instrText xml:space="preserve"> TOC \h \z \c "Photo" </w:instrText>
      </w:r>
      <w:r>
        <w:rPr>
          <w:rStyle w:val="Heading1Char"/>
          <w:b/>
          <w:caps/>
          <w:sz w:val="24"/>
          <w:szCs w:val="24"/>
        </w:rPr>
        <w:fldChar w:fldCharType="separate"/>
      </w:r>
      <w:hyperlink r:id="rId16" w:anchor="_Toc487881985" w:history="1">
        <w:r w:rsidR="00CF28B7" w:rsidRPr="00CF28B7">
          <w:rPr>
            <w:rStyle w:val="Hyperlink"/>
            <w:rFonts w:ascii="Times New Roman" w:hAnsi="Times New Roman" w:cs="Times New Roman"/>
            <w:noProof/>
            <w:color w:val="auto"/>
            <w:sz w:val="18"/>
            <w:szCs w:val="18"/>
          </w:rPr>
          <w:t>Photo 1: WUG training session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47</w:t>
        </w:r>
        <w:r w:rsidR="00CF28B7" w:rsidRPr="00CF28B7">
          <w:rPr>
            <w:rFonts w:ascii="Times New Roman" w:hAnsi="Times New Roman" w:cs="Times New Roman"/>
            <w:noProof/>
            <w:webHidden/>
            <w:sz w:val="18"/>
            <w:szCs w:val="18"/>
          </w:rPr>
          <w:fldChar w:fldCharType="end"/>
        </w:r>
      </w:hyperlink>
    </w:p>
    <w:p w14:paraId="7002C887" w14:textId="6E2349D7"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7" w:anchor="_Toc487881986" w:history="1">
        <w:r w:rsidR="00CF28B7" w:rsidRPr="00CF28B7">
          <w:rPr>
            <w:rStyle w:val="Hyperlink"/>
            <w:rFonts w:ascii="Times New Roman" w:hAnsi="Times New Roman" w:cs="Times New Roman"/>
            <w:noProof/>
            <w:color w:val="auto"/>
            <w:sz w:val="18"/>
            <w:szCs w:val="18"/>
          </w:rPr>
          <w:t>Photo 2: Awareness raising at school in Karakum</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58</w:t>
        </w:r>
        <w:r w:rsidR="00CF28B7" w:rsidRPr="00CF28B7">
          <w:rPr>
            <w:rFonts w:ascii="Times New Roman" w:hAnsi="Times New Roman" w:cs="Times New Roman"/>
            <w:noProof/>
            <w:webHidden/>
            <w:sz w:val="18"/>
            <w:szCs w:val="18"/>
          </w:rPr>
          <w:fldChar w:fldCharType="end"/>
        </w:r>
      </w:hyperlink>
    </w:p>
    <w:p w14:paraId="35D3D23D" w14:textId="7FB1D382" w:rsidR="00CF28B7" w:rsidRDefault="00146E86" w:rsidP="00CF28B7">
      <w:pPr>
        <w:pStyle w:val="TableofFigures"/>
        <w:tabs>
          <w:tab w:val="right" w:leader="dot" w:pos="9016"/>
        </w:tabs>
        <w:spacing w:line="240" w:lineRule="auto"/>
        <w:rPr>
          <w:rFonts w:eastAsiaTheme="minorEastAsia"/>
          <w:noProof/>
          <w:lang w:eastAsia="en-GB"/>
        </w:rPr>
      </w:pPr>
      <w:hyperlink r:id="rId18" w:anchor="_Toc487881987" w:history="1">
        <w:r w:rsidR="00CF28B7" w:rsidRPr="00CF28B7">
          <w:rPr>
            <w:rStyle w:val="Hyperlink"/>
            <w:rFonts w:ascii="Times New Roman" w:hAnsi="Times New Roman" w:cs="Times New Roman"/>
            <w:noProof/>
            <w:color w:val="auto"/>
            <w:sz w:val="18"/>
            <w:szCs w:val="18"/>
          </w:rPr>
          <w:t>Photo 3: Women are active in land cultivation in Sakarchaga and active in the WUGs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60</w:t>
        </w:r>
        <w:r w:rsidR="00CF28B7" w:rsidRPr="00CF28B7">
          <w:rPr>
            <w:rFonts w:ascii="Times New Roman" w:hAnsi="Times New Roman" w:cs="Times New Roman"/>
            <w:noProof/>
            <w:webHidden/>
            <w:sz w:val="18"/>
            <w:szCs w:val="18"/>
          </w:rPr>
          <w:fldChar w:fldCharType="end"/>
        </w:r>
      </w:hyperlink>
    </w:p>
    <w:p w14:paraId="54829E96" w14:textId="49E94927" w:rsidR="003D2211" w:rsidRDefault="003D2211" w:rsidP="00CF28B7">
      <w:pPr>
        <w:spacing w:after="0" w:line="240" w:lineRule="auto"/>
        <w:rPr>
          <w:rStyle w:val="Heading1Char"/>
          <w:b/>
          <w:caps/>
          <w:sz w:val="24"/>
          <w:szCs w:val="24"/>
        </w:rPr>
      </w:pPr>
      <w:r>
        <w:rPr>
          <w:rStyle w:val="Heading1Char"/>
          <w:b/>
          <w:caps/>
          <w:sz w:val="24"/>
          <w:szCs w:val="24"/>
        </w:rPr>
        <w:fldChar w:fldCharType="end"/>
      </w:r>
    </w:p>
    <w:p w14:paraId="1EEA8BBE" w14:textId="48A85296" w:rsidR="003D2211" w:rsidRDefault="003D2211" w:rsidP="00CF28B7">
      <w:pPr>
        <w:spacing w:after="0" w:line="240" w:lineRule="auto"/>
        <w:rPr>
          <w:rStyle w:val="Heading1Char"/>
          <w:b/>
          <w:caps/>
          <w:sz w:val="24"/>
          <w:szCs w:val="24"/>
        </w:rPr>
      </w:pPr>
      <w:bookmarkStart w:id="6" w:name="_Toc487881918"/>
      <w:r w:rsidRPr="00A7554B">
        <w:rPr>
          <w:rStyle w:val="Heading1Char"/>
          <w:b/>
          <w:caps/>
          <w:sz w:val="24"/>
          <w:szCs w:val="24"/>
        </w:rPr>
        <w:t xml:space="preserve">List of </w:t>
      </w:r>
      <w:r>
        <w:rPr>
          <w:rStyle w:val="Heading1Char"/>
          <w:b/>
          <w:caps/>
          <w:sz w:val="24"/>
          <w:szCs w:val="24"/>
        </w:rPr>
        <w:t>Boxes</w:t>
      </w:r>
      <w:bookmarkEnd w:id="6"/>
    </w:p>
    <w:p w14:paraId="0E10A241" w14:textId="73734DDE" w:rsidR="00CF28B7" w:rsidRDefault="003D2211" w:rsidP="00CF28B7">
      <w:pPr>
        <w:pStyle w:val="TableofFigures"/>
        <w:tabs>
          <w:tab w:val="right" w:leader="dot" w:pos="9016"/>
        </w:tabs>
        <w:spacing w:line="240" w:lineRule="auto"/>
        <w:rPr>
          <w:rFonts w:eastAsiaTheme="minorEastAsia"/>
          <w:noProof/>
          <w:lang w:eastAsia="en-GB"/>
        </w:rPr>
      </w:pPr>
      <w:r>
        <w:rPr>
          <w:rStyle w:val="Heading1Char"/>
          <w:b/>
          <w:caps/>
          <w:sz w:val="24"/>
          <w:szCs w:val="24"/>
        </w:rPr>
        <w:fldChar w:fldCharType="begin"/>
      </w:r>
      <w:r>
        <w:rPr>
          <w:rStyle w:val="Heading1Char"/>
          <w:b/>
          <w:caps/>
          <w:sz w:val="24"/>
          <w:szCs w:val="24"/>
        </w:rPr>
        <w:instrText xml:space="preserve"> TOC \h \z \c "Box " </w:instrText>
      </w:r>
      <w:r>
        <w:rPr>
          <w:rStyle w:val="Heading1Char"/>
          <w:b/>
          <w:caps/>
          <w:sz w:val="24"/>
          <w:szCs w:val="24"/>
        </w:rPr>
        <w:fldChar w:fldCharType="separate"/>
      </w:r>
      <w:hyperlink w:anchor="_Toc487881995" w:history="1">
        <w:r w:rsidR="00CF28B7" w:rsidRPr="00D33E8B">
          <w:rPr>
            <w:rStyle w:val="Hyperlink"/>
            <w:rFonts w:ascii="Times New Roman" w:hAnsi="Times New Roman" w:cs="Times New Roman"/>
            <w:noProof/>
          </w:rPr>
          <w:t>Box  1: WUGs</w:t>
        </w:r>
        <w:r w:rsidR="00CF28B7">
          <w:rPr>
            <w:noProof/>
            <w:webHidden/>
          </w:rPr>
          <w:tab/>
        </w:r>
        <w:r w:rsidR="00CF28B7">
          <w:rPr>
            <w:noProof/>
            <w:webHidden/>
          </w:rPr>
          <w:fldChar w:fldCharType="begin"/>
        </w:r>
        <w:r w:rsidR="00CF28B7">
          <w:rPr>
            <w:noProof/>
            <w:webHidden/>
          </w:rPr>
          <w:instrText xml:space="preserve"> PAGEREF _Toc487881995 \h </w:instrText>
        </w:r>
        <w:r w:rsidR="00CF28B7">
          <w:rPr>
            <w:noProof/>
            <w:webHidden/>
          </w:rPr>
        </w:r>
        <w:r w:rsidR="00CF28B7">
          <w:rPr>
            <w:noProof/>
            <w:webHidden/>
          </w:rPr>
          <w:fldChar w:fldCharType="separate"/>
        </w:r>
        <w:r w:rsidR="00CF28B7">
          <w:rPr>
            <w:noProof/>
            <w:webHidden/>
          </w:rPr>
          <w:t>42</w:t>
        </w:r>
        <w:r w:rsidR="00CF28B7">
          <w:rPr>
            <w:noProof/>
            <w:webHidden/>
          </w:rPr>
          <w:fldChar w:fldCharType="end"/>
        </w:r>
      </w:hyperlink>
    </w:p>
    <w:p w14:paraId="016F51E1" w14:textId="721E4381" w:rsidR="003D2211" w:rsidRDefault="003D2211" w:rsidP="00CF28B7">
      <w:pPr>
        <w:spacing w:after="0" w:line="240" w:lineRule="auto"/>
        <w:rPr>
          <w:rStyle w:val="Heading1Char"/>
          <w:b/>
          <w:caps/>
          <w:sz w:val="24"/>
          <w:szCs w:val="24"/>
        </w:rPr>
      </w:pPr>
      <w:r>
        <w:rPr>
          <w:rStyle w:val="Heading1Char"/>
          <w:b/>
          <w:caps/>
          <w:sz w:val="24"/>
          <w:szCs w:val="24"/>
        </w:rPr>
        <w:fldChar w:fldCharType="end"/>
      </w:r>
    </w:p>
    <w:p w14:paraId="385E3B9A" w14:textId="4E03C37C" w:rsidR="00A7554B" w:rsidRDefault="00A7554B" w:rsidP="00CF28B7">
      <w:pPr>
        <w:spacing w:after="0" w:line="240" w:lineRule="auto"/>
        <w:rPr>
          <w:rStyle w:val="Heading1Char"/>
          <w:b/>
          <w:caps/>
          <w:sz w:val="24"/>
          <w:szCs w:val="24"/>
        </w:rPr>
      </w:pPr>
      <w:bookmarkStart w:id="7" w:name="_Toc487881919"/>
      <w:r w:rsidRPr="00A7554B">
        <w:rPr>
          <w:rStyle w:val="Heading1Char"/>
          <w:b/>
          <w:caps/>
          <w:sz w:val="24"/>
          <w:szCs w:val="24"/>
        </w:rPr>
        <w:t>List of Figures</w:t>
      </w:r>
      <w:bookmarkEnd w:id="7"/>
    </w:p>
    <w:p w14:paraId="00F833BC" w14:textId="1BFF3913" w:rsidR="00CF28B7" w:rsidRDefault="00A7554B" w:rsidP="00CF28B7">
      <w:pPr>
        <w:pStyle w:val="TableofFigures"/>
        <w:tabs>
          <w:tab w:val="right" w:leader="dot" w:pos="9016"/>
        </w:tabs>
        <w:spacing w:line="240" w:lineRule="auto"/>
        <w:rPr>
          <w:rFonts w:eastAsiaTheme="minorEastAsia"/>
          <w:noProof/>
          <w:lang w:eastAsia="en-GB"/>
        </w:rPr>
      </w:pPr>
      <w:r>
        <w:rPr>
          <w:rStyle w:val="Heading1Char"/>
          <w:b/>
          <w:caps/>
          <w:sz w:val="24"/>
          <w:szCs w:val="24"/>
        </w:rPr>
        <w:fldChar w:fldCharType="begin"/>
      </w:r>
      <w:r>
        <w:rPr>
          <w:rStyle w:val="Heading1Char"/>
          <w:b/>
          <w:caps/>
          <w:sz w:val="24"/>
          <w:szCs w:val="24"/>
        </w:rPr>
        <w:instrText xml:space="preserve"> TOC \h \z \c "Figure" </w:instrText>
      </w:r>
      <w:r>
        <w:rPr>
          <w:rStyle w:val="Heading1Char"/>
          <w:b/>
          <w:caps/>
          <w:sz w:val="24"/>
          <w:szCs w:val="24"/>
        </w:rPr>
        <w:fldChar w:fldCharType="separate"/>
      </w:r>
      <w:hyperlink r:id="rId19" w:anchor="_Toc487881988" w:history="1">
        <w:r w:rsidR="00CF28B7" w:rsidRPr="00691949">
          <w:rPr>
            <w:rStyle w:val="Hyperlink"/>
            <w:rFonts w:ascii="Times New Roman" w:hAnsi="Times New Roman" w:cs="Times New Roman"/>
            <w:noProof/>
          </w:rPr>
          <w:t xml:space="preserve">Figure 1 </w:t>
        </w:r>
        <w:r w:rsidR="00CF28B7" w:rsidRPr="00691949">
          <w:rPr>
            <w:rStyle w:val="Hyperlink"/>
            <w:rFonts w:ascii="Times New Roman" w:eastAsia="Times New Roman" w:hAnsi="Times New Roman" w:cs="Times New Roman"/>
            <w:noProof/>
            <w:lang w:val="en-US"/>
          </w:rPr>
          <w:t xml:space="preserve"> Location of AF Project Pilot Regions in Turkmenistan</w:t>
        </w:r>
        <w:r w:rsidR="00CF28B7">
          <w:rPr>
            <w:noProof/>
            <w:webHidden/>
          </w:rPr>
          <w:tab/>
        </w:r>
        <w:r w:rsidR="00CF28B7">
          <w:rPr>
            <w:noProof/>
            <w:webHidden/>
          </w:rPr>
          <w:fldChar w:fldCharType="begin"/>
        </w:r>
        <w:r w:rsidR="00CF28B7">
          <w:rPr>
            <w:noProof/>
            <w:webHidden/>
          </w:rPr>
          <w:instrText xml:space="preserve"> PAGEREF _Toc487881988 \h </w:instrText>
        </w:r>
        <w:r w:rsidR="00CF28B7">
          <w:rPr>
            <w:noProof/>
            <w:webHidden/>
          </w:rPr>
        </w:r>
        <w:r w:rsidR="00CF28B7">
          <w:rPr>
            <w:noProof/>
            <w:webHidden/>
          </w:rPr>
          <w:fldChar w:fldCharType="separate"/>
        </w:r>
        <w:r w:rsidR="00CF28B7">
          <w:rPr>
            <w:noProof/>
            <w:webHidden/>
          </w:rPr>
          <w:t>18</w:t>
        </w:r>
        <w:r w:rsidR="00CF28B7">
          <w:rPr>
            <w:noProof/>
            <w:webHidden/>
          </w:rPr>
          <w:fldChar w:fldCharType="end"/>
        </w:r>
      </w:hyperlink>
    </w:p>
    <w:p w14:paraId="4CE5565D" w14:textId="1E8F6DD7" w:rsidR="00CF28B7" w:rsidRDefault="00146E86" w:rsidP="00CF28B7">
      <w:pPr>
        <w:pStyle w:val="TableofFigures"/>
        <w:tabs>
          <w:tab w:val="right" w:leader="dot" w:pos="9016"/>
        </w:tabs>
        <w:spacing w:line="240" w:lineRule="auto"/>
        <w:rPr>
          <w:rFonts w:eastAsiaTheme="minorEastAsia"/>
          <w:noProof/>
          <w:lang w:eastAsia="en-GB"/>
        </w:rPr>
      </w:pPr>
      <w:hyperlink w:anchor="_Toc487881989" w:history="1">
        <w:r w:rsidR="00CF28B7" w:rsidRPr="00691949">
          <w:rPr>
            <w:rStyle w:val="Hyperlink"/>
            <w:rFonts w:ascii="Times New Roman" w:hAnsi="Times New Roman" w:cs="Times New Roman"/>
            <w:noProof/>
            <w:lang w:val="en-US" w:eastAsia="zh-CN"/>
          </w:rPr>
          <w:t>Figure 2: Method of Triangulation</w:t>
        </w:r>
        <w:r w:rsidR="00CF28B7">
          <w:rPr>
            <w:noProof/>
            <w:webHidden/>
          </w:rPr>
          <w:tab/>
        </w:r>
        <w:r w:rsidR="00CF28B7">
          <w:rPr>
            <w:noProof/>
            <w:webHidden/>
          </w:rPr>
          <w:fldChar w:fldCharType="begin"/>
        </w:r>
        <w:r w:rsidR="00CF28B7">
          <w:rPr>
            <w:noProof/>
            <w:webHidden/>
          </w:rPr>
          <w:instrText xml:space="preserve"> PAGEREF _Toc487881989 \h </w:instrText>
        </w:r>
        <w:r w:rsidR="00CF28B7">
          <w:rPr>
            <w:noProof/>
            <w:webHidden/>
          </w:rPr>
        </w:r>
        <w:r w:rsidR="00CF28B7">
          <w:rPr>
            <w:noProof/>
            <w:webHidden/>
          </w:rPr>
          <w:fldChar w:fldCharType="separate"/>
        </w:r>
        <w:r w:rsidR="00CF28B7">
          <w:rPr>
            <w:noProof/>
            <w:webHidden/>
          </w:rPr>
          <w:t>20</w:t>
        </w:r>
        <w:r w:rsidR="00CF28B7">
          <w:rPr>
            <w:noProof/>
            <w:webHidden/>
          </w:rPr>
          <w:fldChar w:fldCharType="end"/>
        </w:r>
      </w:hyperlink>
    </w:p>
    <w:p w14:paraId="152F07EE" w14:textId="354FB1AE" w:rsidR="00CF28B7" w:rsidRDefault="00146E86" w:rsidP="00CF28B7">
      <w:pPr>
        <w:pStyle w:val="TableofFigures"/>
        <w:tabs>
          <w:tab w:val="right" w:leader="dot" w:pos="9016"/>
        </w:tabs>
        <w:spacing w:line="240" w:lineRule="auto"/>
        <w:rPr>
          <w:rFonts w:eastAsiaTheme="minorEastAsia"/>
          <w:noProof/>
          <w:lang w:eastAsia="en-GB"/>
        </w:rPr>
      </w:pPr>
      <w:hyperlink w:anchor="_Toc487881990" w:history="1">
        <w:r w:rsidR="00CF28B7" w:rsidRPr="00691949">
          <w:rPr>
            <w:rStyle w:val="Hyperlink"/>
            <w:rFonts w:ascii="Times New Roman" w:hAnsi="Times New Roman" w:cs="Times New Roman"/>
            <w:noProof/>
          </w:rPr>
          <w:t>Figure 3: Contribution Analysis</w:t>
        </w:r>
        <w:r w:rsidR="00CF28B7">
          <w:rPr>
            <w:noProof/>
            <w:webHidden/>
          </w:rPr>
          <w:tab/>
        </w:r>
        <w:r w:rsidR="00CF28B7">
          <w:rPr>
            <w:noProof/>
            <w:webHidden/>
          </w:rPr>
          <w:fldChar w:fldCharType="begin"/>
        </w:r>
        <w:r w:rsidR="00CF28B7">
          <w:rPr>
            <w:noProof/>
            <w:webHidden/>
          </w:rPr>
          <w:instrText xml:space="preserve"> PAGEREF _Toc487881990 \h </w:instrText>
        </w:r>
        <w:r w:rsidR="00CF28B7">
          <w:rPr>
            <w:noProof/>
            <w:webHidden/>
          </w:rPr>
        </w:r>
        <w:r w:rsidR="00CF28B7">
          <w:rPr>
            <w:noProof/>
            <w:webHidden/>
          </w:rPr>
          <w:fldChar w:fldCharType="separate"/>
        </w:r>
        <w:r w:rsidR="00CF28B7">
          <w:rPr>
            <w:noProof/>
            <w:webHidden/>
          </w:rPr>
          <w:t>21</w:t>
        </w:r>
        <w:r w:rsidR="00CF28B7">
          <w:rPr>
            <w:noProof/>
            <w:webHidden/>
          </w:rPr>
          <w:fldChar w:fldCharType="end"/>
        </w:r>
      </w:hyperlink>
    </w:p>
    <w:p w14:paraId="484FE1BE" w14:textId="4F8C6049"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20" w:anchor="_Toc487881991" w:history="1">
        <w:r w:rsidR="00CF28B7" w:rsidRPr="00CF28B7">
          <w:rPr>
            <w:rStyle w:val="Hyperlink"/>
            <w:rFonts w:ascii="Times New Roman" w:hAnsi="Times New Roman" w:cs="Times New Roman"/>
            <w:noProof/>
            <w:sz w:val="18"/>
            <w:szCs w:val="18"/>
          </w:rPr>
          <w:t>Figure 4</w:t>
        </w:r>
        <w:r w:rsidR="00CF28B7" w:rsidRPr="00CF28B7">
          <w:rPr>
            <w:rStyle w:val="Hyperlink"/>
            <w:rFonts w:ascii="Times New Roman" w:eastAsia="Times New Roman" w:hAnsi="Times New Roman" w:cs="Times New Roman"/>
            <w:noProof/>
            <w:sz w:val="18"/>
            <w:szCs w:val="18"/>
            <w:lang w:val="en-US"/>
          </w:rPr>
          <w:t xml:space="preserve"> Rationale for Turkmenistan Water Adaptation Program</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27</w:t>
        </w:r>
        <w:r w:rsidR="00CF28B7" w:rsidRPr="00CF28B7">
          <w:rPr>
            <w:rFonts w:ascii="Times New Roman" w:hAnsi="Times New Roman" w:cs="Times New Roman"/>
            <w:noProof/>
            <w:webHidden/>
            <w:sz w:val="18"/>
            <w:szCs w:val="18"/>
          </w:rPr>
          <w:fldChar w:fldCharType="end"/>
        </w:r>
      </w:hyperlink>
    </w:p>
    <w:p w14:paraId="3B941D46" w14:textId="7443AD59"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2" w:history="1">
        <w:r w:rsidR="00CF28B7" w:rsidRPr="00CF28B7">
          <w:rPr>
            <w:rStyle w:val="Hyperlink"/>
            <w:rFonts w:ascii="Times New Roman" w:hAnsi="Times New Roman" w:cs="Times New Roman"/>
            <w:noProof/>
            <w:sz w:val="18"/>
            <w:szCs w:val="18"/>
          </w:rPr>
          <w:t xml:space="preserve">  Figure 5: Reconstructed Results Chain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32</w:t>
        </w:r>
        <w:r w:rsidR="00CF28B7" w:rsidRPr="00CF28B7">
          <w:rPr>
            <w:rFonts w:ascii="Times New Roman" w:hAnsi="Times New Roman" w:cs="Times New Roman"/>
            <w:noProof/>
            <w:webHidden/>
            <w:sz w:val="18"/>
            <w:szCs w:val="18"/>
          </w:rPr>
          <w:fldChar w:fldCharType="end"/>
        </w:r>
      </w:hyperlink>
    </w:p>
    <w:p w14:paraId="3C33EBCF" w14:textId="6CC78B44"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3" w:history="1">
        <w:r w:rsidR="00CF28B7" w:rsidRPr="00CF28B7">
          <w:rPr>
            <w:rStyle w:val="Hyperlink"/>
            <w:rFonts w:ascii="Times New Roman" w:hAnsi="Times New Roman" w:cs="Times New Roman"/>
            <w:noProof/>
            <w:sz w:val="18"/>
            <w:szCs w:val="18"/>
          </w:rPr>
          <w:t>Figure 6: Institutional options of the existing WUGs in relation to villages and daikhan associations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43</w:t>
        </w:r>
        <w:r w:rsidR="00CF28B7" w:rsidRPr="00CF28B7">
          <w:rPr>
            <w:rFonts w:ascii="Times New Roman" w:hAnsi="Times New Roman" w:cs="Times New Roman"/>
            <w:noProof/>
            <w:webHidden/>
            <w:sz w:val="18"/>
            <w:szCs w:val="18"/>
          </w:rPr>
          <w:fldChar w:fldCharType="end"/>
        </w:r>
      </w:hyperlink>
    </w:p>
    <w:p w14:paraId="2EEA34D3" w14:textId="7B152CF0"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4" w:history="1">
        <w:r w:rsidR="00CF28B7" w:rsidRPr="00CF28B7">
          <w:rPr>
            <w:rStyle w:val="Hyperlink"/>
            <w:rFonts w:ascii="Times New Roman" w:hAnsi="Times New Roman" w:cs="Times New Roman"/>
            <w:noProof/>
            <w:sz w:val="18"/>
            <w:szCs w:val="18"/>
          </w:rPr>
          <w:t>Figure 7 Project Planned, Revised and Actual Budget by Year</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54</w:t>
        </w:r>
        <w:r w:rsidR="00CF28B7" w:rsidRPr="00CF28B7">
          <w:rPr>
            <w:rFonts w:ascii="Times New Roman" w:hAnsi="Times New Roman" w:cs="Times New Roman"/>
            <w:noProof/>
            <w:webHidden/>
            <w:sz w:val="18"/>
            <w:szCs w:val="18"/>
          </w:rPr>
          <w:fldChar w:fldCharType="end"/>
        </w:r>
      </w:hyperlink>
    </w:p>
    <w:p w14:paraId="6A29CBBD" w14:textId="78C914CC" w:rsidR="002A23C5" w:rsidRPr="000F796A" w:rsidRDefault="00A7554B" w:rsidP="00CF28B7">
      <w:pPr>
        <w:pageBreakBefore/>
        <w:spacing w:after="0" w:line="240" w:lineRule="auto"/>
        <w:rPr>
          <w:rStyle w:val="Heading1Char"/>
          <w:b/>
          <w:caps/>
          <w:sz w:val="28"/>
          <w:szCs w:val="28"/>
        </w:rPr>
      </w:pPr>
      <w:r>
        <w:rPr>
          <w:rStyle w:val="Heading1Char"/>
          <w:b/>
          <w:caps/>
          <w:sz w:val="24"/>
          <w:szCs w:val="24"/>
        </w:rPr>
        <w:lastRenderedPageBreak/>
        <w:fldChar w:fldCharType="end"/>
      </w:r>
      <w:bookmarkStart w:id="8" w:name="_Toc487881920"/>
      <w:bookmarkStart w:id="9" w:name="_Hlk489210006"/>
      <w:r w:rsidR="002A23C5" w:rsidRPr="000F796A">
        <w:rPr>
          <w:rStyle w:val="Heading1Char"/>
          <w:b/>
          <w:caps/>
          <w:sz w:val="28"/>
          <w:szCs w:val="28"/>
        </w:rPr>
        <w:t>Executive Summary</w:t>
      </w:r>
      <w:bookmarkEnd w:id="8"/>
    </w:p>
    <w:p w14:paraId="70D7DABB" w14:textId="70525731" w:rsidR="00204659" w:rsidRPr="00420F2D" w:rsidRDefault="00204659" w:rsidP="00204659">
      <w:pPr>
        <w:pStyle w:val="BodyText"/>
        <w:ind w:right="0"/>
        <w:rPr>
          <w:rFonts w:ascii="Times New Roman" w:hAnsi="Times New Roman"/>
          <w:b w:val="0"/>
          <w:sz w:val="22"/>
          <w:szCs w:val="22"/>
        </w:rPr>
      </w:pPr>
      <w:r w:rsidRPr="00420F2D">
        <w:rPr>
          <w:rFonts w:ascii="Times New Roman" w:hAnsi="Times New Roman"/>
          <w:b w:val="0"/>
          <w:sz w:val="22"/>
          <w:szCs w:val="22"/>
        </w:rPr>
        <w:t>The Turkmenistan Farming Systems Adaptation project was funded by the Adaptation Fund</w:t>
      </w:r>
      <w:r w:rsidR="00426E5D">
        <w:rPr>
          <w:rFonts w:ascii="Times New Roman" w:hAnsi="Times New Roman"/>
          <w:b w:val="0"/>
          <w:sz w:val="22"/>
          <w:szCs w:val="22"/>
        </w:rPr>
        <w:t xml:space="preserve"> (AF)</w:t>
      </w:r>
      <w:r w:rsidRPr="00420F2D">
        <w:rPr>
          <w:rFonts w:ascii="Times New Roman" w:hAnsi="Times New Roman"/>
          <w:b w:val="0"/>
          <w:sz w:val="22"/>
          <w:szCs w:val="22"/>
        </w:rPr>
        <w:t xml:space="preserve"> with a grant amount of 2.70 million United States dollars (US</w:t>
      </w:r>
      <w:r w:rsidR="00420F2D" w:rsidRPr="00420F2D">
        <w:rPr>
          <w:rFonts w:ascii="Times New Roman" w:hAnsi="Times New Roman"/>
          <w:b w:val="0"/>
          <w:sz w:val="22"/>
          <w:szCs w:val="22"/>
        </w:rPr>
        <w:t>$</w:t>
      </w:r>
      <w:r w:rsidRPr="00420F2D">
        <w:rPr>
          <w:rFonts w:ascii="Times New Roman" w:hAnsi="Times New Roman"/>
          <w:b w:val="0"/>
          <w:sz w:val="22"/>
          <w:szCs w:val="22"/>
        </w:rPr>
        <w:t xml:space="preserve">) (not including </w:t>
      </w:r>
      <w:r w:rsidR="00420F2D" w:rsidRPr="00420F2D">
        <w:rPr>
          <w:rFonts w:ascii="Times New Roman" w:hAnsi="Times New Roman"/>
          <w:b w:val="0"/>
          <w:sz w:val="22"/>
          <w:szCs w:val="22"/>
        </w:rPr>
        <w:t>US</w:t>
      </w:r>
      <w:r w:rsidRPr="00420F2D">
        <w:rPr>
          <w:rFonts w:ascii="Times New Roman" w:hAnsi="Times New Roman"/>
          <w:b w:val="0"/>
          <w:sz w:val="22"/>
          <w:szCs w:val="22"/>
        </w:rPr>
        <w:t xml:space="preserve">$0.23 in project implementation fees), and </w:t>
      </w:r>
      <w:r w:rsidR="00420F2D" w:rsidRPr="00420F2D">
        <w:rPr>
          <w:rFonts w:ascii="Times New Roman" w:hAnsi="Times New Roman"/>
          <w:b w:val="0"/>
          <w:sz w:val="22"/>
          <w:szCs w:val="22"/>
        </w:rPr>
        <w:t>US</w:t>
      </w:r>
      <w:r w:rsidRPr="00420F2D">
        <w:rPr>
          <w:rFonts w:ascii="Times New Roman" w:hAnsi="Times New Roman"/>
          <w:b w:val="0"/>
          <w:sz w:val="22"/>
          <w:szCs w:val="22"/>
        </w:rPr>
        <w:t xml:space="preserve">$0.00 planned co-financing. The United Nations Development Programme (UNDP) is the Multilateral Implementing Entity (MIE), with the </w:t>
      </w:r>
      <w:r w:rsidR="00426E5D" w:rsidRPr="00426E5D">
        <w:rPr>
          <w:rFonts w:ascii="Times New Roman" w:hAnsi="Times New Roman"/>
          <w:b w:val="0"/>
          <w:sz w:val="22"/>
          <w:szCs w:val="22"/>
        </w:rPr>
        <w:t>State Committee on Environmenta</w:t>
      </w:r>
      <w:r w:rsidR="00426E5D">
        <w:rPr>
          <w:rFonts w:ascii="Times New Roman" w:hAnsi="Times New Roman"/>
          <w:b w:val="0"/>
          <w:sz w:val="22"/>
          <w:szCs w:val="22"/>
        </w:rPr>
        <w:t>l Protection and Land Resources</w:t>
      </w:r>
      <w:r w:rsidR="00420F2D" w:rsidRPr="00420F2D">
        <w:rPr>
          <w:rFonts w:ascii="Times New Roman" w:hAnsi="Times New Roman"/>
          <w:b w:val="0"/>
          <w:sz w:val="22"/>
          <w:szCs w:val="22"/>
        </w:rPr>
        <w:t xml:space="preserve"> as the </w:t>
      </w:r>
      <w:r w:rsidRPr="00420F2D">
        <w:rPr>
          <w:rFonts w:ascii="Times New Roman" w:hAnsi="Times New Roman"/>
          <w:b w:val="0"/>
          <w:sz w:val="22"/>
          <w:szCs w:val="22"/>
        </w:rPr>
        <w:t>National Executing Entity. The project ha</w:t>
      </w:r>
      <w:r w:rsidR="00420F2D" w:rsidRPr="00420F2D">
        <w:rPr>
          <w:rFonts w:ascii="Times New Roman" w:hAnsi="Times New Roman"/>
          <w:b w:val="0"/>
          <w:sz w:val="22"/>
          <w:szCs w:val="22"/>
        </w:rPr>
        <w:t>d</w:t>
      </w:r>
      <w:r w:rsidRPr="00420F2D">
        <w:rPr>
          <w:rFonts w:ascii="Times New Roman" w:hAnsi="Times New Roman"/>
          <w:b w:val="0"/>
          <w:sz w:val="22"/>
          <w:szCs w:val="22"/>
        </w:rPr>
        <w:t xml:space="preserve"> an originally planned five-year implementation period, from </w:t>
      </w:r>
      <w:r w:rsidR="00420F2D" w:rsidRPr="00420F2D">
        <w:rPr>
          <w:rFonts w:ascii="Times New Roman" w:hAnsi="Times New Roman"/>
          <w:b w:val="0"/>
          <w:sz w:val="22"/>
          <w:szCs w:val="22"/>
        </w:rPr>
        <w:t>September 201</w:t>
      </w:r>
      <w:r w:rsidR="00187F7F">
        <w:rPr>
          <w:rFonts w:ascii="Times New Roman" w:hAnsi="Times New Roman"/>
          <w:b w:val="0"/>
          <w:sz w:val="22"/>
          <w:szCs w:val="22"/>
        </w:rPr>
        <w:t>1 to September 2016 (although the Project Document was signed in December 2011)</w:t>
      </w:r>
      <w:r w:rsidR="00420F2D" w:rsidRPr="00420F2D">
        <w:rPr>
          <w:rFonts w:ascii="Times New Roman" w:hAnsi="Times New Roman"/>
          <w:b w:val="0"/>
          <w:sz w:val="22"/>
          <w:szCs w:val="22"/>
        </w:rPr>
        <w:t xml:space="preserve"> which was extended to September 2017</w:t>
      </w:r>
      <w:r w:rsidR="00420F2D">
        <w:rPr>
          <w:rFonts w:ascii="Times New Roman" w:hAnsi="Times New Roman"/>
          <w:b w:val="0"/>
          <w:sz w:val="22"/>
          <w:szCs w:val="22"/>
        </w:rPr>
        <w:t>.</w:t>
      </w:r>
    </w:p>
    <w:p w14:paraId="1DBA98B8" w14:textId="77777777" w:rsidR="00204659" w:rsidRPr="00204659" w:rsidRDefault="00204659" w:rsidP="00204659">
      <w:pPr>
        <w:pStyle w:val="BodyText"/>
        <w:ind w:right="0"/>
        <w:rPr>
          <w:rFonts w:ascii="Times New Roman" w:hAnsi="Times New Roman"/>
          <w:b w:val="0"/>
          <w:color w:val="FF0000"/>
          <w:sz w:val="22"/>
          <w:szCs w:val="22"/>
        </w:rPr>
      </w:pPr>
    </w:p>
    <w:p w14:paraId="4E1761A0" w14:textId="76C3FA47" w:rsidR="00204659" w:rsidRPr="005337A1" w:rsidRDefault="00204659" w:rsidP="00204659">
      <w:pPr>
        <w:pStyle w:val="Caption"/>
        <w:rPr>
          <w:rFonts w:ascii="Times New Roman" w:hAnsi="Times New Roman" w:cs="Times New Roman"/>
          <w:b/>
          <w:color w:val="2F5496" w:themeColor="accent1" w:themeShade="BF"/>
          <w:sz w:val="20"/>
          <w:szCs w:val="20"/>
        </w:rPr>
      </w:pPr>
      <w:bookmarkStart w:id="10" w:name="_Toc487881968"/>
      <w:r w:rsidRPr="005337A1">
        <w:rPr>
          <w:rFonts w:ascii="Times New Roman" w:hAnsi="Times New Roman" w:cs="Times New Roman"/>
          <w:b/>
          <w:color w:val="2F5496" w:themeColor="accent1" w:themeShade="BF"/>
          <w:sz w:val="20"/>
          <w:szCs w:val="20"/>
        </w:rPr>
        <w:t xml:space="preserve">Table </w:t>
      </w:r>
      <w:r w:rsidRPr="005337A1">
        <w:rPr>
          <w:rFonts w:ascii="Times New Roman" w:hAnsi="Times New Roman" w:cs="Times New Roman"/>
          <w:b/>
          <w:color w:val="2F5496" w:themeColor="accent1" w:themeShade="BF"/>
          <w:sz w:val="20"/>
          <w:szCs w:val="20"/>
        </w:rPr>
        <w:fldChar w:fldCharType="begin"/>
      </w:r>
      <w:r w:rsidRPr="005337A1">
        <w:rPr>
          <w:rFonts w:ascii="Times New Roman" w:hAnsi="Times New Roman" w:cs="Times New Roman"/>
          <w:b/>
          <w:color w:val="2F5496" w:themeColor="accent1" w:themeShade="BF"/>
          <w:sz w:val="20"/>
          <w:szCs w:val="20"/>
        </w:rPr>
        <w:instrText xml:space="preserve"> SEQ Table \* ARABIC </w:instrText>
      </w:r>
      <w:r w:rsidRPr="005337A1">
        <w:rPr>
          <w:rFonts w:ascii="Times New Roman" w:hAnsi="Times New Roman" w:cs="Times New Roman"/>
          <w:b/>
          <w:color w:val="2F5496" w:themeColor="accent1" w:themeShade="BF"/>
          <w:sz w:val="20"/>
          <w:szCs w:val="20"/>
        </w:rPr>
        <w:fldChar w:fldCharType="separate"/>
      </w:r>
      <w:r w:rsidR="00D25450">
        <w:rPr>
          <w:rFonts w:ascii="Times New Roman" w:hAnsi="Times New Roman" w:cs="Times New Roman"/>
          <w:b/>
          <w:noProof/>
          <w:color w:val="2F5496" w:themeColor="accent1" w:themeShade="BF"/>
          <w:sz w:val="20"/>
          <w:szCs w:val="20"/>
        </w:rPr>
        <w:t>1</w:t>
      </w:r>
      <w:r w:rsidRPr="005337A1">
        <w:rPr>
          <w:rFonts w:ascii="Times New Roman" w:hAnsi="Times New Roman" w:cs="Times New Roman"/>
          <w:b/>
          <w:color w:val="2F5496" w:themeColor="accent1" w:themeShade="BF"/>
          <w:sz w:val="20"/>
          <w:szCs w:val="20"/>
        </w:rPr>
        <w:fldChar w:fldCharType="end"/>
      </w:r>
      <w:r w:rsidRPr="005337A1">
        <w:rPr>
          <w:rFonts w:ascii="Times New Roman" w:hAnsi="Times New Roman" w:cs="Times New Roman"/>
          <w:b/>
          <w:color w:val="2F5496" w:themeColor="accent1" w:themeShade="BF"/>
          <w:sz w:val="20"/>
          <w:szCs w:val="20"/>
        </w:rPr>
        <w:t xml:space="preserve">  Project Summary Data</w:t>
      </w:r>
      <w:bookmarkEnd w:id="10"/>
    </w:p>
    <w:tbl>
      <w:tblPr>
        <w:tblW w:w="5000" w:type="pct"/>
        <w:tblInd w:w="-10" w:type="dxa"/>
        <w:tblLayout w:type="fixed"/>
        <w:tblLook w:val="01E0" w:firstRow="1" w:lastRow="1" w:firstColumn="1" w:lastColumn="1" w:noHBand="0" w:noVBand="0"/>
      </w:tblPr>
      <w:tblGrid>
        <w:gridCol w:w="1553"/>
        <w:gridCol w:w="2415"/>
        <w:gridCol w:w="1133"/>
        <w:gridCol w:w="1373"/>
        <w:gridCol w:w="2532"/>
      </w:tblGrid>
      <w:tr w:rsidR="00204659" w:rsidRPr="00420F2D" w14:paraId="759F4A08" w14:textId="77777777" w:rsidTr="00187F7F">
        <w:trPr>
          <w:trHeight w:val="359"/>
        </w:trPr>
        <w:tc>
          <w:tcPr>
            <w:tcW w:w="862" w:type="pct"/>
            <w:tcBorders>
              <w:top w:val="single" w:sz="8" w:space="0" w:color="auto"/>
              <w:left w:val="single" w:sz="8" w:space="0" w:color="auto"/>
            </w:tcBorders>
            <w:shd w:val="clear" w:color="auto" w:fill="2F5496" w:themeFill="accent1" w:themeFillShade="BF"/>
            <w:vAlign w:val="center"/>
          </w:tcPr>
          <w:p w14:paraId="720923FE" w14:textId="77777777" w:rsidR="00204659" w:rsidRPr="00420F2D" w:rsidRDefault="00204659" w:rsidP="00204659">
            <w:pPr>
              <w:contextualSpacing/>
              <w:rPr>
                <w:rFonts w:ascii="Times New Roman" w:hAnsi="Times New Roman" w:cs="Times New Roman"/>
                <w:bCs/>
                <w:color w:val="FFFFFF" w:themeColor="background1"/>
                <w:sz w:val="16"/>
                <w:szCs w:val="16"/>
              </w:rPr>
            </w:pPr>
            <w:r w:rsidRPr="00420F2D">
              <w:rPr>
                <w:rFonts w:ascii="Times New Roman" w:hAnsi="Times New Roman" w:cs="Times New Roman"/>
                <w:bCs/>
                <w:color w:val="FFFFFF" w:themeColor="background1"/>
                <w:sz w:val="16"/>
                <w:szCs w:val="16"/>
              </w:rPr>
              <w:t xml:space="preserve">Project Title: </w:t>
            </w:r>
          </w:p>
        </w:tc>
        <w:tc>
          <w:tcPr>
            <w:tcW w:w="4138" w:type="pct"/>
            <w:gridSpan w:val="4"/>
            <w:tcBorders>
              <w:top w:val="single" w:sz="8" w:space="0" w:color="auto"/>
              <w:right w:val="single" w:sz="8" w:space="0" w:color="auto"/>
            </w:tcBorders>
            <w:shd w:val="clear" w:color="auto" w:fill="2F5496" w:themeFill="accent1" w:themeFillShade="BF"/>
            <w:vAlign w:val="center"/>
          </w:tcPr>
          <w:p w14:paraId="63B6C48D" w14:textId="4676CB11" w:rsidR="00204659" w:rsidRPr="00420F2D" w:rsidRDefault="00204659" w:rsidP="00204659">
            <w:pPr>
              <w:contextualSpacing/>
              <w:rPr>
                <w:rFonts w:ascii="Times New Roman" w:hAnsi="Times New Roman" w:cs="Times New Roman"/>
                <w:bCs/>
                <w:i/>
                <w:noProof/>
                <w:color w:val="FFFFFF" w:themeColor="background1"/>
                <w:sz w:val="16"/>
                <w:szCs w:val="16"/>
              </w:rPr>
            </w:pPr>
            <w:r w:rsidRPr="00420F2D">
              <w:rPr>
                <w:rFonts w:ascii="Times New Roman" w:hAnsi="Times New Roman" w:cs="Times New Roman"/>
                <w:bCs/>
                <w:i/>
                <w:noProof/>
                <w:color w:val="FFFFFF" w:themeColor="background1"/>
                <w:sz w:val="16"/>
                <w:szCs w:val="16"/>
              </w:rPr>
              <w:t xml:space="preserve">Addressing climate change risks to farming systems in Turkmenistan at national </w:t>
            </w:r>
            <w:r w:rsidR="002B740E" w:rsidRPr="00420F2D">
              <w:rPr>
                <w:rFonts w:ascii="Times New Roman" w:hAnsi="Times New Roman" w:cs="Times New Roman"/>
                <w:bCs/>
                <w:i/>
                <w:noProof/>
                <w:color w:val="FFFFFF" w:themeColor="background1"/>
                <w:sz w:val="16"/>
                <w:szCs w:val="16"/>
              </w:rPr>
              <w:t>&amp;</w:t>
            </w:r>
            <w:r w:rsidRPr="00420F2D">
              <w:rPr>
                <w:rFonts w:ascii="Times New Roman" w:hAnsi="Times New Roman" w:cs="Times New Roman"/>
                <w:bCs/>
                <w:i/>
                <w:noProof/>
                <w:color w:val="FFFFFF" w:themeColor="background1"/>
                <w:sz w:val="16"/>
                <w:szCs w:val="16"/>
              </w:rPr>
              <w:t xml:space="preserve"> community level</w:t>
            </w:r>
          </w:p>
        </w:tc>
      </w:tr>
      <w:tr w:rsidR="00204659" w:rsidRPr="00420F2D" w14:paraId="57A7D75A" w14:textId="77777777" w:rsidTr="00187F7F">
        <w:trPr>
          <w:trHeight w:val="345"/>
        </w:trPr>
        <w:tc>
          <w:tcPr>
            <w:tcW w:w="862" w:type="pct"/>
            <w:tcBorders>
              <w:left w:val="single" w:sz="8" w:space="0" w:color="auto"/>
            </w:tcBorders>
            <w:shd w:val="clear" w:color="auto" w:fill="auto"/>
          </w:tcPr>
          <w:p w14:paraId="7AE81BEC"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UNDP PIMS ID:</w:t>
            </w:r>
          </w:p>
        </w:tc>
        <w:tc>
          <w:tcPr>
            <w:tcW w:w="1341" w:type="pct"/>
            <w:shd w:val="clear" w:color="auto" w:fill="auto"/>
          </w:tcPr>
          <w:p w14:paraId="3584393A"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4450</w:t>
            </w:r>
          </w:p>
        </w:tc>
        <w:tc>
          <w:tcPr>
            <w:tcW w:w="629" w:type="pct"/>
            <w:shd w:val="clear" w:color="auto" w:fill="auto"/>
          </w:tcPr>
          <w:p w14:paraId="2C942FBA"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 </w:t>
            </w:r>
          </w:p>
        </w:tc>
        <w:tc>
          <w:tcPr>
            <w:tcW w:w="762" w:type="pct"/>
            <w:shd w:val="clear" w:color="auto" w:fill="auto"/>
          </w:tcPr>
          <w:p w14:paraId="4BF7BB40" w14:textId="77777777" w:rsidR="00204659" w:rsidRPr="00420F2D" w:rsidRDefault="00204659" w:rsidP="00204659">
            <w:pPr>
              <w:jc w:val="center"/>
              <w:rPr>
                <w:rFonts w:ascii="Times New Roman" w:eastAsia="Arial Unicode MS" w:hAnsi="Times New Roman" w:cs="Times New Roman"/>
                <w:i/>
                <w:sz w:val="16"/>
                <w:szCs w:val="16"/>
                <w:u w:val="single"/>
              </w:rPr>
            </w:pPr>
            <w:r w:rsidRPr="00420F2D">
              <w:rPr>
                <w:rFonts w:ascii="Times New Roman" w:hAnsi="Times New Roman" w:cs="Times New Roman"/>
                <w:i/>
                <w:sz w:val="16"/>
                <w:szCs w:val="16"/>
                <w:u w:val="single"/>
              </w:rPr>
              <w:t>At endorsement (US$)</w:t>
            </w:r>
          </w:p>
        </w:tc>
        <w:tc>
          <w:tcPr>
            <w:tcW w:w="1405" w:type="pct"/>
            <w:tcBorders>
              <w:right w:val="single" w:sz="8" w:space="0" w:color="auto"/>
            </w:tcBorders>
            <w:shd w:val="clear" w:color="auto" w:fill="auto"/>
          </w:tcPr>
          <w:p w14:paraId="79D7676E" w14:textId="77777777" w:rsidR="00204659" w:rsidRPr="00420F2D" w:rsidRDefault="00204659" w:rsidP="00204659">
            <w:pPr>
              <w:jc w:val="center"/>
              <w:rPr>
                <w:rFonts w:ascii="Times New Roman" w:eastAsia="Arial Unicode MS" w:hAnsi="Times New Roman" w:cs="Times New Roman"/>
                <w:i/>
                <w:sz w:val="16"/>
                <w:szCs w:val="16"/>
                <w:u w:val="single"/>
              </w:rPr>
            </w:pPr>
            <w:r w:rsidRPr="00420F2D">
              <w:rPr>
                <w:rFonts w:ascii="Times New Roman" w:hAnsi="Times New Roman" w:cs="Times New Roman"/>
                <w:i/>
                <w:sz w:val="16"/>
                <w:szCs w:val="16"/>
                <w:u w:val="single"/>
              </w:rPr>
              <w:t>At completion (US$)</w:t>
            </w:r>
          </w:p>
        </w:tc>
      </w:tr>
      <w:tr w:rsidR="00204659" w:rsidRPr="00420F2D" w14:paraId="45C26642" w14:textId="77777777" w:rsidTr="00187F7F">
        <w:trPr>
          <w:trHeight w:val="393"/>
        </w:trPr>
        <w:tc>
          <w:tcPr>
            <w:tcW w:w="862" w:type="pct"/>
            <w:tcBorders>
              <w:left w:val="single" w:sz="8" w:space="0" w:color="auto"/>
            </w:tcBorders>
            <w:shd w:val="clear" w:color="auto" w:fill="EBFCFF"/>
          </w:tcPr>
          <w:p w14:paraId="5CFD8337"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UNDP ATLAS Project ID:</w:t>
            </w:r>
          </w:p>
        </w:tc>
        <w:tc>
          <w:tcPr>
            <w:tcW w:w="1341" w:type="pct"/>
            <w:shd w:val="clear" w:color="auto" w:fill="EBFCFF"/>
          </w:tcPr>
          <w:p w14:paraId="049FC7ED" w14:textId="77777777" w:rsidR="00204659" w:rsidRPr="00420F2D" w:rsidRDefault="00204659" w:rsidP="00204659">
            <w:pPr>
              <w:tabs>
                <w:tab w:val="right" w:pos="0"/>
              </w:tabs>
              <w:rPr>
                <w:rFonts w:ascii="Times New Roman" w:hAnsi="Times New Roman" w:cs="Times New Roman"/>
                <w:bCs/>
                <w:sz w:val="16"/>
                <w:szCs w:val="16"/>
              </w:rPr>
            </w:pPr>
            <w:r w:rsidRPr="00420F2D">
              <w:rPr>
                <w:rFonts w:ascii="Times New Roman" w:hAnsi="Times New Roman" w:cs="Times New Roman"/>
                <w:bCs/>
                <w:sz w:val="16"/>
                <w:szCs w:val="16"/>
              </w:rPr>
              <w:t>00074953 / TKM10</w:t>
            </w:r>
          </w:p>
        </w:tc>
        <w:tc>
          <w:tcPr>
            <w:tcW w:w="629" w:type="pct"/>
            <w:shd w:val="clear" w:color="auto" w:fill="EBFCFF"/>
          </w:tcPr>
          <w:p w14:paraId="00C574A4"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 xml:space="preserve">AF financing: </w:t>
            </w:r>
          </w:p>
        </w:tc>
        <w:tc>
          <w:tcPr>
            <w:tcW w:w="762" w:type="pct"/>
            <w:shd w:val="clear" w:color="auto" w:fill="EBFCFF"/>
          </w:tcPr>
          <w:p w14:paraId="32186B21" w14:textId="71461C4E"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$2,700,000</w:t>
            </w:r>
          </w:p>
        </w:tc>
        <w:tc>
          <w:tcPr>
            <w:tcW w:w="1405" w:type="pct"/>
            <w:tcBorders>
              <w:right w:val="single" w:sz="8" w:space="0" w:color="auto"/>
            </w:tcBorders>
            <w:shd w:val="clear" w:color="auto" w:fill="auto"/>
          </w:tcPr>
          <w:p w14:paraId="6DD2A9A1" w14:textId="7F06E773" w:rsidR="00204659" w:rsidRPr="00BF7714" w:rsidRDefault="007E6904" w:rsidP="00204659">
            <w:pPr>
              <w:rPr>
                <w:rFonts w:ascii="Times New Roman" w:eastAsia="Arial Unicode MS" w:hAnsi="Times New Roman" w:cs="Times New Roman"/>
                <w:sz w:val="16"/>
                <w:szCs w:val="16"/>
              </w:rPr>
            </w:pPr>
            <w:r w:rsidRPr="00BF7714">
              <w:rPr>
                <w:rFonts w:ascii="Times New Roman" w:eastAsia="Arial Unicode MS" w:hAnsi="Times New Roman" w:cs="Times New Roman"/>
                <w:sz w:val="16"/>
                <w:szCs w:val="16"/>
              </w:rPr>
              <w:t>US$2,700,000</w:t>
            </w:r>
          </w:p>
        </w:tc>
      </w:tr>
      <w:tr w:rsidR="00204659" w:rsidRPr="00420F2D" w14:paraId="7D192730" w14:textId="77777777" w:rsidTr="00187F7F">
        <w:trPr>
          <w:trHeight w:val="269"/>
        </w:trPr>
        <w:tc>
          <w:tcPr>
            <w:tcW w:w="862" w:type="pct"/>
            <w:tcBorders>
              <w:left w:val="single" w:sz="8" w:space="0" w:color="auto"/>
            </w:tcBorders>
            <w:shd w:val="clear" w:color="auto" w:fill="auto"/>
          </w:tcPr>
          <w:p w14:paraId="4DD9CF43"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Country:</w:t>
            </w:r>
          </w:p>
        </w:tc>
        <w:tc>
          <w:tcPr>
            <w:tcW w:w="1341" w:type="pct"/>
            <w:shd w:val="clear" w:color="auto" w:fill="auto"/>
          </w:tcPr>
          <w:p w14:paraId="37F11CA6"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Turkmenistan</w:t>
            </w:r>
          </w:p>
        </w:tc>
        <w:tc>
          <w:tcPr>
            <w:tcW w:w="629" w:type="pct"/>
            <w:shd w:val="clear" w:color="auto" w:fill="auto"/>
          </w:tcPr>
          <w:p w14:paraId="37E4E7F1"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bCs/>
                <w:sz w:val="16"/>
                <w:szCs w:val="16"/>
              </w:rPr>
              <w:t>IA/EA own:</w:t>
            </w:r>
          </w:p>
        </w:tc>
        <w:tc>
          <w:tcPr>
            <w:tcW w:w="762" w:type="pct"/>
            <w:shd w:val="clear" w:color="auto" w:fill="auto"/>
          </w:tcPr>
          <w:p w14:paraId="63A2E802" w14:textId="1CC07888"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7BAB7E4C" w14:textId="4E8AF9E3" w:rsidR="00204659" w:rsidRPr="00BF7714" w:rsidRDefault="00BF7714" w:rsidP="00204659">
            <w:pPr>
              <w:rPr>
                <w:rFonts w:ascii="Times New Roman" w:eastAsia="Arial Unicode MS" w:hAnsi="Times New Roman" w:cs="Times New Roman"/>
                <w:sz w:val="16"/>
                <w:szCs w:val="16"/>
              </w:rPr>
            </w:pPr>
            <w:r w:rsidRPr="00BF7714">
              <w:rPr>
                <w:rFonts w:ascii="Times New Roman" w:eastAsia="Arial Unicode MS" w:hAnsi="Times New Roman" w:cs="Times New Roman"/>
                <w:sz w:val="16"/>
                <w:szCs w:val="16"/>
              </w:rPr>
              <w:t>US$28,000</w:t>
            </w:r>
          </w:p>
        </w:tc>
      </w:tr>
      <w:tr w:rsidR="00204659" w:rsidRPr="00420F2D" w14:paraId="011BAF86" w14:textId="77777777" w:rsidTr="00187F7F">
        <w:trPr>
          <w:trHeight w:val="296"/>
        </w:trPr>
        <w:tc>
          <w:tcPr>
            <w:tcW w:w="862" w:type="pct"/>
            <w:tcBorders>
              <w:left w:val="single" w:sz="8" w:space="0" w:color="auto"/>
            </w:tcBorders>
            <w:shd w:val="clear" w:color="auto" w:fill="EBFCFF"/>
          </w:tcPr>
          <w:p w14:paraId="490146C3"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Region:</w:t>
            </w:r>
          </w:p>
        </w:tc>
        <w:tc>
          <w:tcPr>
            <w:tcW w:w="1341" w:type="pct"/>
            <w:shd w:val="clear" w:color="auto" w:fill="EBFCFF"/>
          </w:tcPr>
          <w:p w14:paraId="51047716" w14:textId="77777777" w:rsidR="00204659" w:rsidRPr="00420F2D" w:rsidRDefault="00204659" w:rsidP="00204659">
            <w:pPr>
              <w:tabs>
                <w:tab w:val="right" w:pos="0"/>
              </w:tabs>
              <w:rPr>
                <w:rFonts w:ascii="Times New Roman" w:hAnsi="Times New Roman" w:cs="Times New Roman"/>
                <w:sz w:val="16"/>
                <w:szCs w:val="16"/>
                <w:lang w:val="es-ES_tradnl"/>
              </w:rPr>
            </w:pPr>
            <w:r w:rsidRPr="00420F2D">
              <w:rPr>
                <w:rFonts w:ascii="Times New Roman" w:hAnsi="Times New Roman" w:cs="Times New Roman"/>
                <w:sz w:val="16"/>
                <w:szCs w:val="16"/>
                <w:lang w:val="es-ES_tradnl"/>
              </w:rPr>
              <w:t xml:space="preserve">Eastern </w:t>
            </w:r>
            <w:r w:rsidRPr="00420F2D">
              <w:rPr>
                <w:rFonts w:ascii="Times New Roman" w:hAnsi="Times New Roman" w:cs="Times New Roman"/>
                <w:sz w:val="16"/>
                <w:szCs w:val="16"/>
              </w:rPr>
              <w:t>Europe</w:t>
            </w:r>
            <w:r w:rsidRPr="00420F2D">
              <w:rPr>
                <w:rFonts w:ascii="Times New Roman" w:hAnsi="Times New Roman" w:cs="Times New Roman"/>
                <w:sz w:val="16"/>
                <w:szCs w:val="16"/>
                <w:lang w:val="es-ES_tradnl"/>
              </w:rPr>
              <w:t xml:space="preserve"> and Central Asia</w:t>
            </w:r>
          </w:p>
        </w:tc>
        <w:tc>
          <w:tcPr>
            <w:tcW w:w="629" w:type="pct"/>
            <w:shd w:val="clear" w:color="auto" w:fill="EBFCFF"/>
          </w:tcPr>
          <w:p w14:paraId="33597570" w14:textId="20FF84D9" w:rsidR="00204659" w:rsidRPr="00420F2D" w:rsidRDefault="007E6904" w:rsidP="00204659">
            <w:pPr>
              <w:jc w:val="right"/>
              <w:rPr>
                <w:rFonts w:ascii="Times New Roman" w:hAnsi="Times New Roman" w:cs="Times New Roman"/>
                <w:sz w:val="16"/>
                <w:szCs w:val="16"/>
              </w:rPr>
            </w:pPr>
            <w:r>
              <w:rPr>
                <w:rFonts w:ascii="Times New Roman" w:hAnsi="Times New Roman" w:cs="Times New Roman"/>
                <w:bCs/>
                <w:sz w:val="16"/>
                <w:szCs w:val="16"/>
              </w:rPr>
              <w:t>Government</w:t>
            </w:r>
          </w:p>
        </w:tc>
        <w:tc>
          <w:tcPr>
            <w:tcW w:w="762" w:type="pct"/>
            <w:shd w:val="clear" w:color="auto" w:fill="EBFCFF"/>
          </w:tcPr>
          <w:p w14:paraId="09FB197D" w14:textId="647FE0F4"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010D950C" w14:textId="0EF783E4" w:rsidR="00204659" w:rsidRPr="00BF7714" w:rsidRDefault="00BF7714" w:rsidP="00204659">
            <w:pPr>
              <w:rPr>
                <w:rFonts w:ascii="Times New Roman" w:hAnsi="Times New Roman" w:cs="Times New Roman"/>
                <w:sz w:val="16"/>
                <w:szCs w:val="16"/>
              </w:rPr>
            </w:pPr>
            <w:r w:rsidRPr="00BF7714">
              <w:rPr>
                <w:rFonts w:ascii="Times New Roman" w:hAnsi="Times New Roman" w:cs="Times New Roman"/>
                <w:sz w:val="16"/>
                <w:szCs w:val="16"/>
              </w:rPr>
              <w:t>US$360,000</w:t>
            </w:r>
          </w:p>
        </w:tc>
      </w:tr>
      <w:tr w:rsidR="00204659" w:rsidRPr="00420F2D" w14:paraId="4954E541" w14:textId="77777777" w:rsidTr="00187F7F">
        <w:trPr>
          <w:trHeight w:val="314"/>
        </w:trPr>
        <w:tc>
          <w:tcPr>
            <w:tcW w:w="862" w:type="pct"/>
            <w:tcBorders>
              <w:left w:val="single" w:sz="8" w:space="0" w:color="auto"/>
            </w:tcBorders>
            <w:shd w:val="clear" w:color="auto" w:fill="auto"/>
          </w:tcPr>
          <w:p w14:paraId="1E296A12"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Focal Area:</w:t>
            </w:r>
          </w:p>
        </w:tc>
        <w:tc>
          <w:tcPr>
            <w:tcW w:w="1341" w:type="pct"/>
            <w:shd w:val="clear" w:color="auto" w:fill="auto"/>
          </w:tcPr>
          <w:p w14:paraId="35D6F0F8"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Climate Change Adaptation</w:t>
            </w:r>
          </w:p>
        </w:tc>
        <w:tc>
          <w:tcPr>
            <w:tcW w:w="629" w:type="pct"/>
            <w:shd w:val="clear" w:color="auto" w:fill="auto"/>
          </w:tcPr>
          <w:p w14:paraId="11E71CAC"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bCs/>
                <w:sz w:val="16"/>
                <w:szCs w:val="16"/>
              </w:rPr>
              <w:t>Other:</w:t>
            </w:r>
          </w:p>
        </w:tc>
        <w:tc>
          <w:tcPr>
            <w:tcW w:w="762" w:type="pct"/>
            <w:shd w:val="clear" w:color="auto" w:fill="auto"/>
          </w:tcPr>
          <w:p w14:paraId="6A43A1B0" w14:textId="7594813A" w:rsidR="00204659" w:rsidRPr="00420F2D" w:rsidRDefault="002B740E" w:rsidP="00204659">
            <w:pPr>
              <w:rPr>
                <w:rFonts w:ascii="Times New Roman" w:hAnsi="Times New Roman" w:cs="Times New Roman"/>
                <w:sz w:val="16"/>
                <w:szCs w:val="16"/>
              </w:rPr>
            </w:pPr>
            <w:r w:rsidRPr="00420F2D">
              <w:rPr>
                <w:rFonts w:ascii="Times New Roman" w:hAnsi="Times New Roman" w:cs="Times New Roman"/>
                <w:sz w:val="16"/>
                <w:szCs w:val="16"/>
              </w:rPr>
              <w:t>US</w:t>
            </w:r>
            <w:r w:rsidR="00204659" w:rsidRPr="00420F2D">
              <w:rPr>
                <w:rFonts w:ascii="Times New Roman" w:hAnsi="Times New Roman" w:cs="Times New Roman"/>
                <w:sz w:val="16"/>
                <w:szCs w:val="16"/>
              </w:rPr>
              <w:t>$0</w:t>
            </w:r>
          </w:p>
        </w:tc>
        <w:tc>
          <w:tcPr>
            <w:tcW w:w="1405" w:type="pct"/>
            <w:tcBorders>
              <w:right w:val="single" w:sz="8" w:space="0" w:color="auto"/>
            </w:tcBorders>
            <w:shd w:val="clear" w:color="auto" w:fill="auto"/>
          </w:tcPr>
          <w:p w14:paraId="3F9EC769" w14:textId="2B7DD56B" w:rsidR="00204659" w:rsidRPr="00BF7714" w:rsidRDefault="00BF7714" w:rsidP="00204659">
            <w:pPr>
              <w:rPr>
                <w:rFonts w:ascii="Times New Roman" w:hAnsi="Times New Roman" w:cs="Times New Roman"/>
                <w:sz w:val="16"/>
                <w:szCs w:val="16"/>
              </w:rPr>
            </w:pPr>
            <w:r w:rsidRPr="00BF7714">
              <w:rPr>
                <w:rFonts w:ascii="Times New Roman" w:hAnsi="Times New Roman" w:cs="Times New Roman"/>
                <w:sz w:val="16"/>
                <w:szCs w:val="16"/>
              </w:rPr>
              <w:t>US$279,000</w:t>
            </w:r>
          </w:p>
        </w:tc>
      </w:tr>
      <w:tr w:rsidR="00204659" w:rsidRPr="00420F2D" w14:paraId="667489A8" w14:textId="77777777" w:rsidTr="00187F7F">
        <w:trPr>
          <w:trHeight w:val="553"/>
        </w:trPr>
        <w:tc>
          <w:tcPr>
            <w:tcW w:w="862" w:type="pct"/>
            <w:tcBorders>
              <w:left w:val="single" w:sz="8" w:space="0" w:color="auto"/>
            </w:tcBorders>
            <w:shd w:val="clear" w:color="auto" w:fill="EBFCFF"/>
          </w:tcPr>
          <w:p w14:paraId="58EBCDD9"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Sectors:</w:t>
            </w:r>
          </w:p>
        </w:tc>
        <w:tc>
          <w:tcPr>
            <w:tcW w:w="1341" w:type="pct"/>
            <w:shd w:val="clear" w:color="auto" w:fill="EBFCFF"/>
          </w:tcPr>
          <w:p w14:paraId="6944D280"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Agriculture, Water Management</w:t>
            </w:r>
          </w:p>
        </w:tc>
        <w:tc>
          <w:tcPr>
            <w:tcW w:w="629" w:type="pct"/>
            <w:shd w:val="clear" w:color="auto" w:fill="EBFCFF"/>
          </w:tcPr>
          <w:p w14:paraId="104C5C15"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Total co-financing:</w:t>
            </w:r>
          </w:p>
        </w:tc>
        <w:tc>
          <w:tcPr>
            <w:tcW w:w="762" w:type="pct"/>
            <w:shd w:val="clear" w:color="auto" w:fill="EBFCFF"/>
          </w:tcPr>
          <w:p w14:paraId="5C755477" w14:textId="494D7155"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1C3633F9" w14:textId="7D6044D2" w:rsidR="00204659" w:rsidRPr="00BF7714" w:rsidRDefault="00A7554B" w:rsidP="00204659">
            <w:pPr>
              <w:rPr>
                <w:rFonts w:ascii="Times New Roman" w:hAnsi="Times New Roman" w:cs="Times New Roman"/>
                <w:sz w:val="16"/>
                <w:szCs w:val="16"/>
              </w:rPr>
            </w:pPr>
            <w:r w:rsidRPr="00BF7714">
              <w:rPr>
                <w:rFonts w:ascii="Times New Roman" w:hAnsi="Times New Roman" w:cs="Times New Roman"/>
                <w:sz w:val="16"/>
                <w:szCs w:val="16"/>
              </w:rPr>
              <w:t>US$667,000</w:t>
            </w:r>
          </w:p>
        </w:tc>
      </w:tr>
      <w:tr w:rsidR="00204659" w:rsidRPr="00420F2D" w14:paraId="53E10709" w14:textId="77777777" w:rsidTr="00187F7F">
        <w:trPr>
          <w:trHeight w:val="341"/>
        </w:trPr>
        <w:tc>
          <w:tcPr>
            <w:tcW w:w="862" w:type="pct"/>
            <w:tcBorders>
              <w:left w:val="single" w:sz="8" w:space="0" w:color="auto"/>
            </w:tcBorders>
            <w:shd w:val="clear" w:color="auto" w:fill="auto"/>
          </w:tcPr>
          <w:p w14:paraId="1FD1E6B2"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Executing Agency:</w:t>
            </w:r>
          </w:p>
        </w:tc>
        <w:tc>
          <w:tcPr>
            <w:tcW w:w="1341" w:type="pct"/>
            <w:shd w:val="clear" w:color="auto" w:fill="auto"/>
          </w:tcPr>
          <w:p w14:paraId="528C0D62" w14:textId="77777777" w:rsidR="00204659" w:rsidRPr="00420F2D" w:rsidRDefault="00204659" w:rsidP="00204659">
            <w:pPr>
              <w:rPr>
                <w:rFonts w:ascii="Times New Roman" w:hAnsi="Times New Roman" w:cs="Times New Roman"/>
                <w:sz w:val="16"/>
                <w:szCs w:val="16"/>
              </w:rPr>
            </w:pPr>
            <w:r w:rsidRPr="00420F2D">
              <w:rPr>
                <w:rFonts w:ascii="Times New Roman" w:hAnsi="Times New Roman" w:cs="Times New Roman"/>
                <w:sz w:val="16"/>
                <w:szCs w:val="16"/>
              </w:rPr>
              <w:t>Ministry of Nature Protection</w:t>
            </w:r>
          </w:p>
        </w:tc>
        <w:tc>
          <w:tcPr>
            <w:tcW w:w="629" w:type="pct"/>
            <w:shd w:val="clear" w:color="auto" w:fill="auto"/>
          </w:tcPr>
          <w:p w14:paraId="61EA56D2"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Total Project Grant Cost:</w:t>
            </w:r>
          </w:p>
        </w:tc>
        <w:tc>
          <w:tcPr>
            <w:tcW w:w="762" w:type="pct"/>
            <w:shd w:val="clear" w:color="auto" w:fill="auto"/>
          </w:tcPr>
          <w:p w14:paraId="7611978B" w14:textId="28AD31C8"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$2,700,000</w:t>
            </w:r>
          </w:p>
        </w:tc>
        <w:tc>
          <w:tcPr>
            <w:tcW w:w="1405" w:type="pct"/>
            <w:tcBorders>
              <w:right w:val="single" w:sz="8" w:space="0" w:color="auto"/>
            </w:tcBorders>
            <w:shd w:val="clear" w:color="auto" w:fill="auto"/>
          </w:tcPr>
          <w:p w14:paraId="1BEFA6DC" w14:textId="20770C81" w:rsidR="00204659" w:rsidRPr="000118B5" w:rsidRDefault="007E6904" w:rsidP="00204659">
            <w:pPr>
              <w:rPr>
                <w:rFonts w:ascii="Times New Roman" w:eastAsia="Arial Unicode MS" w:hAnsi="Times New Roman" w:cs="Times New Roman"/>
                <w:sz w:val="16"/>
                <w:szCs w:val="16"/>
                <w:highlight w:val="green"/>
                <w:lang w:val="tk-TM"/>
              </w:rPr>
            </w:pPr>
            <w:r w:rsidRPr="002A6962">
              <w:rPr>
                <w:rFonts w:ascii="Times New Roman" w:eastAsia="Arial Unicode MS" w:hAnsi="Times New Roman" w:cs="Times New Roman"/>
                <w:sz w:val="16"/>
                <w:szCs w:val="16"/>
              </w:rPr>
              <w:t>US$</w:t>
            </w:r>
            <w:r w:rsidR="00C22888" w:rsidRPr="002A6962">
              <w:rPr>
                <w:rFonts w:ascii="Times New Roman" w:eastAsia="Arial Unicode MS" w:hAnsi="Times New Roman" w:cs="Times New Roman"/>
                <w:sz w:val="16"/>
                <w:szCs w:val="16"/>
              </w:rPr>
              <w:t>4,034.000</w:t>
            </w:r>
            <w:r w:rsidR="002A6962">
              <w:rPr>
                <w:rFonts w:ascii="Times New Roman" w:eastAsia="Arial Unicode MS" w:hAnsi="Times New Roman" w:cs="Times New Roman"/>
                <w:sz w:val="16"/>
                <w:szCs w:val="16"/>
              </w:rPr>
              <w:t xml:space="preserve"> +US$93,105 UNDP TRAC Funds=US$4,127,105</w:t>
            </w:r>
            <w:r w:rsidR="000118B5">
              <w:rPr>
                <w:rFonts w:ascii="Times New Roman" w:eastAsia="Arial Unicode MS" w:hAnsi="Times New Roman" w:cs="Times New Roman"/>
                <w:sz w:val="16"/>
                <w:szCs w:val="16"/>
                <w:lang w:val="tk-TM"/>
              </w:rPr>
              <w:t>.00</w:t>
            </w:r>
          </w:p>
        </w:tc>
      </w:tr>
      <w:tr w:rsidR="00204659" w:rsidRPr="00420F2D" w14:paraId="0C17BB73" w14:textId="77777777" w:rsidTr="00187F7F">
        <w:trPr>
          <w:trHeight w:val="368"/>
        </w:trPr>
        <w:tc>
          <w:tcPr>
            <w:tcW w:w="862" w:type="pct"/>
            <w:tcBorders>
              <w:left w:val="single" w:sz="8" w:space="0" w:color="auto"/>
              <w:bottom w:val="single" w:sz="8" w:space="0" w:color="auto"/>
            </w:tcBorders>
            <w:shd w:val="clear" w:color="auto" w:fill="EBFCFF"/>
          </w:tcPr>
          <w:p w14:paraId="7AD7B830"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Other Partners Involved:</w:t>
            </w:r>
          </w:p>
        </w:tc>
        <w:tc>
          <w:tcPr>
            <w:tcW w:w="1341" w:type="pct"/>
            <w:tcBorders>
              <w:bottom w:val="single" w:sz="8" w:space="0" w:color="auto"/>
            </w:tcBorders>
            <w:shd w:val="clear" w:color="auto" w:fill="EBFCFF"/>
          </w:tcPr>
          <w:p w14:paraId="40C1F410"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UNOPS, other government ministries relevant for water management</w:t>
            </w:r>
          </w:p>
        </w:tc>
        <w:tc>
          <w:tcPr>
            <w:tcW w:w="1391" w:type="pct"/>
            <w:gridSpan w:val="2"/>
            <w:tcBorders>
              <w:bottom w:val="single" w:sz="8" w:space="0" w:color="auto"/>
            </w:tcBorders>
            <w:shd w:val="clear" w:color="auto" w:fill="EBFCFF"/>
          </w:tcPr>
          <w:p w14:paraId="19059CA0" w14:textId="77777777" w:rsidR="00204659" w:rsidRDefault="00204659" w:rsidP="00204659">
            <w:pPr>
              <w:tabs>
                <w:tab w:val="right" w:pos="0"/>
              </w:tabs>
              <w:jc w:val="right"/>
              <w:rPr>
                <w:rFonts w:ascii="Times New Roman" w:hAnsi="Times New Roman" w:cs="Times New Roman"/>
                <w:sz w:val="16"/>
                <w:szCs w:val="16"/>
              </w:rPr>
            </w:pPr>
            <w:r w:rsidRPr="00420F2D">
              <w:rPr>
                <w:rFonts w:ascii="Times New Roman" w:hAnsi="Times New Roman" w:cs="Times New Roman"/>
                <w:sz w:val="16"/>
                <w:szCs w:val="16"/>
              </w:rPr>
              <w:t xml:space="preserve">ProDoc Signature </w:t>
            </w:r>
          </w:p>
          <w:p w14:paraId="6BBCCF92" w14:textId="3CE81E98" w:rsidR="00AE278E" w:rsidRPr="00420F2D" w:rsidRDefault="00AE278E" w:rsidP="00204659">
            <w:pPr>
              <w:tabs>
                <w:tab w:val="right" w:pos="0"/>
              </w:tabs>
              <w:jc w:val="right"/>
              <w:rPr>
                <w:rFonts w:ascii="Times New Roman" w:hAnsi="Times New Roman" w:cs="Times New Roman"/>
                <w:sz w:val="16"/>
                <w:szCs w:val="16"/>
              </w:rPr>
            </w:pPr>
          </w:p>
        </w:tc>
        <w:tc>
          <w:tcPr>
            <w:tcW w:w="1405" w:type="pct"/>
            <w:tcBorders>
              <w:bottom w:val="single" w:sz="8" w:space="0" w:color="auto"/>
              <w:right w:val="single" w:sz="8" w:space="0" w:color="auto"/>
            </w:tcBorders>
            <w:shd w:val="clear" w:color="auto" w:fill="EBFCFF"/>
          </w:tcPr>
          <w:p w14:paraId="4573F200" w14:textId="07B64600" w:rsidR="00204659" w:rsidRPr="00420F2D" w:rsidRDefault="0040256F" w:rsidP="00204659">
            <w:pPr>
              <w:tabs>
                <w:tab w:val="right" w:pos="0"/>
              </w:tabs>
              <w:rPr>
                <w:rFonts w:ascii="Times New Roman" w:hAnsi="Times New Roman" w:cs="Times New Roman"/>
                <w:sz w:val="16"/>
                <w:szCs w:val="16"/>
              </w:rPr>
            </w:pPr>
            <w:r>
              <w:rPr>
                <w:rFonts w:ascii="Times New Roman" w:hAnsi="Times New Roman" w:cs="Times New Roman"/>
                <w:sz w:val="16"/>
                <w:szCs w:val="16"/>
              </w:rPr>
              <w:t>December 08</w:t>
            </w:r>
            <w:r w:rsidR="00204659" w:rsidRPr="00420F2D">
              <w:rPr>
                <w:rFonts w:ascii="Times New Roman" w:hAnsi="Times New Roman" w:cs="Times New Roman"/>
                <w:sz w:val="16"/>
                <w:szCs w:val="16"/>
              </w:rPr>
              <w:t>, 2011</w:t>
            </w:r>
          </w:p>
        </w:tc>
      </w:tr>
    </w:tbl>
    <w:p w14:paraId="64E15716" w14:textId="77777777" w:rsidR="00204659" w:rsidRPr="00204659" w:rsidRDefault="00204659" w:rsidP="00204659">
      <w:pPr>
        <w:pStyle w:val="BodyText"/>
        <w:ind w:right="0"/>
        <w:rPr>
          <w:rFonts w:ascii="Times New Roman" w:hAnsi="Times New Roman"/>
          <w:b w:val="0"/>
          <w:color w:val="FF0000"/>
          <w:sz w:val="22"/>
          <w:szCs w:val="22"/>
        </w:rPr>
      </w:pPr>
    </w:p>
    <w:p w14:paraId="2CEC8AE5" w14:textId="77777777" w:rsidR="00426E5D" w:rsidRDefault="000D7D65" w:rsidP="00204659">
      <w:pPr>
        <w:pStyle w:val="BodyText"/>
        <w:ind w:right="0"/>
        <w:rPr>
          <w:rFonts w:ascii="Times New Roman" w:hAnsi="Times New Roman"/>
          <w:b w:val="0"/>
          <w:sz w:val="22"/>
          <w:szCs w:val="22"/>
        </w:rPr>
      </w:pPr>
      <w:r w:rsidRPr="0088627E">
        <w:rPr>
          <w:rFonts w:ascii="Times New Roman" w:hAnsi="Times New Roman"/>
          <w:b w:val="0"/>
          <w:sz w:val="22"/>
          <w:szCs w:val="22"/>
        </w:rPr>
        <w:t>T</w:t>
      </w:r>
      <w:r w:rsidR="00204659" w:rsidRPr="0088627E">
        <w:rPr>
          <w:rFonts w:ascii="Times New Roman" w:hAnsi="Times New Roman"/>
          <w:b w:val="0"/>
          <w:sz w:val="22"/>
          <w:szCs w:val="22"/>
        </w:rPr>
        <w:t xml:space="preserve">he </w:t>
      </w:r>
      <w:r w:rsidR="00204659" w:rsidRPr="0088627E">
        <w:rPr>
          <w:rFonts w:ascii="Times New Roman" w:hAnsi="Times New Roman"/>
          <w:i/>
          <w:sz w:val="22"/>
          <w:szCs w:val="22"/>
        </w:rPr>
        <w:t>project objective</w:t>
      </w:r>
      <w:r w:rsidRPr="0088627E">
        <w:rPr>
          <w:rFonts w:ascii="Times New Roman" w:hAnsi="Times New Roman"/>
          <w:i/>
          <w:sz w:val="22"/>
          <w:szCs w:val="22"/>
        </w:rPr>
        <w:t>,</w:t>
      </w:r>
      <w:r w:rsidRPr="0088627E">
        <w:rPr>
          <w:rFonts w:ascii="Times New Roman" w:hAnsi="Times New Roman"/>
          <w:b w:val="0"/>
          <w:sz w:val="22"/>
          <w:szCs w:val="22"/>
        </w:rPr>
        <w:t xml:space="preserve"> according to the Project Document </w:t>
      </w:r>
      <w:r w:rsidR="00204659" w:rsidRPr="0088627E">
        <w:rPr>
          <w:rFonts w:ascii="Times New Roman" w:hAnsi="Times New Roman"/>
          <w:b w:val="0"/>
          <w:sz w:val="22"/>
          <w:szCs w:val="22"/>
        </w:rPr>
        <w:t xml:space="preserve">is to </w:t>
      </w:r>
      <w:r w:rsidR="0088627E" w:rsidRPr="0088627E">
        <w:rPr>
          <w:rFonts w:ascii="Times New Roman" w:hAnsi="Times New Roman"/>
          <w:b w:val="0"/>
          <w:sz w:val="22"/>
          <w:szCs w:val="22"/>
        </w:rPr>
        <w:t xml:space="preserve">achieve greater water efficiency and productivity under climate change induced aridification by strengthening water management practices at national and local levels in response to climate change induced water scarcity risks to local farming systems in Turkmenistan. </w:t>
      </w:r>
    </w:p>
    <w:p w14:paraId="6467A0E7" w14:textId="77777777" w:rsidR="00426E5D" w:rsidRDefault="00426E5D" w:rsidP="00204659">
      <w:pPr>
        <w:pStyle w:val="BodyText"/>
        <w:ind w:right="0"/>
        <w:rPr>
          <w:rFonts w:ascii="Times New Roman" w:hAnsi="Times New Roman"/>
          <w:b w:val="0"/>
          <w:sz w:val="22"/>
          <w:szCs w:val="22"/>
        </w:rPr>
      </w:pPr>
    </w:p>
    <w:p w14:paraId="29BF9A42" w14:textId="416EAF36" w:rsidR="00204659" w:rsidRPr="0088627E" w:rsidRDefault="0088627E" w:rsidP="00426E5D">
      <w:pPr>
        <w:pStyle w:val="BodyText"/>
        <w:ind w:right="0"/>
        <w:rPr>
          <w:rFonts w:ascii="Times New Roman" w:hAnsi="Times New Roman"/>
          <w:b w:val="0"/>
          <w:sz w:val="22"/>
          <w:szCs w:val="22"/>
        </w:rPr>
      </w:pPr>
      <w:r>
        <w:rPr>
          <w:rFonts w:ascii="Times New Roman" w:hAnsi="Times New Roman"/>
          <w:b w:val="0"/>
          <w:sz w:val="22"/>
          <w:szCs w:val="22"/>
        </w:rPr>
        <w:t xml:space="preserve">The </w:t>
      </w:r>
      <w:r w:rsidR="00204659" w:rsidRPr="0088627E">
        <w:rPr>
          <w:rFonts w:ascii="Times New Roman" w:hAnsi="Times New Roman"/>
          <w:b w:val="0"/>
          <w:sz w:val="22"/>
          <w:szCs w:val="22"/>
        </w:rPr>
        <w:t xml:space="preserve">project document, </w:t>
      </w:r>
      <w:r>
        <w:rPr>
          <w:rFonts w:ascii="Times New Roman" w:hAnsi="Times New Roman"/>
          <w:b w:val="0"/>
          <w:sz w:val="22"/>
          <w:szCs w:val="22"/>
        </w:rPr>
        <w:t xml:space="preserve">highlights that: </w:t>
      </w:r>
      <w:r w:rsidR="00204659" w:rsidRPr="0088627E">
        <w:rPr>
          <w:rFonts w:ascii="Times New Roman" w:hAnsi="Times New Roman"/>
          <w:b w:val="0"/>
          <w:sz w:val="22"/>
          <w:szCs w:val="22"/>
        </w:rPr>
        <w:t>“</w:t>
      </w:r>
      <w:r w:rsidR="00204659" w:rsidRPr="0088627E">
        <w:rPr>
          <w:rFonts w:ascii="Times New Roman" w:hAnsi="Times New Roman"/>
          <w:b w:val="0"/>
          <w:i/>
          <w:sz w:val="22"/>
          <w:szCs w:val="22"/>
        </w:rPr>
        <w:t>Water availability and supply are likely to suffer from increasing shortages due to elevated temperatures, overall climate aridification and competition for water arising from regional trans-boundary water issues. Turkmenistan‘s inherent aridity and reliance on agriculture as a source of both income and food renders the country particularly vulnerable to these climate change impacts</w:t>
      </w:r>
      <w:r w:rsidR="00426E5D">
        <w:rPr>
          <w:rFonts w:ascii="Times New Roman" w:hAnsi="Times New Roman"/>
          <w:b w:val="0"/>
          <w:sz w:val="22"/>
          <w:szCs w:val="22"/>
        </w:rPr>
        <w:t xml:space="preserve">.” </w:t>
      </w:r>
      <w:r w:rsidR="00204659" w:rsidRPr="0088627E">
        <w:rPr>
          <w:rFonts w:ascii="Times New Roman" w:hAnsi="Times New Roman"/>
          <w:b w:val="0"/>
          <w:sz w:val="22"/>
          <w:szCs w:val="22"/>
        </w:rPr>
        <w:t xml:space="preserve">The specific projected climate impacts that may affect the agriculture sector include: </w:t>
      </w:r>
    </w:p>
    <w:p w14:paraId="25D68D18"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An increase in average annual temperature of between 4.2 and 6.1°C by 2050, which will include an </w:t>
      </w:r>
      <w:r w:rsidRPr="0088627E">
        <w:rPr>
          <w:rFonts w:ascii="Times New Roman" w:eastAsia="MS Gothic" w:hAnsi="Times New Roman" w:cs="Times New Roman"/>
          <w:lang w:val="en-US"/>
        </w:rPr>
        <w:t> </w:t>
      </w:r>
      <w:r w:rsidRPr="0088627E">
        <w:rPr>
          <w:rFonts w:ascii="Times New Roman" w:eastAsia="Times New Roman" w:hAnsi="Times New Roman" w:cs="Times New Roman"/>
          <w:lang w:val="en-US"/>
        </w:rPr>
        <w:t xml:space="preserve">increase in the number of extremely hot days (i.e. days over 40°C); </w:t>
      </w:r>
    </w:p>
    <w:p w14:paraId="32EF86D8"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 reduction in annual average rainfall between 15 and 56 percent by 2050; </w:t>
      </w:r>
    </w:p>
    <w:p w14:paraId="2A14DDFE"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An increase in average regional evaporation rates of 48 percent by 2050; </w:t>
      </w:r>
    </w:p>
    <w:p w14:paraId="7D9524B9"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An increase in the frequency and intensity of drought and flood spells;</w:t>
      </w:r>
    </w:p>
    <w:p w14:paraId="1589ACCA" w14:textId="68C59BE5" w:rsidR="0088627E" w:rsidRPr="00B96742" w:rsidRDefault="0088627E" w:rsidP="00326062">
      <w:pPr>
        <w:numPr>
          <w:ilvl w:val="0"/>
          <w:numId w:val="51"/>
        </w:numPr>
        <w:spacing w:after="0" w:line="240" w:lineRule="auto"/>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15</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reduction i</w:t>
      </w:r>
      <w:r w:rsidR="00B96742">
        <w:rPr>
          <w:rFonts w:ascii="Times New Roman" w:eastAsia="Times New Roman" w:hAnsi="Times New Roman" w:cs="Times New Roman"/>
          <w:lang w:val="en-US"/>
        </w:rPr>
        <w:t>n flow rates for the Amu Darya and 3</w:t>
      </w:r>
      <w:r w:rsidRPr="00B96742">
        <w:rPr>
          <w:rFonts w:ascii="Times New Roman" w:eastAsia="Times New Roman" w:hAnsi="Times New Roman" w:cs="Times New Roman"/>
          <w:lang w:val="en-US"/>
        </w:rPr>
        <w:t>0 percent for other river systems;</w:t>
      </w:r>
    </w:p>
    <w:p w14:paraId="5DB67BFA" w14:textId="356DD429" w:rsidR="0088627E" w:rsidRDefault="0088627E" w:rsidP="00326062">
      <w:pPr>
        <w:numPr>
          <w:ilvl w:val="0"/>
          <w:numId w:val="51"/>
        </w:num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10 percent </w:t>
      </w:r>
      <w:r w:rsidRPr="00F31232">
        <w:rPr>
          <w:rFonts w:ascii="Times New Roman" w:eastAsia="Times New Roman" w:hAnsi="Times New Roman" w:cs="Times New Roman"/>
          <w:lang w:val="en-US"/>
        </w:rPr>
        <w:t>reduction in run off rates in terms of surface water collected in national storage and distribution systems</w:t>
      </w:r>
      <w:r w:rsidR="00426E5D">
        <w:rPr>
          <w:rFonts w:ascii="Times New Roman" w:eastAsia="Times New Roman" w:hAnsi="Times New Roman" w:cs="Times New Roman"/>
          <w:lang w:val="en-US"/>
        </w:rPr>
        <w:t>,</w:t>
      </w:r>
      <w:r>
        <w:rPr>
          <w:rFonts w:ascii="Times New Roman" w:eastAsia="Times New Roman" w:hAnsi="Times New Roman" w:cs="Times New Roman"/>
          <w:lang w:val="en-US"/>
        </w:rPr>
        <w:t xml:space="preserve"> increasing to 30-40 percent </w:t>
      </w:r>
      <w:r w:rsidRPr="00F31232">
        <w:rPr>
          <w:rFonts w:ascii="Times New Roman" w:eastAsia="Times New Roman" w:hAnsi="Times New Roman" w:cs="Times New Roman"/>
          <w:lang w:val="en-US"/>
        </w:rPr>
        <w:t>during vegetation periods</w:t>
      </w:r>
      <w:r w:rsidR="00426E5D">
        <w:rPr>
          <w:rFonts w:ascii="Times New Roman" w:eastAsia="Times New Roman" w:hAnsi="Times New Roman" w:cs="Times New Roman"/>
          <w:lang w:val="en-US"/>
        </w:rPr>
        <w:t>;</w:t>
      </w:r>
    </w:p>
    <w:p w14:paraId="3CBF014F" w14:textId="0AF3B4F7" w:rsidR="0088627E" w:rsidRPr="00F31232" w:rsidRDefault="00B96742" w:rsidP="00326062">
      <w:pPr>
        <w:numPr>
          <w:ilvl w:val="0"/>
          <w:numId w:val="51"/>
        </w:num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Total annual water resources decreasing</w:t>
      </w:r>
      <w:r w:rsidR="0088627E" w:rsidRPr="00AA7F50">
        <w:rPr>
          <w:rFonts w:ascii="Times New Roman" w:eastAsia="Times New Roman" w:hAnsi="Times New Roman" w:cs="Times New Roman"/>
          <w:lang w:val="en-US"/>
        </w:rPr>
        <w:t xml:space="preserve"> by 5.5 billion m</w:t>
      </w:r>
      <w:r w:rsidR="0088627E" w:rsidRPr="00AA7F50">
        <w:rPr>
          <w:rFonts w:ascii="Times New Roman" w:eastAsia="Times New Roman" w:hAnsi="Times New Roman" w:cs="Times New Roman"/>
          <w:vertAlign w:val="superscript"/>
          <w:lang w:val="en-US"/>
        </w:rPr>
        <w:t>3</w:t>
      </w:r>
      <w:r w:rsidR="0088627E">
        <w:rPr>
          <w:rFonts w:ascii="Times New Roman" w:eastAsia="Times New Roman" w:hAnsi="Times New Roman" w:cs="Times New Roman"/>
          <w:lang w:val="en-US"/>
        </w:rPr>
        <w:t xml:space="preserve"> (or 20 percent)</w:t>
      </w:r>
      <w:r>
        <w:rPr>
          <w:rFonts w:ascii="Times New Roman" w:eastAsia="Times New Roman" w:hAnsi="Times New Roman" w:cs="Times New Roman"/>
          <w:lang w:val="en-US"/>
        </w:rPr>
        <w:t xml:space="preserve"> by 2050</w:t>
      </w:r>
      <w:r w:rsidR="0088627E">
        <w:rPr>
          <w:rFonts w:ascii="Times New Roman" w:eastAsia="Times New Roman" w:hAnsi="Times New Roman" w:cs="Times New Roman"/>
          <w:lang w:val="en-US"/>
        </w:rPr>
        <w:t>, etc</w:t>
      </w:r>
      <w:r w:rsidR="0088627E" w:rsidRPr="00F31232">
        <w:rPr>
          <w:rFonts w:ascii="Times New Roman" w:eastAsia="Times New Roman" w:hAnsi="Times New Roman" w:cs="Times New Roman"/>
          <w:lang w:val="en-US"/>
        </w:rPr>
        <w:t xml:space="preserve">. </w:t>
      </w:r>
    </w:p>
    <w:p w14:paraId="468CDBEE" w14:textId="77777777" w:rsidR="00426E5D" w:rsidRDefault="00426E5D" w:rsidP="00A050CF">
      <w:pPr>
        <w:pStyle w:val="BodyText"/>
        <w:spacing w:after="120"/>
        <w:ind w:right="0"/>
        <w:rPr>
          <w:rFonts w:ascii="Times New Roman" w:hAnsi="Times New Roman"/>
          <w:b w:val="0"/>
          <w:sz w:val="22"/>
          <w:szCs w:val="22"/>
        </w:rPr>
      </w:pPr>
    </w:p>
    <w:p w14:paraId="121BE43C" w14:textId="4779F6CF" w:rsidR="00204659" w:rsidRPr="00A050CF" w:rsidRDefault="00204659" w:rsidP="00A050CF">
      <w:pPr>
        <w:pStyle w:val="BodyText"/>
        <w:spacing w:after="120"/>
        <w:ind w:right="0"/>
        <w:rPr>
          <w:rFonts w:ascii="Times New Roman" w:hAnsi="Times New Roman"/>
          <w:b w:val="0"/>
          <w:sz w:val="22"/>
          <w:szCs w:val="22"/>
        </w:rPr>
      </w:pPr>
      <w:r w:rsidRPr="00CE076D">
        <w:rPr>
          <w:rFonts w:ascii="Times New Roman" w:hAnsi="Times New Roman"/>
          <w:b w:val="0"/>
          <w:sz w:val="22"/>
          <w:szCs w:val="22"/>
        </w:rPr>
        <w:t xml:space="preserve">As outlined in the project summary for the </w:t>
      </w:r>
      <w:r w:rsidR="00426E5D">
        <w:rPr>
          <w:rFonts w:ascii="Times New Roman" w:hAnsi="Times New Roman"/>
          <w:b w:val="0"/>
          <w:sz w:val="22"/>
          <w:szCs w:val="22"/>
        </w:rPr>
        <w:t>AF</w:t>
      </w:r>
      <w:r w:rsidRPr="00CE076D">
        <w:rPr>
          <w:rFonts w:ascii="Times New Roman" w:hAnsi="Times New Roman"/>
          <w:b w:val="0"/>
          <w:sz w:val="22"/>
          <w:szCs w:val="22"/>
        </w:rPr>
        <w:t xml:space="preserve">, the project seeks to strengthen water management practices and legislation at the national and local levels to support the adoption of high efficiency irrigation techniques. This </w:t>
      </w:r>
      <w:r w:rsidR="0088627E" w:rsidRPr="00CE076D">
        <w:rPr>
          <w:rFonts w:ascii="Times New Roman" w:hAnsi="Times New Roman"/>
          <w:b w:val="0"/>
          <w:sz w:val="22"/>
          <w:szCs w:val="22"/>
        </w:rPr>
        <w:t xml:space="preserve">was considered </w:t>
      </w:r>
      <w:r w:rsidRPr="00CE076D">
        <w:rPr>
          <w:rFonts w:ascii="Times New Roman" w:hAnsi="Times New Roman"/>
          <w:b w:val="0"/>
          <w:sz w:val="22"/>
          <w:szCs w:val="22"/>
        </w:rPr>
        <w:t xml:space="preserve">important for local communities in that water is diverted </w:t>
      </w:r>
      <w:r w:rsidRPr="00CE076D">
        <w:rPr>
          <w:rFonts w:ascii="Times New Roman" w:hAnsi="Times New Roman"/>
          <w:b w:val="0"/>
          <w:sz w:val="22"/>
          <w:szCs w:val="22"/>
        </w:rPr>
        <w:lastRenderedPageBreak/>
        <w:t xml:space="preserve">away from private sector agriculture and horticulture towards strategic state crops. Economic evidence </w:t>
      </w:r>
      <w:r w:rsidR="0088627E" w:rsidRPr="00CE076D">
        <w:rPr>
          <w:rFonts w:ascii="Times New Roman" w:hAnsi="Times New Roman"/>
          <w:b w:val="0"/>
          <w:sz w:val="22"/>
          <w:szCs w:val="22"/>
        </w:rPr>
        <w:t xml:space="preserve">was supposed to be </w:t>
      </w:r>
      <w:r w:rsidR="00426E5D">
        <w:rPr>
          <w:rFonts w:ascii="Times New Roman" w:hAnsi="Times New Roman"/>
          <w:b w:val="0"/>
          <w:sz w:val="22"/>
          <w:szCs w:val="22"/>
        </w:rPr>
        <w:t xml:space="preserve">collected </w:t>
      </w:r>
      <w:r w:rsidRPr="00BF7714">
        <w:rPr>
          <w:rFonts w:ascii="Times New Roman" w:hAnsi="Times New Roman"/>
          <w:b w:val="0"/>
          <w:sz w:val="22"/>
          <w:szCs w:val="22"/>
        </w:rPr>
        <w:t>to support water and agriculture mode</w:t>
      </w:r>
      <w:r w:rsidR="00426E5D" w:rsidRPr="00BF7714">
        <w:rPr>
          <w:rFonts w:ascii="Times New Roman" w:hAnsi="Times New Roman"/>
          <w:b w:val="0"/>
          <w:sz w:val="22"/>
          <w:szCs w:val="22"/>
        </w:rPr>
        <w:t>l</w:t>
      </w:r>
      <w:r w:rsidRPr="00BF7714">
        <w:rPr>
          <w:rFonts w:ascii="Times New Roman" w:hAnsi="Times New Roman"/>
          <w:b w:val="0"/>
          <w:sz w:val="22"/>
          <w:szCs w:val="22"/>
        </w:rPr>
        <w:t xml:space="preserve">ling activities undertaken separately by the Ministries of Water Management and Agriculture. </w:t>
      </w:r>
      <w:r w:rsidR="0088627E" w:rsidRPr="00BF7714">
        <w:rPr>
          <w:rFonts w:ascii="Times New Roman" w:hAnsi="Times New Roman"/>
          <w:b w:val="0"/>
          <w:sz w:val="22"/>
          <w:szCs w:val="22"/>
        </w:rPr>
        <w:t>The project, based on economic evidence and international experience</w:t>
      </w:r>
      <w:r w:rsidR="00426E5D" w:rsidRPr="00BF7714">
        <w:rPr>
          <w:rFonts w:ascii="Times New Roman" w:hAnsi="Times New Roman"/>
          <w:b w:val="0"/>
          <w:sz w:val="22"/>
          <w:szCs w:val="22"/>
        </w:rPr>
        <w:t>,</w:t>
      </w:r>
      <w:r w:rsidR="0088627E" w:rsidRPr="00BF7714">
        <w:rPr>
          <w:rFonts w:ascii="Times New Roman" w:hAnsi="Times New Roman"/>
          <w:b w:val="0"/>
          <w:sz w:val="22"/>
          <w:szCs w:val="22"/>
        </w:rPr>
        <w:t xml:space="preserve"> was supposed to </w:t>
      </w:r>
      <w:r w:rsidR="005B716D" w:rsidRPr="00BF7714">
        <w:rPr>
          <w:rFonts w:ascii="Times New Roman" w:hAnsi="Times New Roman"/>
          <w:b w:val="0"/>
          <w:sz w:val="22"/>
          <w:szCs w:val="22"/>
        </w:rPr>
        <w:t xml:space="preserve">help with </w:t>
      </w:r>
      <w:r w:rsidRPr="00BF7714">
        <w:rPr>
          <w:rFonts w:ascii="Times New Roman" w:hAnsi="Times New Roman"/>
          <w:b w:val="0"/>
          <w:sz w:val="22"/>
          <w:szCs w:val="22"/>
        </w:rPr>
        <w:t>reframing of water legislation to include climate change considerations, and help introduce regulations that support progressive</w:t>
      </w:r>
      <w:r w:rsidRPr="00CE076D">
        <w:rPr>
          <w:rFonts w:ascii="Times New Roman" w:hAnsi="Times New Roman"/>
          <w:b w:val="0"/>
          <w:sz w:val="22"/>
          <w:szCs w:val="22"/>
        </w:rPr>
        <w:t xml:space="preserve"> water pricing and the communal management of water delivery services. </w:t>
      </w:r>
      <w:r w:rsidR="00CE076D" w:rsidRPr="00CE076D">
        <w:rPr>
          <w:rFonts w:ascii="Times New Roman" w:hAnsi="Times New Roman"/>
          <w:b w:val="0"/>
          <w:sz w:val="22"/>
          <w:szCs w:val="22"/>
        </w:rPr>
        <w:t xml:space="preserve">It was expected that the project will generate evidence on costs and benefits and </w:t>
      </w:r>
      <w:r w:rsidR="0088627E" w:rsidRPr="00CE076D">
        <w:rPr>
          <w:rFonts w:ascii="Times New Roman" w:hAnsi="Times New Roman"/>
          <w:b w:val="0"/>
          <w:sz w:val="22"/>
          <w:szCs w:val="22"/>
        </w:rPr>
        <w:t>socioeconomic impact of the adaptation measures (drip irrigation, water points, saksaul planting, and irrigation canal maintenance, etc.</w:t>
      </w:r>
      <w:r w:rsidR="005B716D">
        <w:rPr>
          <w:rFonts w:ascii="Times New Roman" w:hAnsi="Times New Roman"/>
          <w:b w:val="0"/>
          <w:sz w:val="22"/>
          <w:szCs w:val="22"/>
        </w:rPr>
        <w:t>),</w:t>
      </w:r>
      <w:r w:rsidR="0088627E" w:rsidRPr="00CE076D">
        <w:rPr>
          <w:rFonts w:ascii="Times New Roman" w:hAnsi="Times New Roman"/>
          <w:b w:val="0"/>
          <w:sz w:val="22"/>
          <w:szCs w:val="22"/>
        </w:rPr>
        <w:t xml:space="preserve"> introduced by the project</w:t>
      </w:r>
      <w:r w:rsidR="005B716D">
        <w:rPr>
          <w:rFonts w:ascii="Times New Roman" w:hAnsi="Times New Roman"/>
          <w:b w:val="0"/>
          <w:sz w:val="22"/>
          <w:szCs w:val="22"/>
        </w:rPr>
        <w:t>,</w:t>
      </w:r>
      <w:r w:rsidR="0088627E" w:rsidRPr="00CE076D">
        <w:rPr>
          <w:rFonts w:ascii="Times New Roman" w:hAnsi="Times New Roman"/>
          <w:b w:val="0"/>
          <w:sz w:val="22"/>
          <w:szCs w:val="22"/>
        </w:rPr>
        <w:t xml:space="preserve"> as well as community level approaches (including water user associations</w:t>
      </w:r>
      <w:r w:rsidR="00CE076D" w:rsidRPr="00CE076D">
        <w:rPr>
          <w:rFonts w:ascii="Times New Roman" w:hAnsi="Times New Roman"/>
          <w:b w:val="0"/>
          <w:sz w:val="22"/>
          <w:szCs w:val="22"/>
        </w:rPr>
        <w:t xml:space="preserve"> (WUAs)</w:t>
      </w:r>
      <w:r w:rsidR="0088627E" w:rsidRPr="00CE076D">
        <w:rPr>
          <w:rFonts w:ascii="Times New Roman" w:hAnsi="Times New Roman"/>
          <w:b w:val="0"/>
          <w:sz w:val="22"/>
          <w:szCs w:val="22"/>
        </w:rPr>
        <w:t>, the establishment of which was supposed to be facilitated by the project)</w:t>
      </w:r>
      <w:r w:rsidR="00CE076D" w:rsidRPr="00CE076D">
        <w:rPr>
          <w:rFonts w:ascii="Times New Roman" w:hAnsi="Times New Roman"/>
          <w:b w:val="0"/>
          <w:sz w:val="22"/>
          <w:szCs w:val="22"/>
        </w:rPr>
        <w:t xml:space="preserve">. </w:t>
      </w:r>
      <w:r w:rsidR="00CE076D" w:rsidRPr="00247F4C">
        <w:rPr>
          <w:rFonts w:ascii="Times New Roman" w:hAnsi="Times New Roman"/>
          <w:b w:val="0"/>
          <w:sz w:val="22"/>
          <w:szCs w:val="22"/>
        </w:rPr>
        <w:t>The project chose three pilot</w:t>
      </w:r>
      <w:r w:rsidR="005B716D">
        <w:rPr>
          <w:rFonts w:ascii="Times New Roman" w:hAnsi="Times New Roman"/>
          <w:b w:val="0"/>
          <w:sz w:val="22"/>
          <w:szCs w:val="22"/>
        </w:rPr>
        <w:t xml:space="preserve"> areas: Nohur (mountainous), Ka</w:t>
      </w:r>
      <w:r w:rsidR="00CE076D" w:rsidRPr="00247F4C">
        <w:rPr>
          <w:rFonts w:ascii="Times New Roman" w:hAnsi="Times New Roman"/>
          <w:b w:val="0"/>
          <w:sz w:val="22"/>
          <w:szCs w:val="22"/>
        </w:rPr>
        <w:t>r</w:t>
      </w:r>
      <w:r w:rsidR="005B716D">
        <w:rPr>
          <w:rFonts w:ascii="Times New Roman" w:hAnsi="Times New Roman"/>
          <w:b w:val="0"/>
          <w:sz w:val="22"/>
          <w:szCs w:val="22"/>
        </w:rPr>
        <w:t>a</w:t>
      </w:r>
      <w:r w:rsidR="00CE076D" w:rsidRPr="00247F4C">
        <w:rPr>
          <w:rFonts w:ascii="Times New Roman" w:hAnsi="Times New Roman"/>
          <w:b w:val="0"/>
          <w:sz w:val="22"/>
          <w:szCs w:val="22"/>
        </w:rPr>
        <w:t>kum (desert) and Sakarchaga (oasis), which are the main three agro-ecological zones of the country</w:t>
      </w:r>
      <w:r w:rsidR="00CE076D" w:rsidRPr="00247F4C">
        <w:rPr>
          <w:rFonts w:ascii="Times New Roman" w:hAnsi="Times New Roman"/>
          <w:b w:val="0"/>
          <w:color w:val="FF0000"/>
          <w:sz w:val="22"/>
          <w:szCs w:val="22"/>
        </w:rPr>
        <w:t xml:space="preserve">. </w:t>
      </w:r>
      <w:r w:rsidRPr="00247F4C">
        <w:rPr>
          <w:rFonts w:ascii="Times New Roman" w:hAnsi="Times New Roman"/>
          <w:b w:val="0"/>
          <w:sz w:val="22"/>
          <w:szCs w:val="22"/>
        </w:rPr>
        <w:t>The lessons from these regional pilots w</w:t>
      </w:r>
      <w:r w:rsidR="0088627E" w:rsidRPr="00247F4C">
        <w:rPr>
          <w:rFonts w:ascii="Times New Roman" w:hAnsi="Times New Roman"/>
          <w:b w:val="0"/>
          <w:sz w:val="22"/>
          <w:szCs w:val="22"/>
        </w:rPr>
        <w:t>ere expected to</w:t>
      </w:r>
      <w:r w:rsidRPr="00247F4C">
        <w:rPr>
          <w:rFonts w:ascii="Times New Roman" w:hAnsi="Times New Roman"/>
          <w:b w:val="0"/>
          <w:sz w:val="22"/>
          <w:szCs w:val="22"/>
        </w:rPr>
        <w:t xml:space="preserve"> be used not</w:t>
      </w:r>
      <w:r w:rsidRPr="00CE076D">
        <w:rPr>
          <w:rFonts w:ascii="Times New Roman" w:hAnsi="Times New Roman"/>
          <w:b w:val="0"/>
          <w:sz w:val="22"/>
          <w:szCs w:val="22"/>
        </w:rPr>
        <w:t xml:space="preserve"> only to inform the legislative reform process relating to land management and water use/pricing, but also </w:t>
      </w:r>
      <w:r w:rsidR="005B716D">
        <w:rPr>
          <w:rFonts w:ascii="Times New Roman" w:hAnsi="Times New Roman"/>
          <w:b w:val="0"/>
          <w:sz w:val="22"/>
          <w:szCs w:val="22"/>
        </w:rPr>
        <w:t xml:space="preserve">in </w:t>
      </w:r>
      <w:r w:rsidR="00CE076D" w:rsidRPr="00CE076D">
        <w:rPr>
          <w:rFonts w:ascii="Times New Roman" w:hAnsi="Times New Roman"/>
          <w:b w:val="0"/>
          <w:sz w:val="22"/>
          <w:szCs w:val="22"/>
        </w:rPr>
        <w:t>t</w:t>
      </w:r>
      <w:r w:rsidRPr="00CE076D">
        <w:rPr>
          <w:rFonts w:ascii="Times New Roman" w:hAnsi="Times New Roman"/>
          <w:b w:val="0"/>
          <w:sz w:val="22"/>
          <w:szCs w:val="22"/>
        </w:rPr>
        <w:t>he development of larger scale communal management systems and their integration into the government's social development and poverty alleviation strateg</w:t>
      </w:r>
      <w:r w:rsidR="005B716D">
        <w:rPr>
          <w:rFonts w:ascii="Times New Roman" w:hAnsi="Times New Roman"/>
          <w:b w:val="0"/>
          <w:sz w:val="22"/>
          <w:szCs w:val="22"/>
        </w:rPr>
        <w:t>ies</w:t>
      </w:r>
      <w:r w:rsidRPr="00CE076D">
        <w:rPr>
          <w:rFonts w:ascii="Times New Roman" w:hAnsi="Times New Roman"/>
          <w:b w:val="0"/>
          <w:sz w:val="22"/>
          <w:szCs w:val="22"/>
        </w:rPr>
        <w:t xml:space="preserve">. The </w:t>
      </w:r>
      <w:r w:rsidR="00CE076D" w:rsidRPr="00CE076D">
        <w:rPr>
          <w:rFonts w:ascii="Times New Roman" w:hAnsi="Times New Roman"/>
          <w:b w:val="0"/>
          <w:sz w:val="22"/>
          <w:szCs w:val="22"/>
        </w:rPr>
        <w:t xml:space="preserve">capacity of the WUAs was supposed to be strengthened with training and </w:t>
      </w:r>
      <w:r w:rsidRPr="00CE076D">
        <w:rPr>
          <w:rFonts w:ascii="Times New Roman" w:hAnsi="Times New Roman"/>
          <w:b w:val="0"/>
          <w:sz w:val="22"/>
          <w:szCs w:val="22"/>
        </w:rPr>
        <w:t>support</w:t>
      </w:r>
      <w:r w:rsidR="00187F7F">
        <w:rPr>
          <w:rFonts w:ascii="Times New Roman" w:hAnsi="Times New Roman"/>
          <w:b w:val="0"/>
          <w:sz w:val="22"/>
          <w:szCs w:val="22"/>
        </w:rPr>
        <w:t xml:space="preserve"> provided to their work</w:t>
      </w:r>
      <w:r w:rsidRPr="00CE076D">
        <w:rPr>
          <w:rFonts w:ascii="Times New Roman" w:hAnsi="Times New Roman"/>
          <w:b w:val="0"/>
          <w:sz w:val="22"/>
          <w:szCs w:val="22"/>
        </w:rPr>
        <w:t xml:space="preserve">, </w:t>
      </w:r>
      <w:r w:rsidR="00CE076D" w:rsidRPr="00CE076D">
        <w:rPr>
          <w:rFonts w:ascii="Times New Roman" w:hAnsi="Times New Roman"/>
          <w:b w:val="0"/>
          <w:sz w:val="22"/>
          <w:szCs w:val="22"/>
        </w:rPr>
        <w:t xml:space="preserve">including with </w:t>
      </w:r>
      <w:r w:rsidRPr="00CE076D">
        <w:rPr>
          <w:rFonts w:ascii="Times New Roman" w:hAnsi="Times New Roman"/>
          <w:b w:val="0"/>
          <w:sz w:val="22"/>
          <w:szCs w:val="22"/>
        </w:rPr>
        <w:t>funds provided for WUA</w:t>
      </w:r>
      <w:r w:rsidR="00CE076D" w:rsidRPr="00CE076D">
        <w:rPr>
          <w:rFonts w:ascii="Times New Roman" w:hAnsi="Times New Roman"/>
          <w:b w:val="0"/>
          <w:sz w:val="22"/>
          <w:szCs w:val="22"/>
        </w:rPr>
        <w:t>-</w:t>
      </w:r>
      <w:r w:rsidRPr="00CE076D">
        <w:rPr>
          <w:rFonts w:ascii="Times New Roman" w:hAnsi="Times New Roman"/>
          <w:b w:val="0"/>
          <w:sz w:val="22"/>
          <w:szCs w:val="22"/>
        </w:rPr>
        <w:t xml:space="preserve"> led community adaptation plans and concrete investments in water managem</w:t>
      </w:r>
      <w:r w:rsidR="00A050CF">
        <w:rPr>
          <w:rFonts w:ascii="Times New Roman" w:hAnsi="Times New Roman"/>
          <w:b w:val="0"/>
          <w:sz w:val="22"/>
          <w:szCs w:val="22"/>
        </w:rPr>
        <w:t xml:space="preserve">ent systems and infrastructure. </w:t>
      </w:r>
      <w:r w:rsidRPr="00CE076D">
        <w:rPr>
          <w:rFonts w:ascii="Times New Roman" w:hAnsi="Times New Roman"/>
          <w:b w:val="0"/>
          <w:bCs/>
          <w:sz w:val="22"/>
          <w:szCs w:val="22"/>
        </w:rPr>
        <w:t xml:space="preserve">The project objective </w:t>
      </w:r>
      <w:r w:rsidR="00CE076D" w:rsidRPr="00CE076D">
        <w:rPr>
          <w:rFonts w:ascii="Times New Roman" w:hAnsi="Times New Roman"/>
          <w:b w:val="0"/>
          <w:bCs/>
          <w:sz w:val="22"/>
          <w:szCs w:val="22"/>
        </w:rPr>
        <w:t>was</w:t>
      </w:r>
      <w:r w:rsidRPr="00CE076D">
        <w:rPr>
          <w:rFonts w:ascii="Times New Roman" w:hAnsi="Times New Roman"/>
          <w:b w:val="0"/>
          <w:bCs/>
          <w:sz w:val="22"/>
          <w:szCs w:val="22"/>
        </w:rPr>
        <w:t xml:space="preserve"> planned to be achieved through three main components:</w:t>
      </w:r>
    </w:p>
    <w:p w14:paraId="530F814D" w14:textId="016B8B6F" w:rsidR="00204659" w:rsidRPr="005B716D" w:rsidRDefault="00204659" w:rsidP="00326062">
      <w:pPr>
        <w:pStyle w:val="BodyText"/>
        <w:numPr>
          <w:ilvl w:val="0"/>
          <w:numId w:val="50"/>
        </w:numPr>
        <w:ind w:left="714" w:right="0" w:hanging="357"/>
        <w:rPr>
          <w:rFonts w:ascii="Times New Roman" w:hAnsi="Times New Roman"/>
          <w:bCs/>
          <w:i/>
          <w:sz w:val="22"/>
          <w:szCs w:val="22"/>
        </w:rPr>
      </w:pPr>
      <w:r w:rsidRPr="005B716D">
        <w:rPr>
          <w:rFonts w:ascii="Times New Roman" w:hAnsi="Times New Roman"/>
          <w:i/>
          <w:sz w:val="22"/>
          <w:szCs w:val="22"/>
        </w:rPr>
        <w:t xml:space="preserve">Component 1: </w:t>
      </w:r>
      <w:r w:rsidRPr="005B716D">
        <w:rPr>
          <w:rFonts w:ascii="Times New Roman" w:hAnsi="Times New Roman"/>
          <w:bCs/>
          <w:i/>
          <w:sz w:val="22"/>
          <w:szCs w:val="22"/>
        </w:rPr>
        <w:t>Policy and Institutional Capacity Strengthening</w:t>
      </w:r>
      <w:r w:rsidR="005B716D">
        <w:rPr>
          <w:rFonts w:ascii="Times New Roman" w:hAnsi="Times New Roman"/>
          <w:bCs/>
          <w:i/>
          <w:sz w:val="22"/>
          <w:szCs w:val="22"/>
        </w:rPr>
        <w:t>;</w:t>
      </w:r>
    </w:p>
    <w:p w14:paraId="14E046F5" w14:textId="55C7B81C" w:rsidR="00204659" w:rsidRPr="005B716D" w:rsidRDefault="00204659" w:rsidP="00326062">
      <w:pPr>
        <w:pStyle w:val="BodyText"/>
        <w:numPr>
          <w:ilvl w:val="0"/>
          <w:numId w:val="50"/>
        </w:numPr>
        <w:ind w:left="714" w:right="0" w:hanging="357"/>
        <w:rPr>
          <w:rFonts w:ascii="Times New Roman" w:hAnsi="Times New Roman"/>
          <w:b w:val="0"/>
          <w:bCs/>
          <w:sz w:val="22"/>
          <w:szCs w:val="22"/>
        </w:rPr>
      </w:pPr>
      <w:r w:rsidRPr="005B716D">
        <w:rPr>
          <w:rFonts w:ascii="Times New Roman" w:hAnsi="Times New Roman"/>
          <w:i/>
          <w:sz w:val="22"/>
          <w:szCs w:val="22"/>
        </w:rPr>
        <w:t>Component 2:</w:t>
      </w:r>
      <w:r w:rsidRPr="005B716D">
        <w:rPr>
          <w:rFonts w:ascii="Times New Roman" w:hAnsi="Times New Roman"/>
          <w:bCs/>
          <w:i/>
          <w:sz w:val="22"/>
          <w:szCs w:val="22"/>
        </w:rPr>
        <w:t xml:space="preserve"> Community Based Adaptation Initiatives</w:t>
      </w:r>
      <w:r w:rsidR="005B716D">
        <w:rPr>
          <w:rFonts w:ascii="Times New Roman" w:hAnsi="Times New Roman"/>
          <w:bCs/>
          <w:i/>
          <w:sz w:val="22"/>
          <w:szCs w:val="22"/>
        </w:rPr>
        <w:t xml:space="preserve">; </w:t>
      </w:r>
      <w:r w:rsidR="005B716D" w:rsidRPr="005B716D">
        <w:rPr>
          <w:rFonts w:ascii="Times New Roman" w:hAnsi="Times New Roman"/>
          <w:b w:val="0"/>
          <w:bCs/>
          <w:sz w:val="22"/>
          <w:szCs w:val="22"/>
        </w:rPr>
        <w:t xml:space="preserve">and </w:t>
      </w:r>
    </w:p>
    <w:p w14:paraId="7B0EF2A0" w14:textId="77777777" w:rsidR="00204659" w:rsidRPr="005B716D" w:rsidRDefault="00204659" w:rsidP="00326062">
      <w:pPr>
        <w:pStyle w:val="BodyText"/>
        <w:numPr>
          <w:ilvl w:val="0"/>
          <w:numId w:val="50"/>
        </w:numPr>
        <w:ind w:left="714" w:right="0" w:hanging="357"/>
        <w:rPr>
          <w:rFonts w:ascii="Times New Roman" w:hAnsi="Times New Roman"/>
          <w:bCs/>
          <w:i/>
          <w:sz w:val="22"/>
          <w:szCs w:val="22"/>
        </w:rPr>
      </w:pPr>
      <w:r w:rsidRPr="005B716D">
        <w:rPr>
          <w:rFonts w:ascii="Times New Roman" w:hAnsi="Times New Roman"/>
          <w:i/>
          <w:sz w:val="22"/>
          <w:szCs w:val="22"/>
        </w:rPr>
        <w:t>Component 3:</w:t>
      </w:r>
      <w:r w:rsidRPr="005B716D">
        <w:rPr>
          <w:rFonts w:ascii="Times New Roman" w:hAnsi="Times New Roman"/>
          <w:bCs/>
          <w:i/>
          <w:sz w:val="22"/>
          <w:szCs w:val="22"/>
        </w:rPr>
        <w:t xml:space="preserve"> Communal Management Systems for Water Delivery</w:t>
      </w:r>
    </w:p>
    <w:p w14:paraId="6AA79F69" w14:textId="77777777" w:rsidR="00204659" w:rsidRPr="00CE076D" w:rsidRDefault="00204659" w:rsidP="00204659">
      <w:pPr>
        <w:pStyle w:val="BodyText"/>
        <w:ind w:right="0"/>
        <w:rPr>
          <w:rFonts w:ascii="Times New Roman" w:hAnsi="Times New Roman"/>
          <w:b w:val="0"/>
          <w:bCs/>
          <w:sz w:val="22"/>
          <w:szCs w:val="22"/>
        </w:rPr>
      </w:pPr>
    </w:p>
    <w:p w14:paraId="077EEB39" w14:textId="5622679F" w:rsidR="00204659" w:rsidRPr="00CE076D" w:rsidRDefault="00204659" w:rsidP="00204659">
      <w:pPr>
        <w:pStyle w:val="BodyText"/>
        <w:ind w:right="0"/>
        <w:rPr>
          <w:rFonts w:ascii="Times New Roman" w:hAnsi="Times New Roman"/>
          <w:b w:val="0"/>
          <w:bCs/>
          <w:sz w:val="22"/>
          <w:szCs w:val="22"/>
        </w:rPr>
      </w:pPr>
      <w:r w:rsidRPr="00CE076D">
        <w:rPr>
          <w:rFonts w:ascii="Times New Roman" w:hAnsi="Times New Roman"/>
          <w:b w:val="0"/>
          <w:bCs/>
          <w:sz w:val="22"/>
          <w:szCs w:val="22"/>
        </w:rPr>
        <w:t>The project results</w:t>
      </w:r>
      <w:r w:rsidR="005B716D">
        <w:rPr>
          <w:rFonts w:ascii="Times New Roman" w:hAnsi="Times New Roman"/>
          <w:b w:val="0"/>
          <w:bCs/>
          <w:sz w:val="22"/>
          <w:szCs w:val="22"/>
        </w:rPr>
        <w:t>’</w:t>
      </w:r>
      <w:r w:rsidRPr="00CE076D">
        <w:rPr>
          <w:rFonts w:ascii="Times New Roman" w:hAnsi="Times New Roman"/>
          <w:b w:val="0"/>
          <w:bCs/>
          <w:sz w:val="22"/>
          <w:szCs w:val="22"/>
        </w:rPr>
        <w:t xml:space="preserve"> framework, with expected indicators and targets</w:t>
      </w:r>
      <w:r w:rsidR="00187F7F">
        <w:rPr>
          <w:rFonts w:ascii="Times New Roman" w:hAnsi="Times New Roman"/>
          <w:b w:val="0"/>
          <w:bCs/>
          <w:sz w:val="22"/>
          <w:szCs w:val="22"/>
        </w:rPr>
        <w:t xml:space="preserve"> (</w:t>
      </w:r>
      <w:r w:rsidRPr="00CE076D">
        <w:rPr>
          <w:rFonts w:ascii="Times New Roman" w:hAnsi="Times New Roman"/>
          <w:b w:val="0"/>
          <w:bCs/>
          <w:sz w:val="22"/>
          <w:szCs w:val="22"/>
        </w:rPr>
        <w:t>included as section III.D of the project document</w:t>
      </w:r>
      <w:r w:rsidR="00187F7F">
        <w:rPr>
          <w:rFonts w:ascii="Times New Roman" w:hAnsi="Times New Roman"/>
          <w:b w:val="0"/>
          <w:bCs/>
          <w:sz w:val="22"/>
          <w:szCs w:val="22"/>
        </w:rPr>
        <w:t>)</w:t>
      </w:r>
      <w:r w:rsidR="00CE076D">
        <w:rPr>
          <w:rFonts w:ascii="Times New Roman" w:hAnsi="Times New Roman"/>
          <w:b w:val="0"/>
          <w:bCs/>
          <w:sz w:val="22"/>
          <w:szCs w:val="22"/>
        </w:rPr>
        <w:t xml:space="preserve"> is the </w:t>
      </w:r>
      <w:r w:rsidRPr="00CE076D">
        <w:rPr>
          <w:rFonts w:ascii="Times New Roman" w:hAnsi="Times New Roman"/>
          <w:b w:val="0"/>
          <w:bCs/>
          <w:sz w:val="22"/>
          <w:szCs w:val="22"/>
        </w:rPr>
        <w:t xml:space="preserve">primary element for assessing project results (progress toward the expected outcomes and objective) and effectiveness. </w:t>
      </w:r>
      <w:r w:rsidR="00CE076D">
        <w:rPr>
          <w:rFonts w:ascii="Times New Roman" w:hAnsi="Times New Roman"/>
          <w:b w:val="0"/>
          <w:bCs/>
          <w:sz w:val="22"/>
          <w:szCs w:val="22"/>
        </w:rPr>
        <w:t xml:space="preserve">The evaluation used triangulation of findings from document review, interviews and observations during the site visit as the main evaluation methodology supported by contribution analysis. </w:t>
      </w:r>
    </w:p>
    <w:p w14:paraId="2B12B05E" w14:textId="77777777" w:rsidR="00204659" w:rsidRPr="00CE076D" w:rsidRDefault="00204659" w:rsidP="00204659">
      <w:pPr>
        <w:pStyle w:val="BodyText"/>
        <w:rPr>
          <w:bCs/>
        </w:rPr>
      </w:pPr>
    </w:p>
    <w:p w14:paraId="0704C4A4" w14:textId="77777777" w:rsidR="00204659" w:rsidRPr="00CE076D" w:rsidRDefault="00204659" w:rsidP="00204659">
      <w:pPr>
        <w:pStyle w:val="BodyText"/>
        <w:rPr>
          <w:rFonts w:ascii="Times New Roman" w:hAnsi="Times New Roman"/>
          <w:b w:val="0"/>
          <w:bCs/>
          <w:sz w:val="22"/>
          <w:szCs w:val="22"/>
        </w:rPr>
      </w:pPr>
      <w:r w:rsidRPr="00CE076D">
        <w:rPr>
          <w:rFonts w:ascii="Times New Roman" w:hAnsi="Times New Roman"/>
          <w:bCs/>
          <w:sz w:val="22"/>
          <w:szCs w:val="22"/>
        </w:rPr>
        <w:t>SUMMARY OF CONCLUSIONS</w:t>
      </w:r>
    </w:p>
    <w:p w14:paraId="542AFAA5" w14:textId="26015AD8" w:rsidR="001471BC" w:rsidRDefault="00CE076D" w:rsidP="002F2BC3">
      <w:pPr>
        <w:pStyle w:val="BodyText"/>
        <w:ind w:right="0"/>
        <w:rPr>
          <w:rFonts w:ascii="Times New Roman" w:hAnsi="Times New Roman"/>
          <w:b w:val="0"/>
          <w:bCs/>
          <w:color w:val="FF0000"/>
          <w:sz w:val="22"/>
          <w:szCs w:val="22"/>
        </w:rPr>
      </w:pPr>
      <w:bookmarkStart w:id="11" w:name="_Hlk490146987"/>
      <w:r w:rsidRPr="00DB3984">
        <w:rPr>
          <w:rFonts w:ascii="Times New Roman" w:hAnsi="Times New Roman"/>
          <w:b w:val="0"/>
          <w:sz w:val="22"/>
          <w:szCs w:val="22"/>
        </w:rPr>
        <w:t>T</w:t>
      </w:r>
      <w:r w:rsidR="00204659" w:rsidRPr="00DB3984">
        <w:rPr>
          <w:rFonts w:ascii="Times New Roman" w:hAnsi="Times New Roman"/>
          <w:b w:val="0"/>
          <w:sz w:val="22"/>
          <w:szCs w:val="22"/>
        </w:rPr>
        <w:t xml:space="preserve">he project is considered </w:t>
      </w:r>
      <w:r w:rsidR="00204659" w:rsidRPr="00DB3984">
        <w:rPr>
          <w:rFonts w:ascii="Times New Roman" w:hAnsi="Times New Roman"/>
          <w:i/>
          <w:sz w:val="22"/>
          <w:szCs w:val="22"/>
          <w:u w:val="single"/>
        </w:rPr>
        <w:t>relevant</w:t>
      </w:r>
      <w:r w:rsidR="00204659" w:rsidRPr="00DB3984">
        <w:rPr>
          <w:rFonts w:ascii="Times New Roman" w:hAnsi="Times New Roman"/>
          <w:b w:val="0"/>
          <w:sz w:val="22"/>
          <w:szCs w:val="22"/>
        </w:rPr>
        <w:t xml:space="preserve"> to Turkmenistan’s national climate adaptation needs and priorities, and highly relevant to the climate adaptation needs and priorities of the local communities in the three pilot regions of </w:t>
      </w:r>
      <w:bookmarkStart w:id="12" w:name="_Hlk490147059"/>
      <w:bookmarkEnd w:id="11"/>
      <w:r w:rsidR="00204659" w:rsidRPr="00DB3984">
        <w:rPr>
          <w:rFonts w:ascii="Times New Roman" w:hAnsi="Times New Roman"/>
          <w:b w:val="0"/>
          <w:sz w:val="22"/>
          <w:szCs w:val="22"/>
        </w:rPr>
        <w:t>Nohur, Karakum, and Sakarchaga</w:t>
      </w:r>
      <w:bookmarkEnd w:id="12"/>
      <w:r w:rsidR="00204659" w:rsidRPr="00DB3984">
        <w:rPr>
          <w:rFonts w:ascii="Times New Roman" w:hAnsi="Times New Roman"/>
          <w:b w:val="0"/>
          <w:sz w:val="22"/>
          <w:szCs w:val="22"/>
        </w:rPr>
        <w:t xml:space="preserve">. </w:t>
      </w:r>
      <w:r w:rsidR="00204659" w:rsidRPr="00DB3984">
        <w:rPr>
          <w:rFonts w:ascii="Times New Roman" w:hAnsi="Times New Roman"/>
          <w:b w:val="0"/>
          <w:bCs/>
          <w:sz w:val="22"/>
          <w:szCs w:val="22"/>
        </w:rPr>
        <w:t>The project objective is also relevant to the A</w:t>
      </w:r>
      <w:r w:rsidR="005B716D">
        <w:rPr>
          <w:rFonts w:ascii="Times New Roman" w:hAnsi="Times New Roman"/>
          <w:b w:val="0"/>
          <w:bCs/>
          <w:sz w:val="22"/>
          <w:szCs w:val="22"/>
        </w:rPr>
        <w:t>F</w:t>
      </w:r>
      <w:r w:rsidR="00204659" w:rsidRPr="00DB3984">
        <w:rPr>
          <w:rFonts w:ascii="Times New Roman" w:hAnsi="Times New Roman"/>
          <w:b w:val="0"/>
          <w:bCs/>
          <w:sz w:val="22"/>
          <w:szCs w:val="22"/>
        </w:rPr>
        <w:t xml:space="preserve">’s strategic priorities, UNDP’s strategic objectives for Turkmenistan, </w:t>
      </w:r>
      <w:r w:rsidR="005B716D">
        <w:rPr>
          <w:rFonts w:ascii="Times New Roman" w:hAnsi="Times New Roman"/>
          <w:b w:val="0"/>
          <w:bCs/>
          <w:sz w:val="22"/>
          <w:szCs w:val="22"/>
        </w:rPr>
        <w:t>Sustainable Development Goals (SDGs)</w:t>
      </w:r>
      <w:r w:rsidR="00187F7F">
        <w:rPr>
          <w:rFonts w:ascii="Times New Roman" w:hAnsi="Times New Roman"/>
          <w:b w:val="0"/>
          <w:bCs/>
          <w:sz w:val="22"/>
          <w:szCs w:val="22"/>
        </w:rPr>
        <w:t xml:space="preserve">, </w:t>
      </w:r>
      <w:r w:rsidR="00204659" w:rsidRPr="00DB3984">
        <w:rPr>
          <w:rFonts w:ascii="Times New Roman" w:hAnsi="Times New Roman"/>
          <w:b w:val="0"/>
          <w:bCs/>
          <w:sz w:val="22"/>
          <w:szCs w:val="22"/>
        </w:rPr>
        <w:t>the Cancun Adaptation Framework under the UNFCCC</w:t>
      </w:r>
      <w:r w:rsidR="00187F7F">
        <w:rPr>
          <w:rFonts w:ascii="Times New Roman" w:hAnsi="Times New Roman"/>
          <w:b w:val="0"/>
          <w:bCs/>
          <w:sz w:val="22"/>
          <w:szCs w:val="22"/>
        </w:rPr>
        <w:t xml:space="preserve"> and the Paris Climate Agreement</w:t>
      </w:r>
      <w:r w:rsidR="00204659" w:rsidRPr="00DB3984">
        <w:rPr>
          <w:rFonts w:ascii="Times New Roman" w:hAnsi="Times New Roman"/>
          <w:b w:val="0"/>
          <w:bCs/>
          <w:sz w:val="22"/>
          <w:szCs w:val="22"/>
        </w:rPr>
        <w:t xml:space="preserve">. </w:t>
      </w:r>
      <w:r w:rsidR="00204659" w:rsidRPr="001471BC">
        <w:rPr>
          <w:rFonts w:ascii="Times New Roman" w:hAnsi="Times New Roman"/>
          <w:b w:val="0"/>
          <w:bCs/>
          <w:sz w:val="22"/>
          <w:szCs w:val="22"/>
        </w:rPr>
        <w:t>The project strategy and design is logical and cohesive, but is considered</w:t>
      </w:r>
      <w:r w:rsidR="001471BC" w:rsidRPr="001471BC">
        <w:rPr>
          <w:rFonts w:ascii="Times New Roman" w:hAnsi="Times New Roman"/>
          <w:b w:val="0"/>
          <w:bCs/>
          <w:sz w:val="22"/>
          <w:szCs w:val="22"/>
        </w:rPr>
        <w:t xml:space="preserve"> only </w:t>
      </w:r>
      <w:r w:rsidR="001471BC" w:rsidRPr="005B716D">
        <w:rPr>
          <w:rFonts w:ascii="Times New Roman" w:hAnsi="Times New Roman"/>
          <w:bCs/>
          <w:i/>
          <w:sz w:val="22"/>
          <w:szCs w:val="22"/>
          <w:u w:val="single"/>
        </w:rPr>
        <w:t>moderately relevant</w:t>
      </w:r>
      <w:r w:rsidR="00204659" w:rsidRPr="001471BC">
        <w:rPr>
          <w:rFonts w:ascii="Times New Roman" w:hAnsi="Times New Roman"/>
          <w:b w:val="0"/>
          <w:bCs/>
          <w:sz w:val="22"/>
          <w:szCs w:val="22"/>
        </w:rPr>
        <w:t xml:space="preserve">, as it </w:t>
      </w:r>
      <w:r w:rsidR="001471BC" w:rsidRPr="001471BC">
        <w:rPr>
          <w:rFonts w:ascii="Times New Roman" w:hAnsi="Times New Roman"/>
          <w:b w:val="0"/>
          <w:bCs/>
          <w:sz w:val="22"/>
          <w:szCs w:val="22"/>
        </w:rPr>
        <w:t>is overly ambitious</w:t>
      </w:r>
      <w:r w:rsidR="005B716D">
        <w:rPr>
          <w:rFonts w:ascii="Times New Roman" w:hAnsi="Times New Roman"/>
          <w:b w:val="0"/>
          <w:bCs/>
          <w:sz w:val="22"/>
          <w:szCs w:val="22"/>
        </w:rPr>
        <w:t>,</w:t>
      </w:r>
      <w:r w:rsidR="001471BC" w:rsidRPr="001471BC">
        <w:rPr>
          <w:rFonts w:ascii="Times New Roman" w:hAnsi="Times New Roman"/>
          <w:b w:val="0"/>
          <w:bCs/>
          <w:sz w:val="22"/>
          <w:szCs w:val="22"/>
        </w:rPr>
        <w:t xml:space="preserve"> with the strong interdependencies of the various components</w:t>
      </w:r>
      <w:r w:rsidR="005B716D">
        <w:rPr>
          <w:rFonts w:ascii="Times New Roman" w:hAnsi="Times New Roman"/>
          <w:b w:val="0"/>
          <w:bCs/>
          <w:sz w:val="22"/>
          <w:szCs w:val="22"/>
        </w:rPr>
        <w:t>- the delivery of which depe</w:t>
      </w:r>
      <w:r w:rsidR="00187F7F">
        <w:rPr>
          <w:rFonts w:ascii="Times New Roman" w:hAnsi="Times New Roman"/>
          <w:b w:val="0"/>
          <w:bCs/>
          <w:sz w:val="22"/>
          <w:szCs w:val="22"/>
        </w:rPr>
        <w:t>nds largely on external factors.</w:t>
      </w:r>
      <w:r w:rsidR="001471BC" w:rsidRPr="001471BC">
        <w:rPr>
          <w:rFonts w:ascii="Times New Roman" w:hAnsi="Times New Roman"/>
          <w:b w:val="0"/>
          <w:bCs/>
          <w:sz w:val="22"/>
          <w:szCs w:val="22"/>
        </w:rPr>
        <w:t xml:space="preserve"> </w:t>
      </w:r>
    </w:p>
    <w:p w14:paraId="632CE5DA" w14:textId="77777777" w:rsidR="002F2BC3" w:rsidRDefault="002F2BC3" w:rsidP="002F2BC3">
      <w:pPr>
        <w:pStyle w:val="BodyText"/>
        <w:ind w:right="0"/>
        <w:rPr>
          <w:rFonts w:ascii="Times New Roman" w:hAnsi="Times New Roman"/>
          <w:b w:val="0"/>
          <w:sz w:val="22"/>
          <w:szCs w:val="22"/>
        </w:rPr>
      </w:pPr>
    </w:p>
    <w:p w14:paraId="2E4744E9" w14:textId="581B9EE7" w:rsidR="00204659" w:rsidRPr="002F2BC3" w:rsidRDefault="00204659" w:rsidP="00740E55">
      <w:pPr>
        <w:pStyle w:val="BodyText"/>
        <w:ind w:right="0"/>
        <w:rPr>
          <w:rFonts w:ascii="Times New Roman" w:hAnsi="Times New Roman"/>
          <w:b w:val="0"/>
          <w:sz w:val="22"/>
          <w:szCs w:val="22"/>
        </w:rPr>
      </w:pPr>
      <w:r w:rsidRPr="00F93E2B">
        <w:rPr>
          <w:rFonts w:ascii="Times New Roman" w:hAnsi="Times New Roman"/>
          <w:b w:val="0"/>
          <w:sz w:val="22"/>
          <w:szCs w:val="22"/>
        </w:rPr>
        <w:t xml:space="preserve">The efficiency </w:t>
      </w:r>
      <w:r w:rsidR="00F93E2B" w:rsidRPr="00F93E2B">
        <w:rPr>
          <w:rFonts w:ascii="Times New Roman" w:hAnsi="Times New Roman"/>
          <w:b w:val="0"/>
          <w:sz w:val="22"/>
          <w:szCs w:val="22"/>
        </w:rPr>
        <w:t xml:space="preserve">of the project </w:t>
      </w:r>
      <w:r w:rsidRPr="00F93E2B">
        <w:rPr>
          <w:rFonts w:ascii="Times New Roman" w:hAnsi="Times New Roman"/>
          <w:b w:val="0"/>
          <w:sz w:val="22"/>
          <w:szCs w:val="22"/>
        </w:rPr>
        <w:t xml:space="preserve">is rated </w:t>
      </w:r>
      <w:r w:rsidR="00F93E2B" w:rsidRPr="00F93E2B">
        <w:rPr>
          <w:rFonts w:ascii="Times New Roman" w:hAnsi="Times New Roman"/>
          <w:b w:val="0"/>
          <w:sz w:val="22"/>
          <w:szCs w:val="22"/>
        </w:rPr>
        <w:t xml:space="preserve">as </w:t>
      </w:r>
      <w:r w:rsidRPr="00F93E2B">
        <w:rPr>
          <w:rFonts w:ascii="Times New Roman" w:hAnsi="Times New Roman"/>
          <w:i/>
          <w:sz w:val="22"/>
          <w:szCs w:val="22"/>
          <w:u w:val="single"/>
        </w:rPr>
        <w:t>satisfactory</w:t>
      </w:r>
      <w:r w:rsidRPr="00F93E2B">
        <w:rPr>
          <w:rFonts w:ascii="Times New Roman" w:hAnsi="Times New Roman"/>
          <w:i/>
          <w:sz w:val="22"/>
          <w:szCs w:val="22"/>
        </w:rPr>
        <w:t>.</w:t>
      </w:r>
      <w:r w:rsidRPr="00F93E2B">
        <w:rPr>
          <w:rFonts w:ascii="Times New Roman" w:hAnsi="Times New Roman"/>
          <w:b w:val="0"/>
          <w:sz w:val="22"/>
          <w:szCs w:val="22"/>
        </w:rPr>
        <w:t xml:space="preserve"> </w:t>
      </w:r>
      <w:r w:rsidRPr="002F2BC3">
        <w:rPr>
          <w:rFonts w:ascii="Times New Roman" w:hAnsi="Times New Roman"/>
          <w:b w:val="0"/>
          <w:sz w:val="22"/>
          <w:szCs w:val="22"/>
        </w:rPr>
        <w:t>Due to problems with project start-up</w:t>
      </w:r>
      <w:r w:rsidR="005B716D">
        <w:rPr>
          <w:rFonts w:ascii="Times New Roman" w:hAnsi="Times New Roman"/>
          <w:b w:val="0"/>
          <w:sz w:val="22"/>
          <w:szCs w:val="22"/>
        </w:rPr>
        <w:t>,</w:t>
      </w:r>
      <w:r w:rsidRPr="002F2BC3">
        <w:rPr>
          <w:rFonts w:ascii="Times New Roman" w:hAnsi="Times New Roman"/>
          <w:b w:val="0"/>
          <w:sz w:val="22"/>
          <w:szCs w:val="22"/>
        </w:rPr>
        <w:t xml:space="preserve"> f</w:t>
      </w:r>
      <w:r w:rsidR="00F93E2B" w:rsidRPr="002F2BC3">
        <w:rPr>
          <w:rFonts w:ascii="Times New Roman" w:hAnsi="Times New Roman"/>
          <w:b w:val="0"/>
          <w:sz w:val="22"/>
          <w:szCs w:val="22"/>
        </w:rPr>
        <w:t xml:space="preserve">ollowing approval, </w:t>
      </w:r>
      <w:bookmarkStart w:id="13" w:name="_Hlk490147297"/>
      <w:r w:rsidR="00F93E2B" w:rsidRPr="002F2BC3">
        <w:rPr>
          <w:rFonts w:ascii="Times New Roman" w:hAnsi="Times New Roman"/>
          <w:b w:val="0"/>
          <w:sz w:val="22"/>
          <w:szCs w:val="22"/>
        </w:rPr>
        <w:t>the project was</w:t>
      </w:r>
      <w:r w:rsidRPr="002F2BC3">
        <w:rPr>
          <w:rFonts w:ascii="Times New Roman" w:hAnsi="Times New Roman"/>
          <w:b w:val="0"/>
          <w:sz w:val="22"/>
          <w:szCs w:val="22"/>
        </w:rPr>
        <w:t xml:space="preserve"> approximately 12-15 months behind the originally planned schedule</w:t>
      </w:r>
      <w:r w:rsidR="00F93E2B" w:rsidRPr="002F2BC3">
        <w:rPr>
          <w:rFonts w:ascii="Times New Roman" w:hAnsi="Times New Roman"/>
          <w:b w:val="0"/>
          <w:sz w:val="22"/>
          <w:szCs w:val="22"/>
        </w:rPr>
        <w:t xml:space="preserve"> </w:t>
      </w:r>
      <w:bookmarkEnd w:id="13"/>
      <w:r w:rsidR="00F93E2B" w:rsidRPr="002F2BC3">
        <w:rPr>
          <w:rFonts w:ascii="Times New Roman" w:hAnsi="Times New Roman"/>
          <w:b w:val="0"/>
          <w:sz w:val="22"/>
          <w:szCs w:val="22"/>
        </w:rPr>
        <w:t>by mid-point</w:t>
      </w:r>
      <w:r w:rsidRPr="002F2BC3">
        <w:rPr>
          <w:rFonts w:ascii="Times New Roman" w:hAnsi="Times New Roman"/>
          <w:b w:val="0"/>
          <w:sz w:val="22"/>
          <w:szCs w:val="22"/>
        </w:rPr>
        <w:t xml:space="preserve">. The delay has not had significant negative effects on the project’s ability to achieve its expected outcomes, because the on-the ground activities </w:t>
      </w:r>
      <w:r w:rsidR="00F93E2B" w:rsidRPr="002F2BC3">
        <w:rPr>
          <w:rFonts w:ascii="Times New Roman" w:hAnsi="Times New Roman"/>
          <w:b w:val="0"/>
          <w:sz w:val="22"/>
          <w:szCs w:val="22"/>
        </w:rPr>
        <w:t xml:space="preserve">were </w:t>
      </w:r>
      <w:r w:rsidRPr="002F2BC3">
        <w:rPr>
          <w:rFonts w:ascii="Times New Roman" w:hAnsi="Times New Roman"/>
          <w:b w:val="0"/>
          <w:sz w:val="22"/>
          <w:szCs w:val="22"/>
        </w:rPr>
        <w:t xml:space="preserve">rapidly </w:t>
      </w:r>
      <w:r w:rsidR="00F93E2B" w:rsidRPr="002F2BC3">
        <w:rPr>
          <w:rFonts w:ascii="Times New Roman" w:hAnsi="Times New Roman"/>
          <w:b w:val="0"/>
          <w:sz w:val="22"/>
          <w:szCs w:val="22"/>
        </w:rPr>
        <w:t xml:space="preserve">brought </w:t>
      </w:r>
      <w:r w:rsidRPr="002F2BC3">
        <w:rPr>
          <w:rFonts w:ascii="Times New Roman" w:hAnsi="Times New Roman"/>
          <w:b w:val="0"/>
          <w:sz w:val="22"/>
          <w:szCs w:val="22"/>
        </w:rPr>
        <w:t>up to speed</w:t>
      </w:r>
      <w:r w:rsidR="005B716D">
        <w:rPr>
          <w:rFonts w:ascii="Times New Roman" w:hAnsi="Times New Roman"/>
          <w:b w:val="0"/>
          <w:sz w:val="22"/>
          <w:szCs w:val="22"/>
        </w:rPr>
        <w:t xml:space="preserve">. At the same </w:t>
      </w:r>
      <w:r w:rsidR="00F1288A">
        <w:rPr>
          <w:rFonts w:ascii="Times New Roman" w:hAnsi="Times New Roman"/>
          <w:b w:val="0"/>
          <w:sz w:val="22"/>
          <w:szCs w:val="22"/>
        </w:rPr>
        <w:t>time,</w:t>
      </w:r>
      <w:r w:rsidR="005B716D">
        <w:rPr>
          <w:rFonts w:ascii="Times New Roman" w:hAnsi="Times New Roman"/>
          <w:b w:val="0"/>
          <w:sz w:val="22"/>
          <w:szCs w:val="22"/>
        </w:rPr>
        <w:t xml:space="preserve"> there was a </w:t>
      </w:r>
      <w:r w:rsidR="00F93E2B" w:rsidRPr="002F2BC3">
        <w:rPr>
          <w:rFonts w:ascii="Times New Roman" w:hAnsi="Times New Roman"/>
          <w:b w:val="0"/>
          <w:sz w:val="22"/>
          <w:szCs w:val="22"/>
        </w:rPr>
        <w:t>diver</w:t>
      </w:r>
      <w:r w:rsidR="005B716D">
        <w:rPr>
          <w:rFonts w:ascii="Times New Roman" w:hAnsi="Times New Roman"/>
          <w:b w:val="0"/>
          <w:sz w:val="22"/>
          <w:szCs w:val="22"/>
        </w:rPr>
        <w:t xml:space="preserve">sion </w:t>
      </w:r>
      <w:r w:rsidR="00F93E2B" w:rsidRPr="002F2BC3">
        <w:rPr>
          <w:rFonts w:ascii="Times New Roman" w:hAnsi="Times New Roman"/>
          <w:b w:val="0"/>
          <w:sz w:val="22"/>
          <w:szCs w:val="22"/>
        </w:rPr>
        <w:t>from the planned proportions in the spending</w:t>
      </w:r>
      <w:r w:rsidR="00FC046A">
        <w:rPr>
          <w:rFonts w:ascii="Times New Roman" w:hAnsi="Times New Roman"/>
          <w:b w:val="0"/>
          <w:sz w:val="22"/>
          <w:szCs w:val="22"/>
        </w:rPr>
        <w:t>: t</w:t>
      </w:r>
      <w:r w:rsidR="00F93E2B" w:rsidRPr="002F2BC3">
        <w:rPr>
          <w:rFonts w:ascii="Times New Roman" w:hAnsi="Times New Roman"/>
          <w:b w:val="0"/>
          <w:sz w:val="22"/>
          <w:szCs w:val="22"/>
        </w:rPr>
        <w:t>here was overspending on physical adaptation infrastructure</w:t>
      </w:r>
      <w:r w:rsidR="00A70759" w:rsidRPr="002F2BC3">
        <w:rPr>
          <w:rFonts w:ascii="Times New Roman" w:hAnsi="Times New Roman"/>
          <w:b w:val="0"/>
          <w:sz w:val="22"/>
          <w:szCs w:val="22"/>
        </w:rPr>
        <w:t xml:space="preserve">, international consultants and project management at the costs of less finances left </w:t>
      </w:r>
      <w:r w:rsidR="00FC046A">
        <w:rPr>
          <w:rFonts w:ascii="Times New Roman" w:hAnsi="Times New Roman"/>
          <w:b w:val="0"/>
          <w:sz w:val="22"/>
          <w:szCs w:val="22"/>
        </w:rPr>
        <w:t xml:space="preserve">to be available for Component 3, </w:t>
      </w:r>
      <w:r w:rsidR="00A70759" w:rsidRPr="002F2BC3">
        <w:rPr>
          <w:rFonts w:ascii="Times New Roman" w:hAnsi="Times New Roman"/>
          <w:b w:val="0"/>
          <w:sz w:val="22"/>
          <w:szCs w:val="22"/>
        </w:rPr>
        <w:t>in particular on activities related to documenting lessons learnt</w:t>
      </w:r>
      <w:r w:rsidR="00DB1566">
        <w:rPr>
          <w:rFonts w:ascii="Times New Roman" w:hAnsi="Times New Roman"/>
          <w:b w:val="0"/>
          <w:sz w:val="22"/>
          <w:szCs w:val="22"/>
        </w:rPr>
        <w:t xml:space="preserve"> and best practices and sharing</w:t>
      </w:r>
      <w:r w:rsidR="00A70759" w:rsidRPr="002F2BC3">
        <w:rPr>
          <w:rFonts w:ascii="Times New Roman" w:hAnsi="Times New Roman"/>
          <w:b w:val="0"/>
          <w:sz w:val="22"/>
          <w:szCs w:val="22"/>
        </w:rPr>
        <w:t>. Th</w:t>
      </w:r>
      <w:r w:rsidR="00DB1566">
        <w:rPr>
          <w:rFonts w:ascii="Times New Roman" w:hAnsi="Times New Roman"/>
          <w:b w:val="0"/>
          <w:sz w:val="22"/>
          <w:szCs w:val="22"/>
        </w:rPr>
        <w:t>e</w:t>
      </w:r>
      <w:r w:rsidR="00A70759" w:rsidRPr="002F2BC3">
        <w:rPr>
          <w:rFonts w:ascii="Times New Roman" w:hAnsi="Times New Roman"/>
          <w:b w:val="0"/>
          <w:sz w:val="22"/>
          <w:szCs w:val="22"/>
        </w:rPr>
        <w:t xml:space="preserve"> fact that the revised Water Code was not adopted until 2016. </w:t>
      </w:r>
      <w:r w:rsidR="00DB1566">
        <w:rPr>
          <w:rFonts w:ascii="Times New Roman" w:hAnsi="Times New Roman"/>
          <w:b w:val="0"/>
          <w:sz w:val="22"/>
          <w:szCs w:val="22"/>
        </w:rPr>
        <w:t xml:space="preserve">had contributed to this, as the project management at the time wanted to register progress with the project while waiting for the adoption of the new Water Code, not being entirely sure that it will happen in the project lifetime,  </w:t>
      </w:r>
      <w:r w:rsidR="00A70759" w:rsidRPr="002F2BC3">
        <w:rPr>
          <w:rFonts w:ascii="Times New Roman" w:hAnsi="Times New Roman"/>
          <w:b w:val="0"/>
          <w:sz w:val="22"/>
          <w:szCs w:val="22"/>
        </w:rPr>
        <w:t>The engagement of more international consultants</w:t>
      </w:r>
      <w:r w:rsidR="00DB1566">
        <w:rPr>
          <w:rFonts w:ascii="Times New Roman" w:hAnsi="Times New Roman"/>
          <w:b w:val="0"/>
          <w:sz w:val="22"/>
          <w:szCs w:val="22"/>
        </w:rPr>
        <w:t xml:space="preserve"> (not planned originally)</w:t>
      </w:r>
      <w:r w:rsidR="00A70759" w:rsidRPr="002F2BC3">
        <w:rPr>
          <w:rFonts w:ascii="Times New Roman" w:hAnsi="Times New Roman"/>
          <w:b w:val="0"/>
          <w:sz w:val="22"/>
          <w:szCs w:val="22"/>
        </w:rPr>
        <w:t>, while programmatically justified (brin</w:t>
      </w:r>
      <w:r w:rsidR="00DB1566">
        <w:rPr>
          <w:rFonts w:ascii="Times New Roman" w:hAnsi="Times New Roman"/>
          <w:b w:val="0"/>
          <w:sz w:val="22"/>
          <w:szCs w:val="22"/>
        </w:rPr>
        <w:t>g</w:t>
      </w:r>
      <w:r w:rsidR="00A70759" w:rsidRPr="002F2BC3">
        <w:rPr>
          <w:rFonts w:ascii="Times New Roman" w:hAnsi="Times New Roman"/>
          <w:b w:val="0"/>
          <w:sz w:val="22"/>
          <w:szCs w:val="22"/>
        </w:rPr>
        <w:t>ing the c</w:t>
      </w:r>
      <w:r w:rsidR="00DB1566">
        <w:rPr>
          <w:rFonts w:ascii="Times New Roman" w:hAnsi="Times New Roman"/>
          <w:b w:val="0"/>
          <w:sz w:val="22"/>
          <w:szCs w:val="22"/>
        </w:rPr>
        <w:t>u</w:t>
      </w:r>
      <w:r w:rsidR="00A70759" w:rsidRPr="002F2BC3">
        <w:rPr>
          <w:rFonts w:ascii="Times New Roman" w:hAnsi="Times New Roman"/>
          <w:b w:val="0"/>
          <w:sz w:val="22"/>
          <w:szCs w:val="22"/>
        </w:rPr>
        <w:t>tting edge expertise and boosting the rigor in evidence base)</w:t>
      </w:r>
      <w:r w:rsidR="00DB1566">
        <w:rPr>
          <w:rFonts w:ascii="Times New Roman" w:hAnsi="Times New Roman"/>
          <w:b w:val="0"/>
          <w:sz w:val="22"/>
          <w:szCs w:val="22"/>
        </w:rPr>
        <w:t xml:space="preserve"> but it </w:t>
      </w:r>
      <w:r w:rsidR="00A70759" w:rsidRPr="002F2BC3">
        <w:rPr>
          <w:rFonts w:ascii="Times New Roman" w:hAnsi="Times New Roman"/>
          <w:b w:val="0"/>
          <w:sz w:val="22"/>
          <w:szCs w:val="22"/>
        </w:rPr>
        <w:t xml:space="preserve">happened </w:t>
      </w:r>
      <w:r w:rsidR="00DB1566">
        <w:rPr>
          <w:rFonts w:ascii="Times New Roman" w:hAnsi="Times New Roman"/>
          <w:b w:val="0"/>
          <w:sz w:val="22"/>
          <w:szCs w:val="22"/>
        </w:rPr>
        <w:t xml:space="preserve">too </w:t>
      </w:r>
      <w:r w:rsidR="00A70759" w:rsidRPr="002F2BC3">
        <w:rPr>
          <w:rFonts w:ascii="Times New Roman" w:hAnsi="Times New Roman"/>
          <w:b w:val="0"/>
          <w:sz w:val="22"/>
          <w:szCs w:val="22"/>
        </w:rPr>
        <w:t xml:space="preserve">late in the project cycle (2016) affecting the project </w:t>
      </w:r>
      <w:r w:rsidR="00DB1566">
        <w:rPr>
          <w:rFonts w:ascii="Times New Roman" w:hAnsi="Times New Roman"/>
          <w:b w:val="0"/>
          <w:sz w:val="22"/>
          <w:szCs w:val="22"/>
        </w:rPr>
        <w:t xml:space="preserve">spending </w:t>
      </w:r>
      <w:r w:rsidR="00A70759" w:rsidRPr="002F2BC3">
        <w:rPr>
          <w:rFonts w:ascii="Times New Roman" w:hAnsi="Times New Roman"/>
          <w:b w:val="0"/>
          <w:sz w:val="22"/>
          <w:szCs w:val="22"/>
        </w:rPr>
        <w:t xml:space="preserve">priorities </w:t>
      </w:r>
      <w:r w:rsidR="00DB1566">
        <w:rPr>
          <w:rFonts w:ascii="Times New Roman" w:hAnsi="Times New Roman"/>
          <w:b w:val="0"/>
          <w:sz w:val="22"/>
          <w:szCs w:val="22"/>
        </w:rPr>
        <w:t xml:space="preserve">in the planned budget, </w:t>
      </w:r>
      <w:r w:rsidR="00A70759" w:rsidRPr="002F2BC3">
        <w:rPr>
          <w:rFonts w:ascii="Times New Roman" w:hAnsi="Times New Roman"/>
          <w:b w:val="0"/>
          <w:sz w:val="22"/>
          <w:szCs w:val="22"/>
        </w:rPr>
        <w:t xml:space="preserve">and meaning that the last rounds of the planned research is not possible in the framework of this project. The planned project management budget was exhausted already in 2016 as more people were </w:t>
      </w:r>
      <w:r w:rsidR="008F78E2">
        <w:rPr>
          <w:rFonts w:ascii="Times New Roman" w:hAnsi="Times New Roman"/>
          <w:b w:val="0"/>
          <w:sz w:val="22"/>
          <w:szCs w:val="22"/>
        </w:rPr>
        <w:t>hired</w:t>
      </w:r>
      <w:r w:rsidR="00A70759" w:rsidRPr="002F2BC3">
        <w:rPr>
          <w:rFonts w:ascii="Times New Roman" w:hAnsi="Times New Roman"/>
          <w:b w:val="0"/>
          <w:sz w:val="22"/>
          <w:szCs w:val="22"/>
        </w:rPr>
        <w:t xml:space="preserve"> to ensure the delivery </w:t>
      </w:r>
      <w:r w:rsidR="00DB1566">
        <w:rPr>
          <w:rFonts w:ascii="Times New Roman" w:hAnsi="Times New Roman"/>
          <w:b w:val="0"/>
          <w:sz w:val="22"/>
          <w:szCs w:val="22"/>
        </w:rPr>
        <w:t xml:space="preserve">of </w:t>
      </w:r>
      <w:r w:rsidR="00A70759" w:rsidRPr="002F2BC3">
        <w:rPr>
          <w:rFonts w:ascii="Times New Roman" w:hAnsi="Times New Roman"/>
          <w:b w:val="0"/>
          <w:sz w:val="22"/>
          <w:szCs w:val="22"/>
        </w:rPr>
        <w:t xml:space="preserve">the expanded (over the planned scale) physical </w:t>
      </w:r>
      <w:r w:rsidR="00A70759" w:rsidRPr="002F2BC3">
        <w:rPr>
          <w:rFonts w:ascii="Times New Roman" w:hAnsi="Times New Roman"/>
          <w:b w:val="0"/>
          <w:sz w:val="22"/>
          <w:szCs w:val="22"/>
        </w:rPr>
        <w:lastRenderedPageBreak/>
        <w:t xml:space="preserve">adaptation infrastructure measures. </w:t>
      </w:r>
      <w:r w:rsidR="008F78E2">
        <w:rPr>
          <w:rFonts w:ascii="Times New Roman" w:hAnsi="Times New Roman"/>
          <w:b w:val="0"/>
          <w:sz w:val="22"/>
          <w:szCs w:val="22"/>
        </w:rPr>
        <w:t>However, t</w:t>
      </w:r>
      <w:r w:rsidRPr="002F2BC3">
        <w:rPr>
          <w:rFonts w:ascii="Times New Roman" w:hAnsi="Times New Roman"/>
          <w:b w:val="0"/>
          <w:sz w:val="22"/>
          <w:szCs w:val="22"/>
        </w:rPr>
        <w:t xml:space="preserve">he project has </w:t>
      </w:r>
      <w:r w:rsidR="00A70759" w:rsidRPr="002F2BC3">
        <w:rPr>
          <w:rFonts w:ascii="Times New Roman" w:hAnsi="Times New Roman"/>
          <w:b w:val="0"/>
          <w:sz w:val="22"/>
          <w:szCs w:val="22"/>
        </w:rPr>
        <w:t>successfully countered the numerous challenges on its way however</w:t>
      </w:r>
      <w:r w:rsidR="00DB1566">
        <w:rPr>
          <w:rFonts w:ascii="Times New Roman" w:hAnsi="Times New Roman"/>
          <w:b w:val="0"/>
          <w:sz w:val="22"/>
          <w:szCs w:val="22"/>
        </w:rPr>
        <w:t xml:space="preserve">. The latter include: </w:t>
      </w:r>
      <w:r w:rsidR="00A70759" w:rsidRPr="002F2BC3">
        <w:rPr>
          <w:rFonts w:ascii="Times New Roman" w:hAnsi="Times New Roman"/>
          <w:b w:val="0"/>
          <w:sz w:val="22"/>
          <w:szCs w:val="22"/>
        </w:rPr>
        <w:t>late start</w:t>
      </w:r>
      <w:r w:rsidR="00DB1566">
        <w:rPr>
          <w:rFonts w:ascii="Times New Roman" w:hAnsi="Times New Roman"/>
          <w:b w:val="0"/>
          <w:sz w:val="22"/>
          <w:szCs w:val="22"/>
        </w:rPr>
        <w:t>-</w:t>
      </w:r>
      <w:r w:rsidR="00A70759" w:rsidRPr="002F2BC3">
        <w:rPr>
          <w:rFonts w:ascii="Times New Roman" w:hAnsi="Times New Roman"/>
          <w:b w:val="0"/>
          <w:sz w:val="22"/>
          <w:szCs w:val="22"/>
        </w:rPr>
        <w:t xml:space="preserve"> due mostly to late registration</w:t>
      </w:r>
      <w:r w:rsidR="00DB1566">
        <w:rPr>
          <w:rFonts w:ascii="Times New Roman" w:hAnsi="Times New Roman"/>
          <w:b w:val="0"/>
          <w:sz w:val="22"/>
          <w:szCs w:val="22"/>
        </w:rPr>
        <w:t xml:space="preserve">; </w:t>
      </w:r>
      <w:r w:rsidR="00A70759" w:rsidRPr="002F2BC3">
        <w:rPr>
          <w:rFonts w:ascii="Times New Roman" w:hAnsi="Times New Roman"/>
          <w:b w:val="0"/>
          <w:sz w:val="22"/>
          <w:szCs w:val="22"/>
        </w:rPr>
        <w:t>changes in the Government</w:t>
      </w:r>
      <w:r w:rsidR="00DB1566">
        <w:rPr>
          <w:rFonts w:ascii="Times New Roman" w:hAnsi="Times New Roman"/>
          <w:b w:val="0"/>
          <w:sz w:val="22"/>
          <w:szCs w:val="22"/>
        </w:rPr>
        <w:t xml:space="preserve"> in 2106; changes in the</w:t>
      </w:r>
      <w:r w:rsidR="008F78E2">
        <w:rPr>
          <w:rFonts w:ascii="Times New Roman" w:hAnsi="Times New Roman"/>
          <w:b w:val="0"/>
          <w:sz w:val="22"/>
          <w:szCs w:val="22"/>
        </w:rPr>
        <w:t xml:space="preserve"> project management (twice), </w:t>
      </w:r>
      <w:r w:rsidR="00DB1566">
        <w:rPr>
          <w:rFonts w:ascii="Times New Roman" w:hAnsi="Times New Roman"/>
          <w:b w:val="0"/>
          <w:sz w:val="22"/>
          <w:szCs w:val="22"/>
        </w:rPr>
        <w:t>etc</w:t>
      </w:r>
      <w:r w:rsidR="00A70759" w:rsidRPr="002F2BC3">
        <w:rPr>
          <w:rFonts w:ascii="Times New Roman" w:hAnsi="Times New Roman"/>
          <w:b w:val="0"/>
          <w:sz w:val="22"/>
          <w:szCs w:val="22"/>
        </w:rPr>
        <w:t xml:space="preserve">. </w:t>
      </w:r>
      <w:r w:rsidR="002F2BC3" w:rsidRPr="002F2BC3">
        <w:rPr>
          <w:rFonts w:ascii="Times New Roman" w:hAnsi="Times New Roman"/>
          <w:b w:val="0"/>
          <w:sz w:val="22"/>
          <w:szCs w:val="22"/>
        </w:rPr>
        <w:t xml:space="preserve">It has also </w:t>
      </w:r>
      <w:r w:rsidR="00DB1566">
        <w:rPr>
          <w:rFonts w:ascii="Times New Roman" w:hAnsi="Times New Roman"/>
          <w:b w:val="0"/>
          <w:sz w:val="22"/>
          <w:szCs w:val="22"/>
        </w:rPr>
        <w:t xml:space="preserve">displayed good </w:t>
      </w:r>
      <w:r w:rsidR="00A70759" w:rsidRPr="002F2BC3">
        <w:rPr>
          <w:rFonts w:ascii="Times New Roman" w:hAnsi="Times New Roman"/>
          <w:b w:val="0"/>
          <w:sz w:val="22"/>
          <w:szCs w:val="22"/>
        </w:rPr>
        <w:t>adaptive management in (a)</w:t>
      </w:r>
      <w:r w:rsidR="002F2BC3" w:rsidRPr="002F2BC3">
        <w:rPr>
          <w:rFonts w:ascii="Times New Roman" w:hAnsi="Times New Roman"/>
          <w:b w:val="0"/>
          <w:sz w:val="22"/>
          <w:szCs w:val="22"/>
        </w:rPr>
        <w:t xml:space="preserve"> </w:t>
      </w:r>
      <w:r w:rsidRPr="00A7554B">
        <w:rPr>
          <w:rFonts w:ascii="Times New Roman" w:hAnsi="Times New Roman"/>
          <w:b w:val="0"/>
          <w:sz w:val="22"/>
          <w:szCs w:val="22"/>
        </w:rPr>
        <w:t>secur</w:t>
      </w:r>
      <w:r w:rsidR="002F2BC3" w:rsidRPr="00A7554B">
        <w:rPr>
          <w:rFonts w:ascii="Times New Roman" w:hAnsi="Times New Roman"/>
          <w:b w:val="0"/>
          <w:sz w:val="22"/>
          <w:szCs w:val="22"/>
        </w:rPr>
        <w:t>ing</w:t>
      </w:r>
      <w:r w:rsidRPr="00A7554B">
        <w:rPr>
          <w:rFonts w:ascii="Times New Roman" w:hAnsi="Times New Roman"/>
          <w:b w:val="0"/>
          <w:sz w:val="22"/>
          <w:szCs w:val="22"/>
        </w:rPr>
        <w:t xml:space="preserve"> </w:t>
      </w:r>
      <w:r w:rsidR="00DB1566" w:rsidRPr="00A7554B">
        <w:rPr>
          <w:rFonts w:ascii="Times New Roman" w:hAnsi="Times New Roman"/>
          <w:b w:val="0"/>
          <w:sz w:val="22"/>
          <w:szCs w:val="22"/>
        </w:rPr>
        <w:t>US</w:t>
      </w:r>
      <w:r w:rsidRPr="00A7554B">
        <w:rPr>
          <w:rFonts w:ascii="Times New Roman" w:hAnsi="Times New Roman"/>
          <w:b w:val="0"/>
          <w:sz w:val="22"/>
          <w:szCs w:val="22"/>
        </w:rPr>
        <w:t>$</w:t>
      </w:r>
      <w:r w:rsidR="00A7554B" w:rsidRPr="00A7554B">
        <w:rPr>
          <w:rFonts w:ascii="Times New Roman" w:hAnsi="Times New Roman"/>
          <w:b w:val="0"/>
          <w:sz w:val="22"/>
          <w:szCs w:val="22"/>
        </w:rPr>
        <w:t>667</w:t>
      </w:r>
      <w:r w:rsidRPr="00A7554B">
        <w:rPr>
          <w:rFonts w:ascii="Times New Roman" w:hAnsi="Times New Roman"/>
          <w:b w:val="0"/>
          <w:sz w:val="22"/>
          <w:szCs w:val="22"/>
        </w:rPr>
        <w:t>,000 in co</w:t>
      </w:r>
      <w:r w:rsidRPr="002F2BC3">
        <w:rPr>
          <w:rFonts w:ascii="Times New Roman" w:hAnsi="Times New Roman"/>
          <w:b w:val="0"/>
          <w:sz w:val="22"/>
          <w:szCs w:val="22"/>
        </w:rPr>
        <w:t>-financing, although no co-financing was officially committed at project approval</w:t>
      </w:r>
      <w:r w:rsidR="008F78E2">
        <w:rPr>
          <w:rFonts w:ascii="Times New Roman" w:hAnsi="Times New Roman"/>
          <w:b w:val="0"/>
          <w:sz w:val="22"/>
          <w:szCs w:val="22"/>
        </w:rPr>
        <w:t xml:space="preserve">; </w:t>
      </w:r>
      <w:r w:rsidR="002F2BC3" w:rsidRPr="002F2BC3">
        <w:rPr>
          <w:rFonts w:ascii="Times New Roman" w:hAnsi="Times New Roman"/>
          <w:b w:val="0"/>
          <w:sz w:val="22"/>
          <w:szCs w:val="22"/>
        </w:rPr>
        <w:t>(b) finding an alternative to the planned WUA model in the form of the Water User Groups</w:t>
      </w:r>
      <w:r w:rsidR="00DB1566">
        <w:rPr>
          <w:rFonts w:ascii="Times New Roman" w:hAnsi="Times New Roman"/>
          <w:b w:val="0"/>
          <w:sz w:val="22"/>
          <w:szCs w:val="22"/>
        </w:rPr>
        <w:t xml:space="preserve"> (WUGs), </w:t>
      </w:r>
      <w:r w:rsidR="002F2BC3" w:rsidRPr="002F2BC3">
        <w:rPr>
          <w:rFonts w:ascii="Times New Roman" w:hAnsi="Times New Roman"/>
          <w:b w:val="0"/>
          <w:sz w:val="22"/>
          <w:szCs w:val="22"/>
        </w:rPr>
        <w:t xml:space="preserve">based on the </w:t>
      </w:r>
      <w:r w:rsidR="002F2BC3" w:rsidRPr="002F2BC3">
        <w:rPr>
          <w:rFonts w:ascii="Times New Roman" w:hAnsi="Times New Roman"/>
          <w:b w:val="0"/>
          <w:i/>
          <w:sz w:val="22"/>
          <w:szCs w:val="22"/>
        </w:rPr>
        <w:t xml:space="preserve">brigades </w:t>
      </w:r>
      <w:r w:rsidR="002F2BC3" w:rsidRPr="002F2BC3">
        <w:rPr>
          <w:rFonts w:ascii="Times New Roman" w:hAnsi="Times New Roman"/>
          <w:b w:val="0"/>
          <w:sz w:val="22"/>
          <w:szCs w:val="22"/>
        </w:rPr>
        <w:t>functioning within farmers (</w:t>
      </w:r>
      <w:r w:rsidR="002F2BC3" w:rsidRPr="002F2BC3">
        <w:rPr>
          <w:rFonts w:ascii="Times New Roman" w:hAnsi="Times New Roman"/>
          <w:b w:val="0"/>
          <w:i/>
          <w:sz w:val="22"/>
          <w:szCs w:val="22"/>
        </w:rPr>
        <w:t>daikhan)</w:t>
      </w:r>
      <w:r w:rsidR="002F2BC3" w:rsidRPr="002F2BC3">
        <w:rPr>
          <w:rFonts w:ascii="Times New Roman" w:hAnsi="Times New Roman"/>
          <w:b w:val="0"/>
          <w:sz w:val="22"/>
          <w:szCs w:val="22"/>
        </w:rPr>
        <w:t xml:space="preserve"> associations, when it became clear that the draft of the Law on WUAs is not going to be adopted anytime soon</w:t>
      </w:r>
      <w:r w:rsidR="008F78E2">
        <w:rPr>
          <w:rFonts w:ascii="Times New Roman" w:hAnsi="Times New Roman"/>
          <w:b w:val="0"/>
          <w:sz w:val="22"/>
          <w:szCs w:val="22"/>
        </w:rPr>
        <w:t>; and (c) finding the ways to collect the socioeconomic data to assess the impact of the project despite the challenges</w:t>
      </w:r>
      <w:r w:rsidR="002F2BC3" w:rsidRPr="002F2BC3">
        <w:rPr>
          <w:rFonts w:ascii="Times New Roman" w:hAnsi="Times New Roman"/>
          <w:b w:val="0"/>
          <w:sz w:val="22"/>
          <w:szCs w:val="22"/>
        </w:rPr>
        <w:t xml:space="preserve">. </w:t>
      </w:r>
      <w:r w:rsidRPr="002F2BC3">
        <w:rPr>
          <w:rFonts w:ascii="Times New Roman" w:hAnsi="Times New Roman"/>
          <w:b w:val="0"/>
          <w:sz w:val="22"/>
          <w:szCs w:val="22"/>
        </w:rPr>
        <w:t xml:space="preserve">The project management arrangements are working </w:t>
      </w:r>
      <w:r w:rsidR="002F2BC3" w:rsidRPr="002F2BC3">
        <w:rPr>
          <w:rFonts w:ascii="Times New Roman" w:hAnsi="Times New Roman"/>
          <w:b w:val="0"/>
          <w:sz w:val="22"/>
          <w:szCs w:val="22"/>
        </w:rPr>
        <w:t xml:space="preserve">overall </w:t>
      </w:r>
      <w:r w:rsidRPr="002F2BC3">
        <w:rPr>
          <w:rFonts w:ascii="Times New Roman" w:hAnsi="Times New Roman"/>
          <w:b w:val="0"/>
          <w:sz w:val="22"/>
          <w:szCs w:val="22"/>
        </w:rPr>
        <w:t>well, and the project has applied an appropriate partnership approach, including excellent collaboration with the UNDP</w:t>
      </w:r>
      <w:r w:rsidR="00DB1566">
        <w:rPr>
          <w:rFonts w:ascii="Times New Roman" w:hAnsi="Times New Roman"/>
          <w:b w:val="0"/>
          <w:sz w:val="22"/>
          <w:szCs w:val="22"/>
        </w:rPr>
        <w:t>’s regional Climate Risk Management (</w:t>
      </w:r>
      <w:r w:rsidRPr="002F2BC3">
        <w:rPr>
          <w:rFonts w:ascii="Times New Roman" w:hAnsi="Times New Roman"/>
          <w:b w:val="0"/>
          <w:sz w:val="22"/>
          <w:szCs w:val="22"/>
        </w:rPr>
        <w:t>CRM</w:t>
      </w:r>
      <w:r w:rsidR="00DB1566">
        <w:rPr>
          <w:rFonts w:ascii="Times New Roman" w:hAnsi="Times New Roman"/>
          <w:b w:val="0"/>
          <w:sz w:val="22"/>
          <w:szCs w:val="22"/>
        </w:rPr>
        <w:t>)</w:t>
      </w:r>
      <w:r w:rsidRPr="002F2BC3">
        <w:rPr>
          <w:rFonts w:ascii="Times New Roman" w:hAnsi="Times New Roman"/>
          <w:b w:val="0"/>
          <w:sz w:val="22"/>
          <w:szCs w:val="22"/>
        </w:rPr>
        <w:t xml:space="preserve"> project, and with </w:t>
      </w:r>
      <w:r w:rsidR="002F2BC3" w:rsidRPr="002F2BC3">
        <w:rPr>
          <w:rFonts w:ascii="Times New Roman" w:hAnsi="Times New Roman"/>
          <w:b w:val="0"/>
          <w:sz w:val="22"/>
          <w:szCs w:val="22"/>
        </w:rPr>
        <w:t xml:space="preserve">a number of </w:t>
      </w:r>
      <w:r w:rsidRPr="002F2BC3">
        <w:rPr>
          <w:rFonts w:ascii="Times New Roman" w:hAnsi="Times New Roman"/>
          <w:b w:val="0"/>
          <w:sz w:val="22"/>
          <w:szCs w:val="22"/>
        </w:rPr>
        <w:t xml:space="preserve">other relevant projects undertaken by the </w:t>
      </w:r>
      <w:r w:rsidR="00DB1566">
        <w:rPr>
          <w:rFonts w:ascii="Times New Roman" w:hAnsi="Times New Roman"/>
          <w:b w:val="0"/>
          <w:sz w:val="22"/>
          <w:szCs w:val="22"/>
        </w:rPr>
        <w:t>current</w:t>
      </w:r>
      <w:r w:rsidR="00247F4C" w:rsidRPr="00247F4C">
        <w:rPr>
          <w:rFonts w:ascii="Times New Roman" w:hAnsi="Times New Roman"/>
          <w:b w:val="0"/>
          <w:sz w:val="22"/>
          <w:szCs w:val="22"/>
        </w:rPr>
        <w:t xml:space="preserve"> State Committee on Environmental</w:t>
      </w:r>
      <w:r w:rsidR="00247F4C">
        <w:rPr>
          <w:rFonts w:ascii="Times New Roman" w:hAnsi="Times New Roman"/>
          <w:b w:val="0"/>
          <w:sz w:val="22"/>
          <w:szCs w:val="22"/>
        </w:rPr>
        <w:t xml:space="preserve"> Protection and Land Resources</w:t>
      </w:r>
      <w:r w:rsidR="002F2BC3" w:rsidRPr="002F2BC3">
        <w:rPr>
          <w:rFonts w:ascii="Times New Roman" w:hAnsi="Times New Roman"/>
          <w:b w:val="0"/>
          <w:sz w:val="22"/>
          <w:szCs w:val="22"/>
        </w:rPr>
        <w:t xml:space="preserve"> (formerly </w:t>
      </w:r>
      <w:r w:rsidRPr="002F2BC3">
        <w:rPr>
          <w:rFonts w:ascii="Times New Roman" w:hAnsi="Times New Roman"/>
          <w:b w:val="0"/>
          <w:sz w:val="22"/>
          <w:szCs w:val="22"/>
        </w:rPr>
        <w:t xml:space="preserve">Ministry of </w:t>
      </w:r>
      <w:r w:rsidR="00C97FF2" w:rsidRPr="00C97FF2">
        <w:rPr>
          <w:rFonts w:ascii="Times New Roman" w:hAnsi="Times New Roman"/>
          <w:b w:val="0"/>
          <w:sz w:val="22"/>
          <w:szCs w:val="22"/>
        </w:rPr>
        <w:t>Nature Protection</w:t>
      </w:r>
      <w:r w:rsidR="002F2BC3" w:rsidRPr="002F2BC3">
        <w:rPr>
          <w:rFonts w:ascii="Times New Roman" w:hAnsi="Times New Roman"/>
          <w:b w:val="0"/>
          <w:sz w:val="22"/>
          <w:szCs w:val="22"/>
        </w:rPr>
        <w:t>)</w:t>
      </w:r>
      <w:r w:rsidRPr="002F2BC3">
        <w:rPr>
          <w:rFonts w:ascii="Times New Roman" w:hAnsi="Times New Roman"/>
          <w:b w:val="0"/>
          <w:sz w:val="22"/>
          <w:szCs w:val="22"/>
        </w:rPr>
        <w:t>.</w:t>
      </w:r>
    </w:p>
    <w:p w14:paraId="56DC1B6E" w14:textId="77777777" w:rsidR="00204659" w:rsidRPr="00204659" w:rsidRDefault="00204659" w:rsidP="00740E55">
      <w:pPr>
        <w:pStyle w:val="BodyText"/>
        <w:ind w:right="0"/>
        <w:rPr>
          <w:rFonts w:ascii="Times New Roman" w:hAnsi="Times New Roman"/>
          <w:b w:val="0"/>
          <w:color w:val="FF0000"/>
          <w:sz w:val="22"/>
          <w:szCs w:val="22"/>
        </w:rPr>
      </w:pPr>
    </w:p>
    <w:p w14:paraId="1F0AEFB6" w14:textId="25386124" w:rsidR="00740E55" w:rsidRDefault="00204659" w:rsidP="00740E55">
      <w:pPr>
        <w:pStyle w:val="BodyText"/>
        <w:spacing w:after="120"/>
        <w:ind w:right="0"/>
        <w:rPr>
          <w:rFonts w:ascii="Times New Roman" w:hAnsi="Times New Roman"/>
          <w:b w:val="0"/>
          <w:sz w:val="22"/>
          <w:szCs w:val="22"/>
        </w:rPr>
      </w:pPr>
      <w:bookmarkStart w:id="14" w:name="_Hlk490146779"/>
      <w:r w:rsidRPr="00740E55">
        <w:rPr>
          <w:rFonts w:ascii="Times New Roman" w:hAnsi="Times New Roman"/>
          <w:b w:val="0"/>
          <w:sz w:val="22"/>
          <w:szCs w:val="22"/>
        </w:rPr>
        <w:t xml:space="preserve">The project results and overall progress toward the expected outcomes </w:t>
      </w:r>
      <w:bookmarkEnd w:id="14"/>
      <w:r w:rsidRPr="00740E55">
        <w:rPr>
          <w:rFonts w:ascii="Times New Roman" w:hAnsi="Times New Roman"/>
          <w:b w:val="0"/>
          <w:sz w:val="22"/>
          <w:szCs w:val="22"/>
        </w:rPr>
        <w:t xml:space="preserve">is considered </w:t>
      </w:r>
      <w:r w:rsidRPr="00A412AD">
        <w:rPr>
          <w:rFonts w:ascii="Times New Roman" w:hAnsi="Times New Roman"/>
          <w:i/>
          <w:sz w:val="22"/>
          <w:szCs w:val="22"/>
          <w:u w:val="single"/>
        </w:rPr>
        <w:t>satisfactory</w:t>
      </w:r>
      <w:r w:rsidRPr="00A412AD">
        <w:rPr>
          <w:rFonts w:ascii="Times New Roman" w:hAnsi="Times New Roman"/>
          <w:sz w:val="22"/>
          <w:szCs w:val="22"/>
        </w:rPr>
        <w:t>.</w:t>
      </w:r>
      <w:r w:rsidRPr="00740E55">
        <w:rPr>
          <w:rFonts w:ascii="Times New Roman" w:hAnsi="Times New Roman"/>
          <w:b w:val="0"/>
          <w:sz w:val="22"/>
          <w:szCs w:val="22"/>
        </w:rPr>
        <w:t xml:space="preserve"> </w:t>
      </w:r>
      <w:bookmarkStart w:id="15" w:name="_Hlk490147213"/>
      <w:r w:rsidRPr="00740E55">
        <w:rPr>
          <w:rFonts w:ascii="Times New Roman" w:hAnsi="Times New Roman"/>
          <w:b w:val="0"/>
          <w:sz w:val="22"/>
          <w:szCs w:val="22"/>
        </w:rPr>
        <w:t xml:space="preserve">Following the initial slow project start-up, significant progress and results have been achieved </w:t>
      </w:r>
      <w:bookmarkEnd w:id="15"/>
      <w:r w:rsidR="00D836B0" w:rsidRPr="00740E55">
        <w:rPr>
          <w:rFonts w:ascii="Times New Roman" w:hAnsi="Times New Roman"/>
          <w:b w:val="0"/>
          <w:sz w:val="22"/>
          <w:szCs w:val="22"/>
        </w:rPr>
        <w:t xml:space="preserve">to date (up to the point when the Terminal Evaluation was conducted). </w:t>
      </w:r>
      <w:r w:rsidRPr="00740E55">
        <w:rPr>
          <w:rFonts w:ascii="Times New Roman" w:hAnsi="Times New Roman"/>
          <w:b w:val="0"/>
          <w:sz w:val="22"/>
          <w:szCs w:val="22"/>
        </w:rPr>
        <w:t xml:space="preserve"> The project has a total of 16 indicators, </w:t>
      </w:r>
      <w:r w:rsidR="00D836B0" w:rsidRPr="00740E55">
        <w:rPr>
          <w:rFonts w:ascii="Times New Roman" w:hAnsi="Times New Roman"/>
          <w:b w:val="0"/>
          <w:sz w:val="22"/>
          <w:szCs w:val="22"/>
        </w:rPr>
        <w:t>and the project has already achieved</w:t>
      </w:r>
      <w:r w:rsidR="00A412AD">
        <w:rPr>
          <w:rFonts w:ascii="Times New Roman" w:hAnsi="Times New Roman"/>
          <w:b w:val="0"/>
          <w:sz w:val="22"/>
          <w:szCs w:val="22"/>
        </w:rPr>
        <w:t xml:space="preserve"> 15 of them with the remaining one is</w:t>
      </w:r>
      <w:r w:rsidR="00D836B0" w:rsidRPr="00740E55">
        <w:rPr>
          <w:rFonts w:ascii="Times New Roman" w:hAnsi="Times New Roman"/>
          <w:b w:val="0"/>
          <w:sz w:val="22"/>
          <w:szCs w:val="22"/>
        </w:rPr>
        <w:t xml:space="preserve"> concer</w:t>
      </w:r>
      <w:r w:rsidR="00A412AD">
        <w:rPr>
          <w:rFonts w:ascii="Times New Roman" w:hAnsi="Times New Roman"/>
          <w:b w:val="0"/>
          <w:sz w:val="22"/>
          <w:szCs w:val="22"/>
        </w:rPr>
        <w:t>ning the fact that 3 key draft pieces of l</w:t>
      </w:r>
      <w:r w:rsidR="00D836B0" w:rsidRPr="00740E55">
        <w:rPr>
          <w:rFonts w:ascii="Times New Roman" w:hAnsi="Times New Roman"/>
          <w:b w:val="0"/>
          <w:sz w:val="22"/>
          <w:szCs w:val="22"/>
        </w:rPr>
        <w:t xml:space="preserve">egislation </w:t>
      </w:r>
      <w:bookmarkStart w:id="16" w:name="_Hlk490147933"/>
      <w:r w:rsidR="00D836B0" w:rsidRPr="00740E55">
        <w:rPr>
          <w:rFonts w:ascii="Times New Roman" w:hAnsi="Times New Roman"/>
          <w:b w:val="0"/>
          <w:sz w:val="22"/>
          <w:szCs w:val="22"/>
        </w:rPr>
        <w:t xml:space="preserve">(draft Law on WUAs, recommendations on the reform of irrigation water pricing and the suggested revisions to the Law on Daikhan Associations) </w:t>
      </w:r>
      <w:bookmarkEnd w:id="16"/>
      <w:r w:rsidR="00D836B0" w:rsidRPr="00740E55">
        <w:rPr>
          <w:rFonts w:ascii="Times New Roman" w:hAnsi="Times New Roman"/>
          <w:b w:val="0"/>
          <w:sz w:val="22"/>
          <w:szCs w:val="22"/>
        </w:rPr>
        <w:t>developed by the experts of the project are still under review by the Government and their adoption is not expected in the immediate future. So</w:t>
      </w:r>
      <w:r w:rsidR="00A412AD">
        <w:rPr>
          <w:rFonts w:ascii="Times New Roman" w:hAnsi="Times New Roman"/>
          <w:b w:val="0"/>
          <w:sz w:val="22"/>
          <w:szCs w:val="22"/>
        </w:rPr>
        <w:t>,</w:t>
      </w:r>
      <w:r w:rsidR="00D836B0" w:rsidRPr="00740E55">
        <w:rPr>
          <w:rFonts w:ascii="Times New Roman" w:hAnsi="Times New Roman"/>
          <w:b w:val="0"/>
          <w:sz w:val="22"/>
          <w:szCs w:val="22"/>
        </w:rPr>
        <w:t xml:space="preserve"> the reasons of the non</w:t>
      </w:r>
      <w:r w:rsidR="00884E2C">
        <w:rPr>
          <w:rFonts w:ascii="Times New Roman" w:hAnsi="Times New Roman"/>
          <w:b w:val="0"/>
          <w:sz w:val="22"/>
          <w:szCs w:val="22"/>
        </w:rPr>
        <w:t>-</w:t>
      </w:r>
      <w:r w:rsidR="00D836B0" w:rsidRPr="00740E55">
        <w:rPr>
          <w:rFonts w:ascii="Times New Roman" w:hAnsi="Times New Roman"/>
          <w:b w:val="0"/>
          <w:sz w:val="22"/>
          <w:szCs w:val="22"/>
        </w:rPr>
        <w:t>achievement of that indicator are external to the project. The Government has slowed d</w:t>
      </w:r>
      <w:r w:rsidR="00740E55" w:rsidRPr="00740E55">
        <w:rPr>
          <w:rFonts w:ascii="Times New Roman" w:hAnsi="Times New Roman"/>
          <w:b w:val="0"/>
          <w:sz w:val="22"/>
          <w:szCs w:val="22"/>
        </w:rPr>
        <w:t>own on the reform path of rural water and land management</w:t>
      </w:r>
      <w:r w:rsidR="00884E2C">
        <w:rPr>
          <w:rFonts w:ascii="Times New Roman" w:hAnsi="Times New Roman"/>
          <w:b w:val="0"/>
          <w:sz w:val="22"/>
          <w:szCs w:val="22"/>
        </w:rPr>
        <w:t xml:space="preserve"> compared to the plans back in 2010</w:t>
      </w:r>
      <w:r w:rsidR="00740E55" w:rsidRPr="00740E55">
        <w:rPr>
          <w:rFonts w:ascii="Times New Roman" w:hAnsi="Times New Roman"/>
          <w:b w:val="0"/>
          <w:sz w:val="22"/>
          <w:szCs w:val="22"/>
        </w:rPr>
        <w:t>, although there are already some signs that the reform processes are taking shape</w:t>
      </w:r>
      <w:r w:rsidR="00884E2C">
        <w:rPr>
          <w:rFonts w:ascii="Times New Roman" w:hAnsi="Times New Roman"/>
          <w:b w:val="0"/>
          <w:sz w:val="22"/>
          <w:szCs w:val="22"/>
        </w:rPr>
        <w:t>.</w:t>
      </w:r>
      <w:r w:rsidR="00740E55" w:rsidRPr="00740E55">
        <w:rPr>
          <w:rFonts w:ascii="Times New Roman" w:hAnsi="Times New Roman"/>
          <w:b w:val="0"/>
          <w:sz w:val="22"/>
          <w:szCs w:val="22"/>
        </w:rPr>
        <w:t xml:space="preserve"> In particular there</w:t>
      </w:r>
      <w:r w:rsidR="00884E2C">
        <w:rPr>
          <w:rFonts w:ascii="Times New Roman" w:hAnsi="Times New Roman"/>
          <w:b w:val="0"/>
          <w:sz w:val="22"/>
          <w:szCs w:val="22"/>
        </w:rPr>
        <w:t>,</w:t>
      </w:r>
      <w:r w:rsidR="00740E55" w:rsidRPr="00740E55">
        <w:rPr>
          <w:rFonts w:ascii="Times New Roman" w:hAnsi="Times New Roman"/>
          <w:b w:val="0"/>
          <w:sz w:val="22"/>
          <w:szCs w:val="22"/>
        </w:rPr>
        <w:t xml:space="preserve"> are increasingly </w:t>
      </w:r>
      <w:r w:rsidR="00884E2C">
        <w:rPr>
          <w:rFonts w:ascii="Times New Roman" w:hAnsi="Times New Roman"/>
          <w:b w:val="0"/>
          <w:sz w:val="22"/>
          <w:szCs w:val="22"/>
        </w:rPr>
        <w:t>m</w:t>
      </w:r>
      <w:r w:rsidR="00740E55" w:rsidRPr="00740E55">
        <w:rPr>
          <w:rFonts w:ascii="Times New Roman" w:hAnsi="Times New Roman"/>
          <w:b w:val="0"/>
          <w:sz w:val="22"/>
          <w:szCs w:val="22"/>
        </w:rPr>
        <w:t>ore farmers taking land under long term lease (39 years) and the installation</w:t>
      </w:r>
      <w:r w:rsidR="00884E2C">
        <w:rPr>
          <w:rFonts w:ascii="Times New Roman" w:hAnsi="Times New Roman"/>
          <w:b w:val="0"/>
          <w:sz w:val="22"/>
          <w:szCs w:val="22"/>
        </w:rPr>
        <w:t xml:space="preserve"> of water meters on </w:t>
      </w:r>
      <w:r w:rsidR="00740E55" w:rsidRPr="00740E55">
        <w:rPr>
          <w:rFonts w:ascii="Times New Roman" w:hAnsi="Times New Roman"/>
          <w:b w:val="0"/>
          <w:sz w:val="22"/>
          <w:szCs w:val="22"/>
        </w:rPr>
        <w:t xml:space="preserve">irrigation network (a precondition for the reform of water pricing) is progressing well. </w:t>
      </w:r>
    </w:p>
    <w:p w14:paraId="3B2D8576" w14:textId="5F82267A" w:rsidR="00204659" w:rsidRPr="00740E55" w:rsidRDefault="00740E55" w:rsidP="00740E55">
      <w:pPr>
        <w:pStyle w:val="BodyText"/>
        <w:spacing w:after="120"/>
        <w:ind w:right="0"/>
        <w:rPr>
          <w:rFonts w:ascii="Times New Roman" w:hAnsi="Times New Roman"/>
          <w:b w:val="0"/>
          <w:sz w:val="22"/>
          <w:szCs w:val="22"/>
        </w:rPr>
      </w:pPr>
      <w:bookmarkStart w:id="17" w:name="_Hlk490144127"/>
      <w:r w:rsidRPr="00740E55">
        <w:rPr>
          <w:rFonts w:ascii="Times New Roman" w:hAnsi="Times New Roman"/>
          <w:b w:val="0"/>
          <w:sz w:val="22"/>
          <w:szCs w:val="22"/>
        </w:rPr>
        <w:t>The k</w:t>
      </w:r>
      <w:r w:rsidR="00204659" w:rsidRPr="00740E55">
        <w:rPr>
          <w:rFonts w:ascii="Times New Roman" w:hAnsi="Times New Roman"/>
          <w:b w:val="0"/>
          <w:sz w:val="22"/>
          <w:szCs w:val="22"/>
        </w:rPr>
        <w:t xml:space="preserve">ey results produced as of </w:t>
      </w:r>
      <w:r w:rsidRPr="00740E55">
        <w:rPr>
          <w:rFonts w:ascii="Times New Roman" w:hAnsi="Times New Roman"/>
          <w:b w:val="0"/>
          <w:sz w:val="22"/>
          <w:szCs w:val="22"/>
        </w:rPr>
        <w:t xml:space="preserve">June 2017 </w:t>
      </w:r>
      <w:r w:rsidR="00204659" w:rsidRPr="00740E55">
        <w:rPr>
          <w:rFonts w:ascii="Times New Roman" w:hAnsi="Times New Roman"/>
          <w:b w:val="0"/>
          <w:sz w:val="22"/>
          <w:szCs w:val="22"/>
        </w:rPr>
        <w:t xml:space="preserve">include: </w:t>
      </w:r>
    </w:p>
    <w:p w14:paraId="22F865A2" w14:textId="6F08120D" w:rsidR="00825034" w:rsidRDefault="00204659" w:rsidP="00D06ACA">
      <w:pPr>
        <w:pStyle w:val="BodyText"/>
        <w:numPr>
          <w:ilvl w:val="0"/>
          <w:numId w:val="23"/>
        </w:numPr>
        <w:spacing w:after="120"/>
        <w:ind w:right="0"/>
        <w:rPr>
          <w:rFonts w:ascii="Times New Roman" w:hAnsi="Times New Roman"/>
          <w:b w:val="0"/>
          <w:sz w:val="22"/>
          <w:szCs w:val="22"/>
        </w:rPr>
      </w:pPr>
      <w:bookmarkStart w:id="18" w:name="_Hlk490145212"/>
      <w:bookmarkEnd w:id="17"/>
      <w:r w:rsidRPr="00825034">
        <w:rPr>
          <w:rFonts w:ascii="Times New Roman" w:hAnsi="Times New Roman"/>
          <w:b w:val="0"/>
          <w:sz w:val="22"/>
          <w:szCs w:val="22"/>
        </w:rPr>
        <w:t xml:space="preserve">Multiple expert policy recommendation documents provided to the </w:t>
      </w:r>
      <w:r w:rsidR="00E61DBC">
        <w:rPr>
          <w:rFonts w:ascii="Times New Roman" w:hAnsi="Times New Roman"/>
          <w:b w:val="0"/>
          <w:sz w:val="22"/>
          <w:szCs w:val="22"/>
        </w:rPr>
        <w:t>G</w:t>
      </w:r>
      <w:r w:rsidRPr="00825034">
        <w:rPr>
          <w:rFonts w:ascii="Times New Roman" w:hAnsi="Times New Roman"/>
          <w:b w:val="0"/>
          <w:sz w:val="22"/>
          <w:szCs w:val="22"/>
        </w:rPr>
        <w:t>overnment for considering</w:t>
      </w:r>
      <w:r w:rsidR="00740E55" w:rsidRPr="00825034">
        <w:rPr>
          <w:rFonts w:ascii="Times New Roman" w:hAnsi="Times New Roman"/>
          <w:b w:val="0"/>
          <w:sz w:val="22"/>
          <w:szCs w:val="22"/>
        </w:rPr>
        <w:t xml:space="preserve"> as part of reforming rural water and land management</w:t>
      </w:r>
      <w:r w:rsidR="00E61DBC">
        <w:rPr>
          <w:rFonts w:ascii="Times New Roman" w:hAnsi="Times New Roman"/>
          <w:b w:val="0"/>
          <w:sz w:val="22"/>
          <w:szCs w:val="22"/>
        </w:rPr>
        <w:t>.</w:t>
      </w:r>
      <w:bookmarkEnd w:id="18"/>
      <w:r w:rsidR="00E61DBC">
        <w:rPr>
          <w:rFonts w:ascii="Times New Roman" w:hAnsi="Times New Roman"/>
          <w:b w:val="0"/>
          <w:sz w:val="22"/>
          <w:szCs w:val="22"/>
        </w:rPr>
        <w:t xml:space="preserve"> These include the drafts mentioned above but also the recommendations to the draft of the new Water Code. </w:t>
      </w:r>
      <w:bookmarkStart w:id="19" w:name="_Hlk490144686"/>
      <w:r w:rsidR="00740E55" w:rsidRPr="00825034">
        <w:rPr>
          <w:rFonts w:ascii="Times New Roman" w:hAnsi="Times New Roman"/>
          <w:b w:val="0"/>
          <w:sz w:val="22"/>
          <w:szCs w:val="22"/>
        </w:rPr>
        <w:t>The adopti</w:t>
      </w:r>
      <w:r w:rsidR="00E61DBC">
        <w:rPr>
          <w:rFonts w:ascii="Times New Roman" w:hAnsi="Times New Roman"/>
          <w:b w:val="0"/>
          <w:sz w:val="22"/>
          <w:szCs w:val="22"/>
        </w:rPr>
        <w:t xml:space="preserve">on of the new Water Code (2016), </w:t>
      </w:r>
      <w:r w:rsidR="00740E55" w:rsidRPr="00825034">
        <w:rPr>
          <w:rFonts w:ascii="Times New Roman" w:hAnsi="Times New Roman"/>
          <w:b w:val="0"/>
          <w:sz w:val="22"/>
          <w:szCs w:val="22"/>
        </w:rPr>
        <w:t>to which the project contributed significantly</w:t>
      </w:r>
      <w:r w:rsidR="00E61DBC">
        <w:rPr>
          <w:rFonts w:ascii="Times New Roman" w:hAnsi="Times New Roman"/>
          <w:b w:val="0"/>
          <w:sz w:val="22"/>
          <w:szCs w:val="22"/>
        </w:rPr>
        <w:t>,</w:t>
      </w:r>
      <w:r w:rsidR="00740E55" w:rsidRPr="00825034">
        <w:rPr>
          <w:rFonts w:ascii="Times New Roman" w:hAnsi="Times New Roman"/>
          <w:b w:val="0"/>
          <w:sz w:val="22"/>
          <w:szCs w:val="22"/>
        </w:rPr>
        <w:t xml:space="preserve"> is one of the key successes of this project</w:t>
      </w:r>
      <w:bookmarkEnd w:id="19"/>
      <w:r w:rsidR="00740E55" w:rsidRPr="00825034">
        <w:rPr>
          <w:rFonts w:ascii="Times New Roman" w:hAnsi="Times New Roman"/>
          <w:b w:val="0"/>
          <w:sz w:val="22"/>
          <w:szCs w:val="22"/>
        </w:rPr>
        <w:t xml:space="preserve">. </w:t>
      </w:r>
      <w:bookmarkStart w:id="20" w:name="_Hlk490144755"/>
      <w:r w:rsidR="00740E55" w:rsidRPr="00825034">
        <w:rPr>
          <w:rFonts w:ascii="Times New Roman" w:hAnsi="Times New Roman"/>
          <w:b w:val="0"/>
          <w:sz w:val="22"/>
          <w:szCs w:val="22"/>
        </w:rPr>
        <w:t xml:space="preserve">The new Water Code </w:t>
      </w:r>
      <w:r w:rsidR="00F774A1" w:rsidRPr="00F774A1">
        <w:rPr>
          <w:rFonts w:ascii="Times New Roman" w:hAnsi="Times New Roman"/>
          <w:b w:val="0"/>
          <w:sz w:val="22"/>
          <w:szCs w:val="22"/>
        </w:rPr>
        <w:t>includes articles that enable community-based management of water resources</w:t>
      </w:r>
      <w:r w:rsidR="00E61DBC">
        <w:rPr>
          <w:rFonts w:ascii="Times New Roman" w:hAnsi="Times New Roman"/>
          <w:b w:val="0"/>
          <w:sz w:val="22"/>
          <w:szCs w:val="22"/>
        </w:rPr>
        <w:t>,</w:t>
      </w:r>
      <w:r w:rsidR="00F774A1" w:rsidRPr="00F774A1">
        <w:rPr>
          <w:rFonts w:ascii="Times New Roman" w:hAnsi="Times New Roman"/>
          <w:b w:val="0"/>
          <w:sz w:val="22"/>
          <w:szCs w:val="22"/>
        </w:rPr>
        <w:t xml:space="preserve"> by expanding the authority over management of the water resources to the water users’ groups and associations. </w:t>
      </w:r>
      <w:bookmarkEnd w:id="20"/>
      <w:r w:rsidR="00F774A1" w:rsidRPr="00F774A1">
        <w:rPr>
          <w:rFonts w:ascii="Times New Roman" w:hAnsi="Times New Roman"/>
          <w:b w:val="0"/>
          <w:sz w:val="22"/>
          <w:szCs w:val="22"/>
        </w:rPr>
        <w:t>Among other rights, water users’ groups become full-fledged participants of the agricultural sector who are able to perform irrigation works and be paid. The Code also stipulates administrative and operations</w:t>
      </w:r>
      <w:r w:rsidR="00E61DBC">
        <w:rPr>
          <w:rFonts w:ascii="Times New Roman" w:hAnsi="Times New Roman"/>
          <w:b w:val="0"/>
          <w:sz w:val="22"/>
          <w:szCs w:val="22"/>
        </w:rPr>
        <w:t>’</w:t>
      </w:r>
      <w:r w:rsidR="00F774A1" w:rsidRPr="00F774A1">
        <w:rPr>
          <w:rFonts w:ascii="Times New Roman" w:hAnsi="Times New Roman"/>
          <w:b w:val="0"/>
          <w:sz w:val="22"/>
          <w:szCs w:val="22"/>
        </w:rPr>
        <w:t xml:space="preserve"> procedures to be put in place by the water users’ groups and associations to ensure their operations and rights. Approximately 80 percent of the recommendations of the project were adopted.</w:t>
      </w:r>
      <w:r w:rsidR="00740E55" w:rsidRPr="00825034">
        <w:rPr>
          <w:rFonts w:ascii="Times New Roman" w:hAnsi="Times New Roman"/>
          <w:b w:val="0"/>
          <w:sz w:val="22"/>
          <w:szCs w:val="22"/>
        </w:rPr>
        <w:t xml:space="preserve"> </w:t>
      </w:r>
      <w:r w:rsidR="000C0E5A">
        <w:rPr>
          <w:rFonts w:ascii="Times New Roman" w:hAnsi="Times New Roman"/>
          <w:b w:val="0"/>
          <w:sz w:val="22"/>
          <w:szCs w:val="22"/>
        </w:rPr>
        <w:t xml:space="preserve">There were also important changes introduced to the Law </w:t>
      </w:r>
      <w:r w:rsidR="00E61DBC">
        <w:rPr>
          <w:rFonts w:ascii="Times New Roman" w:hAnsi="Times New Roman"/>
          <w:b w:val="0"/>
          <w:sz w:val="22"/>
          <w:szCs w:val="22"/>
        </w:rPr>
        <w:t>o</w:t>
      </w:r>
      <w:r w:rsidR="000C0E5A">
        <w:rPr>
          <w:rFonts w:ascii="Times New Roman" w:hAnsi="Times New Roman"/>
          <w:b w:val="0"/>
          <w:sz w:val="22"/>
          <w:szCs w:val="22"/>
        </w:rPr>
        <w:t xml:space="preserve">n Pasture Management. </w:t>
      </w:r>
      <w:r w:rsidR="00E61DBC">
        <w:rPr>
          <w:rFonts w:ascii="Times New Roman" w:hAnsi="Times New Roman"/>
          <w:b w:val="0"/>
          <w:sz w:val="22"/>
          <w:szCs w:val="22"/>
        </w:rPr>
        <w:t xml:space="preserve">Significant amount of </w:t>
      </w:r>
      <w:r w:rsidRPr="00825034">
        <w:rPr>
          <w:rFonts w:ascii="Times New Roman" w:hAnsi="Times New Roman"/>
          <w:b w:val="0"/>
          <w:sz w:val="22"/>
          <w:szCs w:val="22"/>
        </w:rPr>
        <w:t xml:space="preserve">work </w:t>
      </w:r>
      <w:r w:rsidR="00740E55" w:rsidRPr="00825034">
        <w:rPr>
          <w:rFonts w:ascii="Times New Roman" w:hAnsi="Times New Roman"/>
          <w:b w:val="0"/>
          <w:sz w:val="22"/>
          <w:szCs w:val="22"/>
        </w:rPr>
        <w:t xml:space="preserve">was done </w:t>
      </w:r>
      <w:r w:rsidRPr="00825034">
        <w:rPr>
          <w:rFonts w:ascii="Times New Roman" w:hAnsi="Times New Roman"/>
          <w:b w:val="0"/>
          <w:sz w:val="22"/>
          <w:szCs w:val="22"/>
        </w:rPr>
        <w:t xml:space="preserve">on </w:t>
      </w:r>
      <w:r w:rsidR="00E61DBC">
        <w:rPr>
          <w:rFonts w:ascii="Times New Roman" w:hAnsi="Times New Roman"/>
          <w:b w:val="0"/>
          <w:sz w:val="22"/>
          <w:szCs w:val="22"/>
        </w:rPr>
        <w:t xml:space="preserve">the </w:t>
      </w:r>
      <w:r w:rsidRPr="00825034">
        <w:rPr>
          <w:rFonts w:ascii="Times New Roman" w:hAnsi="Times New Roman"/>
          <w:b w:val="0"/>
          <w:sz w:val="22"/>
          <w:szCs w:val="22"/>
        </w:rPr>
        <w:t>development of a proposal for a water</w:t>
      </w:r>
      <w:r w:rsidR="002A6962">
        <w:rPr>
          <w:rFonts w:ascii="Times New Roman" w:hAnsi="Times New Roman"/>
          <w:b w:val="0"/>
          <w:sz w:val="22"/>
          <w:szCs w:val="22"/>
        </w:rPr>
        <w:t xml:space="preserve"> delivery services </w:t>
      </w:r>
      <w:r w:rsidR="00825034" w:rsidRPr="00825034">
        <w:rPr>
          <w:rFonts w:ascii="Times New Roman" w:hAnsi="Times New Roman"/>
          <w:b w:val="0"/>
          <w:sz w:val="22"/>
          <w:szCs w:val="22"/>
        </w:rPr>
        <w:t>there are some concerns that the proposal does not fully address some critical water management inefficiency drivers, such as pricing incentives and</w:t>
      </w:r>
      <w:r w:rsidR="00825034">
        <w:rPr>
          <w:rFonts w:ascii="Times New Roman" w:hAnsi="Times New Roman"/>
          <w:b w:val="0"/>
          <w:sz w:val="22"/>
          <w:szCs w:val="22"/>
        </w:rPr>
        <w:t xml:space="preserve"> mechanisms at the farmer level</w:t>
      </w:r>
      <w:r w:rsidRPr="00825034">
        <w:rPr>
          <w:rFonts w:ascii="Times New Roman" w:hAnsi="Times New Roman"/>
          <w:b w:val="0"/>
          <w:sz w:val="22"/>
          <w:szCs w:val="22"/>
        </w:rPr>
        <w:t>;</w:t>
      </w:r>
    </w:p>
    <w:p w14:paraId="5EE25F93" w14:textId="0F422D91" w:rsidR="00825034" w:rsidRPr="00247F4C" w:rsidRDefault="00204659" w:rsidP="00D06ACA">
      <w:pPr>
        <w:pStyle w:val="BodyText"/>
        <w:numPr>
          <w:ilvl w:val="0"/>
          <w:numId w:val="23"/>
        </w:numPr>
        <w:spacing w:after="120"/>
        <w:ind w:right="-46"/>
        <w:rPr>
          <w:rFonts w:ascii="Times New Roman" w:hAnsi="Times New Roman"/>
          <w:b w:val="0"/>
          <w:sz w:val="22"/>
          <w:szCs w:val="22"/>
        </w:rPr>
      </w:pPr>
      <w:bookmarkStart w:id="21" w:name="_Hlk490144878"/>
      <w:r w:rsidRPr="00247F4C">
        <w:rPr>
          <w:rFonts w:ascii="Times New Roman" w:hAnsi="Times New Roman"/>
          <w:b w:val="0"/>
          <w:sz w:val="22"/>
          <w:szCs w:val="22"/>
        </w:rPr>
        <w:t>Completion of multiple on-the-ground water infrastructure improvement projects across the three pilot regions</w:t>
      </w:r>
      <w:r w:rsidR="00825034" w:rsidRPr="00247F4C">
        <w:rPr>
          <w:rFonts w:ascii="Times New Roman" w:hAnsi="Times New Roman"/>
          <w:b w:val="0"/>
          <w:sz w:val="22"/>
          <w:szCs w:val="22"/>
        </w:rPr>
        <w:t xml:space="preserve"> (see </w:t>
      </w:r>
      <w:r w:rsidR="00825034" w:rsidRPr="00247F4C">
        <w:rPr>
          <w:rFonts w:ascii="Times New Roman" w:hAnsi="Times New Roman"/>
          <w:b w:val="0"/>
          <w:sz w:val="22"/>
          <w:szCs w:val="22"/>
        </w:rPr>
        <w:fldChar w:fldCharType="begin"/>
      </w:r>
      <w:r w:rsidR="00825034" w:rsidRPr="00247F4C">
        <w:rPr>
          <w:rFonts w:ascii="Times New Roman" w:hAnsi="Times New Roman"/>
          <w:b w:val="0"/>
          <w:sz w:val="22"/>
          <w:szCs w:val="22"/>
        </w:rPr>
        <w:instrText xml:space="preserve"> REF _Ref485725985 \h  \* MERGEFORMAT </w:instrText>
      </w:r>
      <w:r w:rsidR="00825034" w:rsidRPr="00247F4C">
        <w:rPr>
          <w:rFonts w:ascii="Times New Roman" w:hAnsi="Times New Roman"/>
          <w:b w:val="0"/>
          <w:sz w:val="22"/>
          <w:szCs w:val="22"/>
        </w:rPr>
      </w:r>
      <w:r w:rsidR="00825034" w:rsidRPr="00247F4C">
        <w:rPr>
          <w:rFonts w:ascii="Times New Roman" w:hAnsi="Times New Roman"/>
          <w:b w:val="0"/>
          <w:sz w:val="22"/>
          <w:szCs w:val="22"/>
        </w:rPr>
        <w:fldChar w:fldCharType="separate"/>
      </w:r>
      <w:r w:rsidR="00D25450" w:rsidRPr="00D25450">
        <w:rPr>
          <w:rFonts w:ascii="Times New Roman" w:hAnsi="Times New Roman"/>
        </w:rPr>
        <w:t xml:space="preserve">Table </w:t>
      </w:r>
      <w:r w:rsidR="00D25450" w:rsidRPr="00D25450">
        <w:rPr>
          <w:rFonts w:ascii="Times New Roman" w:hAnsi="Times New Roman"/>
          <w:noProof/>
        </w:rPr>
        <w:t>2</w:t>
      </w:r>
      <w:r w:rsidR="00825034" w:rsidRPr="00247F4C">
        <w:rPr>
          <w:rFonts w:ascii="Times New Roman" w:hAnsi="Times New Roman"/>
          <w:b w:val="0"/>
          <w:sz w:val="22"/>
          <w:szCs w:val="22"/>
        </w:rPr>
        <w:fldChar w:fldCharType="end"/>
      </w:r>
      <w:r w:rsidR="00825034" w:rsidRPr="00247F4C">
        <w:rPr>
          <w:rFonts w:ascii="Times New Roman" w:hAnsi="Times New Roman"/>
          <w:b w:val="0"/>
          <w:sz w:val="22"/>
          <w:szCs w:val="22"/>
        </w:rPr>
        <w:t xml:space="preserve">) </w:t>
      </w:r>
      <w:r w:rsidR="00E61DBC">
        <w:rPr>
          <w:rFonts w:ascii="Times New Roman" w:hAnsi="Times New Roman"/>
          <w:b w:val="0"/>
          <w:sz w:val="22"/>
          <w:szCs w:val="22"/>
        </w:rPr>
        <w:t xml:space="preserve">with </w:t>
      </w:r>
      <w:r w:rsidR="00825034" w:rsidRPr="00247F4C">
        <w:rPr>
          <w:rFonts w:ascii="Times New Roman" w:hAnsi="Times New Roman"/>
          <w:b w:val="0"/>
          <w:sz w:val="22"/>
          <w:szCs w:val="22"/>
        </w:rPr>
        <w:t>overall appropriate for the specifics of each of these agroecological zones</w:t>
      </w:r>
      <w:r w:rsidR="00E61DBC">
        <w:rPr>
          <w:rFonts w:ascii="Times New Roman" w:hAnsi="Times New Roman"/>
          <w:b w:val="0"/>
          <w:sz w:val="22"/>
          <w:szCs w:val="22"/>
        </w:rPr>
        <w:t xml:space="preserve"> adaptation measures</w:t>
      </w:r>
      <w:bookmarkEnd w:id="21"/>
      <w:r w:rsidR="00825034" w:rsidRPr="00247F4C">
        <w:rPr>
          <w:rFonts w:ascii="Times New Roman" w:hAnsi="Times New Roman"/>
          <w:b w:val="0"/>
          <w:sz w:val="22"/>
          <w:szCs w:val="22"/>
        </w:rPr>
        <w:t>. As mentioned, this list significantly surpasses the original plans. Many of the adaptio</w:t>
      </w:r>
      <w:r w:rsidR="00E61DBC">
        <w:rPr>
          <w:rFonts w:ascii="Times New Roman" w:hAnsi="Times New Roman"/>
          <w:b w:val="0"/>
          <w:sz w:val="22"/>
          <w:szCs w:val="22"/>
        </w:rPr>
        <w:t>n measures are innovative, e.g.: m</w:t>
      </w:r>
      <w:r w:rsidR="00F774A1" w:rsidRPr="00247F4C">
        <w:rPr>
          <w:rFonts w:ascii="Times New Roman" w:hAnsi="Times New Roman"/>
          <w:b w:val="0"/>
          <w:sz w:val="22"/>
          <w:szCs w:val="22"/>
        </w:rPr>
        <w:t>ethods to improve natural pastures;</w:t>
      </w:r>
      <w:r w:rsidR="00247F4C" w:rsidRPr="00247F4C">
        <w:rPr>
          <w:rFonts w:ascii="Times New Roman" w:hAnsi="Times New Roman"/>
          <w:b w:val="0"/>
          <w:sz w:val="22"/>
          <w:szCs w:val="22"/>
        </w:rPr>
        <w:t xml:space="preserve"> </w:t>
      </w:r>
      <w:r w:rsidR="00E61DBC">
        <w:rPr>
          <w:rFonts w:ascii="Times New Roman" w:hAnsi="Times New Roman"/>
          <w:b w:val="0"/>
          <w:sz w:val="22"/>
          <w:szCs w:val="22"/>
        </w:rPr>
        <w:t>a</w:t>
      </w:r>
      <w:r w:rsidR="00F774A1" w:rsidRPr="00247F4C">
        <w:rPr>
          <w:rFonts w:ascii="Times New Roman" w:hAnsi="Times New Roman"/>
          <w:b w:val="0"/>
          <w:sz w:val="22"/>
          <w:szCs w:val="22"/>
        </w:rPr>
        <w:t>grotechnical methods of phytomeliorative works on shifting sands;</w:t>
      </w:r>
      <w:r w:rsidR="00247F4C" w:rsidRPr="00247F4C">
        <w:rPr>
          <w:rFonts w:ascii="Times New Roman" w:hAnsi="Times New Roman"/>
          <w:b w:val="0"/>
          <w:sz w:val="22"/>
          <w:szCs w:val="22"/>
        </w:rPr>
        <w:t xml:space="preserve"> </w:t>
      </w:r>
      <w:r w:rsidR="00E61DBC">
        <w:rPr>
          <w:rFonts w:ascii="Times New Roman" w:hAnsi="Times New Roman"/>
          <w:b w:val="0"/>
          <w:sz w:val="22"/>
          <w:szCs w:val="22"/>
        </w:rPr>
        <w:t>c</w:t>
      </w:r>
      <w:r w:rsidR="00F774A1" w:rsidRPr="00247F4C">
        <w:rPr>
          <w:rFonts w:ascii="Times New Roman" w:hAnsi="Times New Roman"/>
          <w:b w:val="0"/>
          <w:sz w:val="22"/>
          <w:szCs w:val="22"/>
        </w:rPr>
        <w:t xml:space="preserve">onstruction of small reservoirs in the mountains; </w:t>
      </w:r>
      <w:r w:rsidR="00E61DBC">
        <w:rPr>
          <w:rFonts w:ascii="Times New Roman" w:hAnsi="Times New Roman"/>
          <w:b w:val="0"/>
          <w:sz w:val="22"/>
          <w:szCs w:val="22"/>
        </w:rPr>
        <w:t>u</w:t>
      </w:r>
      <w:r w:rsidR="00F774A1" w:rsidRPr="00247F4C">
        <w:rPr>
          <w:rFonts w:ascii="Times New Roman" w:hAnsi="Times New Roman"/>
          <w:b w:val="0"/>
          <w:sz w:val="22"/>
          <w:szCs w:val="22"/>
        </w:rPr>
        <w:t>sing drip irrigation systems to improve the effic</w:t>
      </w:r>
      <w:r w:rsidR="00E61DBC">
        <w:rPr>
          <w:rFonts w:ascii="Times New Roman" w:hAnsi="Times New Roman"/>
          <w:b w:val="0"/>
          <w:sz w:val="22"/>
          <w:szCs w:val="22"/>
        </w:rPr>
        <w:t>iency of irrigation water use; r</w:t>
      </w:r>
      <w:r w:rsidR="00F774A1" w:rsidRPr="00247F4C">
        <w:rPr>
          <w:rFonts w:ascii="Times New Roman" w:hAnsi="Times New Roman"/>
          <w:b w:val="0"/>
          <w:sz w:val="22"/>
          <w:szCs w:val="22"/>
        </w:rPr>
        <w:t>estoration of juniper fo</w:t>
      </w:r>
      <w:r w:rsidR="00247F4C">
        <w:rPr>
          <w:rFonts w:ascii="Times New Roman" w:hAnsi="Times New Roman"/>
          <w:b w:val="0"/>
          <w:sz w:val="22"/>
          <w:szCs w:val="22"/>
        </w:rPr>
        <w:t xml:space="preserve">rests in the Central Kopetdag; </w:t>
      </w:r>
      <w:r w:rsidR="00F774A1" w:rsidRPr="00247F4C">
        <w:rPr>
          <w:rFonts w:ascii="Times New Roman" w:hAnsi="Times New Roman"/>
          <w:b w:val="0"/>
          <w:sz w:val="22"/>
          <w:szCs w:val="22"/>
        </w:rPr>
        <w:t>introduction of laser leveling of irrigated land</w:t>
      </w:r>
      <w:r w:rsidR="00E61DBC">
        <w:rPr>
          <w:rFonts w:ascii="Times New Roman" w:hAnsi="Times New Roman"/>
          <w:b w:val="0"/>
          <w:sz w:val="22"/>
          <w:szCs w:val="22"/>
        </w:rPr>
        <w:t>s</w:t>
      </w:r>
      <w:r w:rsidR="00F774A1" w:rsidRPr="00247F4C">
        <w:rPr>
          <w:rFonts w:ascii="Times New Roman" w:hAnsi="Times New Roman"/>
          <w:b w:val="0"/>
          <w:sz w:val="22"/>
          <w:szCs w:val="22"/>
        </w:rPr>
        <w:t xml:space="preserve"> to increase crop yields;</w:t>
      </w:r>
      <w:r w:rsidR="00247F4C">
        <w:rPr>
          <w:rFonts w:ascii="Times New Roman" w:hAnsi="Times New Roman"/>
          <w:b w:val="0"/>
          <w:sz w:val="22"/>
          <w:szCs w:val="22"/>
        </w:rPr>
        <w:t xml:space="preserve"> </w:t>
      </w:r>
      <w:r w:rsidR="00E61DBC">
        <w:rPr>
          <w:rFonts w:ascii="Times New Roman" w:hAnsi="Times New Roman"/>
          <w:b w:val="0"/>
          <w:sz w:val="22"/>
          <w:szCs w:val="22"/>
        </w:rPr>
        <w:t>u</w:t>
      </w:r>
      <w:r w:rsidR="00F774A1" w:rsidRPr="00247F4C">
        <w:rPr>
          <w:rFonts w:ascii="Times New Roman" w:hAnsi="Times New Roman"/>
          <w:b w:val="0"/>
          <w:sz w:val="22"/>
          <w:szCs w:val="22"/>
        </w:rPr>
        <w:t>sing the mountain slopes for growing grapes, fruit trees and vegetables;</w:t>
      </w:r>
      <w:r w:rsidR="00247F4C">
        <w:rPr>
          <w:rFonts w:ascii="Times New Roman" w:hAnsi="Times New Roman"/>
          <w:b w:val="0"/>
          <w:sz w:val="22"/>
          <w:szCs w:val="22"/>
        </w:rPr>
        <w:t xml:space="preserve"> </w:t>
      </w:r>
      <w:r w:rsidR="00E61DBC">
        <w:rPr>
          <w:rFonts w:ascii="Times New Roman" w:hAnsi="Times New Roman"/>
          <w:b w:val="0"/>
          <w:sz w:val="22"/>
          <w:szCs w:val="22"/>
        </w:rPr>
        <w:t>c</w:t>
      </w:r>
      <w:r w:rsidR="00F774A1" w:rsidRPr="00247F4C">
        <w:rPr>
          <w:rFonts w:ascii="Times New Roman" w:hAnsi="Times New Roman"/>
          <w:b w:val="0"/>
          <w:sz w:val="22"/>
          <w:szCs w:val="22"/>
        </w:rPr>
        <w:t>reation of pistachio gard</w:t>
      </w:r>
      <w:r w:rsidR="00247F4C">
        <w:rPr>
          <w:rFonts w:ascii="Times New Roman" w:hAnsi="Times New Roman"/>
          <w:b w:val="0"/>
          <w:sz w:val="22"/>
          <w:szCs w:val="22"/>
        </w:rPr>
        <w:t>ens</w:t>
      </w:r>
      <w:r w:rsidR="00E61DBC">
        <w:rPr>
          <w:rFonts w:ascii="Times New Roman" w:hAnsi="Times New Roman"/>
          <w:b w:val="0"/>
          <w:sz w:val="22"/>
          <w:szCs w:val="22"/>
        </w:rPr>
        <w:t xml:space="preserve">, etc. The project supported also traditional </w:t>
      </w:r>
      <w:r w:rsidR="00112285" w:rsidRPr="00112285">
        <w:rPr>
          <w:rFonts w:ascii="Times New Roman" w:hAnsi="Times New Roman"/>
          <w:b w:val="0"/>
          <w:sz w:val="22"/>
          <w:szCs w:val="22"/>
        </w:rPr>
        <w:t xml:space="preserve">technologies for </w:t>
      </w:r>
      <w:r w:rsidR="00C97FF2">
        <w:rPr>
          <w:rFonts w:ascii="Times New Roman" w:hAnsi="Times New Roman"/>
          <w:b w:val="0"/>
          <w:sz w:val="22"/>
          <w:szCs w:val="22"/>
        </w:rPr>
        <w:t xml:space="preserve">watering </w:t>
      </w:r>
      <w:r w:rsidR="00112285" w:rsidRPr="00112285">
        <w:rPr>
          <w:rFonts w:ascii="Times New Roman" w:hAnsi="Times New Roman"/>
          <w:b w:val="0"/>
          <w:sz w:val="22"/>
          <w:szCs w:val="22"/>
        </w:rPr>
        <w:t>of desert pastures in the Central Karakum (sardobs for</w:t>
      </w:r>
      <w:r w:rsidR="00112285">
        <w:rPr>
          <w:rFonts w:ascii="Times New Roman" w:hAnsi="Times New Roman"/>
          <w:b w:val="0"/>
          <w:sz w:val="22"/>
          <w:szCs w:val="22"/>
        </w:rPr>
        <w:t xml:space="preserve"> drinking and watering animals)</w:t>
      </w:r>
      <w:r w:rsidR="00112285" w:rsidRPr="00112285">
        <w:rPr>
          <w:rFonts w:ascii="Times New Roman" w:hAnsi="Times New Roman"/>
          <w:b w:val="0"/>
          <w:sz w:val="22"/>
          <w:szCs w:val="22"/>
        </w:rPr>
        <w:t xml:space="preserve"> and wells for watering </w:t>
      </w:r>
      <w:r w:rsidR="00112285" w:rsidRPr="00112285">
        <w:rPr>
          <w:rFonts w:ascii="Times New Roman" w:hAnsi="Times New Roman"/>
          <w:b w:val="0"/>
          <w:sz w:val="22"/>
          <w:szCs w:val="22"/>
        </w:rPr>
        <w:lastRenderedPageBreak/>
        <w:t>sheep and camels</w:t>
      </w:r>
      <w:r w:rsidR="00112285">
        <w:rPr>
          <w:rFonts w:ascii="Times New Roman" w:hAnsi="Times New Roman"/>
          <w:b w:val="0"/>
          <w:sz w:val="22"/>
          <w:szCs w:val="22"/>
        </w:rPr>
        <w:t>.</w:t>
      </w:r>
      <w:r w:rsidR="00247F4C">
        <w:rPr>
          <w:rFonts w:ascii="Times New Roman" w:hAnsi="Times New Roman"/>
          <w:b w:val="0"/>
          <w:sz w:val="22"/>
          <w:szCs w:val="22"/>
        </w:rPr>
        <w:t xml:space="preserve"> </w:t>
      </w:r>
      <w:r w:rsidR="00112285">
        <w:rPr>
          <w:rFonts w:ascii="Times New Roman" w:hAnsi="Times New Roman"/>
          <w:b w:val="0"/>
          <w:sz w:val="22"/>
          <w:szCs w:val="22"/>
        </w:rPr>
        <w:t>The share of the innovative solutions could have been larger</w:t>
      </w:r>
      <w:r w:rsidR="00825034" w:rsidRPr="00247F4C">
        <w:rPr>
          <w:rFonts w:ascii="Times New Roman" w:hAnsi="Times New Roman"/>
          <w:b w:val="0"/>
          <w:sz w:val="22"/>
          <w:szCs w:val="22"/>
        </w:rPr>
        <w:t xml:space="preserve">, </w:t>
      </w:r>
      <w:r w:rsidR="00112285">
        <w:rPr>
          <w:rFonts w:ascii="Times New Roman" w:hAnsi="Times New Roman"/>
          <w:b w:val="0"/>
          <w:sz w:val="22"/>
          <w:szCs w:val="22"/>
        </w:rPr>
        <w:t xml:space="preserve">with, for </w:t>
      </w:r>
      <w:r w:rsidR="00F1288A">
        <w:rPr>
          <w:rFonts w:ascii="Times New Roman" w:hAnsi="Times New Roman"/>
          <w:b w:val="0"/>
          <w:sz w:val="22"/>
          <w:szCs w:val="22"/>
        </w:rPr>
        <w:t xml:space="preserve">example, </w:t>
      </w:r>
      <w:r w:rsidR="00F1288A" w:rsidRPr="00247F4C">
        <w:rPr>
          <w:rFonts w:ascii="Times New Roman" w:hAnsi="Times New Roman"/>
          <w:b w:val="0"/>
          <w:sz w:val="22"/>
          <w:szCs w:val="22"/>
        </w:rPr>
        <w:t>wells</w:t>
      </w:r>
      <w:r w:rsidR="00825034" w:rsidRPr="00247F4C">
        <w:rPr>
          <w:rFonts w:ascii="Times New Roman" w:hAnsi="Times New Roman"/>
          <w:b w:val="0"/>
          <w:sz w:val="22"/>
          <w:szCs w:val="22"/>
        </w:rPr>
        <w:t xml:space="preserve"> utilizing solar energy (was planned but the residents declined arguing that for</w:t>
      </w:r>
      <w:r w:rsidR="00112285">
        <w:rPr>
          <w:rFonts w:ascii="Times New Roman" w:hAnsi="Times New Roman"/>
          <w:b w:val="0"/>
          <w:sz w:val="22"/>
          <w:szCs w:val="22"/>
        </w:rPr>
        <w:t xml:space="preserve"> </w:t>
      </w:r>
      <w:r w:rsidR="00825034" w:rsidRPr="00247F4C">
        <w:rPr>
          <w:rFonts w:ascii="Times New Roman" w:hAnsi="Times New Roman"/>
          <w:b w:val="0"/>
          <w:sz w:val="22"/>
          <w:szCs w:val="22"/>
        </w:rPr>
        <w:t>the same cost they will have more of the traditional type)</w:t>
      </w:r>
      <w:r w:rsidR="00112285">
        <w:rPr>
          <w:rFonts w:ascii="Times New Roman" w:hAnsi="Times New Roman"/>
          <w:b w:val="0"/>
          <w:sz w:val="22"/>
          <w:szCs w:val="22"/>
        </w:rPr>
        <w:t>, but the project chose not to divert from the principle of the adaption measures being demand driven.</w:t>
      </w:r>
      <w:r w:rsidR="00825034" w:rsidRPr="00247F4C">
        <w:rPr>
          <w:rFonts w:ascii="Times New Roman" w:hAnsi="Times New Roman"/>
          <w:b w:val="0"/>
          <w:sz w:val="22"/>
          <w:szCs w:val="22"/>
        </w:rPr>
        <w:t xml:space="preserve"> While there are quite convincing justifi</w:t>
      </w:r>
      <w:r w:rsidR="00112285">
        <w:rPr>
          <w:rFonts w:ascii="Times New Roman" w:hAnsi="Times New Roman"/>
          <w:b w:val="0"/>
          <w:sz w:val="22"/>
          <w:szCs w:val="22"/>
        </w:rPr>
        <w:t xml:space="preserve">cations behind the choice of some of adaptation measures that actually lead to using more water, there are </w:t>
      </w:r>
      <w:r w:rsidR="00B27F3A">
        <w:rPr>
          <w:rFonts w:ascii="Times New Roman" w:hAnsi="Times New Roman"/>
          <w:b w:val="0"/>
          <w:sz w:val="22"/>
          <w:szCs w:val="22"/>
        </w:rPr>
        <w:t xml:space="preserve">some </w:t>
      </w:r>
      <w:r w:rsidR="00825034" w:rsidRPr="00247F4C">
        <w:rPr>
          <w:rFonts w:ascii="Times New Roman" w:hAnsi="Times New Roman"/>
          <w:b w:val="0"/>
          <w:sz w:val="22"/>
          <w:szCs w:val="22"/>
        </w:rPr>
        <w:t>concerns related to potential maladaptation</w:t>
      </w:r>
      <w:r w:rsidR="00112285">
        <w:rPr>
          <w:rFonts w:ascii="Times New Roman" w:hAnsi="Times New Roman"/>
          <w:b w:val="0"/>
          <w:sz w:val="22"/>
          <w:szCs w:val="22"/>
        </w:rPr>
        <w:t>: they do have accomp</w:t>
      </w:r>
      <w:r w:rsidR="00825034" w:rsidRPr="00247F4C">
        <w:rPr>
          <w:rFonts w:ascii="Times New Roman" w:hAnsi="Times New Roman"/>
          <w:b w:val="0"/>
          <w:sz w:val="22"/>
          <w:szCs w:val="22"/>
        </w:rPr>
        <w:t>anying measures to counter this with water e</w:t>
      </w:r>
      <w:r w:rsidR="00112285">
        <w:rPr>
          <w:rFonts w:ascii="Times New Roman" w:hAnsi="Times New Roman"/>
          <w:b w:val="0"/>
          <w:sz w:val="22"/>
          <w:szCs w:val="22"/>
        </w:rPr>
        <w:t>fficiency promoting initiatives;</w:t>
      </w:r>
      <w:r w:rsidR="00825034" w:rsidRPr="00247F4C">
        <w:rPr>
          <w:rFonts w:ascii="Times New Roman" w:hAnsi="Times New Roman"/>
          <w:b w:val="0"/>
          <w:sz w:val="22"/>
          <w:szCs w:val="22"/>
        </w:rPr>
        <w:t xml:space="preserve">  </w:t>
      </w:r>
    </w:p>
    <w:p w14:paraId="0F4F7506" w14:textId="0841C6F2" w:rsidR="00204659" w:rsidRPr="00204659" w:rsidRDefault="00204659" w:rsidP="00D06ACA">
      <w:pPr>
        <w:pStyle w:val="BodyText"/>
        <w:numPr>
          <w:ilvl w:val="0"/>
          <w:numId w:val="23"/>
        </w:numPr>
        <w:spacing w:after="120"/>
        <w:ind w:right="0"/>
        <w:rPr>
          <w:rFonts w:ascii="Times New Roman" w:hAnsi="Times New Roman"/>
          <w:b w:val="0"/>
          <w:color w:val="FF0000"/>
          <w:sz w:val="22"/>
          <w:szCs w:val="22"/>
        </w:rPr>
      </w:pPr>
      <w:r w:rsidRPr="000C0E5A">
        <w:rPr>
          <w:rFonts w:ascii="Times New Roman" w:hAnsi="Times New Roman"/>
          <w:b w:val="0"/>
          <w:sz w:val="22"/>
          <w:szCs w:val="22"/>
        </w:rPr>
        <w:t>Completed community climate vulnerability assessment report</w:t>
      </w:r>
      <w:r w:rsidR="00112285">
        <w:rPr>
          <w:rFonts w:ascii="Times New Roman" w:hAnsi="Times New Roman"/>
          <w:b w:val="0"/>
          <w:sz w:val="22"/>
          <w:szCs w:val="22"/>
        </w:rPr>
        <w:t>s</w:t>
      </w:r>
      <w:r w:rsidRPr="000C0E5A">
        <w:rPr>
          <w:rFonts w:ascii="Times New Roman" w:hAnsi="Times New Roman"/>
          <w:b w:val="0"/>
          <w:sz w:val="22"/>
          <w:szCs w:val="22"/>
        </w:rPr>
        <w:t xml:space="preserve"> for the three pilot regions</w:t>
      </w:r>
      <w:r w:rsidR="00825034" w:rsidRPr="000C0E5A">
        <w:rPr>
          <w:rFonts w:ascii="Times New Roman" w:hAnsi="Times New Roman"/>
          <w:b w:val="0"/>
          <w:sz w:val="22"/>
          <w:szCs w:val="22"/>
        </w:rPr>
        <w:t xml:space="preserve"> followed by a list of adaptation measures to be promoted in each in general (i.e. not only under this projec</w:t>
      </w:r>
      <w:r w:rsidR="00825034" w:rsidRPr="00112285">
        <w:rPr>
          <w:rFonts w:ascii="Times New Roman" w:hAnsi="Times New Roman"/>
          <w:b w:val="0"/>
          <w:sz w:val="22"/>
          <w:szCs w:val="22"/>
        </w:rPr>
        <w:t>t)</w:t>
      </w:r>
      <w:r w:rsidR="00112285" w:rsidRPr="00112285">
        <w:rPr>
          <w:rFonts w:ascii="Times New Roman" w:hAnsi="Times New Roman"/>
          <w:b w:val="0"/>
          <w:sz w:val="22"/>
          <w:szCs w:val="22"/>
        </w:rPr>
        <w:t>;</w:t>
      </w:r>
      <w:r w:rsidR="00825034" w:rsidRPr="00112285">
        <w:rPr>
          <w:rFonts w:ascii="Times New Roman" w:hAnsi="Times New Roman"/>
          <w:b w:val="0"/>
          <w:sz w:val="22"/>
          <w:szCs w:val="22"/>
        </w:rPr>
        <w:t xml:space="preserve"> </w:t>
      </w:r>
      <w:r w:rsidRPr="00112285">
        <w:rPr>
          <w:rFonts w:ascii="Times New Roman" w:hAnsi="Times New Roman"/>
          <w:b w:val="0"/>
          <w:sz w:val="22"/>
          <w:szCs w:val="22"/>
        </w:rPr>
        <w:t xml:space="preserve"> </w:t>
      </w:r>
    </w:p>
    <w:p w14:paraId="76491F13" w14:textId="5E79DBF3" w:rsidR="00204659" w:rsidRDefault="00480E3B" w:rsidP="00D06ACA">
      <w:pPr>
        <w:pStyle w:val="BodyText"/>
        <w:numPr>
          <w:ilvl w:val="0"/>
          <w:numId w:val="23"/>
        </w:numPr>
        <w:spacing w:after="120"/>
        <w:ind w:right="0"/>
        <w:rPr>
          <w:rFonts w:ascii="Times New Roman" w:hAnsi="Times New Roman"/>
          <w:b w:val="0"/>
          <w:sz w:val="22"/>
          <w:szCs w:val="22"/>
        </w:rPr>
      </w:pPr>
      <w:r>
        <w:rPr>
          <w:rFonts w:ascii="Times New Roman" w:hAnsi="Times New Roman"/>
          <w:b w:val="0"/>
          <w:noProof/>
          <w:color w:val="FF0000"/>
          <w:sz w:val="22"/>
          <w:szCs w:val="22"/>
        </w:rPr>
        <mc:AlternateContent>
          <mc:Choice Requires="wps">
            <w:drawing>
              <wp:anchor distT="0" distB="0" distL="114300" distR="114300" simplePos="0" relativeHeight="251843584" behindDoc="1" locked="0" layoutInCell="1" allowOverlap="1" wp14:anchorId="64B3ECE6" wp14:editId="0C4C29D1">
                <wp:simplePos x="0" y="0"/>
                <wp:positionH relativeFrom="column">
                  <wp:posOffset>2705196</wp:posOffset>
                </wp:positionH>
                <wp:positionV relativeFrom="paragraph">
                  <wp:posOffset>1807789</wp:posOffset>
                </wp:positionV>
                <wp:extent cx="3178810" cy="5130800"/>
                <wp:effectExtent l="0" t="0" r="2540" b="0"/>
                <wp:wrapTight wrapText="bothSides">
                  <wp:wrapPolygon edited="0">
                    <wp:start x="0" y="0"/>
                    <wp:lineTo x="0" y="21493"/>
                    <wp:lineTo x="21488" y="21493"/>
                    <wp:lineTo x="21488"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3178810" cy="5130800"/>
                        </a:xfrm>
                        <a:prstGeom prst="rect">
                          <a:avLst/>
                        </a:prstGeom>
                        <a:solidFill>
                          <a:schemeClr val="lt1"/>
                        </a:solidFill>
                        <a:ln w="6350">
                          <a:noFill/>
                        </a:ln>
                      </wps:spPr>
                      <wps:txbx>
                        <w:txbxContent>
                          <w:p w14:paraId="5B8E478A" w14:textId="42A0813A" w:rsidR="00146E86" w:rsidRPr="00480E3B" w:rsidRDefault="00146E86" w:rsidP="00740E55">
                            <w:pPr>
                              <w:pStyle w:val="Caption"/>
                              <w:rPr>
                                <w:rFonts w:ascii="Times New Roman" w:hAnsi="Times New Roman" w:cs="Times New Roman"/>
                                <w:b/>
                                <w:color w:val="2F5496" w:themeColor="accent1" w:themeShade="BF"/>
                                <w:sz w:val="20"/>
                                <w:szCs w:val="20"/>
                              </w:rPr>
                            </w:pPr>
                            <w:bookmarkStart w:id="22" w:name="_Ref485725985"/>
                            <w:bookmarkStart w:id="23" w:name="_Toc487881969"/>
                            <w:r w:rsidRPr="00480E3B">
                              <w:rPr>
                                <w:rFonts w:ascii="Times New Roman" w:hAnsi="Times New Roman" w:cs="Times New Roman"/>
                                <w:b/>
                                <w:color w:val="2F5496" w:themeColor="accent1" w:themeShade="BF"/>
                                <w:sz w:val="20"/>
                                <w:szCs w:val="20"/>
                              </w:rPr>
                              <w:t xml:space="preserve">Table </w:t>
                            </w:r>
                            <w:r w:rsidRPr="00480E3B">
                              <w:rPr>
                                <w:rFonts w:ascii="Times New Roman" w:hAnsi="Times New Roman" w:cs="Times New Roman"/>
                                <w:b/>
                                <w:color w:val="2F5496" w:themeColor="accent1" w:themeShade="BF"/>
                                <w:sz w:val="20"/>
                                <w:szCs w:val="20"/>
                              </w:rPr>
                              <w:fldChar w:fldCharType="begin"/>
                            </w:r>
                            <w:r w:rsidRPr="00480E3B">
                              <w:rPr>
                                <w:rFonts w:ascii="Times New Roman" w:hAnsi="Times New Roman" w:cs="Times New Roman"/>
                                <w:b/>
                                <w:color w:val="2F5496" w:themeColor="accent1" w:themeShade="BF"/>
                                <w:sz w:val="20"/>
                                <w:szCs w:val="20"/>
                              </w:rPr>
                              <w:instrText xml:space="preserve"> SEQ Table \* ARABIC </w:instrText>
                            </w:r>
                            <w:r w:rsidRPr="00480E3B">
                              <w:rPr>
                                <w:rFonts w:ascii="Times New Roman" w:hAnsi="Times New Roman" w:cs="Times New Roman"/>
                                <w:b/>
                                <w:color w:val="2F5496" w:themeColor="accent1" w:themeShade="BF"/>
                                <w:sz w:val="20"/>
                                <w:szCs w:val="20"/>
                              </w:rPr>
                              <w:fldChar w:fldCharType="separate"/>
                            </w:r>
                            <w:r w:rsidRPr="00480E3B">
                              <w:rPr>
                                <w:rFonts w:ascii="Times New Roman" w:hAnsi="Times New Roman" w:cs="Times New Roman"/>
                                <w:b/>
                                <w:noProof/>
                                <w:color w:val="2F5496" w:themeColor="accent1" w:themeShade="BF"/>
                                <w:sz w:val="20"/>
                                <w:szCs w:val="20"/>
                              </w:rPr>
                              <w:t>2</w:t>
                            </w:r>
                            <w:r w:rsidRPr="00480E3B">
                              <w:rPr>
                                <w:rFonts w:ascii="Times New Roman" w:hAnsi="Times New Roman" w:cs="Times New Roman"/>
                                <w:b/>
                                <w:color w:val="2F5496" w:themeColor="accent1" w:themeShade="BF"/>
                                <w:sz w:val="20"/>
                                <w:szCs w:val="20"/>
                              </w:rPr>
                              <w:fldChar w:fldCharType="end"/>
                            </w:r>
                            <w:bookmarkEnd w:id="22"/>
                            <w:r w:rsidRPr="00480E3B">
                              <w:rPr>
                                <w:rFonts w:ascii="Times New Roman" w:hAnsi="Times New Roman" w:cs="Times New Roman"/>
                                <w:b/>
                                <w:color w:val="2F5496" w:themeColor="accent1" w:themeShade="BF"/>
                                <w:sz w:val="20"/>
                                <w:szCs w:val="20"/>
                              </w:rPr>
                              <w:t xml:space="preserve"> Description of adaptation measures</w:t>
                            </w:r>
                            <w:bookmarkEnd w:id="23"/>
                            <w:r w:rsidRPr="00480E3B">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986"/>
                            </w:tblGrid>
                            <w:tr w:rsidR="00146E86" w:rsidRPr="00B27F3A" w14:paraId="4B08D9FA" w14:textId="77777777" w:rsidTr="00480E3B">
                              <w:tc>
                                <w:tcPr>
                                  <w:tcW w:w="3828" w:type="dxa"/>
                                  <w:shd w:val="clear" w:color="auto" w:fill="2F5496" w:themeFill="accent1" w:themeFillShade="BF"/>
                                </w:tcPr>
                                <w:p w14:paraId="3A458A28" w14:textId="7CFE3404" w:rsidR="00146E86" w:rsidRPr="00B27F3A" w:rsidRDefault="00146E86" w:rsidP="00740E55">
                                  <w:pPr>
                                    <w:jc w:val="center"/>
                                    <w:rPr>
                                      <w:rFonts w:ascii="Times New Roman" w:hAnsi="Times New Roman" w:cs="Times New Roman"/>
                                      <w:color w:val="FFFFFF" w:themeColor="background1"/>
                                      <w:sz w:val="18"/>
                                      <w:szCs w:val="18"/>
                                    </w:rPr>
                                  </w:pPr>
                                  <w:bookmarkStart w:id="24" w:name="_Hlk485730206"/>
                                  <w:r w:rsidRPr="00B27F3A">
                                    <w:rPr>
                                      <w:rFonts w:ascii="Times New Roman" w:hAnsi="Times New Roman" w:cs="Times New Roman"/>
                                      <w:color w:val="FFFFFF" w:themeColor="background1"/>
                                      <w:sz w:val="18"/>
                                      <w:szCs w:val="18"/>
                                    </w:rPr>
                                    <w:t xml:space="preserve">Description of adaptation </w:t>
                                  </w:r>
                                  <w:bookmarkEnd w:id="24"/>
                                  <w:r w:rsidRPr="00B27F3A">
                                    <w:rPr>
                                      <w:rFonts w:ascii="Times New Roman" w:hAnsi="Times New Roman" w:cs="Times New Roman"/>
                                      <w:color w:val="FFFFFF" w:themeColor="background1"/>
                                      <w:sz w:val="18"/>
                                      <w:szCs w:val="18"/>
                                    </w:rPr>
                                    <w:t>measures in Nohur</w:t>
                                  </w:r>
                                </w:p>
                              </w:tc>
                              <w:tc>
                                <w:tcPr>
                                  <w:tcW w:w="992" w:type="dxa"/>
                                  <w:shd w:val="clear" w:color="auto" w:fill="2F5496" w:themeFill="accent1" w:themeFillShade="BF"/>
                                </w:tcPr>
                                <w:p w14:paraId="18D1FDF8"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28DD7FF9" w14:textId="77777777" w:rsidTr="00480E3B">
                              <w:tc>
                                <w:tcPr>
                                  <w:tcW w:w="3828" w:type="dxa"/>
                                </w:tcPr>
                                <w:p w14:paraId="6A5D0E76"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dams</w:t>
                                  </w:r>
                                </w:p>
                              </w:tc>
                              <w:tc>
                                <w:tcPr>
                                  <w:tcW w:w="992" w:type="dxa"/>
                                </w:tcPr>
                                <w:p w14:paraId="0F00B2F1"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8</w:t>
                                  </w:r>
                                </w:p>
                              </w:tc>
                            </w:tr>
                            <w:tr w:rsidR="00146E86" w:rsidRPr="00B27F3A" w14:paraId="3F0FC81F" w14:textId="77777777" w:rsidTr="00480E3B">
                              <w:tc>
                                <w:tcPr>
                                  <w:tcW w:w="3828" w:type="dxa"/>
                                  <w:shd w:val="clear" w:color="auto" w:fill="E5FCFF"/>
                                </w:tcPr>
                                <w:p w14:paraId="548344AE"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sz w:val="18"/>
                                      <w:szCs w:val="18"/>
                                      <w:lang w:val="en-US"/>
                                    </w:rPr>
                                    <w:t>Repair of dams and springs</w:t>
                                  </w:r>
                                </w:p>
                              </w:tc>
                              <w:tc>
                                <w:tcPr>
                                  <w:tcW w:w="992" w:type="dxa"/>
                                  <w:shd w:val="clear" w:color="auto" w:fill="E5FCFF"/>
                                </w:tcPr>
                                <w:p w14:paraId="4AEE9D2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6</w:t>
                                  </w:r>
                                </w:p>
                              </w:tc>
                            </w:tr>
                            <w:tr w:rsidR="00146E86" w:rsidRPr="00B27F3A" w14:paraId="099D02E9" w14:textId="77777777" w:rsidTr="00480E3B">
                              <w:tc>
                                <w:tcPr>
                                  <w:tcW w:w="3828" w:type="dxa"/>
                                </w:tcPr>
                                <w:p w14:paraId="68DF3E4F" w14:textId="06935D57" w:rsidR="00146E86" w:rsidRPr="00B27F3A" w:rsidRDefault="00146E86" w:rsidP="0055291F">
                                  <w:pPr>
                                    <w:rPr>
                                      <w:rFonts w:ascii="Times New Roman" w:hAnsi="Times New Roman" w:cs="Times New Roman"/>
                                      <w:sz w:val="18"/>
                                      <w:szCs w:val="18"/>
                                      <w:lang w:val="en-US"/>
                                    </w:rPr>
                                  </w:pPr>
                                  <w:r w:rsidRPr="00B27F3A">
                                    <w:rPr>
                                      <w:rFonts w:ascii="Times New Roman" w:hAnsi="Times New Roman" w:cs="Times New Roman"/>
                                      <w:color w:val="000000"/>
                                      <w:sz w:val="18"/>
                                      <w:szCs w:val="18"/>
                                      <w:lang w:val="en-US"/>
                                    </w:rPr>
                                    <w:t>Reconstruction and replacement of the water pipe between the spring «</w:t>
                                  </w:r>
                                  <w:r w:rsidRPr="00B27F3A">
                                    <w:rPr>
                                      <w:rFonts w:ascii="Times New Roman" w:hAnsi="Times New Roman" w:cs="Times New Roman"/>
                                      <w:color w:val="000000"/>
                                      <w:sz w:val="18"/>
                                      <w:szCs w:val="18"/>
                                    </w:rPr>
                                    <w:t xml:space="preserve"> </w:t>
                                  </w:r>
                                  <w:r w:rsidRPr="00B27F3A">
                                    <w:rPr>
                                      <w:rFonts w:ascii="Times New Roman" w:hAnsi="Times New Roman" w:cs="Times New Roman"/>
                                      <w:color w:val="000000"/>
                                      <w:sz w:val="18"/>
                                      <w:szCs w:val="18"/>
                                      <w:lang w:val="en-US"/>
                                    </w:rPr>
                                    <w:t>Gozbash</w:t>
                                  </w:r>
                                  <w:r w:rsidRPr="00B27F3A">
                                    <w:rPr>
                                      <w:rFonts w:ascii="Times New Roman" w:hAnsi="Times New Roman" w:cs="Times New Roman"/>
                                      <w:color w:val="000000"/>
                                      <w:sz w:val="18"/>
                                      <w:szCs w:val="18"/>
                                    </w:rPr>
                                    <w:t xml:space="preserve"> »* </w:t>
                                  </w:r>
                                  <w:r w:rsidRPr="00B27F3A">
                                    <w:rPr>
                                      <w:rFonts w:ascii="Times New Roman" w:hAnsi="Times New Roman" w:cs="Times New Roman"/>
                                      <w:color w:val="000000"/>
                                      <w:sz w:val="18"/>
                                      <w:szCs w:val="18"/>
                                      <w:lang w:val="en-US"/>
                                    </w:rPr>
                                    <w:t>and a reservoir</w:t>
                                  </w:r>
                                </w:p>
                              </w:tc>
                              <w:tc>
                                <w:tcPr>
                                  <w:tcW w:w="992" w:type="dxa"/>
                                </w:tcPr>
                                <w:p w14:paraId="5766461F"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 km</w:t>
                                  </w:r>
                                </w:p>
                              </w:tc>
                            </w:tr>
                            <w:tr w:rsidR="00146E86" w:rsidRPr="00B27F3A" w14:paraId="03A7581E" w14:textId="77777777" w:rsidTr="00480E3B">
                              <w:tc>
                                <w:tcPr>
                                  <w:tcW w:w="3828" w:type="dxa"/>
                                  <w:shd w:val="clear" w:color="auto" w:fill="E5FCFF"/>
                                </w:tcPr>
                                <w:p w14:paraId="67854A7B" w14:textId="5A6654D7" w:rsidR="00146E86" w:rsidRPr="00B27F3A" w:rsidRDefault="00146E86" w:rsidP="00740E55">
                                  <w:pPr>
                                    <w:rPr>
                                      <w:rFonts w:ascii="Times New Roman" w:hAnsi="Times New Roman" w:cs="Times New Roman"/>
                                      <w:sz w:val="18"/>
                                      <w:szCs w:val="18"/>
                                      <w:lang w:val="en-US"/>
                                    </w:rPr>
                                  </w:pPr>
                                  <w:r>
                                    <w:rPr>
                                      <w:rFonts w:ascii="Times New Roman" w:hAnsi="Times New Roman" w:cs="Times New Roman"/>
                                      <w:color w:val="000000"/>
                                      <w:sz w:val="18"/>
                                      <w:szCs w:val="18"/>
                                      <w:lang w:val="en-US"/>
                                    </w:rPr>
                                    <w:t>R</w:t>
                                  </w:r>
                                  <w:r w:rsidRPr="00B27F3A">
                                    <w:rPr>
                                      <w:rFonts w:ascii="Times New Roman" w:hAnsi="Times New Roman" w:cs="Times New Roman"/>
                                      <w:color w:val="000000"/>
                                      <w:sz w:val="18"/>
                                      <w:szCs w:val="18"/>
                                      <w:lang w:val="en-US"/>
                                    </w:rPr>
                                    <w:t>einforced concrete basins for water storage</w:t>
                                  </w:r>
                                </w:p>
                              </w:tc>
                              <w:tc>
                                <w:tcPr>
                                  <w:tcW w:w="992" w:type="dxa"/>
                                  <w:shd w:val="clear" w:color="auto" w:fill="E5FCFF"/>
                                </w:tcPr>
                                <w:p w14:paraId="7F874678" w14:textId="77777777" w:rsidR="00146E86" w:rsidRPr="00B27F3A" w:rsidRDefault="00146E86"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3</w:t>
                                  </w:r>
                                </w:p>
                              </w:tc>
                            </w:tr>
                            <w:tr w:rsidR="00146E86" w:rsidRPr="00B27F3A" w14:paraId="5A2A269F" w14:textId="77777777" w:rsidTr="00480E3B">
                              <w:tc>
                                <w:tcPr>
                                  <w:tcW w:w="3828" w:type="dxa"/>
                                </w:tcPr>
                                <w:p w14:paraId="45EC2761"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Drilling of a new wells</w:t>
                                  </w:r>
                                </w:p>
                              </w:tc>
                              <w:tc>
                                <w:tcPr>
                                  <w:tcW w:w="992" w:type="dxa"/>
                                </w:tcPr>
                                <w:p w14:paraId="0FAF7BB9"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146E86" w:rsidRPr="00B27F3A" w14:paraId="65633B9F" w14:textId="77777777" w:rsidTr="00480E3B">
                              <w:tc>
                                <w:tcPr>
                                  <w:tcW w:w="3828" w:type="dxa"/>
                                  <w:shd w:val="clear" w:color="auto" w:fill="E5FCFF"/>
                                </w:tcPr>
                                <w:p w14:paraId="1E18875E"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Reconstruction and repair of the existing drip irrigation system</w:t>
                                  </w:r>
                                </w:p>
                              </w:tc>
                              <w:tc>
                                <w:tcPr>
                                  <w:tcW w:w="992" w:type="dxa"/>
                                  <w:shd w:val="clear" w:color="auto" w:fill="E5FCFF"/>
                                </w:tcPr>
                                <w:p w14:paraId="2E0DE050"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20 ha</w:t>
                                  </w:r>
                                </w:p>
                              </w:tc>
                            </w:tr>
                            <w:tr w:rsidR="00146E86" w:rsidRPr="00B27F3A" w14:paraId="382E82E3" w14:textId="77777777" w:rsidTr="00480E3B">
                              <w:tc>
                                <w:tcPr>
                                  <w:tcW w:w="3828" w:type="dxa"/>
                                </w:tcPr>
                                <w:p w14:paraId="2AF32572"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Design and construction of a drip irrigation system</w:t>
                                  </w:r>
                                </w:p>
                              </w:tc>
                              <w:tc>
                                <w:tcPr>
                                  <w:tcW w:w="992" w:type="dxa"/>
                                </w:tcPr>
                                <w:p w14:paraId="4CF0425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47 ha</w:t>
                                  </w:r>
                                </w:p>
                              </w:tc>
                            </w:tr>
                            <w:tr w:rsidR="00146E86" w:rsidRPr="00B27F3A" w14:paraId="133D5E9D" w14:textId="77777777" w:rsidTr="00480E3B">
                              <w:tc>
                                <w:tcPr>
                                  <w:tcW w:w="3828" w:type="dxa"/>
                                  <w:shd w:val="clear" w:color="auto" w:fill="E5FCFF"/>
                                </w:tcPr>
                                <w:p w14:paraId="6B601288"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Afforestation of the catchment</w:t>
                                  </w:r>
                                </w:p>
                              </w:tc>
                              <w:tc>
                                <w:tcPr>
                                  <w:tcW w:w="992" w:type="dxa"/>
                                  <w:shd w:val="clear" w:color="auto" w:fill="E5FCFF"/>
                                </w:tcPr>
                                <w:p w14:paraId="5FB3E3F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146E86" w:rsidRPr="00B27F3A" w14:paraId="66B9ED9F" w14:textId="77777777" w:rsidTr="00480E3B">
                              <w:tc>
                                <w:tcPr>
                                  <w:tcW w:w="3828" w:type="dxa"/>
                                </w:tcPr>
                                <w:p w14:paraId="34636562" w14:textId="4B8F50CB"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B27F3A">
                                    <w:rPr>
                                      <w:rFonts w:ascii="Times New Roman" w:hAnsi="Times New Roman" w:cs="Times New Roman"/>
                                      <w:color w:val="000000"/>
                                      <w:sz w:val="18"/>
                                      <w:szCs w:val="18"/>
                                      <w:lang w:val="en-US"/>
                                    </w:rPr>
                                    <w:t>ocal nursery and growing seedlings of local species of trees</w:t>
                                  </w:r>
                                </w:p>
                              </w:tc>
                              <w:tc>
                                <w:tcPr>
                                  <w:tcW w:w="992" w:type="dxa"/>
                                </w:tcPr>
                                <w:p w14:paraId="64352AD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0.5 ha</w:t>
                                  </w:r>
                                </w:p>
                              </w:tc>
                            </w:tr>
                            <w:tr w:rsidR="00146E86" w:rsidRPr="00B27F3A" w14:paraId="163D7F34" w14:textId="77777777" w:rsidTr="00480E3B">
                              <w:tc>
                                <w:tcPr>
                                  <w:tcW w:w="3828" w:type="dxa"/>
                                  <w:shd w:val="clear" w:color="auto" w:fill="E5FCFF"/>
                                </w:tcPr>
                                <w:p w14:paraId="05DDD358" w14:textId="4DCE3081"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w:t>
                                  </w:r>
                                  <w:r w:rsidRPr="00B27F3A">
                                    <w:rPr>
                                      <w:rFonts w:ascii="Times New Roman" w:hAnsi="Times New Roman" w:cs="Times New Roman"/>
                                      <w:color w:val="000000"/>
                                      <w:sz w:val="18"/>
                                      <w:szCs w:val="18"/>
                                      <w:lang w:val="en-US"/>
                                    </w:rPr>
                                    <w:t>roduction of organic-compost and bio-humus</w:t>
                                  </w:r>
                                </w:p>
                              </w:tc>
                              <w:tc>
                                <w:tcPr>
                                  <w:tcW w:w="992" w:type="dxa"/>
                                  <w:shd w:val="clear" w:color="auto" w:fill="E5FCFF"/>
                                </w:tcPr>
                                <w:p w14:paraId="2A017DA2" w14:textId="77777777" w:rsidR="00146E86" w:rsidRPr="00B27F3A" w:rsidRDefault="00146E86"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15</w:t>
                                  </w:r>
                                </w:p>
                              </w:tc>
                            </w:tr>
                            <w:tr w:rsidR="00146E86" w:rsidRPr="00B27F3A" w14:paraId="541A57AB" w14:textId="77777777" w:rsidTr="00480E3B">
                              <w:tc>
                                <w:tcPr>
                                  <w:tcW w:w="3828" w:type="dxa"/>
                                  <w:shd w:val="clear" w:color="auto" w:fill="2F5496" w:themeFill="accent1" w:themeFillShade="BF"/>
                                </w:tcPr>
                                <w:p w14:paraId="5045AF14"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Karakum</w:t>
                                  </w:r>
                                </w:p>
                              </w:tc>
                              <w:tc>
                                <w:tcPr>
                                  <w:tcW w:w="992" w:type="dxa"/>
                                  <w:shd w:val="clear" w:color="auto" w:fill="2F5496" w:themeFill="accent1" w:themeFillShade="BF"/>
                                </w:tcPr>
                                <w:p w14:paraId="1C5A6D28"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1D5134E9" w14:textId="77777777" w:rsidTr="00480E3B">
                              <w:tc>
                                <w:tcPr>
                                  <w:tcW w:w="3828" w:type="dxa"/>
                                </w:tcPr>
                                <w:p w14:paraId="11A2278C"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sz w:val="18"/>
                                      <w:szCs w:val="18"/>
                                      <w:lang w:val="en-US"/>
                                    </w:rPr>
                                    <w:t>Construction of a new wells</w:t>
                                  </w:r>
                                </w:p>
                              </w:tc>
                              <w:tc>
                                <w:tcPr>
                                  <w:tcW w:w="992" w:type="dxa"/>
                                </w:tcPr>
                                <w:p w14:paraId="14D3D2F8"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146E86" w:rsidRPr="00B27F3A" w14:paraId="1012D58C" w14:textId="77777777" w:rsidTr="00480E3B">
                              <w:tc>
                                <w:tcPr>
                                  <w:tcW w:w="3828" w:type="dxa"/>
                                  <w:shd w:val="clear" w:color="auto" w:fill="E5FCFF"/>
                                </w:tcPr>
                                <w:p w14:paraId="4F6786B1"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the existing wells</w:t>
                                  </w:r>
                                </w:p>
                              </w:tc>
                              <w:tc>
                                <w:tcPr>
                                  <w:tcW w:w="992" w:type="dxa"/>
                                  <w:shd w:val="clear" w:color="auto" w:fill="E5FCFF"/>
                                </w:tcPr>
                                <w:p w14:paraId="51A7090B"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13</w:t>
                                  </w:r>
                                </w:p>
                              </w:tc>
                            </w:tr>
                            <w:tr w:rsidR="00146E86" w:rsidRPr="00B27F3A" w14:paraId="742E20FE" w14:textId="77777777" w:rsidTr="00480E3B">
                              <w:tc>
                                <w:tcPr>
                                  <w:tcW w:w="3828" w:type="dxa"/>
                                </w:tcPr>
                                <w:p w14:paraId="3D971A93"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Construction of new sardobs</w:t>
                                  </w:r>
                                </w:p>
                              </w:tc>
                              <w:tc>
                                <w:tcPr>
                                  <w:tcW w:w="992" w:type="dxa"/>
                                </w:tcPr>
                                <w:p w14:paraId="68E35483"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146E86" w:rsidRPr="00B27F3A" w14:paraId="7FDD4353" w14:textId="77777777" w:rsidTr="00480E3B">
                              <w:tc>
                                <w:tcPr>
                                  <w:tcW w:w="3828" w:type="dxa"/>
                                  <w:shd w:val="clear" w:color="auto" w:fill="E5FCFF"/>
                                </w:tcPr>
                                <w:p w14:paraId="28B4B6B2"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existing sardobs</w:t>
                                  </w:r>
                                </w:p>
                              </w:tc>
                              <w:tc>
                                <w:tcPr>
                                  <w:tcW w:w="992" w:type="dxa"/>
                                  <w:shd w:val="clear" w:color="auto" w:fill="E5FCFF"/>
                                </w:tcPr>
                                <w:p w14:paraId="37D19F69"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4</w:t>
                                  </w:r>
                                </w:p>
                              </w:tc>
                            </w:tr>
                            <w:tr w:rsidR="00146E86" w:rsidRPr="00B27F3A" w14:paraId="31952DCB" w14:textId="77777777" w:rsidTr="00480E3B">
                              <w:tc>
                                <w:tcPr>
                                  <w:tcW w:w="3828" w:type="dxa"/>
                                </w:tcPr>
                                <w:p w14:paraId="666CD298"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Cleaning of takyrs and kaks</w:t>
                                  </w:r>
                                </w:p>
                              </w:tc>
                              <w:tc>
                                <w:tcPr>
                                  <w:tcW w:w="992" w:type="dxa"/>
                                </w:tcPr>
                                <w:p w14:paraId="77D7EC6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w:t>
                                  </w:r>
                                </w:p>
                              </w:tc>
                            </w:tr>
                            <w:tr w:rsidR="00146E86" w:rsidRPr="00B27F3A" w14:paraId="1FDD6397" w14:textId="77777777" w:rsidTr="00480E3B">
                              <w:tc>
                                <w:tcPr>
                                  <w:tcW w:w="3828" w:type="dxa"/>
                                  <w:shd w:val="clear" w:color="auto" w:fill="E5FCFF"/>
                                </w:tcPr>
                                <w:p w14:paraId="430AA0AF"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Sand dune fixation and afforestation</w:t>
                                  </w:r>
                                </w:p>
                              </w:tc>
                              <w:tc>
                                <w:tcPr>
                                  <w:tcW w:w="992" w:type="dxa"/>
                                  <w:shd w:val="clear" w:color="auto" w:fill="E5FCFF"/>
                                </w:tcPr>
                                <w:p w14:paraId="09C32E8C"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146E86" w:rsidRPr="00B27F3A" w14:paraId="05CA3F42" w14:textId="77777777" w:rsidTr="00480E3B">
                              <w:tc>
                                <w:tcPr>
                                  <w:tcW w:w="3828" w:type="dxa"/>
                                </w:tcPr>
                                <w:p w14:paraId="0B424A36" w14:textId="5D905C0C"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r w:rsidRPr="00B27F3A">
                                    <w:rPr>
                                      <w:rFonts w:ascii="Times New Roman" w:hAnsi="Times New Roman" w:cs="Times New Roman"/>
                                      <w:color w:val="000000"/>
                                      <w:sz w:val="18"/>
                                      <w:szCs w:val="18"/>
                                      <w:lang w:val="en-US"/>
                                    </w:rPr>
                                    <w:t>ursery</w:t>
                                  </w:r>
                                  <w:r>
                                    <w:rPr>
                                      <w:rFonts w:ascii="Times New Roman" w:hAnsi="Times New Roman" w:cs="Times New Roman"/>
                                      <w:color w:val="000000"/>
                                      <w:sz w:val="18"/>
                                      <w:szCs w:val="18"/>
                                      <w:lang w:val="en-US"/>
                                    </w:rPr>
                                    <w:t>/</w:t>
                                  </w:r>
                                  <w:r w:rsidRPr="00B27F3A">
                                    <w:rPr>
                                      <w:rFonts w:ascii="Times New Roman" w:hAnsi="Times New Roman" w:cs="Times New Roman"/>
                                      <w:color w:val="000000"/>
                                      <w:sz w:val="18"/>
                                      <w:szCs w:val="18"/>
                                      <w:lang w:val="en-US"/>
                                    </w:rPr>
                                    <w:t xml:space="preserve">growing seedlings of local </w:t>
                                  </w:r>
                                  <w:r>
                                    <w:rPr>
                                      <w:rFonts w:ascii="Times New Roman" w:hAnsi="Times New Roman" w:cs="Times New Roman"/>
                                      <w:color w:val="000000"/>
                                      <w:sz w:val="18"/>
                                      <w:szCs w:val="18"/>
                                      <w:lang w:val="en-US"/>
                                    </w:rPr>
                                    <w:t xml:space="preserve">tree </w:t>
                                  </w:r>
                                  <w:r w:rsidRPr="00B27F3A">
                                    <w:rPr>
                                      <w:rFonts w:ascii="Times New Roman" w:hAnsi="Times New Roman" w:cs="Times New Roman"/>
                                      <w:color w:val="000000"/>
                                      <w:sz w:val="18"/>
                                      <w:szCs w:val="18"/>
                                      <w:lang w:val="en-US"/>
                                    </w:rPr>
                                    <w:t>species</w:t>
                                  </w:r>
                                </w:p>
                              </w:tc>
                              <w:tc>
                                <w:tcPr>
                                  <w:tcW w:w="992" w:type="dxa"/>
                                </w:tcPr>
                                <w:p w14:paraId="0925AF7F"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0.3 ha</w:t>
                                  </w:r>
                                </w:p>
                              </w:tc>
                            </w:tr>
                            <w:tr w:rsidR="00146E86" w:rsidRPr="00B27F3A" w14:paraId="03D6331A" w14:textId="77777777" w:rsidTr="00480E3B">
                              <w:tc>
                                <w:tcPr>
                                  <w:tcW w:w="3828" w:type="dxa"/>
                                  <w:shd w:val="clear" w:color="auto" w:fill="2F5496" w:themeFill="accent1" w:themeFillShade="BF"/>
                                </w:tcPr>
                                <w:p w14:paraId="3AE96938" w14:textId="2BC68782"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sz w:val="18"/>
                                      <w:szCs w:val="18"/>
                                    </w:rPr>
                                    <w:t>.</w:t>
                                  </w:r>
                                  <w:r w:rsidRPr="00B27F3A">
                                    <w:rPr>
                                      <w:rFonts w:ascii="Times New Roman" w:hAnsi="Times New Roman" w:cs="Times New Roman"/>
                                      <w:color w:val="FFFFFF" w:themeColor="background1"/>
                                      <w:sz w:val="18"/>
                                      <w:szCs w:val="18"/>
                                    </w:rPr>
                                    <w:t xml:space="preserve"> 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Sakarchaga</w:t>
                                  </w:r>
                                </w:p>
                              </w:tc>
                              <w:tc>
                                <w:tcPr>
                                  <w:tcW w:w="992" w:type="dxa"/>
                                  <w:shd w:val="clear" w:color="auto" w:fill="2F5496" w:themeFill="accent1" w:themeFillShade="BF"/>
                                </w:tcPr>
                                <w:p w14:paraId="2776638F"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006765EB" w14:textId="77777777" w:rsidTr="00480E3B">
                              <w:tc>
                                <w:tcPr>
                                  <w:tcW w:w="3828" w:type="dxa"/>
                                </w:tcPr>
                                <w:p w14:paraId="4B73313B"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water regulating devices</w:t>
                                  </w:r>
                                </w:p>
                              </w:tc>
                              <w:tc>
                                <w:tcPr>
                                  <w:tcW w:w="992" w:type="dxa"/>
                                </w:tcPr>
                                <w:p w14:paraId="1D347489"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16</w:t>
                                  </w:r>
                                </w:p>
                              </w:tc>
                            </w:tr>
                            <w:tr w:rsidR="00146E86" w:rsidRPr="00B27F3A" w14:paraId="3510403F" w14:textId="77777777" w:rsidTr="00480E3B">
                              <w:tc>
                                <w:tcPr>
                                  <w:tcW w:w="3828" w:type="dxa"/>
                                  <w:shd w:val="clear" w:color="auto" w:fill="E5FCFF"/>
                                </w:tcPr>
                                <w:p w14:paraId="19BD9A0D"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Repair of water regulating devices</w:t>
                                  </w:r>
                                </w:p>
                              </w:tc>
                              <w:tc>
                                <w:tcPr>
                                  <w:tcW w:w="992" w:type="dxa"/>
                                  <w:shd w:val="clear" w:color="auto" w:fill="E5FCFF"/>
                                </w:tcPr>
                                <w:p w14:paraId="19CBA89D"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146E86" w:rsidRPr="00B27F3A" w14:paraId="05AA1DFF" w14:textId="77777777" w:rsidTr="00480E3B">
                              <w:tc>
                                <w:tcPr>
                                  <w:tcW w:w="3828" w:type="dxa"/>
                                </w:tcPr>
                                <w:p w14:paraId="4B7D792C" w14:textId="7FF976B6"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w:t>
                                  </w:r>
                                  <w:r>
                                    <w:rPr>
                                      <w:rFonts w:ascii="Times New Roman" w:hAnsi="Times New Roman" w:cs="Times New Roman"/>
                                      <w:color w:val="000000"/>
                                      <w:sz w:val="18"/>
                                      <w:szCs w:val="18"/>
                                      <w:lang w:val="en-US"/>
                                    </w:rPr>
                                    <w:t>on and cleaning of on-farm open</w:t>
                                  </w:r>
                                  <w:r w:rsidRPr="00B27F3A">
                                    <w:rPr>
                                      <w:rFonts w:ascii="Times New Roman" w:hAnsi="Times New Roman" w:cs="Times New Roman"/>
                                      <w:color w:val="000000"/>
                                      <w:sz w:val="18"/>
                                      <w:szCs w:val="18"/>
                                      <w:lang w:val="en-US"/>
                                    </w:rPr>
                                    <w:t xml:space="preserve"> collectors</w:t>
                                  </w:r>
                                </w:p>
                              </w:tc>
                              <w:tc>
                                <w:tcPr>
                                  <w:tcW w:w="992" w:type="dxa"/>
                                </w:tcPr>
                                <w:p w14:paraId="279E798F"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31,5 km</w:t>
                                  </w:r>
                                </w:p>
                              </w:tc>
                            </w:tr>
                            <w:tr w:rsidR="00146E86" w:rsidRPr="00B27F3A" w14:paraId="38F77836" w14:textId="77777777" w:rsidTr="00480E3B">
                              <w:tc>
                                <w:tcPr>
                                  <w:tcW w:w="3828" w:type="dxa"/>
                                  <w:shd w:val="clear" w:color="auto" w:fill="E5FCFF"/>
                                </w:tcPr>
                                <w:p w14:paraId="6A4D7835" w14:textId="2F0F1B82"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Pr="00B27F3A">
                                    <w:rPr>
                                      <w:rFonts w:ascii="Times New Roman" w:hAnsi="Times New Roman" w:cs="Times New Roman"/>
                                      <w:color w:val="000000"/>
                                      <w:sz w:val="18"/>
                                      <w:szCs w:val="18"/>
                                      <w:lang w:val="en-US"/>
                                    </w:rPr>
                                    <w:t xml:space="preserve"> collector</w:t>
                                  </w:r>
                                </w:p>
                              </w:tc>
                              <w:tc>
                                <w:tcPr>
                                  <w:tcW w:w="992" w:type="dxa"/>
                                  <w:shd w:val="clear" w:color="auto" w:fill="E5FCFF"/>
                                </w:tcPr>
                                <w:p w14:paraId="3909686A"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5 km</w:t>
                                  </w:r>
                                </w:p>
                              </w:tc>
                            </w:tr>
                            <w:tr w:rsidR="00146E86" w:rsidRPr="00B27F3A" w14:paraId="7D78987D" w14:textId="77777777" w:rsidTr="00480E3B">
                              <w:tc>
                                <w:tcPr>
                                  <w:tcW w:w="3828" w:type="dxa"/>
                                </w:tcPr>
                                <w:p w14:paraId="08CB70F5"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Rehabilitation of earlier used abandoned lands</w:t>
                                  </w:r>
                                </w:p>
                              </w:tc>
                              <w:tc>
                                <w:tcPr>
                                  <w:tcW w:w="992" w:type="dxa"/>
                                </w:tcPr>
                                <w:p w14:paraId="7FB92976"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50 ha</w:t>
                                  </w:r>
                                </w:p>
                              </w:tc>
                            </w:tr>
                            <w:tr w:rsidR="00146E86" w:rsidRPr="00B27F3A" w14:paraId="7F325F90" w14:textId="77777777" w:rsidTr="00480E3B">
                              <w:tc>
                                <w:tcPr>
                                  <w:tcW w:w="3828" w:type="dxa"/>
                                  <w:shd w:val="clear" w:color="auto" w:fill="E5FCFF"/>
                                </w:tcPr>
                                <w:p w14:paraId="167EE0BC" w14:textId="6AE08728"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 xml:space="preserve">Laser Land leveling of irrigated lands </w:t>
                                  </w:r>
                                </w:p>
                              </w:tc>
                              <w:tc>
                                <w:tcPr>
                                  <w:tcW w:w="992" w:type="dxa"/>
                                  <w:shd w:val="clear" w:color="auto" w:fill="E5FCFF"/>
                                </w:tcPr>
                                <w:p w14:paraId="1C804060"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lang w:val="ru-RU"/>
                                    </w:rPr>
                                    <w:t xml:space="preserve">150 </w:t>
                                  </w:r>
                                  <w:r w:rsidRPr="00B27F3A">
                                    <w:rPr>
                                      <w:rFonts w:ascii="Times New Roman" w:hAnsi="Times New Roman" w:cs="Times New Roman"/>
                                      <w:sz w:val="18"/>
                                      <w:szCs w:val="18"/>
                                    </w:rPr>
                                    <w:t>ha</w:t>
                                  </w:r>
                                </w:p>
                              </w:tc>
                            </w:tr>
                            <w:tr w:rsidR="00146E86" w:rsidRPr="00B27F3A" w14:paraId="1F7AA42C" w14:textId="77777777" w:rsidTr="00480E3B">
                              <w:tc>
                                <w:tcPr>
                                  <w:tcW w:w="3828" w:type="dxa"/>
                                </w:tcPr>
                                <w:p w14:paraId="4A891C76" w14:textId="3EBFE071"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D</w:t>
                                  </w:r>
                                  <w:r w:rsidRPr="00B27F3A">
                                    <w:rPr>
                                      <w:rFonts w:ascii="Times New Roman" w:hAnsi="Times New Roman" w:cs="Times New Roman"/>
                                      <w:color w:val="000000"/>
                                      <w:sz w:val="18"/>
                                      <w:szCs w:val="18"/>
                                      <w:lang w:val="en-US"/>
                                    </w:rPr>
                                    <w:t>rip irrigation system</w:t>
                                  </w:r>
                                </w:p>
                              </w:tc>
                              <w:tc>
                                <w:tcPr>
                                  <w:tcW w:w="992" w:type="dxa"/>
                                </w:tcPr>
                                <w:p w14:paraId="0915AC2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3-4 ha</w:t>
                                  </w:r>
                                </w:p>
                              </w:tc>
                            </w:tr>
                            <w:tr w:rsidR="00146E86" w:rsidRPr="00B27F3A" w14:paraId="3C41C167" w14:textId="77777777" w:rsidTr="00480E3B">
                              <w:tc>
                                <w:tcPr>
                                  <w:tcW w:w="3828" w:type="dxa"/>
                                  <w:shd w:val="clear" w:color="auto" w:fill="E5FCFF"/>
                                </w:tcPr>
                                <w:p w14:paraId="3EF8E874" w14:textId="3CA71D15"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B27F3A">
                                    <w:rPr>
                                      <w:rFonts w:ascii="Times New Roman" w:hAnsi="Times New Roman" w:cs="Times New Roman"/>
                                      <w:color w:val="000000"/>
                                      <w:sz w:val="18"/>
                                      <w:szCs w:val="18"/>
                                      <w:lang w:val="en-US"/>
                                    </w:rPr>
                                    <w:t xml:space="preserve">stablishment of local nursery and </w:t>
                                  </w:r>
                                  <w:r w:rsidRPr="00B27F3A">
                                    <w:rPr>
                                      <w:rFonts w:ascii="Times New Roman" w:hAnsi="Times New Roman" w:cs="Times New Roman"/>
                                      <w:sz w:val="18"/>
                                      <w:szCs w:val="18"/>
                                    </w:rPr>
                                    <w:t>growing</w:t>
                                  </w:r>
                                  <w:r w:rsidRPr="00B27F3A">
                                    <w:rPr>
                                      <w:rFonts w:ascii="Times New Roman" w:hAnsi="Times New Roman" w:cs="Times New Roman"/>
                                      <w:color w:val="000000"/>
                                      <w:sz w:val="18"/>
                                      <w:szCs w:val="18"/>
                                      <w:lang w:val="en-US"/>
                                    </w:rPr>
                                    <w:t xml:space="preserve"> seedlings of local species of trees</w:t>
                                  </w:r>
                                </w:p>
                              </w:tc>
                              <w:tc>
                                <w:tcPr>
                                  <w:tcW w:w="992" w:type="dxa"/>
                                  <w:shd w:val="clear" w:color="auto" w:fill="E5FCFF"/>
                                </w:tcPr>
                                <w:p w14:paraId="6DFA7404"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0.3 ha</w:t>
                                  </w:r>
                                </w:p>
                              </w:tc>
                            </w:tr>
                          </w:tbl>
                          <w:p w14:paraId="3073E86D" w14:textId="66EF5A6A" w:rsidR="00146E86" w:rsidRDefault="00146E86"/>
                          <w:p w14:paraId="076C7D56" w14:textId="77777777" w:rsidR="00146E86" w:rsidRDefault="00146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ECE6" id="Text Box 39" o:spid="_x0000_s1027" type="#_x0000_t202" style="position:absolute;left:0;text-align:left;margin-left:213pt;margin-top:142.35pt;width:250.3pt;height:4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" fillcolor="white [3201]" stroked="f" strokeweight=".5pt">
                <v:textbox>
                  <w:txbxContent>
                    <w:p w14:paraId="5B8E478A" w14:textId="42A0813A" w:rsidR="00146E86" w:rsidRPr="00480E3B" w:rsidRDefault="00146E86" w:rsidP="00740E55">
                      <w:pPr>
                        <w:pStyle w:val="Caption"/>
                        <w:rPr>
                          <w:rFonts w:ascii="Times New Roman" w:hAnsi="Times New Roman" w:cs="Times New Roman"/>
                          <w:b/>
                          <w:color w:val="2F5496" w:themeColor="accent1" w:themeShade="BF"/>
                          <w:sz w:val="20"/>
                          <w:szCs w:val="20"/>
                        </w:rPr>
                      </w:pPr>
                      <w:bookmarkStart w:id="25" w:name="_Ref485725985"/>
                      <w:bookmarkStart w:id="26" w:name="_Toc487881969"/>
                      <w:r w:rsidRPr="00480E3B">
                        <w:rPr>
                          <w:rFonts w:ascii="Times New Roman" w:hAnsi="Times New Roman" w:cs="Times New Roman"/>
                          <w:b/>
                          <w:color w:val="2F5496" w:themeColor="accent1" w:themeShade="BF"/>
                          <w:sz w:val="20"/>
                          <w:szCs w:val="20"/>
                        </w:rPr>
                        <w:t xml:space="preserve">Table </w:t>
                      </w:r>
                      <w:r w:rsidRPr="00480E3B">
                        <w:rPr>
                          <w:rFonts w:ascii="Times New Roman" w:hAnsi="Times New Roman" w:cs="Times New Roman"/>
                          <w:b/>
                          <w:color w:val="2F5496" w:themeColor="accent1" w:themeShade="BF"/>
                          <w:sz w:val="20"/>
                          <w:szCs w:val="20"/>
                        </w:rPr>
                        <w:fldChar w:fldCharType="begin"/>
                      </w:r>
                      <w:r w:rsidRPr="00480E3B">
                        <w:rPr>
                          <w:rFonts w:ascii="Times New Roman" w:hAnsi="Times New Roman" w:cs="Times New Roman"/>
                          <w:b/>
                          <w:color w:val="2F5496" w:themeColor="accent1" w:themeShade="BF"/>
                          <w:sz w:val="20"/>
                          <w:szCs w:val="20"/>
                        </w:rPr>
                        <w:instrText xml:space="preserve"> SEQ Table \* ARABIC </w:instrText>
                      </w:r>
                      <w:r w:rsidRPr="00480E3B">
                        <w:rPr>
                          <w:rFonts w:ascii="Times New Roman" w:hAnsi="Times New Roman" w:cs="Times New Roman"/>
                          <w:b/>
                          <w:color w:val="2F5496" w:themeColor="accent1" w:themeShade="BF"/>
                          <w:sz w:val="20"/>
                          <w:szCs w:val="20"/>
                        </w:rPr>
                        <w:fldChar w:fldCharType="separate"/>
                      </w:r>
                      <w:r w:rsidRPr="00480E3B">
                        <w:rPr>
                          <w:rFonts w:ascii="Times New Roman" w:hAnsi="Times New Roman" w:cs="Times New Roman"/>
                          <w:b/>
                          <w:noProof/>
                          <w:color w:val="2F5496" w:themeColor="accent1" w:themeShade="BF"/>
                          <w:sz w:val="20"/>
                          <w:szCs w:val="20"/>
                        </w:rPr>
                        <w:t>2</w:t>
                      </w:r>
                      <w:r w:rsidRPr="00480E3B">
                        <w:rPr>
                          <w:rFonts w:ascii="Times New Roman" w:hAnsi="Times New Roman" w:cs="Times New Roman"/>
                          <w:b/>
                          <w:color w:val="2F5496" w:themeColor="accent1" w:themeShade="BF"/>
                          <w:sz w:val="20"/>
                          <w:szCs w:val="20"/>
                        </w:rPr>
                        <w:fldChar w:fldCharType="end"/>
                      </w:r>
                      <w:bookmarkEnd w:id="25"/>
                      <w:r w:rsidRPr="00480E3B">
                        <w:rPr>
                          <w:rFonts w:ascii="Times New Roman" w:hAnsi="Times New Roman" w:cs="Times New Roman"/>
                          <w:b/>
                          <w:color w:val="2F5496" w:themeColor="accent1" w:themeShade="BF"/>
                          <w:sz w:val="20"/>
                          <w:szCs w:val="20"/>
                        </w:rPr>
                        <w:t xml:space="preserve"> Description of adaptation measures</w:t>
                      </w:r>
                      <w:bookmarkEnd w:id="26"/>
                      <w:r w:rsidRPr="00480E3B">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986"/>
                      </w:tblGrid>
                      <w:tr w:rsidR="00146E86" w:rsidRPr="00B27F3A" w14:paraId="4B08D9FA" w14:textId="77777777" w:rsidTr="00480E3B">
                        <w:tc>
                          <w:tcPr>
                            <w:tcW w:w="3828" w:type="dxa"/>
                            <w:shd w:val="clear" w:color="auto" w:fill="2F5496" w:themeFill="accent1" w:themeFillShade="BF"/>
                          </w:tcPr>
                          <w:p w14:paraId="3A458A28" w14:textId="7CFE3404" w:rsidR="00146E86" w:rsidRPr="00B27F3A" w:rsidRDefault="00146E86" w:rsidP="00740E55">
                            <w:pPr>
                              <w:jc w:val="center"/>
                              <w:rPr>
                                <w:rFonts w:ascii="Times New Roman" w:hAnsi="Times New Roman" w:cs="Times New Roman"/>
                                <w:color w:val="FFFFFF" w:themeColor="background1"/>
                                <w:sz w:val="18"/>
                                <w:szCs w:val="18"/>
                              </w:rPr>
                            </w:pPr>
                            <w:bookmarkStart w:id="27" w:name="_Hlk485730206"/>
                            <w:r w:rsidRPr="00B27F3A">
                              <w:rPr>
                                <w:rFonts w:ascii="Times New Roman" w:hAnsi="Times New Roman" w:cs="Times New Roman"/>
                                <w:color w:val="FFFFFF" w:themeColor="background1"/>
                                <w:sz w:val="18"/>
                                <w:szCs w:val="18"/>
                              </w:rPr>
                              <w:t xml:space="preserve">Description of adaptation </w:t>
                            </w:r>
                            <w:bookmarkEnd w:id="27"/>
                            <w:r w:rsidRPr="00B27F3A">
                              <w:rPr>
                                <w:rFonts w:ascii="Times New Roman" w:hAnsi="Times New Roman" w:cs="Times New Roman"/>
                                <w:color w:val="FFFFFF" w:themeColor="background1"/>
                                <w:sz w:val="18"/>
                                <w:szCs w:val="18"/>
                              </w:rPr>
                              <w:t>measures in Nohur</w:t>
                            </w:r>
                          </w:p>
                        </w:tc>
                        <w:tc>
                          <w:tcPr>
                            <w:tcW w:w="992" w:type="dxa"/>
                            <w:shd w:val="clear" w:color="auto" w:fill="2F5496" w:themeFill="accent1" w:themeFillShade="BF"/>
                          </w:tcPr>
                          <w:p w14:paraId="18D1FDF8"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28DD7FF9" w14:textId="77777777" w:rsidTr="00480E3B">
                        <w:tc>
                          <w:tcPr>
                            <w:tcW w:w="3828" w:type="dxa"/>
                          </w:tcPr>
                          <w:p w14:paraId="6A5D0E76"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dams</w:t>
                            </w:r>
                          </w:p>
                        </w:tc>
                        <w:tc>
                          <w:tcPr>
                            <w:tcW w:w="992" w:type="dxa"/>
                          </w:tcPr>
                          <w:p w14:paraId="0F00B2F1"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8</w:t>
                            </w:r>
                          </w:p>
                        </w:tc>
                      </w:tr>
                      <w:tr w:rsidR="00146E86" w:rsidRPr="00B27F3A" w14:paraId="3F0FC81F" w14:textId="77777777" w:rsidTr="00480E3B">
                        <w:tc>
                          <w:tcPr>
                            <w:tcW w:w="3828" w:type="dxa"/>
                            <w:shd w:val="clear" w:color="auto" w:fill="E5FCFF"/>
                          </w:tcPr>
                          <w:p w14:paraId="548344AE"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sz w:val="18"/>
                                <w:szCs w:val="18"/>
                                <w:lang w:val="en-US"/>
                              </w:rPr>
                              <w:t>Repair of dams and springs</w:t>
                            </w:r>
                          </w:p>
                        </w:tc>
                        <w:tc>
                          <w:tcPr>
                            <w:tcW w:w="992" w:type="dxa"/>
                            <w:shd w:val="clear" w:color="auto" w:fill="E5FCFF"/>
                          </w:tcPr>
                          <w:p w14:paraId="4AEE9D2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6</w:t>
                            </w:r>
                          </w:p>
                        </w:tc>
                      </w:tr>
                      <w:tr w:rsidR="00146E86" w:rsidRPr="00B27F3A" w14:paraId="099D02E9" w14:textId="77777777" w:rsidTr="00480E3B">
                        <w:tc>
                          <w:tcPr>
                            <w:tcW w:w="3828" w:type="dxa"/>
                          </w:tcPr>
                          <w:p w14:paraId="68DF3E4F" w14:textId="06935D57" w:rsidR="00146E86" w:rsidRPr="00B27F3A" w:rsidRDefault="00146E86" w:rsidP="0055291F">
                            <w:pPr>
                              <w:rPr>
                                <w:rFonts w:ascii="Times New Roman" w:hAnsi="Times New Roman" w:cs="Times New Roman"/>
                                <w:sz w:val="18"/>
                                <w:szCs w:val="18"/>
                                <w:lang w:val="en-US"/>
                              </w:rPr>
                            </w:pPr>
                            <w:r w:rsidRPr="00B27F3A">
                              <w:rPr>
                                <w:rFonts w:ascii="Times New Roman" w:hAnsi="Times New Roman" w:cs="Times New Roman"/>
                                <w:color w:val="000000"/>
                                <w:sz w:val="18"/>
                                <w:szCs w:val="18"/>
                                <w:lang w:val="en-US"/>
                              </w:rPr>
                              <w:t>Reconstruction and replacement of the water pipe between the spring «</w:t>
                            </w:r>
                            <w:r w:rsidRPr="00B27F3A">
                              <w:rPr>
                                <w:rFonts w:ascii="Times New Roman" w:hAnsi="Times New Roman" w:cs="Times New Roman"/>
                                <w:color w:val="000000"/>
                                <w:sz w:val="18"/>
                                <w:szCs w:val="18"/>
                              </w:rPr>
                              <w:t xml:space="preserve"> </w:t>
                            </w:r>
                            <w:r w:rsidRPr="00B27F3A">
                              <w:rPr>
                                <w:rFonts w:ascii="Times New Roman" w:hAnsi="Times New Roman" w:cs="Times New Roman"/>
                                <w:color w:val="000000"/>
                                <w:sz w:val="18"/>
                                <w:szCs w:val="18"/>
                                <w:lang w:val="en-US"/>
                              </w:rPr>
                              <w:t>Gozbash</w:t>
                            </w:r>
                            <w:r w:rsidRPr="00B27F3A">
                              <w:rPr>
                                <w:rFonts w:ascii="Times New Roman" w:hAnsi="Times New Roman" w:cs="Times New Roman"/>
                                <w:color w:val="000000"/>
                                <w:sz w:val="18"/>
                                <w:szCs w:val="18"/>
                              </w:rPr>
                              <w:t xml:space="preserve"> »* </w:t>
                            </w:r>
                            <w:r w:rsidRPr="00B27F3A">
                              <w:rPr>
                                <w:rFonts w:ascii="Times New Roman" w:hAnsi="Times New Roman" w:cs="Times New Roman"/>
                                <w:color w:val="000000"/>
                                <w:sz w:val="18"/>
                                <w:szCs w:val="18"/>
                                <w:lang w:val="en-US"/>
                              </w:rPr>
                              <w:t>and a reservoir</w:t>
                            </w:r>
                          </w:p>
                        </w:tc>
                        <w:tc>
                          <w:tcPr>
                            <w:tcW w:w="992" w:type="dxa"/>
                          </w:tcPr>
                          <w:p w14:paraId="5766461F"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 km</w:t>
                            </w:r>
                          </w:p>
                        </w:tc>
                      </w:tr>
                      <w:tr w:rsidR="00146E86" w:rsidRPr="00B27F3A" w14:paraId="03A7581E" w14:textId="77777777" w:rsidTr="00480E3B">
                        <w:tc>
                          <w:tcPr>
                            <w:tcW w:w="3828" w:type="dxa"/>
                            <w:shd w:val="clear" w:color="auto" w:fill="E5FCFF"/>
                          </w:tcPr>
                          <w:p w14:paraId="67854A7B" w14:textId="5A6654D7" w:rsidR="00146E86" w:rsidRPr="00B27F3A" w:rsidRDefault="00146E86" w:rsidP="00740E55">
                            <w:pPr>
                              <w:rPr>
                                <w:rFonts w:ascii="Times New Roman" w:hAnsi="Times New Roman" w:cs="Times New Roman"/>
                                <w:sz w:val="18"/>
                                <w:szCs w:val="18"/>
                                <w:lang w:val="en-US"/>
                              </w:rPr>
                            </w:pPr>
                            <w:r>
                              <w:rPr>
                                <w:rFonts w:ascii="Times New Roman" w:hAnsi="Times New Roman" w:cs="Times New Roman"/>
                                <w:color w:val="000000"/>
                                <w:sz w:val="18"/>
                                <w:szCs w:val="18"/>
                                <w:lang w:val="en-US"/>
                              </w:rPr>
                              <w:t>R</w:t>
                            </w:r>
                            <w:r w:rsidRPr="00B27F3A">
                              <w:rPr>
                                <w:rFonts w:ascii="Times New Roman" w:hAnsi="Times New Roman" w:cs="Times New Roman"/>
                                <w:color w:val="000000"/>
                                <w:sz w:val="18"/>
                                <w:szCs w:val="18"/>
                                <w:lang w:val="en-US"/>
                              </w:rPr>
                              <w:t>einforced concrete basins for water storage</w:t>
                            </w:r>
                          </w:p>
                        </w:tc>
                        <w:tc>
                          <w:tcPr>
                            <w:tcW w:w="992" w:type="dxa"/>
                            <w:shd w:val="clear" w:color="auto" w:fill="E5FCFF"/>
                          </w:tcPr>
                          <w:p w14:paraId="7F874678" w14:textId="77777777" w:rsidR="00146E86" w:rsidRPr="00B27F3A" w:rsidRDefault="00146E86"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3</w:t>
                            </w:r>
                          </w:p>
                        </w:tc>
                      </w:tr>
                      <w:tr w:rsidR="00146E86" w:rsidRPr="00B27F3A" w14:paraId="5A2A269F" w14:textId="77777777" w:rsidTr="00480E3B">
                        <w:tc>
                          <w:tcPr>
                            <w:tcW w:w="3828" w:type="dxa"/>
                          </w:tcPr>
                          <w:p w14:paraId="45EC2761"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Drilling of a new wells</w:t>
                            </w:r>
                          </w:p>
                        </w:tc>
                        <w:tc>
                          <w:tcPr>
                            <w:tcW w:w="992" w:type="dxa"/>
                          </w:tcPr>
                          <w:p w14:paraId="0FAF7BB9"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146E86" w:rsidRPr="00B27F3A" w14:paraId="65633B9F" w14:textId="77777777" w:rsidTr="00480E3B">
                        <w:tc>
                          <w:tcPr>
                            <w:tcW w:w="3828" w:type="dxa"/>
                            <w:shd w:val="clear" w:color="auto" w:fill="E5FCFF"/>
                          </w:tcPr>
                          <w:p w14:paraId="1E18875E"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Reconstruction and repair of the existing drip irrigation system</w:t>
                            </w:r>
                          </w:p>
                        </w:tc>
                        <w:tc>
                          <w:tcPr>
                            <w:tcW w:w="992" w:type="dxa"/>
                            <w:shd w:val="clear" w:color="auto" w:fill="E5FCFF"/>
                          </w:tcPr>
                          <w:p w14:paraId="2E0DE050"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20 ha</w:t>
                            </w:r>
                          </w:p>
                        </w:tc>
                      </w:tr>
                      <w:tr w:rsidR="00146E86" w:rsidRPr="00B27F3A" w14:paraId="382E82E3" w14:textId="77777777" w:rsidTr="00480E3B">
                        <w:tc>
                          <w:tcPr>
                            <w:tcW w:w="3828" w:type="dxa"/>
                          </w:tcPr>
                          <w:p w14:paraId="2AF32572"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Design and construction of a drip irrigation system</w:t>
                            </w:r>
                          </w:p>
                        </w:tc>
                        <w:tc>
                          <w:tcPr>
                            <w:tcW w:w="992" w:type="dxa"/>
                          </w:tcPr>
                          <w:p w14:paraId="4CF0425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47 ha</w:t>
                            </w:r>
                          </w:p>
                        </w:tc>
                      </w:tr>
                      <w:tr w:rsidR="00146E86" w:rsidRPr="00B27F3A" w14:paraId="133D5E9D" w14:textId="77777777" w:rsidTr="00480E3B">
                        <w:tc>
                          <w:tcPr>
                            <w:tcW w:w="3828" w:type="dxa"/>
                            <w:shd w:val="clear" w:color="auto" w:fill="E5FCFF"/>
                          </w:tcPr>
                          <w:p w14:paraId="6B601288"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Afforestation of the catchment</w:t>
                            </w:r>
                          </w:p>
                        </w:tc>
                        <w:tc>
                          <w:tcPr>
                            <w:tcW w:w="992" w:type="dxa"/>
                            <w:shd w:val="clear" w:color="auto" w:fill="E5FCFF"/>
                          </w:tcPr>
                          <w:p w14:paraId="5FB3E3F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146E86" w:rsidRPr="00B27F3A" w14:paraId="66B9ED9F" w14:textId="77777777" w:rsidTr="00480E3B">
                        <w:tc>
                          <w:tcPr>
                            <w:tcW w:w="3828" w:type="dxa"/>
                          </w:tcPr>
                          <w:p w14:paraId="34636562" w14:textId="4B8F50CB"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B27F3A">
                              <w:rPr>
                                <w:rFonts w:ascii="Times New Roman" w:hAnsi="Times New Roman" w:cs="Times New Roman"/>
                                <w:color w:val="000000"/>
                                <w:sz w:val="18"/>
                                <w:szCs w:val="18"/>
                                <w:lang w:val="en-US"/>
                              </w:rPr>
                              <w:t>ocal nursery and growing seedlings of local species of trees</w:t>
                            </w:r>
                          </w:p>
                        </w:tc>
                        <w:tc>
                          <w:tcPr>
                            <w:tcW w:w="992" w:type="dxa"/>
                          </w:tcPr>
                          <w:p w14:paraId="64352AD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0.5 ha</w:t>
                            </w:r>
                          </w:p>
                        </w:tc>
                      </w:tr>
                      <w:tr w:rsidR="00146E86" w:rsidRPr="00B27F3A" w14:paraId="163D7F34" w14:textId="77777777" w:rsidTr="00480E3B">
                        <w:tc>
                          <w:tcPr>
                            <w:tcW w:w="3828" w:type="dxa"/>
                            <w:shd w:val="clear" w:color="auto" w:fill="E5FCFF"/>
                          </w:tcPr>
                          <w:p w14:paraId="05DDD358" w14:textId="4DCE3081"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w:t>
                            </w:r>
                            <w:r w:rsidRPr="00B27F3A">
                              <w:rPr>
                                <w:rFonts w:ascii="Times New Roman" w:hAnsi="Times New Roman" w:cs="Times New Roman"/>
                                <w:color w:val="000000"/>
                                <w:sz w:val="18"/>
                                <w:szCs w:val="18"/>
                                <w:lang w:val="en-US"/>
                              </w:rPr>
                              <w:t>roduction of organic-compost and bio-humus</w:t>
                            </w:r>
                          </w:p>
                        </w:tc>
                        <w:tc>
                          <w:tcPr>
                            <w:tcW w:w="992" w:type="dxa"/>
                            <w:shd w:val="clear" w:color="auto" w:fill="E5FCFF"/>
                          </w:tcPr>
                          <w:p w14:paraId="2A017DA2" w14:textId="77777777" w:rsidR="00146E86" w:rsidRPr="00B27F3A" w:rsidRDefault="00146E86"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15</w:t>
                            </w:r>
                          </w:p>
                        </w:tc>
                      </w:tr>
                      <w:tr w:rsidR="00146E86" w:rsidRPr="00B27F3A" w14:paraId="541A57AB" w14:textId="77777777" w:rsidTr="00480E3B">
                        <w:tc>
                          <w:tcPr>
                            <w:tcW w:w="3828" w:type="dxa"/>
                            <w:shd w:val="clear" w:color="auto" w:fill="2F5496" w:themeFill="accent1" w:themeFillShade="BF"/>
                          </w:tcPr>
                          <w:p w14:paraId="5045AF14"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Karakum</w:t>
                            </w:r>
                          </w:p>
                        </w:tc>
                        <w:tc>
                          <w:tcPr>
                            <w:tcW w:w="992" w:type="dxa"/>
                            <w:shd w:val="clear" w:color="auto" w:fill="2F5496" w:themeFill="accent1" w:themeFillShade="BF"/>
                          </w:tcPr>
                          <w:p w14:paraId="1C5A6D28"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1D5134E9" w14:textId="77777777" w:rsidTr="00480E3B">
                        <w:tc>
                          <w:tcPr>
                            <w:tcW w:w="3828" w:type="dxa"/>
                          </w:tcPr>
                          <w:p w14:paraId="11A2278C"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sz w:val="18"/>
                                <w:szCs w:val="18"/>
                                <w:lang w:val="en-US"/>
                              </w:rPr>
                              <w:t>Construction of a new wells</w:t>
                            </w:r>
                          </w:p>
                        </w:tc>
                        <w:tc>
                          <w:tcPr>
                            <w:tcW w:w="992" w:type="dxa"/>
                          </w:tcPr>
                          <w:p w14:paraId="14D3D2F8"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146E86" w:rsidRPr="00B27F3A" w14:paraId="1012D58C" w14:textId="77777777" w:rsidTr="00480E3B">
                        <w:tc>
                          <w:tcPr>
                            <w:tcW w:w="3828" w:type="dxa"/>
                            <w:shd w:val="clear" w:color="auto" w:fill="E5FCFF"/>
                          </w:tcPr>
                          <w:p w14:paraId="4F6786B1"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the existing wells</w:t>
                            </w:r>
                          </w:p>
                        </w:tc>
                        <w:tc>
                          <w:tcPr>
                            <w:tcW w:w="992" w:type="dxa"/>
                            <w:shd w:val="clear" w:color="auto" w:fill="E5FCFF"/>
                          </w:tcPr>
                          <w:p w14:paraId="51A7090B"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13</w:t>
                            </w:r>
                          </w:p>
                        </w:tc>
                      </w:tr>
                      <w:tr w:rsidR="00146E86" w:rsidRPr="00B27F3A" w14:paraId="742E20FE" w14:textId="77777777" w:rsidTr="00480E3B">
                        <w:tc>
                          <w:tcPr>
                            <w:tcW w:w="3828" w:type="dxa"/>
                          </w:tcPr>
                          <w:p w14:paraId="3D971A93"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Construction of new sardobs</w:t>
                            </w:r>
                          </w:p>
                        </w:tc>
                        <w:tc>
                          <w:tcPr>
                            <w:tcW w:w="992" w:type="dxa"/>
                          </w:tcPr>
                          <w:p w14:paraId="68E35483"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146E86" w:rsidRPr="00B27F3A" w14:paraId="7FDD4353" w14:textId="77777777" w:rsidTr="00480E3B">
                        <w:tc>
                          <w:tcPr>
                            <w:tcW w:w="3828" w:type="dxa"/>
                            <w:shd w:val="clear" w:color="auto" w:fill="E5FCFF"/>
                          </w:tcPr>
                          <w:p w14:paraId="28B4B6B2"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existing sardobs</w:t>
                            </w:r>
                          </w:p>
                        </w:tc>
                        <w:tc>
                          <w:tcPr>
                            <w:tcW w:w="992" w:type="dxa"/>
                            <w:shd w:val="clear" w:color="auto" w:fill="E5FCFF"/>
                          </w:tcPr>
                          <w:p w14:paraId="37D19F69"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4</w:t>
                            </w:r>
                          </w:p>
                        </w:tc>
                      </w:tr>
                      <w:tr w:rsidR="00146E86" w:rsidRPr="00B27F3A" w14:paraId="31952DCB" w14:textId="77777777" w:rsidTr="00480E3B">
                        <w:tc>
                          <w:tcPr>
                            <w:tcW w:w="3828" w:type="dxa"/>
                          </w:tcPr>
                          <w:p w14:paraId="666CD298"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Cleaning of takyrs and kaks</w:t>
                            </w:r>
                          </w:p>
                        </w:tc>
                        <w:tc>
                          <w:tcPr>
                            <w:tcW w:w="992" w:type="dxa"/>
                          </w:tcPr>
                          <w:p w14:paraId="77D7EC6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w:t>
                            </w:r>
                          </w:p>
                        </w:tc>
                      </w:tr>
                      <w:tr w:rsidR="00146E86" w:rsidRPr="00B27F3A" w14:paraId="1FDD6397" w14:textId="77777777" w:rsidTr="00480E3B">
                        <w:tc>
                          <w:tcPr>
                            <w:tcW w:w="3828" w:type="dxa"/>
                            <w:shd w:val="clear" w:color="auto" w:fill="E5FCFF"/>
                          </w:tcPr>
                          <w:p w14:paraId="430AA0AF"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Sand dune fixation and afforestation</w:t>
                            </w:r>
                          </w:p>
                        </w:tc>
                        <w:tc>
                          <w:tcPr>
                            <w:tcW w:w="992" w:type="dxa"/>
                            <w:shd w:val="clear" w:color="auto" w:fill="E5FCFF"/>
                          </w:tcPr>
                          <w:p w14:paraId="09C32E8C"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146E86" w:rsidRPr="00B27F3A" w14:paraId="05CA3F42" w14:textId="77777777" w:rsidTr="00480E3B">
                        <w:tc>
                          <w:tcPr>
                            <w:tcW w:w="3828" w:type="dxa"/>
                          </w:tcPr>
                          <w:p w14:paraId="0B424A36" w14:textId="5D905C0C"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r w:rsidRPr="00B27F3A">
                              <w:rPr>
                                <w:rFonts w:ascii="Times New Roman" w:hAnsi="Times New Roman" w:cs="Times New Roman"/>
                                <w:color w:val="000000"/>
                                <w:sz w:val="18"/>
                                <w:szCs w:val="18"/>
                                <w:lang w:val="en-US"/>
                              </w:rPr>
                              <w:t>ursery</w:t>
                            </w:r>
                            <w:r>
                              <w:rPr>
                                <w:rFonts w:ascii="Times New Roman" w:hAnsi="Times New Roman" w:cs="Times New Roman"/>
                                <w:color w:val="000000"/>
                                <w:sz w:val="18"/>
                                <w:szCs w:val="18"/>
                                <w:lang w:val="en-US"/>
                              </w:rPr>
                              <w:t>/</w:t>
                            </w:r>
                            <w:r w:rsidRPr="00B27F3A">
                              <w:rPr>
                                <w:rFonts w:ascii="Times New Roman" w:hAnsi="Times New Roman" w:cs="Times New Roman"/>
                                <w:color w:val="000000"/>
                                <w:sz w:val="18"/>
                                <w:szCs w:val="18"/>
                                <w:lang w:val="en-US"/>
                              </w:rPr>
                              <w:t xml:space="preserve">growing seedlings of local </w:t>
                            </w:r>
                            <w:r>
                              <w:rPr>
                                <w:rFonts w:ascii="Times New Roman" w:hAnsi="Times New Roman" w:cs="Times New Roman"/>
                                <w:color w:val="000000"/>
                                <w:sz w:val="18"/>
                                <w:szCs w:val="18"/>
                                <w:lang w:val="en-US"/>
                              </w:rPr>
                              <w:t xml:space="preserve">tree </w:t>
                            </w:r>
                            <w:r w:rsidRPr="00B27F3A">
                              <w:rPr>
                                <w:rFonts w:ascii="Times New Roman" w:hAnsi="Times New Roman" w:cs="Times New Roman"/>
                                <w:color w:val="000000"/>
                                <w:sz w:val="18"/>
                                <w:szCs w:val="18"/>
                                <w:lang w:val="en-US"/>
                              </w:rPr>
                              <w:t>species</w:t>
                            </w:r>
                          </w:p>
                        </w:tc>
                        <w:tc>
                          <w:tcPr>
                            <w:tcW w:w="992" w:type="dxa"/>
                          </w:tcPr>
                          <w:p w14:paraId="0925AF7F"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0.3 ha</w:t>
                            </w:r>
                          </w:p>
                        </w:tc>
                      </w:tr>
                      <w:tr w:rsidR="00146E86" w:rsidRPr="00B27F3A" w14:paraId="03D6331A" w14:textId="77777777" w:rsidTr="00480E3B">
                        <w:tc>
                          <w:tcPr>
                            <w:tcW w:w="3828" w:type="dxa"/>
                            <w:shd w:val="clear" w:color="auto" w:fill="2F5496" w:themeFill="accent1" w:themeFillShade="BF"/>
                          </w:tcPr>
                          <w:p w14:paraId="3AE96938" w14:textId="2BC68782"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sz w:val="18"/>
                                <w:szCs w:val="18"/>
                              </w:rPr>
                              <w:t>.</w:t>
                            </w:r>
                            <w:r w:rsidRPr="00B27F3A">
                              <w:rPr>
                                <w:rFonts w:ascii="Times New Roman" w:hAnsi="Times New Roman" w:cs="Times New Roman"/>
                                <w:color w:val="FFFFFF" w:themeColor="background1"/>
                                <w:sz w:val="18"/>
                                <w:szCs w:val="18"/>
                              </w:rPr>
                              <w:t xml:space="preserve"> 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Sakarchaga</w:t>
                            </w:r>
                          </w:p>
                        </w:tc>
                        <w:tc>
                          <w:tcPr>
                            <w:tcW w:w="992" w:type="dxa"/>
                            <w:shd w:val="clear" w:color="auto" w:fill="2F5496" w:themeFill="accent1" w:themeFillShade="BF"/>
                          </w:tcPr>
                          <w:p w14:paraId="2776638F"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006765EB" w14:textId="77777777" w:rsidTr="00480E3B">
                        <w:tc>
                          <w:tcPr>
                            <w:tcW w:w="3828" w:type="dxa"/>
                          </w:tcPr>
                          <w:p w14:paraId="4B73313B"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water regulating devices</w:t>
                            </w:r>
                          </w:p>
                        </w:tc>
                        <w:tc>
                          <w:tcPr>
                            <w:tcW w:w="992" w:type="dxa"/>
                          </w:tcPr>
                          <w:p w14:paraId="1D347489"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16</w:t>
                            </w:r>
                          </w:p>
                        </w:tc>
                      </w:tr>
                      <w:tr w:rsidR="00146E86" w:rsidRPr="00B27F3A" w14:paraId="3510403F" w14:textId="77777777" w:rsidTr="00480E3B">
                        <w:tc>
                          <w:tcPr>
                            <w:tcW w:w="3828" w:type="dxa"/>
                            <w:shd w:val="clear" w:color="auto" w:fill="E5FCFF"/>
                          </w:tcPr>
                          <w:p w14:paraId="19BD9A0D"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Repair of water regulating devices</w:t>
                            </w:r>
                          </w:p>
                        </w:tc>
                        <w:tc>
                          <w:tcPr>
                            <w:tcW w:w="992" w:type="dxa"/>
                            <w:shd w:val="clear" w:color="auto" w:fill="E5FCFF"/>
                          </w:tcPr>
                          <w:p w14:paraId="19CBA89D"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146E86" w:rsidRPr="00B27F3A" w14:paraId="05AA1DFF" w14:textId="77777777" w:rsidTr="00480E3B">
                        <w:tc>
                          <w:tcPr>
                            <w:tcW w:w="3828" w:type="dxa"/>
                          </w:tcPr>
                          <w:p w14:paraId="4B7D792C" w14:textId="7FF976B6"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w:t>
                            </w:r>
                            <w:r>
                              <w:rPr>
                                <w:rFonts w:ascii="Times New Roman" w:hAnsi="Times New Roman" w:cs="Times New Roman"/>
                                <w:color w:val="000000"/>
                                <w:sz w:val="18"/>
                                <w:szCs w:val="18"/>
                                <w:lang w:val="en-US"/>
                              </w:rPr>
                              <w:t>on and cleaning of on-farm open</w:t>
                            </w:r>
                            <w:r w:rsidRPr="00B27F3A">
                              <w:rPr>
                                <w:rFonts w:ascii="Times New Roman" w:hAnsi="Times New Roman" w:cs="Times New Roman"/>
                                <w:color w:val="000000"/>
                                <w:sz w:val="18"/>
                                <w:szCs w:val="18"/>
                                <w:lang w:val="en-US"/>
                              </w:rPr>
                              <w:t xml:space="preserve"> collectors</w:t>
                            </w:r>
                          </w:p>
                        </w:tc>
                        <w:tc>
                          <w:tcPr>
                            <w:tcW w:w="992" w:type="dxa"/>
                          </w:tcPr>
                          <w:p w14:paraId="279E798F"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31,5 km</w:t>
                            </w:r>
                          </w:p>
                        </w:tc>
                      </w:tr>
                      <w:tr w:rsidR="00146E86" w:rsidRPr="00B27F3A" w14:paraId="38F77836" w14:textId="77777777" w:rsidTr="00480E3B">
                        <w:tc>
                          <w:tcPr>
                            <w:tcW w:w="3828" w:type="dxa"/>
                            <w:shd w:val="clear" w:color="auto" w:fill="E5FCFF"/>
                          </w:tcPr>
                          <w:p w14:paraId="6A4D7835" w14:textId="2F0F1B82"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Pr="00B27F3A">
                              <w:rPr>
                                <w:rFonts w:ascii="Times New Roman" w:hAnsi="Times New Roman" w:cs="Times New Roman"/>
                                <w:color w:val="000000"/>
                                <w:sz w:val="18"/>
                                <w:szCs w:val="18"/>
                                <w:lang w:val="en-US"/>
                              </w:rPr>
                              <w:t xml:space="preserve"> collector</w:t>
                            </w:r>
                          </w:p>
                        </w:tc>
                        <w:tc>
                          <w:tcPr>
                            <w:tcW w:w="992" w:type="dxa"/>
                            <w:shd w:val="clear" w:color="auto" w:fill="E5FCFF"/>
                          </w:tcPr>
                          <w:p w14:paraId="3909686A"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5 km</w:t>
                            </w:r>
                          </w:p>
                        </w:tc>
                      </w:tr>
                      <w:tr w:rsidR="00146E86" w:rsidRPr="00B27F3A" w14:paraId="7D78987D" w14:textId="77777777" w:rsidTr="00480E3B">
                        <w:tc>
                          <w:tcPr>
                            <w:tcW w:w="3828" w:type="dxa"/>
                          </w:tcPr>
                          <w:p w14:paraId="08CB70F5"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Rehabilitation of earlier used abandoned lands</w:t>
                            </w:r>
                          </w:p>
                        </w:tc>
                        <w:tc>
                          <w:tcPr>
                            <w:tcW w:w="992" w:type="dxa"/>
                          </w:tcPr>
                          <w:p w14:paraId="7FB92976"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50 ha</w:t>
                            </w:r>
                          </w:p>
                        </w:tc>
                      </w:tr>
                      <w:tr w:rsidR="00146E86" w:rsidRPr="00B27F3A" w14:paraId="7F325F90" w14:textId="77777777" w:rsidTr="00480E3B">
                        <w:tc>
                          <w:tcPr>
                            <w:tcW w:w="3828" w:type="dxa"/>
                            <w:shd w:val="clear" w:color="auto" w:fill="E5FCFF"/>
                          </w:tcPr>
                          <w:p w14:paraId="167EE0BC" w14:textId="6AE08728"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 xml:space="preserve">Laser Land leveling of irrigated lands </w:t>
                            </w:r>
                          </w:p>
                        </w:tc>
                        <w:tc>
                          <w:tcPr>
                            <w:tcW w:w="992" w:type="dxa"/>
                            <w:shd w:val="clear" w:color="auto" w:fill="E5FCFF"/>
                          </w:tcPr>
                          <w:p w14:paraId="1C804060"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lang w:val="ru-RU"/>
                              </w:rPr>
                              <w:t xml:space="preserve">150 </w:t>
                            </w:r>
                            <w:r w:rsidRPr="00B27F3A">
                              <w:rPr>
                                <w:rFonts w:ascii="Times New Roman" w:hAnsi="Times New Roman" w:cs="Times New Roman"/>
                                <w:sz w:val="18"/>
                                <w:szCs w:val="18"/>
                              </w:rPr>
                              <w:t>ha</w:t>
                            </w:r>
                          </w:p>
                        </w:tc>
                      </w:tr>
                      <w:tr w:rsidR="00146E86" w:rsidRPr="00B27F3A" w14:paraId="1F7AA42C" w14:textId="77777777" w:rsidTr="00480E3B">
                        <w:tc>
                          <w:tcPr>
                            <w:tcW w:w="3828" w:type="dxa"/>
                          </w:tcPr>
                          <w:p w14:paraId="4A891C76" w14:textId="3EBFE071"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D</w:t>
                            </w:r>
                            <w:r w:rsidRPr="00B27F3A">
                              <w:rPr>
                                <w:rFonts w:ascii="Times New Roman" w:hAnsi="Times New Roman" w:cs="Times New Roman"/>
                                <w:color w:val="000000"/>
                                <w:sz w:val="18"/>
                                <w:szCs w:val="18"/>
                                <w:lang w:val="en-US"/>
                              </w:rPr>
                              <w:t>rip irrigation system</w:t>
                            </w:r>
                          </w:p>
                        </w:tc>
                        <w:tc>
                          <w:tcPr>
                            <w:tcW w:w="992" w:type="dxa"/>
                          </w:tcPr>
                          <w:p w14:paraId="0915AC2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3-4 ha</w:t>
                            </w:r>
                          </w:p>
                        </w:tc>
                      </w:tr>
                      <w:tr w:rsidR="00146E86" w:rsidRPr="00B27F3A" w14:paraId="3C41C167" w14:textId="77777777" w:rsidTr="00480E3B">
                        <w:tc>
                          <w:tcPr>
                            <w:tcW w:w="3828" w:type="dxa"/>
                            <w:shd w:val="clear" w:color="auto" w:fill="E5FCFF"/>
                          </w:tcPr>
                          <w:p w14:paraId="3EF8E874" w14:textId="3CA71D15"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B27F3A">
                              <w:rPr>
                                <w:rFonts w:ascii="Times New Roman" w:hAnsi="Times New Roman" w:cs="Times New Roman"/>
                                <w:color w:val="000000"/>
                                <w:sz w:val="18"/>
                                <w:szCs w:val="18"/>
                                <w:lang w:val="en-US"/>
                              </w:rPr>
                              <w:t xml:space="preserve">stablishment of local nursery and </w:t>
                            </w:r>
                            <w:r w:rsidRPr="00B27F3A">
                              <w:rPr>
                                <w:rFonts w:ascii="Times New Roman" w:hAnsi="Times New Roman" w:cs="Times New Roman"/>
                                <w:sz w:val="18"/>
                                <w:szCs w:val="18"/>
                              </w:rPr>
                              <w:t>growing</w:t>
                            </w:r>
                            <w:r w:rsidRPr="00B27F3A">
                              <w:rPr>
                                <w:rFonts w:ascii="Times New Roman" w:hAnsi="Times New Roman" w:cs="Times New Roman"/>
                                <w:color w:val="000000"/>
                                <w:sz w:val="18"/>
                                <w:szCs w:val="18"/>
                                <w:lang w:val="en-US"/>
                              </w:rPr>
                              <w:t xml:space="preserve"> seedlings of local species of trees</w:t>
                            </w:r>
                          </w:p>
                        </w:tc>
                        <w:tc>
                          <w:tcPr>
                            <w:tcW w:w="992" w:type="dxa"/>
                            <w:shd w:val="clear" w:color="auto" w:fill="E5FCFF"/>
                          </w:tcPr>
                          <w:p w14:paraId="6DFA7404"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0.3 ha</w:t>
                            </w:r>
                          </w:p>
                        </w:tc>
                      </w:tr>
                    </w:tbl>
                    <w:p w14:paraId="3073E86D" w14:textId="66EF5A6A" w:rsidR="00146E86" w:rsidRDefault="00146E86"/>
                    <w:p w14:paraId="076C7D56" w14:textId="77777777" w:rsidR="00146E86" w:rsidRDefault="00146E86"/>
                  </w:txbxContent>
                </v:textbox>
                <w10:wrap type="tight"/>
              </v:shape>
            </w:pict>
          </mc:Fallback>
        </mc:AlternateContent>
      </w:r>
      <w:bookmarkStart w:id="28" w:name="_Hlk490149514"/>
      <w:r w:rsidR="00204659" w:rsidRPr="000C0E5A">
        <w:rPr>
          <w:rFonts w:ascii="Times New Roman" w:hAnsi="Times New Roman"/>
          <w:b w:val="0"/>
          <w:sz w:val="22"/>
          <w:szCs w:val="22"/>
        </w:rPr>
        <w:t xml:space="preserve">Numerous community-level capacity development activities related to establishing and operationalizing Water User </w:t>
      </w:r>
      <w:r w:rsidR="00825034" w:rsidRPr="000C0E5A">
        <w:rPr>
          <w:rFonts w:ascii="Times New Roman" w:hAnsi="Times New Roman"/>
          <w:b w:val="0"/>
          <w:sz w:val="22"/>
          <w:szCs w:val="22"/>
        </w:rPr>
        <w:t>Groups</w:t>
      </w:r>
      <w:r w:rsidR="000C0E5A">
        <w:rPr>
          <w:rFonts w:ascii="Times New Roman" w:hAnsi="Times New Roman"/>
          <w:b w:val="0"/>
          <w:sz w:val="22"/>
          <w:szCs w:val="22"/>
        </w:rPr>
        <w:t xml:space="preserve"> </w:t>
      </w:r>
      <w:bookmarkEnd w:id="28"/>
      <w:r w:rsidR="000C0E5A">
        <w:rPr>
          <w:rFonts w:ascii="Times New Roman" w:hAnsi="Times New Roman"/>
          <w:b w:val="0"/>
          <w:sz w:val="22"/>
          <w:szCs w:val="22"/>
        </w:rPr>
        <w:t>(WUG)</w:t>
      </w:r>
      <w:r w:rsidR="00825034" w:rsidRPr="000C0E5A">
        <w:rPr>
          <w:rFonts w:ascii="Times New Roman" w:hAnsi="Times New Roman"/>
          <w:b w:val="0"/>
          <w:sz w:val="22"/>
          <w:szCs w:val="22"/>
        </w:rPr>
        <w:t>,</w:t>
      </w:r>
      <w:r w:rsidR="00204659" w:rsidRPr="000C0E5A">
        <w:rPr>
          <w:rFonts w:ascii="Times New Roman" w:hAnsi="Times New Roman"/>
          <w:b w:val="0"/>
          <w:sz w:val="22"/>
          <w:szCs w:val="22"/>
        </w:rPr>
        <w:t xml:space="preserve"> inc</w:t>
      </w:r>
      <w:r w:rsidR="00825034" w:rsidRPr="000C0E5A">
        <w:rPr>
          <w:rFonts w:ascii="Times New Roman" w:hAnsi="Times New Roman"/>
          <w:b w:val="0"/>
          <w:sz w:val="22"/>
          <w:szCs w:val="22"/>
        </w:rPr>
        <w:t>luding many training activities (</w:t>
      </w:r>
      <w:r w:rsidR="00247F4C" w:rsidRPr="00247F4C">
        <w:rPr>
          <w:rFonts w:ascii="Times New Roman" w:hAnsi="Times New Roman"/>
          <w:i/>
          <w:sz w:val="22"/>
          <w:szCs w:val="22"/>
        </w:rPr>
        <w:t>over 500</w:t>
      </w:r>
      <w:r w:rsidR="00825034" w:rsidRPr="00247F4C">
        <w:rPr>
          <w:rFonts w:ascii="Times New Roman" w:hAnsi="Times New Roman"/>
          <w:i/>
          <w:sz w:val="22"/>
          <w:szCs w:val="22"/>
        </w:rPr>
        <w:t xml:space="preserve"> people trained</w:t>
      </w:r>
      <w:r w:rsidR="00112285">
        <w:rPr>
          <w:rFonts w:ascii="Times New Roman" w:hAnsi="Times New Roman"/>
          <w:i/>
          <w:sz w:val="22"/>
          <w:szCs w:val="22"/>
        </w:rPr>
        <w:t xml:space="preserve">) </w:t>
      </w:r>
      <w:r w:rsidR="000C0E5A">
        <w:rPr>
          <w:rFonts w:ascii="Times New Roman" w:hAnsi="Times New Roman"/>
          <w:b w:val="0"/>
          <w:sz w:val="22"/>
          <w:szCs w:val="22"/>
        </w:rPr>
        <w:t>both in adaptation techniques and WUG management</w:t>
      </w:r>
      <w:r w:rsidR="00825034" w:rsidRPr="000C0E5A">
        <w:rPr>
          <w:rFonts w:ascii="Times New Roman" w:hAnsi="Times New Roman"/>
          <w:b w:val="0"/>
          <w:sz w:val="22"/>
          <w:szCs w:val="22"/>
        </w:rPr>
        <w:t xml:space="preserve">). </w:t>
      </w:r>
      <w:bookmarkStart w:id="29" w:name="_Hlk490149619"/>
      <w:r w:rsidR="000C0E5A">
        <w:rPr>
          <w:rFonts w:ascii="Times New Roman" w:hAnsi="Times New Roman"/>
          <w:b w:val="0"/>
          <w:sz w:val="22"/>
          <w:szCs w:val="22"/>
        </w:rPr>
        <w:t>The formation and the operation of the WUGs was supported by the development of WUG operation guides and manuals</w:t>
      </w:r>
      <w:r w:rsidR="00112285">
        <w:rPr>
          <w:rFonts w:ascii="Times New Roman" w:hAnsi="Times New Roman"/>
          <w:b w:val="0"/>
          <w:sz w:val="22"/>
          <w:szCs w:val="22"/>
        </w:rPr>
        <w:t xml:space="preserve">. </w:t>
      </w:r>
      <w:bookmarkStart w:id="30" w:name="_Hlk490149704"/>
      <w:bookmarkEnd w:id="29"/>
      <w:r w:rsidR="00825034" w:rsidRPr="000C0E5A">
        <w:rPr>
          <w:rFonts w:ascii="Times New Roman" w:hAnsi="Times New Roman"/>
          <w:b w:val="0"/>
          <w:sz w:val="22"/>
          <w:szCs w:val="22"/>
        </w:rPr>
        <w:t xml:space="preserve">This </w:t>
      </w:r>
      <w:r w:rsidR="00112285">
        <w:rPr>
          <w:rFonts w:ascii="Times New Roman" w:hAnsi="Times New Roman"/>
          <w:b w:val="0"/>
          <w:sz w:val="22"/>
          <w:szCs w:val="22"/>
        </w:rPr>
        <w:t xml:space="preserve">was </w:t>
      </w:r>
      <w:r w:rsidR="00825034" w:rsidRPr="000C0E5A">
        <w:rPr>
          <w:rFonts w:ascii="Times New Roman" w:hAnsi="Times New Roman"/>
          <w:b w:val="0"/>
          <w:sz w:val="22"/>
          <w:szCs w:val="22"/>
        </w:rPr>
        <w:t>followed by closer work with 8 WUGs</w:t>
      </w:r>
      <w:bookmarkEnd w:id="30"/>
      <w:r w:rsidR="00825034" w:rsidRPr="000C0E5A">
        <w:rPr>
          <w:rFonts w:ascii="Times New Roman" w:hAnsi="Times New Roman"/>
          <w:b w:val="0"/>
          <w:sz w:val="22"/>
          <w:szCs w:val="22"/>
        </w:rPr>
        <w:t xml:space="preserve">, at last 6 of which are rather promising in terms of their sustainability prospects. </w:t>
      </w:r>
      <w:r w:rsidR="00112285">
        <w:rPr>
          <w:rFonts w:ascii="Times New Roman" w:hAnsi="Times New Roman"/>
          <w:b w:val="0"/>
          <w:sz w:val="22"/>
          <w:szCs w:val="22"/>
        </w:rPr>
        <w:t xml:space="preserve">These, </w:t>
      </w:r>
      <w:r w:rsidR="000C0E5A">
        <w:rPr>
          <w:rFonts w:ascii="Times New Roman" w:hAnsi="Times New Roman"/>
          <w:b w:val="0"/>
          <w:sz w:val="22"/>
          <w:szCs w:val="22"/>
        </w:rPr>
        <w:t>in particular the ones in irrigated areas</w:t>
      </w:r>
      <w:r w:rsidR="00112285">
        <w:rPr>
          <w:rFonts w:ascii="Times New Roman" w:hAnsi="Times New Roman"/>
          <w:b w:val="0"/>
          <w:sz w:val="22"/>
          <w:szCs w:val="22"/>
        </w:rPr>
        <w:t>,</w:t>
      </w:r>
      <w:r w:rsidR="000C0E5A">
        <w:rPr>
          <w:rFonts w:ascii="Times New Roman" w:hAnsi="Times New Roman"/>
          <w:b w:val="0"/>
          <w:sz w:val="22"/>
          <w:szCs w:val="22"/>
        </w:rPr>
        <w:t xml:space="preserve"> operating on the water basin principle</w:t>
      </w:r>
      <w:r w:rsidR="00112285">
        <w:rPr>
          <w:rFonts w:ascii="Times New Roman" w:hAnsi="Times New Roman"/>
          <w:b w:val="0"/>
          <w:sz w:val="22"/>
          <w:szCs w:val="22"/>
        </w:rPr>
        <w:t>,</w:t>
      </w:r>
      <w:r w:rsidR="000C0E5A">
        <w:rPr>
          <w:rFonts w:ascii="Times New Roman" w:hAnsi="Times New Roman"/>
          <w:b w:val="0"/>
          <w:sz w:val="22"/>
          <w:szCs w:val="22"/>
        </w:rPr>
        <w:t xml:space="preserve"> </w:t>
      </w:r>
      <w:r w:rsidR="00825034" w:rsidRPr="000C0E5A">
        <w:rPr>
          <w:rFonts w:ascii="Times New Roman" w:hAnsi="Times New Roman"/>
          <w:b w:val="0"/>
          <w:sz w:val="22"/>
          <w:szCs w:val="22"/>
        </w:rPr>
        <w:t xml:space="preserve">could serve as prototypes of the future </w:t>
      </w:r>
      <w:r w:rsidR="000C0E5A">
        <w:rPr>
          <w:rFonts w:ascii="Times New Roman" w:hAnsi="Times New Roman"/>
          <w:b w:val="0"/>
          <w:sz w:val="22"/>
          <w:szCs w:val="22"/>
        </w:rPr>
        <w:t xml:space="preserve">water-basin based </w:t>
      </w:r>
      <w:r w:rsidR="00825034" w:rsidRPr="000C0E5A">
        <w:rPr>
          <w:rFonts w:ascii="Times New Roman" w:hAnsi="Times New Roman"/>
          <w:b w:val="0"/>
          <w:sz w:val="22"/>
          <w:szCs w:val="22"/>
        </w:rPr>
        <w:t>WUAs when th</w:t>
      </w:r>
      <w:r w:rsidR="000C0E5A" w:rsidRPr="000C0E5A">
        <w:rPr>
          <w:rFonts w:ascii="Times New Roman" w:hAnsi="Times New Roman"/>
          <w:b w:val="0"/>
          <w:sz w:val="22"/>
          <w:szCs w:val="22"/>
        </w:rPr>
        <w:t>e reforms speed up (with water metering and ade</w:t>
      </w:r>
      <w:r w:rsidR="000C0E5A">
        <w:rPr>
          <w:rFonts w:ascii="Times New Roman" w:hAnsi="Times New Roman"/>
          <w:b w:val="0"/>
          <w:sz w:val="22"/>
          <w:szCs w:val="22"/>
        </w:rPr>
        <w:t>quate pricing in place and long-</w:t>
      </w:r>
      <w:r w:rsidR="000C0E5A" w:rsidRPr="000C0E5A">
        <w:rPr>
          <w:rFonts w:ascii="Times New Roman" w:hAnsi="Times New Roman"/>
          <w:b w:val="0"/>
          <w:sz w:val="22"/>
          <w:szCs w:val="22"/>
        </w:rPr>
        <w:t>term land lease as well as private ownership becom</w:t>
      </w:r>
      <w:r w:rsidR="00112285">
        <w:rPr>
          <w:rFonts w:ascii="Times New Roman" w:hAnsi="Times New Roman"/>
          <w:b w:val="0"/>
          <w:sz w:val="22"/>
          <w:szCs w:val="22"/>
        </w:rPr>
        <w:t xml:space="preserve">ing </w:t>
      </w:r>
      <w:r w:rsidR="000C0E5A" w:rsidRPr="000C0E5A">
        <w:rPr>
          <w:rFonts w:ascii="Times New Roman" w:hAnsi="Times New Roman"/>
          <w:b w:val="0"/>
          <w:sz w:val="22"/>
          <w:szCs w:val="22"/>
        </w:rPr>
        <w:t>common)</w:t>
      </w:r>
      <w:r w:rsidR="00112285">
        <w:rPr>
          <w:rFonts w:ascii="Times New Roman" w:hAnsi="Times New Roman"/>
          <w:b w:val="0"/>
          <w:sz w:val="22"/>
          <w:szCs w:val="22"/>
        </w:rPr>
        <w:t>.</w:t>
      </w:r>
      <w:r w:rsidR="000C0E5A">
        <w:rPr>
          <w:rFonts w:ascii="Times New Roman" w:hAnsi="Times New Roman"/>
          <w:b w:val="0"/>
          <w:sz w:val="22"/>
          <w:szCs w:val="22"/>
        </w:rPr>
        <w:t xml:space="preserve"> The 8 WUGs were </w:t>
      </w:r>
      <w:bookmarkStart w:id="31" w:name="_Hlk490149846"/>
      <w:r w:rsidR="000C0E5A">
        <w:rPr>
          <w:rFonts w:ascii="Times New Roman" w:hAnsi="Times New Roman"/>
          <w:b w:val="0"/>
          <w:sz w:val="22"/>
          <w:szCs w:val="22"/>
        </w:rPr>
        <w:t>supported also financially</w:t>
      </w:r>
      <w:r w:rsidR="00112285">
        <w:rPr>
          <w:rFonts w:ascii="Times New Roman" w:hAnsi="Times New Roman"/>
          <w:b w:val="0"/>
          <w:sz w:val="22"/>
          <w:szCs w:val="22"/>
        </w:rPr>
        <w:t xml:space="preserve">, </w:t>
      </w:r>
      <w:r w:rsidR="000C0E5A">
        <w:rPr>
          <w:rFonts w:ascii="Times New Roman" w:hAnsi="Times New Roman"/>
          <w:b w:val="0"/>
          <w:sz w:val="22"/>
          <w:szCs w:val="22"/>
        </w:rPr>
        <w:t>with grant funds channeled through them for adaption measures</w:t>
      </w:r>
      <w:bookmarkEnd w:id="31"/>
      <w:r w:rsidR="00112285">
        <w:rPr>
          <w:rFonts w:ascii="Times New Roman" w:hAnsi="Times New Roman"/>
          <w:b w:val="0"/>
          <w:sz w:val="22"/>
          <w:szCs w:val="22"/>
        </w:rPr>
        <w:t>. T</w:t>
      </w:r>
      <w:r w:rsidR="000C0E5A">
        <w:rPr>
          <w:rFonts w:ascii="Times New Roman" w:hAnsi="Times New Roman"/>
          <w:b w:val="0"/>
          <w:sz w:val="22"/>
          <w:szCs w:val="22"/>
        </w:rPr>
        <w:t xml:space="preserve">hey also received some support towards </w:t>
      </w:r>
      <w:r w:rsidR="00112285">
        <w:rPr>
          <w:rFonts w:ascii="Times New Roman" w:hAnsi="Times New Roman"/>
          <w:b w:val="0"/>
          <w:sz w:val="22"/>
          <w:szCs w:val="22"/>
        </w:rPr>
        <w:t xml:space="preserve">the costs of renovating </w:t>
      </w:r>
      <w:r w:rsidR="000C0E5A">
        <w:rPr>
          <w:rFonts w:ascii="Times New Roman" w:hAnsi="Times New Roman"/>
          <w:b w:val="0"/>
          <w:sz w:val="22"/>
          <w:szCs w:val="22"/>
        </w:rPr>
        <w:t>office space</w:t>
      </w:r>
      <w:r w:rsidR="002E7E33">
        <w:rPr>
          <w:rFonts w:ascii="Times New Roman" w:hAnsi="Times New Roman"/>
          <w:b w:val="0"/>
          <w:sz w:val="22"/>
          <w:szCs w:val="22"/>
        </w:rPr>
        <w:t>s</w:t>
      </w:r>
      <w:r w:rsidR="000C0E5A">
        <w:rPr>
          <w:rFonts w:ascii="Times New Roman" w:hAnsi="Times New Roman"/>
          <w:b w:val="0"/>
          <w:sz w:val="22"/>
          <w:szCs w:val="22"/>
        </w:rPr>
        <w:t xml:space="preserve">. Study tours were conducted for the local coordinators to </w:t>
      </w:r>
      <w:r w:rsidR="002E7E33">
        <w:rPr>
          <w:rFonts w:ascii="Times New Roman" w:hAnsi="Times New Roman"/>
          <w:b w:val="0"/>
          <w:sz w:val="22"/>
          <w:szCs w:val="22"/>
        </w:rPr>
        <w:t>Israel and Kazakhstan (the latter</w:t>
      </w:r>
      <w:r w:rsidR="000C0E5A">
        <w:rPr>
          <w:rFonts w:ascii="Times New Roman" w:hAnsi="Times New Roman"/>
          <w:b w:val="0"/>
          <w:sz w:val="22"/>
          <w:szCs w:val="22"/>
        </w:rPr>
        <w:t xml:space="preserve"> under the UNDP South-South Initiative) </w:t>
      </w:r>
      <w:r w:rsidR="00204659" w:rsidRPr="000C0E5A">
        <w:rPr>
          <w:rFonts w:ascii="Times New Roman" w:hAnsi="Times New Roman"/>
          <w:b w:val="0"/>
          <w:sz w:val="22"/>
          <w:szCs w:val="22"/>
        </w:rPr>
        <w:t xml:space="preserve"> </w:t>
      </w:r>
    </w:p>
    <w:p w14:paraId="73E6AB2F" w14:textId="711CE206" w:rsidR="00C03252" w:rsidRPr="000C0E5A" w:rsidRDefault="00C03252" w:rsidP="00D06ACA">
      <w:pPr>
        <w:pStyle w:val="BodyText"/>
        <w:numPr>
          <w:ilvl w:val="0"/>
          <w:numId w:val="23"/>
        </w:numPr>
        <w:spacing w:after="120"/>
        <w:ind w:right="0"/>
        <w:rPr>
          <w:rFonts w:ascii="Times New Roman" w:hAnsi="Times New Roman"/>
          <w:b w:val="0"/>
          <w:sz w:val="22"/>
          <w:szCs w:val="22"/>
        </w:rPr>
      </w:pPr>
      <w:r>
        <w:rPr>
          <w:rFonts w:ascii="Times New Roman" w:hAnsi="Times New Roman"/>
          <w:b w:val="0"/>
          <w:sz w:val="22"/>
          <w:szCs w:val="22"/>
        </w:rPr>
        <w:t xml:space="preserve">A study on </w:t>
      </w:r>
      <w:r w:rsidRPr="002E7E33">
        <w:rPr>
          <w:rFonts w:ascii="Times New Roman" w:hAnsi="Times New Roman"/>
          <w:b w:val="0"/>
          <w:i/>
          <w:sz w:val="22"/>
          <w:szCs w:val="22"/>
        </w:rPr>
        <w:t>Socioeconomic impact of the adaptation measures</w:t>
      </w:r>
      <w:r>
        <w:rPr>
          <w:rFonts w:ascii="Times New Roman" w:hAnsi="Times New Roman"/>
          <w:b w:val="0"/>
          <w:sz w:val="22"/>
          <w:szCs w:val="22"/>
        </w:rPr>
        <w:t xml:space="preserve"> was completed in 2016 (ideally this should have covered 2017, which was planned but not done due to financial constraints in 2017). The results need to be shared </w:t>
      </w:r>
      <w:r w:rsidR="002E7E33">
        <w:rPr>
          <w:rFonts w:ascii="Times New Roman" w:hAnsi="Times New Roman"/>
          <w:b w:val="0"/>
          <w:sz w:val="22"/>
          <w:szCs w:val="22"/>
        </w:rPr>
        <w:t xml:space="preserve">with all relevant constituents </w:t>
      </w:r>
      <w:r>
        <w:rPr>
          <w:rFonts w:ascii="Times New Roman" w:hAnsi="Times New Roman"/>
          <w:b w:val="0"/>
          <w:sz w:val="22"/>
          <w:szCs w:val="22"/>
        </w:rPr>
        <w:t xml:space="preserve">country wide. Although not planned initially, in 2016 the project introduced modelling and training on </w:t>
      </w:r>
      <w:r w:rsidR="00247F4C" w:rsidRPr="00247F4C">
        <w:rPr>
          <w:rFonts w:ascii="Times New Roman" w:hAnsi="Times New Roman"/>
          <w:b w:val="0"/>
          <w:sz w:val="22"/>
          <w:szCs w:val="22"/>
        </w:rPr>
        <w:t>FAO AquaCrop and USDA NRCS SURFACE methodologie</w:t>
      </w:r>
      <w:r w:rsidR="002E7E33">
        <w:rPr>
          <w:rFonts w:ascii="Times New Roman" w:hAnsi="Times New Roman"/>
          <w:b w:val="0"/>
          <w:sz w:val="22"/>
          <w:szCs w:val="22"/>
        </w:rPr>
        <w:t>s</w:t>
      </w:r>
      <w:r>
        <w:rPr>
          <w:rFonts w:ascii="Times New Roman" w:hAnsi="Times New Roman"/>
          <w:b w:val="0"/>
          <w:sz w:val="22"/>
          <w:szCs w:val="22"/>
        </w:rPr>
        <w:t xml:space="preserve">: </w:t>
      </w:r>
      <w:r w:rsidR="00247F4C">
        <w:rPr>
          <w:rFonts w:ascii="Times New Roman" w:hAnsi="Times New Roman"/>
          <w:b w:val="0"/>
          <w:sz w:val="22"/>
          <w:szCs w:val="22"/>
        </w:rPr>
        <w:t xml:space="preserve">this work is also incomplete </w:t>
      </w:r>
      <w:r w:rsidR="002E7E33">
        <w:rPr>
          <w:rFonts w:ascii="Times New Roman" w:hAnsi="Times New Roman"/>
          <w:b w:val="0"/>
          <w:sz w:val="22"/>
          <w:szCs w:val="22"/>
        </w:rPr>
        <w:t>due to the same reasons.</w:t>
      </w:r>
      <w:r>
        <w:rPr>
          <w:rFonts w:ascii="Times New Roman" w:hAnsi="Times New Roman"/>
          <w:b w:val="0"/>
          <w:sz w:val="22"/>
          <w:szCs w:val="22"/>
        </w:rPr>
        <w:t xml:space="preserve">  </w:t>
      </w:r>
    </w:p>
    <w:p w14:paraId="6E3A0912" w14:textId="5106187D" w:rsidR="00204659" w:rsidRPr="000C0E5A" w:rsidRDefault="00204659" w:rsidP="00D06ACA">
      <w:pPr>
        <w:pStyle w:val="BodyText"/>
        <w:numPr>
          <w:ilvl w:val="0"/>
          <w:numId w:val="23"/>
        </w:numPr>
        <w:spacing w:after="120"/>
        <w:ind w:right="0"/>
        <w:rPr>
          <w:rFonts w:ascii="Times New Roman" w:hAnsi="Times New Roman"/>
          <w:b w:val="0"/>
          <w:sz w:val="22"/>
          <w:szCs w:val="22"/>
        </w:rPr>
      </w:pPr>
      <w:r w:rsidRPr="000C0E5A">
        <w:rPr>
          <w:rFonts w:ascii="Times New Roman" w:hAnsi="Times New Roman"/>
          <w:b w:val="0"/>
          <w:sz w:val="22"/>
          <w:szCs w:val="22"/>
        </w:rPr>
        <w:t>Concrete positive results through partnerships with other relevant projects</w:t>
      </w:r>
      <w:r w:rsidR="002E7E33">
        <w:rPr>
          <w:rFonts w:ascii="Times New Roman" w:hAnsi="Times New Roman"/>
          <w:b w:val="0"/>
          <w:sz w:val="22"/>
          <w:szCs w:val="22"/>
        </w:rPr>
        <w:t xml:space="preserve"> include</w:t>
      </w:r>
      <w:r w:rsidRPr="000C0E5A">
        <w:rPr>
          <w:rFonts w:ascii="Times New Roman" w:hAnsi="Times New Roman"/>
          <w:b w:val="0"/>
          <w:sz w:val="22"/>
          <w:szCs w:val="22"/>
        </w:rPr>
        <w:t xml:space="preserve">: </w:t>
      </w:r>
    </w:p>
    <w:p w14:paraId="437AEA67" w14:textId="01B956B8"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Syner</w:t>
      </w:r>
      <w:r w:rsidR="000C0E5A" w:rsidRPr="000C0E5A">
        <w:rPr>
          <w:rFonts w:ascii="Times New Roman" w:hAnsi="Times New Roman"/>
          <w:b w:val="0"/>
          <w:sz w:val="22"/>
          <w:szCs w:val="22"/>
        </w:rPr>
        <w:t>gies with the UNDP’s regional Climate Risk Management (CRM) project</w:t>
      </w:r>
      <w:r w:rsidRPr="000C0E5A">
        <w:rPr>
          <w:rFonts w:ascii="Times New Roman" w:hAnsi="Times New Roman"/>
          <w:b w:val="0"/>
          <w:sz w:val="22"/>
          <w:szCs w:val="22"/>
        </w:rPr>
        <w:t>;</w:t>
      </w:r>
    </w:p>
    <w:p w14:paraId="5D7F5CCA" w14:textId="62F5C3DE"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 xml:space="preserve">Cooperation with the </w:t>
      </w:r>
      <w:r w:rsidR="000C0E5A" w:rsidRPr="000C0E5A">
        <w:rPr>
          <w:rFonts w:ascii="Times New Roman" w:hAnsi="Times New Roman"/>
          <w:b w:val="0"/>
          <w:sz w:val="22"/>
          <w:szCs w:val="22"/>
        </w:rPr>
        <w:t xml:space="preserve">(then) </w:t>
      </w:r>
      <w:r w:rsidRPr="000C0E5A">
        <w:rPr>
          <w:rFonts w:ascii="Times New Roman" w:hAnsi="Times New Roman"/>
          <w:b w:val="0"/>
          <w:sz w:val="22"/>
          <w:szCs w:val="22"/>
        </w:rPr>
        <w:t xml:space="preserve">Ministry of Water Resources for the reconstruction of the discharge drainage, financed by the state budget; and </w:t>
      </w:r>
    </w:p>
    <w:p w14:paraId="7A179662" w14:textId="04810957"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 xml:space="preserve">Cooperation with the “Zakhmet” Farmers’ </w:t>
      </w:r>
      <w:r w:rsidR="002E7E33">
        <w:rPr>
          <w:rFonts w:ascii="Times New Roman" w:hAnsi="Times New Roman"/>
          <w:b w:val="0"/>
          <w:i/>
          <w:sz w:val="22"/>
          <w:szCs w:val="22"/>
        </w:rPr>
        <w:t>(dai</w:t>
      </w:r>
      <w:r w:rsidR="002E7E33" w:rsidRPr="002E7E33">
        <w:rPr>
          <w:rFonts w:ascii="Times New Roman" w:hAnsi="Times New Roman"/>
          <w:b w:val="0"/>
          <w:i/>
          <w:sz w:val="22"/>
          <w:szCs w:val="22"/>
        </w:rPr>
        <w:t>khan</w:t>
      </w:r>
      <w:r w:rsidR="002E7E33">
        <w:rPr>
          <w:rFonts w:ascii="Times New Roman" w:hAnsi="Times New Roman"/>
          <w:b w:val="0"/>
          <w:sz w:val="22"/>
          <w:szCs w:val="22"/>
        </w:rPr>
        <w:t xml:space="preserve">) </w:t>
      </w:r>
      <w:r w:rsidRPr="000C0E5A">
        <w:rPr>
          <w:rFonts w:ascii="Times New Roman" w:hAnsi="Times New Roman"/>
          <w:b w:val="0"/>
          <w:sz w:val="22"/>
          <w:szCs w:val="22"/>
        </w:rPr>
        <w:t xml:space="preserve">Association </w:t>
      </w:r>
      <w:r w:rsidR="000C0E5A" w:rsidRPr="000C0E5A">
        <w:rPr>
          <w:rFonts w:ascii="Times New Roman" w:hAnsi="Times New Roman"/>
          <w:b w:val="0"/>
          <w:sz w:val="22"/>
          <w:szCs w:val="22"/>
        </w:rPr>
        <w:t>in Sakarchaga</w:t>
      </w:r>
      <w:r w:rsidR="002E7E33">
        <w:rPr>
          <w:rFonts w:ascii="Times New Roman" w:hAnsi="Times New Roman"/>
          <w:b w:val="0"/>
          <w:sz w:val="22"/>
          <w:szCs w:val="22"/>
        </w:rPr>
        <w:t>,</w:t>
      </w:r>
      <w:r w:rsidR="000C0E5A" w:rsidRPr="000C0E5A">
        <w:rPr>
          <w:rFonts w:ascii="Times New Roman" w:hAnsi="Times New Roman"/>
          <w:b w:val="0"/>
          <w:sz w:val="22"/>
          <w:szCs w:val="22"/>
        </w:rPr>
        <w:t xml:space="preserve"> </w:t>
      </w:r>
      <w:r w:rsidRPr="000C0E5A">
        <w:rPr>
          <w:rFonts w:ascii="Times New Roman" w:hAnsi="Times New Roman"/>
          <w:b w:val="0"/>
          <w:sz w:val="22"/>
          <w:szCs w:val="22"/>
        </w:rPr>
        <w:t>to introduce modern irrigation methods for winter wheat in 300 hectares</w:t>
      </w:r>
      <w:r w:rsidR="002E7E33">
        <w:rPr>
          <w:rFonts w:ascii="Times New Roman" w:hAnsi="Times New Roman"/>
          <w:b w:val="0"/>
          <w:sz w:val="22"/>
          <w:szCs w:val="22"/>
        </w:rPr>
        <w:t xml:space="preserve"> (ha)</w:t>
      </w:r>
      <w:r w:rsidRPr="000C0E5A">
        <w:rPr>
          <w:rFonts w:ascii="Times New Roman" w:hAnsi="Times New Roman"/>
          <w:b w:val="0"/>
          <w:sz w:val="22"/>
          <w:szCs w:val="22"/>
        </w:rPr>
        <w:t xml:space="preserve">, financed by the association. </w:t>
      </w:r>
    </w:p>
    <w:p w14:paraId="7B7B1E16" w14:textId="33EAE254" w:rsidR="002B740E" w:rsidRDefault="000C0E5A" w:rsidP="0062538F">
      <w:pPr>
        <w:pStyle w:val="BodyText"/>
        <w:ind w:right="0"/>
        <w:rPr>
          <w:rFonts w:ascii="Times New Roman" w:hAnsi="Times New Roman"/>
          <w:b w:val="0"/>
          <w:sz w:val="22"/>
          <w:szCs w:val="22"/>
        </w:rPr>
      </w:pPr>
      <w:r w:rsidRPr="000C0E5A">
        <w:rPr>
          <w:rFonts w:ascii="Times New Roman" w:hAnsi="Times New Roman"/>
          <w:b w:val="0"/>
          <w:sz w:val="22"/>
          <w:szCs w:val="22"/>
        </w:rPr>
        <w:lastRenderedPageBreak/>
        <w:t xml:space="preserve">Cooperation could have been sought </w:t>
      </w:r>
      <w:r w:rsidR="00D608D3">
        <w:rPr>
          <w:rFonts w:ascii="Times New Roman" w:hAnsi="Times New Roman"/>
          <w:b w:val="0"/>
          <w:sz w:val="22"/>
          <w:szCs w:val="22"/>
        </w:rPr>
        <w:t xml:space="preserve">also </w:t>
      </w:r>
      <w:r w:rsidRPr="000C0E5A">
        <w:rPr>
          <w:rFonts w:ascii="Times New Roman" w:hAnsi="Times New Roman"/>
          <w:b w:val="0"/>
          <w:sz w:val="22"/>
          <w:szCs w:val="22"/>
        </w:rPr>
        <w:t xml:space="preserve">with </w:t>
      </w:r>
      <w:r w:rsidR="00D608D3">
        <w:rPr>
          <w:rFonts w:ascii="Times New Roman" w:hAnsi="Times New Roman"/>
          <w:b w:val="0"/>
          <w:sz w:val="22"/>
          <w:szCs w:val="22"/>
        </w:rPr>
        <w:t xml:space="preserve">the </w:t>
      </w:r>
      <w:r w:rsidRPr="000C0E5A">
        <w:rPr>
          <w:rFonts w:ascii="Times New Roman" w:hAnsi="Times New Roman"/>
          <w:b w:val="0"/>
          <w:sz w:val="22"/>
          <w:szCs w:val="22"/>
        </w:rPr>
        <w:t xml:space="preserve">EU/GIZ </w:t>
      </w:r>
      <w:r w:rsidR="00D608D3">
        <w:rPr>
          <w:rFonts w:ascii="Times New Roman" w:hAnsi="Times New Roman"/>
          <w:b w:val="0"/>
          <w:sz w:val="22"/>
          <w:szCs w:val="22"/>
        </w:rPr>
        <w:t xml:space="preserve">regional </w:t>
      </w:r>
      <w:r w:rsidRPr="000C0E5A">
        <w:rPr>
          <w:rFonts w:ascii="Times New Roman" w:hAnsi="Times New Roman"/>
          <w:b w:val="0"/>
          <w:sz w:val="22"/>
          <w:szCs w:val="22"/>
        </w:rPr>
        <w:t xml:space="preserve">project on transboundary </w:t>
      </w:r>
      <w:r w:rsidR="00F1288A" w:rsidRPr="000C0E5A">
        <w:rPr>
          <w:rFonts w:ascii="Times New Roman" w:hAnsi="Times New Roman"/>
          <w:b w:val="0"/>
          <w:sz w:val="22"/>
          <w:szCs w:val="22"/>
        </w:rPr>
        <w:t>water</w:t>
      </w:r>
      <w:r w:rsidR="00F1288A">
        <w:rPr>
          <w:rFonts w:ascii="Times New Roman" w:hAnsi="Times New Roman"/>
          <w:b w:val="0"/>
          <w:sz w:val="22"/>
          <w:szCs w:val="22"/>
        </w:rPr>
        <w:t xml:space="preserve"> </w:t>
      </w:r>
      <w:r w:rsidR="00F1288A" w:rsidRPr="000C0E5A">
        <w:rPr>
          <w:rFonts w:ascii="Times New Roman" w:hAnsi="Times New Roman"/>
          <w:b w:val="0"/>
          <w:sz w:val="22"/>
          <w:szCs w:val="22"/>
        </w:rPr>
        <w:t>management</w:t>
      </w:r>
      <w:r w:rsidRPr="000C0E5A">
        <w:rPr>
          <w:rFonts w:ascii="Times New Roman" w:hAnsi="Times New Roman"/>
          <w:b w:val="0"/>
          <w:sz w:val="22"/>
          <w:szCs w:val="22"/>
        </w:rPr>
        <w:t xml:space="preserve"> </w:t>
      </w:r>
      <w:r w:rsidR="00D608D3">
        <w:rPr>
          <w:rFonts w:ascii="Times New Roman" w:hAnsi="Times New Roman"/>
          <w:b w:val="0"/>
          <w:sz w:val="22"/>
          <w:szCs w:val="22"/>
        </w:rPr>
        <w:t xml:space="preserve">in Central Asia, </w:t>
      </w:r>
      <w:r w:rsidRPr="000C0E5A">
        <w:rPr>
          <w:rFonts w:ascii="Times New Roman" w:hAnsi="Times New Roman"/>
          <w:b w:val="0"/>
          <w:sz w:val="22"/>
          <w:szCs w:val="22"/>
        </w:rPr>
        <w:t>and in particular its country level component on promoting water b</w:t>
      </w:r>
      <w:r w:rsidR="00D608D3">
        <w:rPr>
          <w:rFonts w:ascii="Times New Roman" w:hAnsi="Times New Roman"/>
          <w:b w:val="0"/>
          <w:sz w:val="22"/>
          <w:szCs w:val="22"/>
        </w:rPr>
        <w:t xml:space="preserve">asin management in Mary welayat, i.e. </w:t>
      </w:r>
      <w:r w:rsidRPr="000C0E5A">
        <w:rPr>
          <w:rFonts w:ascii="Times New Roman" w:hAnsi="Times New Roman"/>
          <w:b w:val="0"/>
          <w:sz w:val="22"/>
          <w:szCs w:val="22"/>
        </w:rPr>
        <w:t>where one of the pilots (Sakarchaga) is located.</w:t>
      </w:r>
    </w:p>
    <w:p w14:paraId="47BD2308" w14:textId="77777777" w:rsidR="0062538F" w:rsidRPr="000C0E5A" w:rsidRDefault="0062538F" w:rsidP="0062538F">
      <w:pPr>
        <w:pStyle w:val="BodyText"/>
        <w:ind w:right="0"/>
        <w:rPr>
          <w:rFonts w:ascii="Times New Roman" w:hAnsi="Times New Roman"/>
          <w:b w:val="0"/>
          <w:sz w:val="22"/>
          <w:szCs w:val="22"/>
        </w:rPr>
      </w:pPr>
    </w:p>
    <w:p w14:paraId="12292307" w14:textId="3752FD87" w:rsidR="003F4B4D" w:rsidRDefault="003F4B4D" w:rsidP="003F4B4D">
      <w:pPr>
        <w:spacing w:after="0" w:line="240" w:lineRule="auto"/>
        <w:jc w:val="both"/>
        <w:rPr>
          <w:rFonts w:ascii="Times New Roman" w:hAnsi="Times New Roman"/>
          <w:lang w:eastAsia="ja-JP"/>
        </w:rPr>
      </w:pPr>
      <w:bookmarkStart w:id="32" w:name="_Hlk486962157"/>
      <w:r>
        <w:rPr>
          <w:rFonts w:ascii="Times New Roman" w:hAnsi="Times New Roman"/>
        </w:rPr>
        <w:t xml:space="preserve">The project </w:t>
      </w:r>
      <w:r w:rsidRPr="003F4B4D">
        <w:rPr>
          <w:rFonts w:ascii="Times New Roman" w:hAnsi="Times New Roman"/>
        </w:rPr>
        <w:t xml:space="preserve">estimates that the total population benefitting from the implementation of this project amounts to </w:t>
      </w:r>
      <w:r>
        <w:rPr>
          <w:rFonts w:ascii="Times New Roman" w:hAnsi="Times New Roman"/>
        </w:rPr>
        <w:t xml:space="preserve">more than </w:t>
      </w:r>
      <w:r w:rsidRPr="003F4B4D">
        <w:rPr>
          <w:rFonts w:ascii="Times New Roman" w:hAnsi="Times New Roman"/>
        </w:rPr>
        <w:t>69,4</w:t>
      </w:r>
      <w:r>
        <w:rPr>
          <w:rFonts w:ascii="Times New Roman" w:hAnsi="Times New Roman"/>
        </w:rPr>
        <w:t xml:space="preserve">00, implying that the </w:t>
      </w:r>
      <w:r w:rsidRPr="003F4B4D">
        <w:rPr>
          <w:rFonts w:ascii="Times New Roman" w:hAnsi="Times New Roman"/>
        </w:rPr>
        <w:t>initial target of 62</w:t>
      </w:r>
      <w:r>
        <w:rPr>
          <w:rFonts w:ascii="Times New Roman" w:hAnsi="Times New Roman"/>
        </w:rPr>
        <w:t>.</w:t>
      </w:r>
      <w:r w:rsidRPr="003F4B4D">
        <w:rPr>
          <w:rFonts w:ascii="Times New Roman" w:hAnsi="Times New Roman"/>
        </w:rPr>
        <w:t>000 people has been thus exceeded by 12 percent</w:t>
      </w:r>
      <w:r>
        <w:rPr>
          <w:rFonts w:ascii="Times New Roman" w:hAnsi="Times New Roman"/>
          <w:lang w:eastAsia="ja-JP"/>
        </w:rPr>
        <w:t xml:space="preserve">. This figure includes both direct and indirect beneficiaries (with the number of direct beneficiaries at over 35,420 compared to 32000 planned). </w:t>
      </w:r>
      <w:r w:rsidRPr="003F4B4D">
        <w:rPr>
          <w:rFonts w:ascii="Times New Roman" w:hAnsi="Times New Roman"/>
          <w:lang w:eastAsia="ja-JP"/>
        </w:rPr>
        <w:t xml:space="preserve"> </w:t>
      </w:r>
      <w:r>
        <w:rPr>
          <w:rFonts w:ascii="Times New Roman" w:hAnsi="Times New Roman"/>
          <w:lang w:eastAsia="ja-JP"/>
        </w:rPr>
        <w:t>D</w:t>
      </w:r>
      <w:r w:rsidRPr="003F4B4D">
        <w:rPr>
          <w:rFonts w:ascii="Times New Roman" w:hAnsi="Times New Roman"/>
          <w:lang w:eastAsia="ja-JP"/>
        </w:rPr>
        <w:t>uring the implementation of adaptation measures representatives of local communities both men and women (60 and 40</w:t>
      </w:r>
      <w:r>
        <w:rPr>
          <w:rFonts w:ascii="Times New Roman" w:hAnsi="Times New Roman"/>
          <w:lang w:eastAsia="ja-JP"/>
        </w:rPr>
        <w:t xml:space="preserve"> percent </w:t>
      </w:r>
      <w:r w:rsidRPr="003F4B4D">
        <w:rPr>
          <w:rFonts w:ascii="Times New Roman" w:hAnsi="Times New Roman"/>
          <w:lang w:eastAsia="ja-JP"/>
        </w:rPr>
        <w:t>respectively) actively participated</w:t>
      </w:r>
      <w:r>
        <w:rPr>
          <w:rFonts w:ascii="Times New Roman" w:hAnsi="Times New Roman"/>
          <w:lang w:eastAsia="ja-JP"/>
        </w:rPr>
        <w:t>.</w:t>
      </w:r>
      <w:bookmarkEnd w:id="32"/>
      <w:r>
        <w:rPr>
          <w:rFonts w:ascii="Times New Roman" w:hAnsi="Times New Roman"/>
          <w:lang w:eastAsia="ja-JP"/>
        </w:rPr>
        <w:t xml:space="preserve"> Importantly, women are also active member in the WUGs, including their management committees, especially in Sakarchaga. </w:t>
      </w:r>
    </w:p>
    <w:p w14:paraId="51F12421" w14:textId="77777777" w:rsidR="003F4B4D" w:rsidRPr="003F4B4D" w:rsidRDefault="003F4B4D" w:rsidP="003F4B4D">
      <w:pPr>
        <w:spacing w:after="0" w:line="240" w:lineRule="auto"/>
      </w:pPr>
    </w:p>
    <w:p w14:paraId="1F31706A" w14:textId="613755C5" w:rsidR="003F4B4D" w:rsidRDefault="003F4B4D" w:rsidP="003F4B4D">
      <w:pPr>
        <w:spacing w:after="0" w:line="240" w:lineRule="auto"/>
        <w:jc w:val="both"/>
        <w:rPr>
          <w:rFonts w:ascii="Times New Roman" w:hAnsi="Times New Roman"/>
          <w:lang w:eastAsia="ja-JP"/>
        </w:rPr>
      </w:pPr>
      <w:r>
        <w:rPr>
          <w:rFonts w:ascii="Times New Roman" w:hAnsi="Times New Roman"/>
          <w:lang w:eastAsia="ja-JP"/>
        </w:rPr>
        <w:t xml:space="preserve">The project also estimates that the water saving is achieved minimum at 10 percent (one study puts it at 20 percent) in the irrigated and oases zones contributing to around 20 percent increase in incomes. </w:t>
      </w:r>
    </w:p>
    <w:p w14:paraId="31A3441B" w14:textId="557A5D90" w:rsidR="003F4B4D" w:rsidRDefault="003F4B4D" w:rsidP="003F4B4D">
      <w:pPr>
        <w:spacing w:after="0" w:line="240" w:lineRule="auto"/>
        <w:rPr>
          <w:rFonts w:ascii="Times New Roman" w:hAnsi="Times New Roman"/>
          <w:lang w:eastAsia="ja-JP"/>
        </w:rPr>
      </w:pPr>
    </w:p>
    <w:p w14:paraId="0ECE6500" w14:textId="746781C2" w:rsidR="0055291F" w:rsidRPr="0055291F" w:rsidRDefault="00D608D3" w:rsidP="003F4B4D">
      <w:pPr>
        <w:pStyle w:val="BodyText"/>
        <w:ind w:right="0"/>
        <w:rPr>
          <w:rFonts w:ascii="Times New Roman" w:hAnsi="Times New Roman"/>
          <w:b w:val="0"/>
          <w:sz w:val="22"/>
          <w:szCs w:val="22"/>
        </w:rPr>
      </w:pPr>
      <w:r>
        <w:rPr>
          <w:rFonts w:ascii="Times New Roman" w:hAnsi="Times New Roman"/>
          <w:b w:val="0"/>
          <w:noProof/>
        </w:rPr>
        <mc:AlternateContent>
          <mc:Choice Requires="wps">
            <w:drawing>
              <wp:anchor distT="0" distB="0" distL="114300" distR="114300" simplePos="0" relativeHeight="251835392" behindDoc="1" locked="0" layoutInCell="1" allowOverlap="1" wp14:anchorId="5684D3FD" wp14:editId="3F14790F">
                <wp:simplePos x="0" y="0"/>
                <wp:positionH relativeFrom="column">
                  <wp:posOffset>3235812</wp:posOffset>
                </wp:positionH>
                <wp:positionV relativeFrom="paragraph">
                  <wp:posOffset>1720699</wp:posOffset>
                </wp:positionV>
                <wp:extent cx="2622550" cy="4690110"/>
                <wp:effectExtent l="0" t="0" r="6350" b="0"/>
                <wp:wrapTight wrapText="bothSides">
                  <wp:wrapPolygon edited="0">
                    <wp:start x="0" y="0"/>
                    <wp:lineTo x="0" y="21495"/>
                    <wp:lineTo x="21495" y="21495"/>
                    <wp:lineTo x="21495" y="0"/>
                    <wp:lineTo x="0" y="0"/>
                  </wp:wrapPolygon>
                </wp:wrapTight>
                <wp:docPr id="8296" name="Text Box 8296"/>
                <wp:cNvGraphicFramePr/>
                <a:graphic xmlns:a="http://schemas.openxmlformats.org/drawingml/2006/main">
                  <a:graphicData uri="http://schemas.microsoft.com/office/word/2010/wordprocessingShape">
                    <wps:wsp>
                      <wps:cNvSpPr txBox="1"/>
                      <wps:spPr>
                        <a:xfrm>
                          <a:off x="0" y="0"/>
                          <a:ext cx="2622550" cy="4690110"/>
                        </a:xfrm>
                        <a:prstGeom prst="rect">
                          <a:avLst/>
                        </a:prstGeom>
                        <a:solidFill>
                          <a:schemeClr val="lt1"/>
                        </a:solidFill>
                        <a:ln w="6350">
                          <a:noFill/>
                        </a:ln>
                      </wps:spPr>
                      <wps:txbx>
                        <w:txbxContent>
                          <w:p w14:paraId="3DBD391D" w14:textId="03CCD0C7" w:rsidR="00146E86" w:rsidRPr="003D2211" w:rsidRDefault="00146E86" w:rsidP="00DC3093">
                            <w:pPr>
                              <w:pStyle w:val="Caption"/>
                              <w:rPr>
                                <w:rFonts w:ascii="Times New Roman" w:eastAsia="Times New Roman" w:hAnsi="Times New Roman" w:cs="Times New Roman"/>
                                <w:color w:val="2F5496" w:themeColor="accent1" w:themeShade="BF"/>
                                <w:lang w:val="en-US"/>
                              </w:rPr>
                            </w:pPr>
                            <w:bookmarkStart w:id="33" w:name="_Toc487881970"/>
                            <w:r w:rsidRPr="003D2211">
                              <w:rPr>
                                <w:rFonts w:ascii="Times New Roman" w:hAnsi="Times New Roman" w:cs="Times New Roman"/>
                                <w:b/>
                                <w:color w:val="2F5496" w:themeColor="accent1" w:themeShade="BF"/>
                                <w:sz w:val="20"/>
                                <w:szCs w:val="20"/>
                              </w:rPr>
                              <w:t xml:space="preserve">Table </w:t>
                            </w:r>
                            <w:r w:rsidRPr="003D2211">
                              <w:rPr>
                                <w:rFonts w:ascii="Times New Roman" w:hAnsi="Times New Roman" w:cs="Times New Roman"/>
                                <w:b/>
                                <w:color w:val="2F5496" w:themeColor="accent1" w:themeShade="BF"/>
                                <w:sz w:val="20"/>
                                <w:szCs w:val="20"/>
                              </w:rPr>
                              <w:fldChar w:fldCharType="begin"/>
                            </w:r>
                            <w:r w:rsidRPr="003D2211">
                              <w:rPr>
                                <w:rFonts w:ascii="Times New Roman" w:hAnsi="Times New Roman" w:cs="Times New Roman"/>
                                <w:b/>
                                <w:color w:val="2F5496" w:themeColor="accent1" w:themeShade="BF"/>
                                <w:sz w:val="20"/>
                                <w:szCs w:val="20"/>
                              </w:rPr>
                              <w:instrText xml:space="preserve"> SEQ Table \* ARABIC </w:instrText>
                            </w:r>
                            <w:r w:rsidRPr="003D2211">
                              <w:rPr>
                                <w:rFonts w:ascii="Times New Roman" w:hAnsi="Times New Roman" w:cs="Times New Roman"/>
                                <w:b/>
                                <w:color w:val="2F5496" w:themeColor="accent1" w:themeShade="BF"/>
                                <w:sz w:val="20"/>
                                <w:szCs w:val="20"/>
                              </w:rPr>
                              <w:fldChar w:fldCharType="separate"/>
                            </w:r>
                            <w:r w:rsidRPr="003D2211">
                              <w:rPr>
                                <w:rFonts w:ascii="Times New Roman" w:hAnsi="Times New Roman" w:cs="Times New Roman"/>
                                <w:b/>
                                <w:noProof/>
                                <w:color w:val="2F5496" w:themeColor="accent1" w:themeShade="BF"/>
                                <w:sz w:val="20"/>
                                <w:szCs w:val="20"/>
                              </w:rPr>
                              <w:t>3</w:t>
                            </w:r>
                            <w:r w:rsidRPr="003D2211">
                              <w:rPr>
                                <w:rFonts w:ascii="Times New Roman" w:hAnsi="Times New Roman" w:cs="Times New Roman"/>
                                <w:b/>
                                <w:color w:val="2F5496" w:themeColor="accent1" w:themeShade="BF"/>
                                <w:sz w:val="20"/>
                                <w:szCs w:val="20"/>
                              </w:rPr>
                              <w:fldChar w:fldCharType="end"/>
                            </w:r>
                            <w:r w:rsidRPr="003D2211">
                              <w:rPr>
                                <w:rFonts w:ascii="Times New Roman" w:eastAsia="Times New Roman" w:hAnsi="Times New Roman" w:cs="Times New Roman"/>
                                <w:color w:val="2F5496" w:themeColor="accent1" w:themeShade="BF"/>
                                <w:lang w:val="en-US"/>
                              </w:rPr>
                              <w:t xml:space="preserve">  </w:t>
                            </w:r>
                            <w:r w:rsidRPr="003D2211">
                              <w:rPr>
                                <w:rFonts w:ascii="Times New Roman" w:hAnsi="Times New Roman" w:cs="Times New Roman"/>
                                <w:b/>
                                <w:color w:val="2F5496" w:themeColor="accent1" w:themeShade="BF"/>
                                <w:sz w:val="20"/>
                                <w:szCs w:val="20"/>
                              </w:rPr>
                              <w:t>Summary ratings table</w:t>
                            </w:r>
                            <w:bookmarkEnd w:id="33"/>
                            <w:r w:rsidRPr="003D2211">
                              <w:rPr>
                                <w:rFonts w:ascii="Times New Roman" w:hAnsi="Times New Roman" w:cs="Times New Roman"/>
                                <w:b/>
                                <w:color w:val="2F5496" w:themeColor="accent1" w:themeShade="BF"/>
                                <w:sz w:val="20"/>
                                <w:szCs w:val="20"/>
                              </w:rPr>
                              <w:t xml:space="preserve"> </w:t>
                            </w:r>
                          </w:p>
                          <w:tbl>
                            <w:tblPr>
                              <w:tblStyle w:val="TableGrid2"/>
                              <w:tblW w:w="382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tblGrid>
                            <w:tr w:rsidR="00146E86" w:rsidRPr="00B27F3A" w14:paraId="2E6245C2" w14:textId="77777777" w:rsidTr="003D2211">
                              <w:trPr>
                                <w:tblHeader/>
                              </w:trPr>
                              <w:tc>
                                <w:tcPr>
                                  <w:tcW w:w="2268" w:type="dxa"/>
                                  <w:shd w:val="clear" w:color="auto" w:fill="2F5496" w:themeFill="accent1" w:themeFillShade="BF"/>
                                </w:tcPr>
                                <w:p w14:paraId="1F44F35D" w14:textId="77777777" w:rsidR="00146E86" w:rsidRPr="00B27F3A" w:rsidRDefault="00146E86" w:rsidP="00DC3093">
                                  <w:pPr>
                                    <w:rPr>
                                      <w:sz w:val="18"/>
                                      <w:szCs w:val="18"/>
                                    </w:rPr>
                                  </w:pPr>
                                  <w:r w:rsidRPr="00B27F3A">
                                    <w:rPr>
                                      <w:rFonts w:asciiTheme="majorHAnsi" w:hAnsiTheme="majorHAnsi"/>
                                      <w:b/>
                                      <w:color w:val="FFFFFF" w:themeColor="background1"/>
                                      <w:sz w:val="18"/>
                                      <w:szCs w:val="18"/>
                                    </w:rPr>
                                    <w:t>Category</w:t>
                                  </w:r>
                                </w:p>
                              </w:tc>
                              <w:tc>
                                <w:tcPr>
                                  <w:tcW w:w="1560" w:type="dxa"/>
                                  <w:shd w:val="clear" w:color="auto" w:fill="2F5496" w:themeFill="accent1" w:themeFillShade="BF"/>
                                </w:tcPr>
                                <w:p w14:paraId="33390ADB" w14:textId="77777777" w:rsidR="00146E86" w:rsidRPr="00B27F3A" w:rsidRDefault="00146E86" w:rsidP="00DC3093">
                                  <w:pPr>
                                    <w:rPr>
                                      <w:rFonts w:ascii="Times New Roman" w:hAnsi="Times New Roman" w:cs="Times New Roman"/>
                                      <w:sz w:val="18"/>
                                      <w:szCs w:val="18"/>
                                    </w:rPr>
                                  </w:pPr>
                                  <w:r w:rsidRPr="00B27F3A">
                                    <w:rPr>
                                      <w:rFonts w:ascii="Times New Roman" w:hAnsi="Times New Roman" w:cs="Times New Roman"/>
                                      <w:b/>
                                      <w:color w:val="FFFFFF" w:themeColor="background1"/>
                                      <w:sz w:val="18"/>
                                      <w:szCs w:val="18"/>
                                    </w:rPr>
                                    <w:t>Rating</w:t>
                                  </w:r>
                                </w:p>
                              </w:tc>
                            </w:tr>
                            <w:tr w:rsidR="00146E86" w:rsidRPr="00B27F3A" w14:paraId="4D3A79E9" w14:textId="77777777" w:rsidTr="003D2211">
                              <w:tc>
                                <w:tcPr>
                                  <w:tcW w:w="2268" w:type="dxa"/>
                                  <w:shd w:val="clear" w:color="auto" w:fill="8EAADB" w:themeFill="accent1" w:themeFillTint="99"/>
                                </w:tcPr>
                                <w:p w14:paraId="0B1AE0EC" w14:textId="77777777" w:rsidR="00146E86" w:rsidRPr="00B27F3A" w:rsidRDefault="00146E86" w:rsidP="00DC3093">
                                  <w:pPr>
                                    <w:rPr>
                                      <w:rFonts w:ascii="Times New Roman" w:hAnsi="Times New Roman" w:cs="Times New Roman"/>
                                      <w:sz w:val="18"/>
                                      <w:szCs w:val="18"/>
                                    </w:rPr>
                                  </w:pPr>
                                  <w:r w:rsidRPr="00B27F3A">
                                    <w:rPr>
                                      <w:rFonts w:ascii="Times New Roman" w:hAnsi="Times New Roman" w:cs="Times New Roman"/>
                                      <w:b/>
                                      <w:sz w:val="18"/>
                                      <w:szCs w:val="18"/>
                                    </w:rPr>
                                    <w:t>Progress Toward Results</w:t>
                                  </w:r>
                                </w:p>
                              </w:tc>
                              <w:tc>
                                <w:tcPr>
                                  <w:tcW w:w="1560" w:type="dxa"/>
                                  <w:shd w:val="clear" w:color="auto" w:fill="8EAADB" w:themeFill="accent1" w:themeFillTint="99"/>
                                </w:tcPr>
                                <w:p w14:paraId="21336F1D" w14:textId="77777777" w:rsidR="00146E86" w:rsidRPr="00B27F3A" w:rsidRDefault="00146E86" w:rsidP="00DC3093">
                                  <w:pPr>
                                    <w:rPr>
                                      <w:rFonts w:ascii="Times New Roman" w:hAnsi="Times New Roman" w:cs="Times New Roman"/>
                                      <w:sz w:val="18"/>
                                      <w:szCs w:val="18"/>
                                    </w:rPr>
                                  </w:pPr>
                                </w:p>
                              </w:tc>
                            </w:tr>
                            <w:tr w:rsidR="00146E86" w:rsidRPr="00B27F3A" w14:paraId="0608E775" w14:textId="77777777" w:rsidTr="003D2211">
                              <w:tc>
                                <w:tcPr>
                                  <w:tcW w:w="2268" w:type="dxa"/>
                                </w:tcPr>
                                <w:p w14:paraId="5763B955" w14:textId="2BA2BD70" w:rsidR="00146E86" w:rsidRPr="00B27F3A" w:rsidRDefault="00146E86" w:rsidP="00DC3093">
                                  <w:pPr>
                                    <w:rPr>
                                      <w:rFonts w:ascii="Times New Roman" w:hAnsi="Times New Roman" w:cs="Times New Roman"/>
                                      <w:sz w:val="18"/>
                                      <w:szCs w:val="18"/>
                                    </w:rPr>
                                  </w:pPr>
                                  <w:r>
                                    <w:rPr>
                                      <w:rFonts w:ascii="Times New Roman" w:hAnsi="Times New Roman" w:cs="Times New Roman"/>
                                      <w:sz w:val="18"/>
                                      <w:szCs w:val="18"/>
                                    </w:rPr>
                                    <w:t>Project concept</w:t>
                                  </w:r>
                                </w:p>
                              </w:tc>
                              <w:tc>
                                <w:tcPr>
                                  <w:tcW w:w="1560" w:type="dxa"/>
                                </w:tcPr>
                                <w:p w14:paraId="27C9DBFB" w14:textId="40A430A3" w:rsidR="00146E86" w:rsidRPr="00B27F3A" w:rsidRDefault="00146E86" w:rsidP="00DC3093">
                                  <w:pPr>
                                    <w:rPr>
                                      <w:rFonts w:ascii="Times New Roman" w:hAnsi="Times New Roman" w:cs="Times New Roman"/>
                                      <w:sz w:val="18"/>
                                      <w:szCs w:val="18"/>
                                    </w:rPr>
                                  </w:pPr>
                                  <w:r>
                                    <w:rPr>
                                      <w:rFonts w:ascii="Times New Roman" w:hAnsi="Times New Roman" w:cs="Times New Roman"/>
                                      <w:sz w:val="18"/>
                                      <w:szCs w:val="18"/>
                                    </w:rPr>
                                    <w:t>Very relevant/HS</w:t>
                                  </w:r>
                                </w:p>
                              </w:tc>
                            </w:tr>
                            <w:tr w:rsidR="00146E86" w:rsidRPr="00B27F3A" w14:paraId="256E20AC" w14:textId="77777777" w:rsidTr="003D2211">
                              <w:tc>
                                <w:tcPr>
                                  <w:tcW w:w="2268" w:type="dxa"/>
                                </w:tcPr>
                                <w:p w14:paraId="31565877" w14:textId="5B7CD38F"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Project Design</w:t>
                                  </w:r>
                                </w:p>
                              </w:tc>
                              <w:tc>
                                <w:tcPr>
                                  <w:tcW w:w="1560" w:type="dxa"/>
                                </w:tcPr>
                                <w:p w14:paraId="588C9CF4" w14:textId="5ECD0125"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7E6136FC" w14:textId="77777777" w:rsidTr="003D2211">
                              <w:tc>
                                <w:tcPr>
                                  <w:tcW w:w="2268" w:type="dxa"/>
                                  <w:shd w:val="clear" w:color="auto" w:fill="BDD6EE" w:themeFill="accent5" w:themeFillTint="66"/>
                                </w:tcPr>
                                <w:p w14:paraId="1EA41A9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Relevance</w:t>
                                  </w:r>
                                </w:p>
                              </w:tc>
                              <w:tc>
                                <w:tcPr>
                                  <w:tcW w:w="1560" w:type="dxa"/>
                                  <w:shd w:val="clear" w:color="auto" w:fill="BDD6EE" w:themeFill="accent5" w:themeFillTint="66"/>
                                </w:tcPr>
                                <w:p w14:paraId="189DF23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Relevant / S</w:t>
                                  </w:r>
                                </w:p>
                              </w:tc>
                            </w:tr>
                            <w:tr w:rsidR="00146E86" w:rsidRPr="00B27F3A" w14:paraId="57A81FC2" w14:textId="77777777" w:rsidTr="003D2211">
                              <w:tc>
                                <w:tcPr>
                                  <w:tcW w:w="2268" w:type="dxa"/>
                                </w:tcPr>
                                <w:p w14:paraId="7287650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Progress Toward Outcomes</w:t>
                                  </w:r>
                                </w:p>
                              </w:tc>
                              <w:tc>
                                <w:tcPr>
                                  <w:tcW w:w="1560" w:type="dxa"/>
                                </w:tcPr>
                                <w:p w14:paraId="4F3C4EC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7C7B1B35" w14:textId="77777777" w:rsidTr="003D2211">
                              <w:tc>
                                <w:tcPr>
                                  <w:tcW w:w="2268" w:type="dxa"/>
                                  <w:shd w:val="clear" w:color="auto" w:fill="E1F7FF"/>
                                </w:tcPr>
                                <w:p w14:paraId="67D73708"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Results</w:t>
                                  </w:r>
                                </w:p>
                              </w:tc>
                              <w:tc>
                                <w:tcPr>
                                  <w:tcW w:w="1560" w:type="dxa"/>
                                  <w:shd w:val="clear" w:color="auto" w:fill="E1F7FF"/>
                                </w:tcPr>
                                <w:p w14:paraId="46671AC7"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S</w:t>
                                  </w:r>
                                </w:p>
                              </w:tc>
                            </w:tr>
                            <w:tr w:rsidR="00146E86" w:rsidRPr="00B27F3A" w14:paraId="1CC2140B" w14:textId="77777777" w:rsidTr="003D2211">
                              <w:tc>
                                <w:tcPr>
                                  <w:tcW w:w="2268" w:type="dxa"/>
                                  <w:shd w:val="clear" w:color="auto" w:fill="BDD6EE" w:themeFill="accent5" w:themeFillTint="66"/>
                                </w:tcPr>
                                <w:p w14:paraId="1A774358" w14:textId="77777777" w:rsidR="00146E86" w:rsidRPr="0045506C" w:rsidRDefault="00146E86" w:rsidP="003D2211">
                                  <w:pPr>
                                    <w:rPr>
                                      <w:rFonts w:ascii="Times New Roman" w:hAnsi="Times New Roman" w:cs="Times New Roman"/>
                                      <w:b/>
                                      <w:sz w:val="18"/>
                                      <w:szCs w:val="18"/>
                                    </w:rPr>
                                  </w:pPr>
                                  <w:r w:rsidRPr="0045506C">
                                    <w:rPr>
                                      <w:rFonts w:ascii="Times New Roman" w:hAnsi="Times New Roman" w:cs="Times New Roman"/>
                                      <w:b/>
                                      <w:i/>
                                      <w:sz w:val="18"/>
                                      <w:szCs w:val="18"/>
                                    </w:rPr>
                                    <w:t>Effectiveness</w:t>
                                  </w:r>
                                </w:p>
                              </w:tc>
                              <w:tc>
                                <w:tcPr>
                                  <w:tcW w:w="1560" w:type="dxa"/>
                                  <w:shd w:val="clear" w:color="auto" w:fill="BDD6EE" w:themeFill="accent5" w:themeFillTint="66"/>
                                </w:tcPr>
                                <w:p w14:paraId="6C5F3D5D" w14:textId="2AA2FEBB" w:rsidR="00146E86" w:rsidRPr="0045506C" w:rsidRDefault="00146E86" w:rsidP="003D2211">
                                  <w:pPr>
                                    <w:rPr>
                                      <w:rFonts w:ascii="Times New Roman" w:hAnsi="Times New Roman" w:cs="Times New Roman"/>
                                      <w:b/>
                                      <w:sz w:val="18"/>
                                      <w:szCs w:val="18"/>
                                    </w:rPr>
                                  </w:pPr>
                                  <w:r w:rsidRPr="0045506C">
                                    <w:rPr>
                                      <w:rFonts w:ascii="Times New Roman" w:hAnsi="Times New Roman" w:cs="Times New Roman"/>
                                      <w:b/>
                                      <w:i/>
                                      <w:sz w:val="18"/>
                                      <w:szCs w:val="18"/>
                                    </w:rPr>
                                    <w:t>S*</w:t>
                                  </w:r>
                                </w:p>
                              </w:tc>
                            </w:tr>
                            <w:tr w:rsidR="00146E86" w:rsidRPr="00B27F3A" w14:paraId="129E1D0D" w14:textId="77777777" w:rsidTr="003D2211">
                              <w:tc>
                                <w:tcPr>
                                  <w:tcW w:w="3828" w:type="dxa"/>
                                  <w:gridSpan w:val="2"/>
                                  <w:shd w:val="clear" w:color="auto" w:fill="8EAADB" w:themeFill="accent1" w:themeFillTint="99"/>
                                </w:tcPr>
                                <w:p w14:paraId="5E4B879B" w14:textId="27171596"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b/>
                                      <w:sz w:val="18"/>
                                      <w:szCs w:val="18"/>
                                    </w:rPr>
                                    <w:t>Overall effectiveness of project management</w:t>
                                  </w:r>
                                </w:p>
                              </w:tc>
                            </w:tr>
                            <w:tr w:rsidR="00146E86" w:rsidRPr="00B27F3A" w14:paraId="5392C1AA" w14:textId="77777777" w:rsidTr="003D2211">
                              <w:tc>
                                <w:tcPr>
                                  <w:tcW w:w="2268" w:type="dxa"/>
                                  <w:shd w:val="clear" w:color="auto" w:fill="BDD6EE" w:themeFill="accent5" w:themeFillTint="66"/>
                                </w:tcPr>
                                <w:p w14:paraId="56CD4A19"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 xml:space="preserve">Efficiency </w:t>
                                  </w:r>
                                </w:p>
                              </w:tc>
                              <w:tc>
                                <w:tcPr>
                                  <w:tcW w:w="1560" w:type="dxa"/>
                                  <w:shd w:val="clear" w:color="auto" w:fill="BDD6EE" w:themeFill="accent5" w:themeFillTint="66"/>
                                </w:tcPr>
                                <w:p w14:paraId="1CA07AC6"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S</w:t>
                                  </w:r>
                                </w:p>
                              </w:tc>
                            </w:tr>
                            <w:tr w:rsidR="00146E86" w:rsidRPr="00B27F3A" w14:paraId="770BEEA1" w14:textId="77777777" w:rsidTr="003D2211">
                              <w:tc>
                                <w:tcPr>
                                  <w:tcW w:w="2268" w:type="dxa"/>
                                  <w:shd w:val="clear" w:color="auto" w:fill="FFFFFF" w:themeFill="background1"/>
                                </w:tcPr>
                                <w:p w14:paraId="401C7864"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Work Planning</w:t>
                                  </w:r>
                                </w:p>
                              </w:tc>
                              <w:tc>
                                <w:tcPr>
                                  <w:tcW w:w="1560" w:type="dxa"/>
                                  <w:shd w:val="clear" w:color="auto" w:fill="FFFFFF" w:themeFill="background1"/>
                                </w:tcPr>
                                <w:p w14:paraId="1F4361C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64E9BCEB" w14:textId="77777777" w:rsidTr="003D2211">
                              <w:tc>
                                <w:tcPr>
                                  <w:tcW w:w="2268" w:type="dxa"/>
                                  <w:shd w:val="clear" w:color="auto" w:fill="E1F7FF"/>
                                </w:tcPr>
                                <w:p w14:paraId="1FCE8BA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Finance and Co-finance</w:t>
                                  </w:r>
                                </w:p>
                              </w:tc>
                              <w:tc>
                                <w:tcPr>
                                  <w:tcW w:w="1560" w:type="dxa"/>
                                  <w:shd w:val="clear" w:color="auto" w:fill="E1F7FF"/>
                                </w:tcPr>
                                <w:p w14:paraId="51D148F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50DD079F" w14:textId="77777777" w:rsidTr="003D2211">
                              <w:tc>
                                <w:tcPr>
                                  <w:tcW w:w="2268" w:type="dxa"/>
                                  <w:shd w:val="clear" w:color="auto" w:fill="FFFFFF" w:themeFill="background1"/>
                                </w:tcPr>
                                <w:p w14:paraId="7601673F"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M&amp;E Systems</w:t>
                                  </w:r>
                                </w:p>
                              </w:tc>
                              <w:tc>
                                <w:tcPr>
                                  <w:tcW w:w="1560" w:type="dxa"/>
                                  <w:shd w:val="clear" w:color="auto" w:fill="FFFFFF" w:themeFill="background1"/>
                                </w:tcPr>
                                <w:p w14:paraId="2EE2E0F6"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134DED77" w14:textId="77777777" w:rsidTr="003D2211">
                              <w:tc>
                                <w:tcPr>
                                  <w:tcW w:w="2268" w:type="dxa"/>
                                  <w:shd w:val="clear" w:color="auto" w:fill="E1F7FF"/>
                                </w:tcPr>
                                <w:p w14:paraId="4A7A38D3"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Risk Management</w:t>
                                  </w:r>
                                </w:p>
                              </w:tc>
                              <w:tc>
                                <w:tcPr>
                                  <w:tcW w:w="1560" w:type="dxa"/>
                                  <w:shd w:val="clear" w:color="auto" w:fill="E1F7FF"/>
                                </w:tcPr>
                                <w:p w14:paraId="4DE2DD3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7DF23C4A" w14:textId="77777777" w:rsidTr="003D2211">
                              <w:tc>
                                <w:tcPr>
                                  <w:tcW w:w="2268" w:type="dxa"/>
                                  <w:shd w:val="clear" w:color="auto" w:fill="FFFFFF" w:themeFill="background1"/>
                                </w:tcPr>
                                <w:p w14:paraId="2F9B9738"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Reporting</w:t>
                                  </w:r>
                                </w:p>
                              </w:tc>
                              <w:tc>
                                <w:tcPr>
                                  <w:tcW w:w="1560" w:type="dxa"/>
                                  <w:shd w:val="clear" w:color="auto" w:fill="FFFFFF" w:themeFill="background1"/>
                                </w:tcPr>
                                <w:p w14:paraId="7F050087"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6F94486E" w14:textId="77777777" w:rsidTr="003D2211">
                              <w:tc>
                                <w:tcPr>
                                  <w:tcW w:w="2268" w:type="dxa"/>
                                  <w:shd w:val="clear" w:color="auto" w:fill="E1F7FF"/>
                                </w:tcPr>
                                <w:p w14:paraId="50FFEFD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Management Arrangements</w:t>
                                  </w:r>
                                </w:p>
                              </w:tc>
                              <w:tc>
                                <w:tcPr>
                                  <w:tcW w:w="1560" w:type="dxa"/>
                                  <w:shd w:val="clear" w:color="auto" w:fill="E1F7FF"/>
                                </w:tcPr>
                                <w:p w14:paraId="05A03EC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4E857DB5" w14:textId="77777777" w:rsidTr="003D2211">
                              <w:tc>
                                <w:tcPr>
                                  <w:tcW w:w="2268" w:type="dxa"/>
                                </w:tcPr>
                                <w:p w14:paraId="26AB8765"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Quality of Execution support</w:t>
                                  </w:r>
                                </w:p>
                              </w:tc>
                              <w:tc>
                                <w:tcPr>
                                  <w:tcW w:w="1560" w:type="dxa"/>
                                </w:tcPr>
                                <w:p w14:paraId="1D75E2A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629A432E" w14:textId="77777777" w:rsidTr="003D2211">
                              <w:tc>
                                <w:tcPr>
                                  <w:tcW w:w="2268" w:type="dxa"/>
                                  <w:shd w:val="clear" w:color="auto" w:fill="E1F7FF"/>
                                </w:tcPr>
                                <w:p w14:paraId="72345C7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Quality of Implementation, support Including UNDP’s Role</w:t>
                                  </w:r>
                                </w:p>
                              </w:tc>
                              <w:tc>
                                <w:tcPr>
                                  <w:tcW w:w="1560" w:type="dxa"/>
                                  <w:shd w:val="clear" w:color="auto" w:fill="E1F7FF"/>
                                </w:tcPr>
                                <w:p w14:paraId="5DCB7D7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7AD16D64" w14:textId="77777777" w:rsidTr="003D2211">
                              <w:tc>
                                <w:tcPr>
                                  <w:tcW w:w="2268" w:type="dxa"/>
                                  <w:shd w:val="clear" w:color="auto" w:fill="8EAADB" w:themeFill="accent1" w:themeFillTint="99"/>
                                </w:tcPr>
                                <w:p w14:paraId="531037F1"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b/>
                                      <w:sz w:val="18"/>
                                      <w:szCs w:val="18"/>
                                    </w:rPr>
                                    <w:t>Sustainability</w:t>
                                  </w:r>
                                </w:p>
                              </w:tc>
                              <w:tc>
                                <w:tcPr>
                                  <w:tcW w:w="1560" w:type="dxa"/>
                                  <w:shd w:val="clear" w:color="auto" w:fill="8EAADB" w:themeFill="accent1" w:themeFillTint="99"/>
                                </w:tcPr>
                                <w:p w14:paraId="303EF889" w14:textId="77777777" w:rsidR="00146E86" w:rsidRPr="00B27F3A" w:rsidRDefault="00146E86" w:rsidP="003D2211">
                                  <w:pPr>
                                    <w:rPr>
                                      <w:rFonts w:ascii="Times New Roman" w:hAnsi="Times New Roman" w:cs="Times New Roman"/>
                                      <w:sz w:val="18"/>
                                      <w:szCs w:val="18"/>
                                    </w:rPr>
                                  </w:pPr>
                                </w:p>
                              </w:tc>
                            </w:tr>
                            <w:tr w:rsidR="00146E86" w:rsidRPr="00B27F3A" w14:paraId="55464A77" w14:textId="77777777" w:rsidTr="003D2211">
                              <w:tc>
                                <w:tcPr>
                                  <w:tcW w:w="2268" w:type="dxa"/>
                                  <w:shd w:val="clear" w:color="auto" w:fill="BDD6EE" w:themeFill="accent5" w:themeFillTint="66"/>
                                </w:tcPr>
                                <w:p w14:paraId="4F5E9C6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Overall Likelihood of Sustainability of Results</w:t>
                                  </w:r>
                                </w:p>
                              </w:tc>
                              <w:tc>
                                <w:tcPr>
                                  <w:tcW w:w="1560" w:type="dxa"/>
                                  <w:shd w:val="clear" w:color="auto" w:fill="BDD6EE" w:themeFill="accent5" w:themeFillTint="66"/>
                                </w:tcPr>
                                <w:p w14:paraId="7BA3C840"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ML/S</w:t>
                                  </w:r>
                                </w:p>
                              </w:tc>
                            </w:tr>
                            <w:tr w:rsidR="00146E86" w:rsidRPr="00B27F3A" w14:paraId="6019FA74" w14:textId="77777777" w:rsidTr="003D2211">
                              <w:tc>
                                <w:tcPr>
                                  <w:tcW w:w="2268" w:type="dxa"/>
                                </w:tcPr>
                                <w:p w14:paraId="04A3A3F5"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Financial and Economic Risks</w:t>
                                  </w:r>
                                </w:p>
                              </w:tc>
                              <w:tc>
                                <w:tcPr>
                                  <w:tcW w:w="1560" w:type="dxa"/>
                                </w:tcPr>
                                <w:p w14:paraId="14D590A0"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146E86" w:rsidRPr="00B27F3A" w14:paraId="38385718" w14:textId="77777777" w:rsidTr="003D2211">
                              <w:tc>
                                <w:tcPr>
                                  <w:tcW w:w="2268" w:type="dxa"/>
                                  <w:shd w:val="clear" w:color="auto" w:fill="E1F7FF"/>
                                </w:tcPr>
                                <w:p w14:paraId="5FAA140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Socio-political Risks</w:t>
                                  </w:r>
                                </w:p>
                              </w:tc>
                              <w:tc>
                                <w:tcPr>
                                  <w:tcW w:w="1560" w:type="dxa"/>
                                  <w:shd w:val="clear" w:color="auto" w:fill="E1F7FF"/>
                                </w:tcPr>
                                <w:p w14:paraId="1ACFFD6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146E86" w:rsidRPr="00B27F3A" w14:paraId="740465CB" w14:textId="77777777" w:rsidTr="003D2211">
                              <w:tc>
                                <w:tcPr>
                                  <w:tcW w:w="2268" w:type="dxa"/>
                                </w:tcPr>
                                <w:p w14:paraId="6471F9ED"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Institutional Framework and Governance Risks</w:t>
                                  </w:r>
                                </w:p>
                              </w:tc>
                              <w:tc>
                                <w:tcPr>
                                  <w:tcW w:w="1560" w:type="dxa"/>
                                </w:tcPr>
                                <w:p w14:paraId="038DDA8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L</w:t>
                                  </w:r>
                                </w:p>
                              </w:tc>
                            </w:tr>
                            <w:tr w:rsidR="00146E86" w:rsidRPr="00B27F3A" w14:paraId="0A76CCA6" w14:textId="77777777" w:rsidTr="003D2211">
                              <w:tc>
                                <w:tcPr>
                                  <w:tcW w:w="2268" w:type="dxa"/>
                                  <w:shd w:val="clear" w:color="auto" w:fill="E1F7FF"/>
                                </w:tcPr>
                                <w:p w14:paraId="67C22244"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Environmental Risks</w:t>
                                  </w:r>
                                </w:p>
                              </w:tc>
                              <w:tc>
                                <w:tcPr>
                                  <w:tcW w:w="1560" w:type="dxa"/>
                                  <w:shd w:val="clear" w:color="auto" w:fill="E1F7FF"/>
                                </w:tcPr>
                                <w:p w14:paraId="1DA97EE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L</w:t>
                                  </w:r>
                                </w:p>
                              </w:tc>
                            </w:tr>
                          </w:tbl>
                          <w:p w14:paraId="1685AA02" w14:textId="38D4402E" w:rsidR="00146E86" w:rsidRPr="005B7367" w:rsidRDefault="00146E86">
                            <w:pPr>
                              <w:rPr>
                                <w:rFonts w:ascii="Times New Roman" w:hAnsi="Times New Roman" w:cs="Times New Roman"/>
                                <w:i/>
                                <w:sz w:val="16"/>
                                <w:szCs w:val="16"/>
                              </w:rPr>
                            </w:pPr>
                            <w:r w:rsidRPr="005B7367">
                              <w:rPr>
                                <w:rFonts w:ascii="Times New Roman" w:hAnsi="Times New Roman" w:cs="Times New Roman"/>
                                <w:i/>
                                <w:sz w:val="16"/>
                                <w:szCs w:val="16"/>
                              </w:rPr>
                              <w:t>* Some aspects in terms of impact will depend on the course of the reform, however</w:t>
                            </w:r>
                            <w:r>
                              <w:rPr>
                                <w:rFonts w:ascii="Times New Roman" w:hAnsi="Times New Roman" w:cs="Times New Roman"/>
                                <w:i/>
                                <w:sz w:val="16"/>
                                <w:szCs w:val="16"/>
                              </w:rPr>
                              <w:t xml:space="preserve">. </w:t>
                            </w:r>
                            <w:r w:rsidRPr="005B7367">
                              <w:rPr>
                                <w:rFonts w:ascii="Times New Roman" w:hAnsi="Times New Roman" w:cs="Times New Roman"/>
                                <w:i/>
                                <w:sz w:val="16"/>
                                <w:szCs w:val="16"/>
                              </w:rPr>
                              <w:t xml:space="preserve">“S” is given provided that the knowledge sharing is done widely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4D3FD" id="Text Box 8296" o:spid="_x0000_s1028" type="#_x0000_t202" style="position:absolute;left:0;text-align:left;margin-left:254.8pt;margin-top:135.5pt;width:206.5pt;height:369.3pt;z-index:-25148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" fillcolor="white [3201]" stroked="f" strokeweight=".5pt">
                <v:textbox>
                  <w:txbxContent>
                    <w:p w14:paraId="3DBD391D" w14:textId="03CCD0C7" w:rsidR="00146E86" w:rsidRPr="003D2211" w:rsidRDefault="00146E86" w:rsidP="00DC3093">
                      <w:pPr>
                        <w:pStyle w:val="Caption"/>
                        <w:rPr>
                          <w:rFonts w:ascii="Times New Roman" w:eastAsia="Times New Roman" w:hAnsi="Times New Roman" w:cs="Times New Roman"/>
                          <w:color w:val="2F5496" w:themeColor="accent1" w:themeShade="BF"/>
                          <w:lang w:val="en-US"/>
                        </w:rPr>
                      </w:pPr>
                      <w:bookmarkStart w:id="34" w:name="_Toc487881970"/>
                      <w:r w:rsidRPr="003D2211">
                        <w:rPr>
                          <w:rFonts w:ascii="Times New Roman" w:hAnsi="Times New Roman" w:cs="Times New Roman"/>
                          <w:b/>
                          <w:color w:val="2F5496" w:themeColor="accent1" w:themeShade="BF"/>
                          <w:sz w:val="20"/>
                          <w:szCs w:val="20"/>
                        </w:rPr>
                        <w:t xml:space="preserve">Table </w:t>
                      </w:r>
                      <w:r w:rsidRPr="003D2211">
                        <w:rPr>
                          <w:rFonts w:ascii="Times New Roman" w:hAnsi="Times New Roman" w:cs="Times New Roman"/>
                          <w:b/>
                          <w:color w:val="2F5496" w:themeColor="accent1" w:themeShade="BF"/>
                          <w:sz w:val="20"/>
                          <w:szCs w:val="20"/>
                        </w:rPr>
                        <w:fldChar w:fldCharType="begin"/>
                      </w:r>
                      <w:r w:rsidRPr="003D2211">
                        <w:rPr>
                          <w:rFonts w:ascii="Times New Roman" w:hAnsi="Times New Roman" w:cs="Times New Roman"/>
                          <w:b/>
                          <w:color w:val="2F5496" w:themeColor="accent1" w:themeShade="BF"/>
                          <w:sz w:val="20"/>
                          <w:szCs w:val="20"/>
                        </w:rPr>
                        <w:instrText xml:space="preserve"> SEQ Table \* ARABIC </w:instrText>
                      </w:r>
                      <w:r w:rsidRPr="003D2211">
                        <w:rPr>
                          <w:rFonts w:ascii="Times New Roman" w:hAnsi="Times New Roman" w:cs="Times New Roman"/>
                          <w:b/>
                          <w:color w:val="2F5496" w:themeColor="accent1" w:themeShade="BF"/>
                          <w:sz w:val="20"/>
                          <w:szCs w:val="20"/>
                        </w:rPr>
                        <w:fldChar w:fldCharType="separate"/>
                      </w:r>
                      <w:r w:rsidRPr="003D2211">
                        <w:rPr>
                          <w:rFonts w:ascii="Times New Roman" w:hAnsi="Times New Roman" w:cs="Times New Roman"/>
                          <w:b/>
                          <w:noProof/>
                          <w:color w:val="2F5496" w:themeColor="accent1" w:themeShade="BF"/>
                          <w:sz w:val="20"/>
                          <w:szCs w:val="20"/>
                        </w:rPr>
                        <w:t>3</w:t>
                      </w:r>
                      <w:r w:rsidRPr="003D2211">
                        <w:rPr>
                          <w:rFonts w:ascii="Times New Roman" w:hAnsi="Times New Roman" w:cs="Times New Roman"/>
                          <w:b/>
                          <w:color w:val="2F5496" w:themeColor="accent1" w:themeShade="BF"/>
                          <w:sz w:val="20"/>
                          <w:szCs w:val="20"/>
                        </w:rPr>
                        <w:fldChar w:fldCharType="end"/>
                      </w:r>
                      <w:r w:rsidRPr="003D2211">
                        <w:rPr>
                          <w:rFonts w:ascii="Times New Roman" w:eastAsia="Times New Roman" w:hAnsi="Times New Roman" w:cs="Times New Roman"/>
                          <w:color w:val="2F5496" w:themeColor="accent1" w:themeShade="BF"/>
                          <w:lang w:val="en-US"/>
                        </w:rPr>
                        <w:t xml:space="preserve">  </w:t>
                      </w:r>
                      <w:r w:rsidRPr="003D2211">
                        <w:rPr>
                          <w:rFonts w:ascii="Times New Roman" w:hAnsi="Times New Roman" w:cs="Times New Roman"/>
                          <w:b/>
                          <w:color w:val="2F5496" w:themeColor="accent1" w:themeShade="BF"/>
                          <w:sz w:val="20"/>
                          <w:szCs w:val="20"/>
                        </w:rPr>
                        <w:t>Summary ratings table</w:t>
                      </w:r>
                      <w:bookmarkEnd w:id="34"/>
                      <w:r w:rsidRPr="003D2211">
                        <w:rPr>
                          <w:rFonts w:ascii="Times New Roman" w:hAnsi="Times New Roman" w:cs="Times New Roman"/>
                          <w:b/>
                          <w:color w:val="2F5496" w:themeColor="accent1" w:themeShade="BF"/>
                          <w:sz w:val="20"/>
                          <w:szCs w:val="20"/>
                        </w:rPr>
                        <w:t xml:space="preserve"> </w:t>
                      </w:r>
                    </w:p>
                    <w:tbl>
                      <w:tblPr>
                        <w:tblStyle w:val="TableGrid2"/>
                        <w:tblW w:w="382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tblGrid>
                      <w:tr w:rsidR="00146E86" w:rsidRPr="00B27F3A" w14:paraId="2E6245C2" w14:textId="77777777" w:rsidTr="003D2211">
                        <w:trPr>
                          <w:tblHeader/>
                        </w:trPr>
                        <w:tc>
                          <w:tcPr>
                            <w:tcW w:w="2268" w:type="dxa"/>
                            <w:shd w:val="clear" w:color="auto" w:fill="2F5496" w:themeFill="accent1" w:themeFillShade="BF"/>
                          </w:tcPr>
                          <w:p w14:paraId="1F44F35D" w14:textId="77777777" w:rsidR="00146E86" w:rsidRPr="00B27F3A" w:rsidRDefault="00146E86" w:rsidP="00DC3093">
                            <w:pPr>
                              <w:rPr>
                                <w:sz w:val="18"/>
                                <w:szCs w:val="18"/>
                              </w:rPr>
                            </w:pPr>
                            <w:r w:rsidRPr="00B27F3A">
                              <w:rPr>
                                <w:rFonts w:asciiTheme="majorHAnsi" w:hAnsiTheme="majorHAnsi"/>
                                <w:b/>
                                <w:color w:val="FFFFFF" w:themeColor="background1"/>
                                <w:sz w:val="18"/>
                                <w:szCs w:val="18"/>
                              </w:rPr>
                              <w:t>Category</w:t>
                            </w:r>
                          </w:p>
                        </w:tc>
                        <w:tc>
                          <w:tcPr>
                            <w:tcW w:w="1560" w:type="dxa"/>
                            <w:shd w:val="clear" w:color="auto" w:fill="2F5496" w:themeFill="accent1" w:themeFillShade="BF"/>
                          </w:tcPr>
                          <w:p w14:paraId="33390ADB" w14:textId="77777777" w:rsidR="00146E86" w:rsidRPr="00B27F3A" w:rsidRDefault="00146E86" w:rsidP="00DC3093">
                            <w:pPr>
                              <w:rPr>
                                <w:rFonts w:ascii="Times New Roman" w:hAnsi="Times New Roman" w:cs="Times New Roman"/>
                                <w:sz w:val="18"/>
                                <w:szCs w:val="18"/>
                              </w:rPr>
                            </w:pPr>
                            <w:r w:rsidRPr="00B27F3A">
                              <w:rPr>
                                <w:rFonts w:ascii="Times New Roman" w:hAnsi="Times New Roman" w:cs="Times New Roman"/>
                                <w:b/>
                                <w:color w:val="FFFFFF" w:themeColor="background1"/>
                                <w:sz w:val="18"/>
                                <w:szCs w:val="18"/>
                              </w:rPr>
                              <w:t>Rating</w:t>
                            </w:r>
                          </w:p>
                        </w:tc>
                      </w:tr>
                      <w:tr w:rsidR="00146E86" w:rsidRPr="00B27F3A" w14:paraId="4D3A79E9" w14:textId="77777777" w:rsidTr="003D2211">
                        <w:tc>
                          <w:tcPr>
                            <w:tcW w:w="2268" w:type="dxa"/>
                            <w:shd w:val="clear" w:color="auto" w:fill="8EAADB" w:themeFill="accent1" w:themeFillTint="99"/>
                          </w:tcPr>
                          <w:p w14:paraId="0B1AE0EC" w14:textId="77777777" w:rsidR="00146E86" w:rsidRPr="00B27F3A" w:rsidRDefault="00146E86" w:rsidP="00DC3093">
                            <w:pPr>
                              <w:rPr>
                                <w:rFonts w:ascii="Times New Roman" w:hAnsi="Times New Roman" w:cs="Times New Roman"/>
                                <w:sz w:val="18"/>
                                <w:szCs w:val="18"/>
                              </w:rPr>
                            </w:pPr>
                            <w:r w:rsidRPr="00B27F3A">
                              <w:rPr>
                                <w:rFonts w:ascii="Times New Roman" w:hAnsi="Times New Roman" w:cs="Times New Roman"/>
                                <w:b/>
                                <w:sz w:val="18"/>
                                <w:szCs w:val="18"/>
                              </w:rPr>
                              <w:t>Progress Toward Results</w:t>
                            </w:r>
                          </w:p>
                        </w:tc>
                        <w:tc>
                          <w:tcPr>
                            <w:tcW w:w="1560" w:type="dxa"/>
                            <w:shd w:val="clear" w:color="auto" w:fill="8EAADB" w:themeFill="accent1" w:themeFillTint="99"/>
                          </w:tcPr>
                          <w:p w14:paraId="21336F1D" w14:textId="77777777" w:rsidR="00146E86" w:rsidRPr="00B27F3A" w:rsidRDefault="00146E86" w:rsidP="00DC3093">
                            <w:pPr>
                              <w:rPr>
                                <w:rFonts w:ascii="Times New Roman" w:hAnsi="Times New Roman" w:cs="Times New Roman"/>
                                <w:sz w:val="18"/>
                                <w:szCs w:val="18"/>
                              </w:rPr>
                            </w:pPr>
                          </w:p>
                        </w:tc>
                      </w:tr>
                      <w:tr w:rsidR="00146E86" w:rsidRPr="00B27F3A" w14:paraId="0608E775" w14:textId="77777777" w:rsidTr="003D2211">
                        <w:tc>
                          <w:tcPr>
                            <w:tcW w:w="2268" w:type="dxa"/>
                          </w:tcPr>
                          <w:p w14:paraId="5763B955" w14:textId="2BA2BD70" w:rsidR="00146E86" w:rsidRPr="00B27F3A" w:rsidRDefault="00146E86" w:rsidP="00DC3093">
                            <w:pPr>
                              <w:rPr>
                                <w:rFonts w:ascii="Times New Roman" w:hAnsi="Times New Roman" w:cs="Times New Roman"/>
                                <w:sz w:val="18"/>
                                <w:szCs w:val="18"/>
                              </w:rPr>
                            </w:pPr>
                            <w:r>
                              <w:rPr>
                                <w:rFonts w:ascii="Times New Roman" w:hAnsi="Times New Roman" w:cs="Times New Roman"/>
                                <w:sz w:val="18"/>
                                <w:szCs w:val="18"/>
                              </w:rPr>
                              <w:t>Project concept</w:t>
                            </w:r>
                          </w:p>
                        </w:tc>
                        <w:tc>
                          <w:tcPr>
                            <w:tcW w:w="1560" w:type="dxa"/>
                          </w:tcPr>
                          <w:p w14:paraId="27C9DBFB" w14:textId="40A430A3" w:rsidR="00146E86" w:rsidRPr="00B27F3A" w:rsidRDefault="00146E86" w:rsidP="00DC3093">
                            <w:pPr>
                              <w:rPr>
                                <w:rFonts w:ascii="Times New Roman" w:hAnsi="Times New Roman" w:cs="Times New Roman"/>
                                <w:sz w:val="18"/>
                                <w:szCs w:val="18"/>
                              </w:rPr>
                            </w:pPr>
                            <w:r>
                              <w:rPr>
                                <w:rFonts w:ascii="Times New Roman" w:hAnsi="Times New Roman" w:cs="Times New Roman"/>
                                <w:sz w:val="18"/>
                                <w:szCs w:val="18"/>
                              </w:rPr>
                              <w:t>Very relevant/HS</w:t>
                            </w:r>
                          </w:p>
                        </w:tc>
                      </w:tr>
                      <w:tr w:rsidR="00146E86" w:rsidRPr="00B27F3A" w14:paraId="256E20AC" w14:textId="77777777" w:rsidTr="003D2211">
                        <w:tc>
                          <w:tcPr>
                            <w:tcW w:w="2268" w:type="dxa"/>
                          </w:tcPr>
                          <w:p w14:paraId="31565877" w14:textId="5B7CD38F"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Project Design</w:t>
                            </w:r>
                          </w:p>
                        </w:tc>
                        <w:tc>
                          <w:tcPr>
                            <w:tcW w:w="1560" w:type="dxa"/>
                          </w:tcPr>
                          <w:p w14:paraId="588C9CF4" w14:textId="5ECD0125"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7E6136FC" w14:textId="77777777" w:rsidTr="003D2211">
                        <w:tc>
                          <w:tcPr>
                            <w:tcW w:w="2268" w:type="dxa"/>
                            <w:shd w:val="clear" w:color="auto" w:fill="BDD6EE" w:themeFill="accent5" w:themeFillTint="66"/>
                          </w:tcPr>
                          <w:p w14:paraId="1EA41A9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Relevance</w:t>
                            </w:r>
                          </w:p>
                        </w:tc>
                        <w:tc>
                          <w:tcPr>
                            <w:tcW w:w="1560" w:type="dxa"/>
                            <w:shd w:val="clear" w:color="auto" w:fill="BDD6EE" w:themeFill="accent5" w:themeFillTint="66"/>
                          </w:tcPr>
                          <w:p w14:paraId="189DF23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Relevant / S</w:t>
                            </w:r>
                          </w:p>
                        </w:tc>
                      </w:tr>
                      <w:tr w:rsidR="00146E86" w:rsidRPr="00B27F3A" w14:paraId="57A81FC2" w14:textId="77777777" w:rsidTr="003D2211">
                        <w:tc>
                          <w:tcPr>
                            <w:tcW w:w="2268" w:type="dxa"/>
                          </w:tcPr>
                          <w:p w14:paraId="7287650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Progress Toward Outcomes</w:t>
                            </w:r>
                          </w:p>
                        </w:tc>
                        <w:tc>
                          <w:tcPr>
                            <w:tcW w:w="1560" w:type="dxa"/>
                          </w:tcPr>
                          <w:p w14:paraId="4F3C4EC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7C7B1B35" w14:textId="77777777" w:rsidTr="003D2211">
                        <w:tc>
                          <w:tcPr>
                            <w:tcW w:w="2268" w:type="dxa"/>
                            <w:shd w:val="clear" w:color="auto" w:fill="E1F7FF"/>
                          </w:tcPr>
                          <w:p w14:paraId="67D73708"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Results</w:t>
                            </w:r>
                          </w:p>
                        </w:tc>
                        <w:tc>
                          <w:tcPr>
                            <w:tcW w:w="1560" w:type="dxa"/>
                            <w:shd w:val="clear" w:color="auto" w:fill="E1F7FF"/>
                          </w:tcPr>
                          <w:p w14:paraId="46671AC7"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S</w:t>
                            </w:r>
                          </w:p>
                        </w:tc>
                      </w:tr>
                      <w:tr w:rsidR="00146E86" w:rsidRPr="00B27F3A" w14:paraId="1CC2140B" w14:textId="77777777" w:rsidTr="003D2211">
                        <w:tc>
                          <w:tcPr>
                            <w:tcW w:w="2268" w:type="dxa"/>
                            <w:shd w:val="clear" w:color="auto" w:fill="BDD6EE" w:themeFill="accent5" w:themeFillTint="66"/>
                          </w:tcPr>
                          <w:p w14:paraId="1A774358" w14:textId="77777777" w:rsidR="00146E86" w:rsidRPr="0045506C" w:rsidRDefault="00146E86" w:rsidP="003D2211">
                            <w:pPr>
                              <w:rPr>
                                <w:rFonts w:ascii="Times New Roman" w:hAnsi="Times New Roman" w:cs="Times New Roman"/>
                                <w:b/>
                                <w:sz w:val="18"/>
                                <w:szCs w:val="18"/>
                              </w:rPr>
                            </w:pPr>
                            <w:r w:rsidRPr="0045506C">
                              <w:rPr>
                                <w:rFonts w:ascii="Times New Roman" w:hAnsi="Times New Roman" w:cs="Times New Roman"/>
                                <w:b/>
                                <w:i/>
                                <w:sz w:val="18"/>
                                <w:szCs w:val="18"/>
                              </w:rPr>
                              <w:t>Effectiveness</w:t>
                            </w:r>
                          </w:p>
                        </w:tc>
                        <w:tc>
                          <w:tcPr>
                            <w:tcW w:w="1560" w:type="dxa"/>
                            <w:shd w:val="clear" w:color="auto" w:fill="BDD6EE" w:themeFill="accent5" w:themeFillTint="66"/>
                          </w:tcPr>
                          <w:p w14:paraId="6C5F3D5D" w14:textId="2AA2FEBB" w:rsidR="00146E86" w:rsidRPr="0045506C" w:rsidRDefault="00146E86" w:rsidP="003D2211">
                            <w:pPr>
                              <w:rPr>
                                <w:rFonts w:ascii="Times New Roman" w:hAnsi="Times New Roman" w:cs="Times New Roman"/>
                                <w:b/>
                                <w:sz w:val="18"/>
                                <w:szCs w:val="18"/>
                              </w:rPr>
                            </w:pPr>
                            <w:r w:rsidRPr="0045506C">
                              <w:rPr>
                                <w:rFonts w:ascii="Times New Roman" w:hAnsi="Times New Roman" w:cs="Times New Roman"/>
                                <w:b/>
                                <w:i/>
                                <w:sz w:val="18"/>
                                <w:szCs w:val="18"/>
                              </w:rPr>
                              <w:t>S*</w:t>
                            </w:r>
                          </w:p>
                        </w:tc>
                      </w:tr>
                      <w:tr w:rsidR="00146E86" w:rsidRPr="00B27F3A" w14:paraId="129E1D0D" w14:textId="77777777" w:rsidTr="003D2211">
                        <w:tc>
                          <w:tcPr>
                            <w:tcW w:w="3828" w:type="dxa"/>
                            <w:gridSpan w:val="2"/>
                            <w:shd w:val="clear" w:color="auto" w:fill="8EAADB" w:themeFill="accent1" w:themeFillTint="99"/>
                          </w:tcPr>
                          <w:p w14:paraId="5E4B879B" w14:textId="27171596"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b/>
                                <w:sz w:val="18"/>
                                <w:szCs w:val="18"/>
                              </w:rPr>
                              <w:t>Overall effectiveness of project management</w:t>
                            </w:r>
                          </w:p>
                        </w:tc>
                      </w:tr>
                      <w:tr w:rsidR="00146E86" w:rsidRPr="00B27F3A" w14:paraId="5392C1AA" w14:textId="77777777" w:rsidTr="003D2211">
                        <w:tc>
                          <w:tcPr>
                            <w:tcW w:w="2268" w:type="dxa"/>
                            <w:shd w:val="clear" w:color="auto" w:fill="BDD6EE" w:themeFill="accent5" w:themeFillTint="66"/>
                          </w:tcPr>
                          <w:p w14:paraId="56CD4A19"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 xml:space="preserve">Efficiency </w:t>
                            </w:r>
                          </w:p>
                        </w:tc>
                        <w:tc>
                          <w:tcPr>
                            <w:tcW w:w="1560" w:type="dxa"/>
                            <w:shd w:val="clear" w:color="auto" w:fill="BDD6EE" w:themeFill="accent5" w:themeFillTint="66"/>
                          </w:tcPr>
                          <w:p w14:paraId="1CA07AC6"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S</w:t>
                            </w:r>
                          </w:p>
                        </w:tc>
                      </w:tr>
                      <w:tr w:rsidR="00146E86" w:rsidRPr="00B27F3A" w14:paraId="770BEEA1" w14:textId="77777777" w:rsidTr="003D2211">
                        <w:tc>
                          <w:tcPr>
                            <w:tcW w:w="2268" w:type="dxa"/>
                            <w:shd w:val="clear" w:color="auto" w:fill="FFFFFF" w:themeFill="background1"/>
                          </w:tcPr>
                          <w:p w14:paraId="401C7864"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Work Planning</w:t>
                            </w:r>
                          </w:p>
                        </w:tc>
                        <w:tc>
                          <w:tcPr>
                            <w:tcW w:w="1560" w:type="dxa"/>
                            <w:shd w:val="clear" w:color="auto" w:fill="FFFFFF" w:themeFill="background1"/>
                          </w:tcPr>
                          <w:p w14:paraId="1F4361C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64E9BCEB" w14:textId="77777777" w:rsidTr="003D2211">
                        <w:tc>
                          <w:tcPr>
                            <w:tcW w:w="2268" w:type="dxa"/>
                            <w:shd w:val="clear" w:color="auto" w:fill="E1F7FF"/>
                          </w:tcPr>
                          <w:p w14:paraId="1FCE8BA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Finance and Co-finance</w:t>
                            </w:r>
                          </w:p>
                        </w:tc>
                        <w:tc>
                          <w:tcPr>
                            <w:tcW w:w="1560" w:type="dxa"/>
                            <w:shd w:val="clear" w:color="auto" w:fill="E1F7FF"/>
                          </w:tcPr>
                          <w:p w14:paraId="51D148F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50DD079F" w14:textId="77777777" w:rsidTr="003D2211">
                        <w:tc>
                          <w:tcPr>
                            <w:tcW w:w="2268" w:type="dxa"/>
                            <w:shd w:val="clear" w:color="auto" w:fill="FFFFFF" w:themeFill="background1"/>
                          </w:tcPr>
                          <w:p w14:paraId="7601673F"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M&amp;E Systems</w:t>
                            </w:r>
                          </w:p>
                        </w:tc>
                        <w:tc>
                          <w:tcPr>
                            <w:tcW w:w="1560" w:type="dxa"/>
                            <w:shd w:val="clear" w:color="auto" w:fill="FFFFFF" w:themeFill="background1"/>
                          </w:tcPr>
                          <w:p w14:paraId="2EE2E0F6"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134DED77" w14:textId="77777777" w:rsidTr="003D2211">
                        <w:tc>
                          <w:tcPr>
                            <w:tcW w:w="2268" w:type="dxa"/>
                            <w:shd w:val="clear" w:color="auto" w:fill="E1F7FF"/>
                          </w:tcPr>
                          <w:p w14:paraId="4A7A38D3"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Risk Management</w:t>
                            </w:r>
                          </w:p>
                        </w:tc>
                        <w:tc>
                          <w:tcPr>
                            <w:tcW w:w="1560" w:type="dxa"/>
                            <w:shd w:val="clear" w:color="auto" w:fill="E1F7FF"/>
                          </w:tcPr>
                          <w:p w14:paraId="4DE2DD3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7DF23C4A" w14:textId="77777777" w:rsidTr="003D2211">
                        <w:tc>
                          <w:tcPr>
                            <w:tcW w:w="2268" w:type="dxa"/>
                            <w:shd w:val="clear" w:color="auto" w:fill="FFFFFF" w:themeFill="background1"/>
                          </w:tcPr>
                          <w:p w14:paraId="2F9B9738"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Reporting</w:t>
                            </w:r>
                          </w:p>
                        </w:tc>
                        <w:tc>
                          <w:tcPr>
                            <w:tcW w:w="1560" w:type="dxa"/>
                            <w:shd w:val="clear" w:color="auto" w:fill="FFFFFF" w:themeFill="background1"/>
                          </w:tcPr>
                          <w:p w14:paraId="7F050087"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6F94486E" w14:textId="77777777" w:rsidTr="003D2211">
                        <w:tc>
                          <w:tcPr>
                            <w:tcW w:w="2268" w:type="dxa"/>
                            <w:shd w:val="clear" w:color="auto" w:fill="E1F7FF"/>
                          </w:tcPr>
                          <w:p w14:paraId="50FFEFD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Management Arrangements</w:t>
                            </w:r>
                          </w:p>
                        </w:tc>
                        <w:tc>
                          <w:tcPr>
                            <w:tcW w:w="1560" w:type="dxa"/>
                            <w:shd w:val="clear" w:color="auto" w:fill="E1F7FF"/>
                          </w:tcPr>
                          <w:p w14:paraId="05A03EC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4E857DB5" w14:textId="77777777" w:rsidTr="003D2211">
                        <w:tc>
                          <w:tcPr>
                            <w:tcW w:w="2268" w:type="dxa"/>
                          </w:tcPr>
                          <w:p w14:paraId="26AB8765"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Quality of Execution support</w:t>
                            </w:r>
                          </w:p>
                        </w:tc>
                        <w:tc>
                          <w:tcPr>
                            <w:tcW w:w="1560" w:type="dxa"/>
                          </w:tcPr>
                          <w:p w14:paraId="1D75E2A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629A432E" w14:textId="77777777" w:rsidTr="003D2211">
                        <w:tc>
                          <w:tcPr>
                            <w:tcW w:w="2268" w:type="dxa"/>
                            <w:shd w:val="clear" w:color="auto" w:fill="E1F7FF"/>
                          </w:tcPr>
                          <w:p w14:paraId="72345C7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Quality of Implementation, support Including UNDP’s Role</w:t>
                            </w:r>
                          </w:p>
                        </w:tc>
                        <w:tc>
                          <w:tcPr>
                            <w:tcW w:w="1560" w:type="dxa"/>
                            <w:shd w:val="clear" w:color="auto" w:fill="E1F7FF"/>
                          </w:tcPr>
                          <w:p w14:paraId="5DCB7D7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7AD16D64" w14:textId="77777777" w:rsidTr="003D2211">
                        <w:tc>
                          <w:tcPr>
                            <w:tcW w:w="2268" w:type="dxa"/>
                            <w:shd w:val="clear" w:color="auto" w:fill="8EAADB" w:themeFill="accent1" w:themeFillTint="99"/>
                          </w:tcPr>
                          <w:p w14:paraId="531037F1"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b/>
                                <w:sz w:val="18"/>
                                <w:szCs w:val="18"/>
                              </w:rPr>
                              <w:t>Sustainability</w:t>
                            </w:r>
                          </w:p>
                        </w:tc>
                        <w:tc>
                          <w:tcPr>
                            <w:tcW w:w="1560" w:type="dxa"/>
                            <w:shd w:val="clear" w:color="auto" w:fill="8EAADB" w:themeFill="accent1" w:themeFillTint="99"/>
                          </w:tcPr>
                          <w:p w14:paraId="303EF889" w14:textId="77777777" w:rsidR="00146E86" w:rsidRPr="00B27F3A" w:rsidRDefault="00146E86" w:rsidP="003D2211">
                            <w:pPr>
                              <w:rPr>
                                <w:rFonts w:ascii="Times New Roman" w:hAnsi="Times New Roman" w:cs="Times New Roman"/>
                                <w:sz w:val="18"/>
                                <w:szCs w:val="18"/>
                              </w:rPr>
                            </w:pPr>
                          </w:p>
                        </w:tc>
                      </w:tr>
                      <w:tr w:rsidR="00146E86" w:rsidRPr="00B27F3A" w14:paraId="55464A77" w14:textId="77777777" w:rsidTr="003D2211">
                        <w:tc>
                          <w:tcPr>
                            <w:tcW w:w="2268" w:type="dxa"/>
                            <w:shd w:val="clear" w:color="auto" w:fill="BDD6EE" w:themeFill="accent5" w:themeFillTint="66"/>
                          </w:tcPr>
                          <w:p w14:paraId="4F5E9C6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Overall Likelihood of Sustainability of Results</w:t>
                            </w:r>
                          </w:p>
                        </w:tc>
                        <w:tc>
                          <w:tcPr>
                            <w:tcW w:w="1560" w:type="dxa"/>
                            <w:shd w:val="clear" w:color="auto" w:fill="BDD6EE" w:themeFill="accent5" w:themeFillTint="66"/>
                          </w:tcPr>
                          <w:p w14:paraId="7BA3C840"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ML/S</w:t>
                            </w:r>
                          </w:p>
                        </w:tc>
                      </w:tr>
                      <w:tr w:rsidR="00146E86" w:rsidRPr="00B27F3A" w14:paraId="6019FA74" w14:textId="77777777" w:rsidTr="003D2211">
                        <w:tc>
                          <w:tcPr>
                            <w:tcW w:w="2268" w:type="dxa"/>
                          </w:tcPr>
                          <w:p w14:paraId="04A3A3F5"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Financial and Economic Risks</w:t>
                            </w:r>
                          </w:p>
                        </w:tc>
                        <w:tc>
                          <w:tcPr>
                            <w:tcW w:w="1560" w:type="dxa"/>
                          </w:tcPr>
                          <w:p w14:paraId="14D590A0"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146E86" w:rsidRPr="00B27F3A" w14:paraId="38385718" w14:textId="77777777" w:rsidTr="003D2211">
                        <w:tc>
                          <w:tcPr>
                            <w:tcW w:w="2268" w:type="dxa"/>
                            <w:shd w:val="clear" w:color="auto" w:fill="E1F7FF"/>
                          </w:tcPr>
                          <w:p w14:paraId="5FAA140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Socio-political Risks</w:t>
                            </w:r>
                          </w:p>
                        </w:tc>
                        <w:tc>
                          <w:tcPr>
                            <w:tcW w:w="1560" w:type="dxa"/>
                            <w:shd w:val="clear" w:color="auto" w:fill="E1F7FF"/>
                          </w:tcPr>
                          <w:p w14:paraId="1ACFFD6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146E86" w:rsidRPr="00B27F3A" w14:paraId="740465CB" w14:textId="77777777" w:rsidTr="003D2211">
                        <w:tc>
                          <w:tcPr>
                            <w:tcW w:w="2268" w:type="dxa"/>
                          </w:tcPr>
                          <w:p w14:paraId="6471F9ED"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Institutional Framework and Governance Risks</w:t>
                            </w:r>
                          </w:p>
                        </w:tc>
                        <w:tc>
                          <w:tcPr>
                            <w:tcW w:w="1560" w:type="dxa"/>
                          </w:tcPr>
                          <w:p w14:paraId="038DDA8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L</w:t>
                            </w:r>
                          </w:p>
                        </w:tc>
                      </w:tr>
                      <w:tr w:rsidR="00146E86" w:rsidRPr="00B27F3A" w14:paraId="0A76CCA6" w14:textId="77777777" w:rsidTr="003D2211">
                        <w:tc>
                          <w:tcPr>
                            <w:tcW w:w="2268" w:type="dxa"/>
                            <w:shd w:val="clear" w:color="auto" w:fill="E1F7FF"/>
                          </w:tcPr>
                          <w:p w14:paraId="67C22244"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Environmental Risks</w:t>
                            </w:r>
                          </w:p>
                        </w:tc>
                        <w:tc>
                          <w:tcPr>
                            <w:tcW w:w="1560" w:type="dxa"/>
                            <w:shd w:val="clear" w:color="auto" w:fill="E1F7FF"/>
                          </w:tcPr>
                          <w:p w14:paraId="1DA97EE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L</w:t>
                            </w:r>
                          </w:p>
                        </w:tc>
                      </w:tr>
                    </w:tbl>
                    <w:p w14:paraId="1685AA02" w14:textId="38D4402E" w:rsidR="00146E86" w:rsidRPr="005B7367" w:rsidRDefault="00146E86">
                      <w:pPr>
                        <w:rPr>
                          <w:rFonts w:ascii="Times New Roman" w:hAnsi="Times New Roman" w:cs="Times New Roman"/>
                          <w:i/>
                          <w:sz w:val="16"/>
                          <w:szCs w:val="16"/>
                        </w:rPr>
                      </w:pPr>
                      <w:r w:rsidRPr="005B7367">
                        <w:rPr>
                          <w:rFonts w:ascii="Times New Roman" w:hAnsi="Times New Roman" w:cs="Times New Roman"/>
                          <w:i/>
                          <w:sz w:val="16"/>
                          <w:szCs w:val="16"/>
                        </w:rPr>
                        <w:t>* Some aspects in terms of impact will depend on the course of the reform, however</w:t>
                      </w:r>
                      <w:r>
                        <w:rPr>
                          <w:rFonts w:ascii="Times New Roman" w:hAnsi="Times New Roman" w:cs="Times New Roman"/>
                          <w:i/>
                          <w:sz w:val="16"/>
                          <w:szCs w:val="16"/>
                        </w:rPr>
                        <w:t xml:space="preserve">. </w:t>
                      </w:r>
                      <w:r w:rsidRPr="005B7367">
                        <w:rPr>
                          <w:rFonts w:ascii="Times New Roman" w:hAnsi="Times New Roman" w:cs="Times New Roman"/>
                          <w:i/>
                          <w:sz w:val="16"/>
                          <w:szCs w:val="16"/>
                        </w:rPr>
                        <w:t xml:space="preserve">“S” is given provided that the knowledge sharing is done widely  </w:t>
                      </w:r>
                    </w:p>
                  </w:txbxContent>
                </v:textbox>
                <w10:wrap type="tight"/>
              </v:shape>
            </w:pict>
          </mc:Fallback>
        </mc:AlternateContent>
      </w:r>
      <w:bookmarkStart w:id="35" w:name="_Hlk486962979"/>
      <w:r w:rsidR="00C03252" w:rsidRPr="0055291F">
        <w:rPr>
          <w:rFonts w:ascii="Times New Roman" w:hAnsi="Times New Roman"/>
          <w:b w:val="0"/>
          <w:sz w:val="22"/>
          <w:szCs w:val="22"/>
        </w:rPr>
        <w:t>Thus</w:t>
      </w:r>
      <w:r w:rsidR="0055291F" w:rsidRPr="0055291F">
        <w:rPr>
          <w:rFonts w:ascii="Times New Roman" w:hAnsi="Times New Roman"/>
          <w:b w:val="0"/>
          <w:sz w:val="22"/>
          <w:szCs w:val="22"/>
        </w:rPr>
        <w:t>,</w:t>
      </w:r>
      <w:r w:rsidR="00C03252" w:rsidRPr="0055291F">
        <w:rPr>
          <w:rFonts w:ascii="Times New Roman" w:hAnsi="Times New Roman"/>
          <w:b w:val="0"/>
          <w:sz w:val="22"/>
          <w:szCs w:val="22"/>
        </w:rPr>
        <w:t xml:space="preserve"> </w:t>
      </w:r>
      <w:r w:rsidR="0062538F" w:rsidRPr="0055291F">
        <w:rPr>
          <w:rFonts w:ascii="Times New Roman" w:hAnsi="Times New Roman"/>
          <w:b w:val="0"/>
          <w:sz w:val="22"/>
          <w:szCs w:val="22"/>
        </w:rPr>
        <w:t>AF resources made significant contribution to (a) reforming the legal basis of improved rural water management for climate change adaptation</w:t>
      </w:r>
      <w:r>
        <w:rPr>
          <w:rFonts w:ascii="Times New Roman" w:hAnsi="Times New Roman"/>
          <w:b w:val="0"/>
          <w:sz w:val="22"/>
          <w:szCs w:val="22"/>
        </w:rPr>
        <w:t xml:space="preserve"> </w:t>
      </w:r>
      <w:bookmarkEnd w:id="35"/>
      <w:r>
        <w:rPr>
          <w:rFonts w:ascii="Times New Roman" w:hAnsi="Times New Roman"/>
          <w:b w:val="0"/>
          <w:sz w:val="22"/>
          <w:szCs w:val="22"/>
        </w:rPr>
        <w:t xml:space="preserve">(with the </w:t>
      </w:r>
      <w:bookmarkStart w:id="36" w:name="_Hlk486962928"/>
      <w:r>
        <w:rPr>
          <w:rFonts w:ascii="Times New Roman" w:hAnsi="Times New Roman"/>
          <w:b w:val="0"/>
          <w:sz w:val="22"/>
          <w:szCs w:val="22"/>
        </w:rPr>
        <w:t>significant contribution to the new Water Code</w:t>
      </w:r>
      <w:bookmarkEnd w:id="36"/>
      <w:r>
        <w:rPr>
          <w:rFonts w:ascii="Times New Roman" w:hAnsi="Times New Roman"/>
          <w:b w:val="0"/>
          <w:sz w:val="22"/>
          <w:szCs w:val="22"/>
        </w:rPr>
        <w:t>)</w:t>
      </w:r>
      <w:r w:rsidR="0062538F" w:rsidRPr="0055291F">
        <w:rPr>
          <w:rFonts w:ascii="Times New Roman" w:hAnsi="Times New Roman"/>
          <w:b w:val="0"/>
          <w:sz w:val="22"/>
          <w:szCs w:val="22"/>
        </w:rPr>
        <w:t>; (b)</w:t>
      </w:r>
      <w:r w:rsidR="0055291F" w:rsidRPr="0055291F">
        <w:rPr>
          <w:rFonts w:ascii="Times New Roman" w:hAnsi="Times New Roman"/>
          <w:b w:val="0"/>
          <w:sz w:val="22"/>
          <w:szCs w:val="22"/>
        </w:rPr>
        <w:t xml:space="preserve"> promoting concrete adaptation m</w:t>
      </w:r>
      <w:r w:rsidR="0062538F" w:rsidRPr="0055291F">
        <w:rPr>
          <w:rFonts w:ascii="Times New Roman" w:hAnsi="Times New Roman"/>
          <w:b w:val="0"/>
          <w:sz w:val="22"/>
          <w:szCs w:val="22"/>
        </w:rPr>
        <w:t>easures- many of which</w:t>
      </w:r>
      <w:r>
        <w:rPr>
          <w:rFonts w:ascii="Times New Roman" w:hAnsi="Times New Roman"/>
          <w:b w:val="0"/>
          <w:sz w:val="22"/>
          <w:szCs w:val="22"/>
        </w:rPr>
        <w:t xml:space="preserve"> are</w:t>
      </w:r>
      <w:r w:rsidR="0062538F" w:rsidRPr="0055291F">
        <w:rPr>
          <w:rFonts w:ascii="Times New Roman" w:hAnsi="Times New Roman"/>
          <w:b w:val="0"/>
          <w:sz w:val="22"/>
          <w:szCs w:val="22"/>
        </w:rPr>
        <w:t xml:space="preserve"> innovative, demonstrating their benefits with evidence</w:t>
      </w:r>
      <w:r w:rsidR="0055291F" w:rsidRPr="0055291F">
        <w:rPr>
          <w:rFonts w:ascii="Times New Roman" w:hAnsi="Times New Roman"/>
          <w:b w:val="0"/>
          <w:sz w:val="22"/>
          <w:szCs w:val="22"/>
        </w:rPr>
        <w:t xml:space="preserve">; (c) </w:t>
      </w:r>
      <w:r>
        <w:rPr>
          <w:rFonts w:ascii="Times New Roman" w:hAnsi="Times New Roman"/>
          <w:b w:val="0"/>
          <w:sz w:val="22"/>
          <w:szCs w:val="22"/>
        </w:rPr>
        <w:t xml:space="preserve">achieving </w:t>
      </w:r>
      <w:r w:rsidR="0055291F" w:rsidRPr="0055291F">
        <w:rPr>
          <w:rFonts w:ascii="Times New Roman" w:hAnsi="Times New Roman"/>
          <w:b w:val="0"/>
          <w:sz w:val="22"/>
          <w:szCs w:val="22"/>
        </w:rPr>
        <w:t>greater awareness of the local population in climate change induced risks for agriculture and possible adaptation measures</w:t>
      </w:r>
      <w:r w:rsidR="0062538F" w:rsidRPr="0055291F">
        <w:rPr>
          <w:rFonts w:ascii="Times New Roman" w:hAnsi="Times New Roman"/>
          <w:b w:val="0"/>
          <w:sz w:val="22"/>
          <w:szCs w:val="22"/>
        </w:rPr>
        <w:t xml:space="preserve"> and (c) the development of a prototype model to WUAs in the form of the WUGs. Taken together this is an important contribution to the improved local response mechanisms and resilience to drought induced shocks and long term aridification that results in greater water shortages in Turkmenistan.</w:t>
      </w:r>
      <w:r w:rsidR="0055291F" w:rsidRPr="0055291F">
        <w:rPr>
          <w:rFonts w:ascii="Times New Roman" w:hAnsi="Times New Roman"/>
          <w:b w:val="0"/>
          <w:sz w:val="22"/>
          <w:szCs w:val="22"/>
        </w:rPr>
        <w:t xml:space="preserve"> </w:t>
      </w:r>
      <w:r w:rsidR="005B7367">
        <w:rPr>
          <w:rFonts w:ascii="Times New Roman" w:hAnsi="Times New Roman"/>
          <w:b w:val="0"/>
          <w:sz w:val="22"/>
          <w:szCs w:val="22"/>
        </w:rPr>
        <w:t>T</w:t>
      </w:r>
      <w:r w:rsidR="0055291F" w:rsidRPr="0055291F">
        <w:rPr>
          <w:rFonts w:ascii="Times New Roman" w:hAnsi="Times New Roman"/>
          <w:b w:val="0"/>
          <w:sz w:val="22"/>
          <w:szCs w:val="22"/>
        </w:rPr>
        <w:t xml:space="preserve">he effectiveness of the project thus far is considered </w:t>
      </w:r>
      <w:r w:rsidR="0055291F" w:rsidRPr="0055291F">
        <w:rPr>
          <w:rFonts w:ascii="Times New Roman" w:hAnsi="Times New Roman"/>
          <w:i/>
          <w:sz w:val="22"/>
          <w:szCs w:val="22"/>
          <w:u w:val="single"/>
        </w:rPr>
        <w:t>satisfactory</w:t>
      </w:r>
      <w:r w:rsidR="0055291F" w:rsidRPr="0055291F">
        <w:rPr>
          <w:rFonts w:ascii="Times New Roman" w:hAnsi="Times New Roman"/>
          <w:b w:val="0"/>
          <w:i/>
          <w:sz w:val="22"/>
          <w:szCs w:val="22"/>
          <w:u w:val="single"/>
        </w:rPr>
        <w:t xml:space="preserve"> </w:t>
      </w:r>
      <w:r w:rsidR="005B7367">
        <w:rPr>
          <w:rFonts w:ascii="Times New Roman" w:hAnsi="Times New Roman"/>
          <w:b w:val="0"/>
          <w:sz w:val="22"/>
          <w:szCs w:val="22"/>
        </w:rPr>
        <w:t xml:space="preserve">but </w:t>
      </w:r>
      <w:r w:rsidR="0055291F" w:rsidRPr="0055291F">
        <w:rPr>
          <w:rFonts w:ascii="Times New Roman" w:hAnsi="Times New Roman"/>
          <w:b w:val="0"/>
          <w:sz w:val="22"/>
          <w:szCs w:val="22"/>
        </w:rPr>
        <w:t xml:space="preserve">it is not fully clear to what extent </w:t>
      </w:r>
      <w:r>
        <w:rPr>
          <w:rFonts w:ascii="Times New Roman" w:hAnsi="Times New Roman"/>
          <w:b w:val="0"/>
          <w:sz w:val="22"/>
          <w:szCs w:val="22"/>
        </w:rPr>
        <w:t xml:space="preserve">will </w:t>
      </w:r>
      <w:r w:rsidR="0055291F" w:rsidRPr="0055291F">
        <w:rPr>
          <w:rFonts w:ascii="Times New Roman" w:hAnsi="Times New Roman"/>
          <w:b w:val="0"/>
          <w:sz w:val="22"/>
          <w:szCs w:val="22"/>
        </w:rPr>
        <w:t xml:space="preserve">the project contribute to more climate-resilient water management. Government institutions and the overall agricultural and water management system (including pricing structures and mechanisms) have a significant influence on the ability of communities to efficiently manage their water resources. The effectiveness of the project will ultimately depend </w:t>
      </w:r>
      <w:r w:rsidR="00F20099" w:rsidRPr="0055291F">
        <w:rPr>
          <w:rFonts w:ascii="Times New Roman" w:hAnsi="Times New Roman"/>
          <w:b w:val="0"/>
          <w:sz w:val="22"/>
          <w:szCs w:val="22"/>
        </w:rPr>
        <w:t xml:space="preserve">on </w:t>
      </w:r>
      <w:r w:rsidR="00F20099">
        <w:rPr>
          <w:rFonts w:ascii="Times New Roman" w:hAnsi="Times New Roman"/>
          <w:b w:val="0"/>
          <w:sz w:val="22"/>
          <w:szCs w:val="22"/>
        </w:rPr>
        <w:t>(</w:t>
      </w:r>
      <w:r>
        <w:rPr>
          <w:rFonts w:ascii="Times New Roman" w:hAnsi="Times New Roman"/>
          <w:b w:val="0"/>
          <w:sz w:val="22"/>
          <w:szCs w:val="22"/>
        </w:rPr>
        <w:t>a) t</w:t>
      </w:r>
      <w:r w:rsidR="0055291F" w:rsidRPr="0055291F">
        <w:rPr>
          <w:rFonts w:ascii="Times New Roman" w:hAnsi="Times New Roman"/>
          <w:b w:val="0"/>
          <w:sz w:val="22"/>
          <w:szCs w:val="22"/>
        </w:rPr>
        <w:t xml:space="preserve">he extent to which the project influences legislation, policy, and regulation development; </w:t>
      </w:r>
      <w:r w:rsidR="005B7367">
        <w:rPr>
          <w:rFonts w:ascii="Times New Roman" w:hAnsi="Times New Roman"/>
          <w:b w:val="0"/>
          <w:sz w:val="22"/>
          <w:szCs w:val="22"/>
        </w:rPr>
        <w:t>(b</w:t>
      </w:r>
      <w:r>
        <w:rPr>
          <w:rFonts w:ascii="Times New Roman" w:hAnsi="Times New Roman"/>
          <w:b w:val="0"/>
          <w:sz w:val="22"/>
          <w:szCs w:val="22"/>
        </w:rPr>
        <w:t>) t</w:t>
      </w:r>
      <w:r w:rsidR="0055291F" w:rsidRPr="0055291F">
        <w:rPr>
          <w:rFonts w:ascii="Times New Roman" w:hAnsi="Times New Roman"/>
          <w:b w:val="0"/>
          <w:sz w:val="22"/>
          <w:szCs w:val="22"/>
        </w:rPr>
        <w:t>he extent to which true WUAs (in their textbook definition, rather than WUGs) become functioning and self-sustaining entities that can actually influence wate</w:t>
      </w:r>
      <w:r w:rsidR="005B7367">
        <w:rPr>
          <w:rFonts w:ascii="Times New Roman" w:hAnsi="Times New Roman"/>
          <w:b w:val="0"/>
          <w:sz w:val="22"/>
          <w:szCs w:val="22"/>
        </w:rPr>
        <w:t xml:space="preserve">r use and management practices; and (c) the Government embarks on the reform agenda more forcefully and scales up the good practices. Plus, this rating is given provided (on the condition) that </w:t>
      </w:r>
      <w:r w:rsidR="005B7367" w:rsidRPr="005B7367">
        <w:rPr>
          <w:rFonts w:ascii="Times New Roman" w:hAnsi="Times New Roman"/>
          <w:b w:val="0"/>
          <w:sz w:val="22"/>
          <w:szCs w:val="22"/>
        </w:rPr>
        <w:t>the lessons from field-level demonstration activities are documented</w:t>
      </w:r>
      <w:r w:rsidR="005B7367">
        <w:rPr>
          <w:rFonts w:ascii="Times New Roman" w:hAnsi="Times New Roman"/>
          <w:b w:val="0"/>
          <w:sz w:val="22"/>
          <w:szCs w:val="22"/>
        </w:rPr>
        <w:t xml:space="preserve"> and </w:t>
      </w:r>
      <w:r w:rsidR="005B7367" w:rsidRPr="005B7367">
        <w:rPr>
          <w:rFonts w:ascii="Times New Roman" w:hAnsi="Times New Roman"/>
          <w:b w:val="0"/>
          <w:sz w:val="22"/>
          <w:szCs w:val="22"/>
        </w:rPr>
        <w:t xml:space="preserve">shared </w:t>
      </w:r>
      <w:r w:rsidR="005B7367">
        <w:rPr>
          <w:rFonts w:ascii="Times New Roman" w:hAnsi="Times New Roman"/>
          <w:b w:val="0"/>
          <w:sz w:val="22"/>
          <w:szCs w:val="22"/>
        </w:rPr>
        <w:t>widely,</w:t>
      </w:r>
      <w:r w:rsidR="005B7367" w:rsidRPr="005B7367">
        <w:rPr>
          <w:rFonts w:ascii="Times New Roman" w:hAnsi="Times New Roman"/>
          <w:b w:val="0"/>
          <w:sz w:val="22"/>
          <w:szCs w:val="22"/>
        </w:rPr>
        <w:t xml:space="preserve"> beyond the pilot regions</w:t>
      </w:r>
      <w:r w:rsidR="005B7367">
        <w:rPr>
          <w:rFonts w:ascii="Times New Roman" w:hAnsi="Times New Roman"/>
          <w:b w:val="0"/>
          <w:sz w:val="22"/>
          <w:szCs w:val="22"/>
        </w:rPr>
        <w:t>.</w:t>
      </w:r>
    </w:p>
    <w:p w14:paraId="29ED0A26" w14:textId="087E6059" w:rsidR="0062538F" w:rsidRPr="0055291F" w:rsidRDefault="0062538F" w:rsidP="0062538F">
      <w:pPr>
        <w:pStyle w:val="BodyText"/>
        <w:rPr>
          <w:rFonts w:ascii="Times New Roman" w:hAnsi="Times New Roman"/>
          <w:b w:val="0"/>
          <w:sz w:val="22"/>
          <w:szCs w:val="22"/>
        </w:rPr>
      </w:pPr>
    </w:p>
    <w:p w14:paraId="0B0EFAF2" w14:textId="6A9F7B8B" w:rsidR="0055291F" w:rsidRDefault="00204659" w:rsidP="00DF4EC4">
      <w:pPr>
        <w:pStyle w:val="BodyText"/>
        <w:spacing w:after="60"/>
        <w:ind w:right="0"/>
        <w:rPr>
          <w:rFonts w:ascii="Times New Roman" w:hAnsi="Times New Roman"/>
          <w:b w:val="0"/>
          <w:sz w:val="22"/>
          <w:szCs w:val="22"/>
        </w:rPr>
      </w:pPr>
      <w:r w:rsidRPr="0055291F">
        <w:rPr>
          <w:rFonts w:ascii="Times New Roman" w:hAnsi="Times New Roman"/>
          <w:b w:val="0"/>
          <w:sz w:val="22"/>
          <w:szCs w:val="22"/>
        </w:rPr>
        <w:t xml:space="preserve">The overall sustainability rating for the project </w:t>
      </w:r>
      <w:r w:rsidRPr="00DF4EC4">
        <w:rPr>
          <w:rFonts w:ascii="Times New Roman" w:hAnsi="Times New Roman"/>
          <w:b w:val="0"/>
          <w:sz w:val="22"/>
          <w:szCs w:val="22"/>
        </w:rPr>
        <w:t xml:space="preserve">is </w:t>
      </w:r>
      <w:r w:rsidRPr="00DF4EC4">
        <w:rPr>
          <w:rFonts w:ascii="Times New Roman" w:hAnsi="Times New Roman"/>
          <w:i/>
          <w:sz w:val="22"/>
          <w:szCs w:val="22"/>
          <w:u w:val="single"/>
        </w:rPr>
        <w:t>moderately likely</w:t>
      </w:r>
      <w:r w:rsidRPr="00DF4EC4">
        <w:rPr>
          <w:rFonts w:ascii="Times New Roman" w:hAnsi="Times New Roman"/>
          <w:sz w:val="22"/>
          <w:szCs w:val="22"/>
        </w:rPr>
        <w:t>.</w:t>
      </w:r>
      <w:r w:rsidRPr="00DF4EC4">
        <w:rPr>
          <w:rFonts w:ascii="Times New Roman" w:hAnsi="Times New Roman"/>
          <w:b w:val="0"/>
          <w:sz w:val="22"/>
          <w:szCs w:val="22"/>
        </w:rPr>
        <w:t xml:space="preserve"> The project has activities focused at different levels (field level vs. policy level), so sustainability </w:t>
      </w:r>
      <w:r w:rsidR="00D608D3">
        <w:rPr>
          <w:rFonts w:ascii="Times New Roman" w:hAnsi="Times New Roman"/>
          <w:b w:val="0"/>
          <w:sz w:val="22"/>
          <w:szCs w:val="22"/>
        </w:rPr>
        <w:t xml:space="preserve">potential </w:t>
      </w:r>
      <w:r w:rsidRPr="00DF4EC4">
        <w:rPr>
          <w:rFonts w:ascii="Times New Roman" w:hAnsi="Times New Roman"/>
          <w:b w:val="0"/>
          <w:sz w:val="22"/>
          <w:szCs w:val="22"/>
        </w:rPr>
        <w:t>of the different types of results var</w:t>
      </w:r>
      <w:r w:rsidR="00D608D3">
        <w:rPr>
          <w:rFonts w:ascii="Times New Roman" w:hAnsi="Times New Roman"/>
          <w:b w:val="0"/>
          <w:sz w:val="22"/>
          <w:szCs w:val="22"/>
        </w:rPr>
        <w:t>ies</w:t>
      </w:r>
      <w:r w:rsidRPr="00DF4EC4">
        <w:rPr>
          <w:rFonts w:ascii="Times New Roman" w:hAnsi="Times New Roman"/>
          <w:b w:val="0"/>
          <w:sz w:val="22"/>
          <w:szCs w:val="22"/>
        </w:rPr>
        <w:t xml:space="preserve">. </w:t>
      </w:r>
      <w:r w:rsidR="00D608D3">
        <w:rPr>
          <w:rFonts w:ascii="Times New Roman" w:hAnsi="Times New Roman"/>
          <w:b w:val="0"/>
          <w:sz w:val="22"/>
          <w:szCs w:val="22"/>
        </w:rPr>
        <w:t>There</w:t>
      </w:r>
      <w:r w:rsidRPr="00DF4EC4">
        <w:rPr>
          <w:rFonts w:ascii="Times New Roman" w:hAnsi="Times New Roman"/>
          <w:b w:val="0"/>
          <w:sz w:val="22"/>
          <w:szCs w:val="22"/>
        </w:rPr>
        <w:t xml:space="preserve"> do not appear to be critical risks to the sustainability of project </w:t>
      </w:r>
      <w:r w:rsidR="0055291F" w:rsidRPr="00DF4EC4">
        <w:rPr>
          <w:rFonts w:ascii="Times New Roman" w:hAnsi="Times New Roman"/>
          <w:b w:val="0"/>
          <w:sz w:val="22"/>
          <w:szCs w:val="22"/>
        </w:rPr>
        <w:t xml:space="preserve">direct </w:t>
      </w:r>
      <w:r w:rsidRPr="00DF4EC4">
        <w:rPr>
          <w:rFonts w:ascii="Times New Roman" w:hAnsi="Times New Roman"/>
          <w:b w:val="0"/>
          <w:sz w:val="22"/>
          <w:szCs w:val="22"/>
        </w:rPr>
        <w:t>results</w:t>
      </w:r>
      <w:r w:rsidR="0055291F" w:rsidRPr="00DF4EC4">
        <w:rPr>
          <w:rFonts w:ascii="Times New Roman" w:hAnsi="Times New Roman"/>
          <w:b w:val="0"/>
          <w:sz w:val="22"/>
          <w:szCs w:val="22"/>
        </w:rPr>
        <w:t xml:space="preserve">, i.e. to the viability of the provided adaptation measures, and even the WUGs (most of the 8 WUGs are likely to continue in some form, </w:t>
      </w:r>
      <w:r w:rsidR="00F1288A" w:rsidRPr="00DF4EC4">
        <w:rPr>
          <w:rFonts w:ascii="Times New Roman" w:hAnsi="Times New Roman"/>
          <w:b w:val="0"/>
          <w:sz w:val="22"/>
          <w:szCs w:val="22"/>
        </w:rPr>
        <w:t>e.g.</w:t>
      </w:r>
      <w:r w:rsidR="0055291F" w:rsidRPr="00DF4EC4">
        <w:rPr>
          <w:rFonts w:ascii="Times New Roman" w:hAnsi="Times New Roman"/>
          <w:b w:val="0"/>
          <w:sz w:val="22"/>
          <w:szCs w:val="22"/>
        </w:rPr>
        <w:t xml:space="preserve"> cooperatives, if not becoming part of the reform agenda-based WUAs)</w:t>
      </w:r>
      <w:r w:rsidRPr="00DF4EC4">
        <w:rPr>
          <w:rFonts w:ascii="Times New Roman" w:hAnsi="Times New Roman"/>
          <w:b w:val="0"/>
          <w:sz w:val="22"/>
          <w:szCs w:val="22"/>
        </w:rPr>
        <w:t xml:space="preserve">. At the national policy level, if </w:t>
      </w:r>
      <w:r w:rsidR="000375AB">
        <w:rPr>
          <w:rFonts w:ascii="Times New Roman" w:hAnsi="Times New Roman"/>
          <w:b w:val="0"/>
          <w:sz w:val="22"/>
          <w:szCs w:val="22"/>
        </w:rPr>
        <w:t xml:space="preserve">(a) </w:t>
      </w:r>
      <w:r w:rsidRPr="00DF4EC4">
        <w:rPr>
          <w:rFonts w:ascii="Times New Roman" w:hAnsi="Times New Roman"/>
          <w:b w:val="0"/>
          <w:sz w:val="22"/>
          <w:szCs w:val="22"/>
        </w:rPr>
        <w:t xml:space="preserve">the project succeeds in having </w:t>
      </w:r>
      <w:r w:rsidR="0055291F" w:rsidRPr="00DF4EC4">
        <w:rPr>
          <w:rFonts w:ascii="Times New Roman" w:hAnsi="Times New Roman"/>
          <w:b w:val="0"/>
          <w:sz w:val="22"/>
          <w:szCs w:val="22"/>
        </w:rPr>
        <w:t xml:space="preserve">all </w:t>
      </w:r>
      <w:r w:rsidRPr="00DF4EC4">
        <w:rPr>
          <w:rFonts w:ascii="Times New Roman" w:hAnsi="Times New Roman"/>
          <w:b w:val="0"/>
          <w:sz w:val="22"/>
          <w:szCs w:val="22"/>
        </w:rPr>
        <w:t>its amendments and revisions incorporated into water policy and legislation</w:t>
      </w:r>
      <w:r w:rsidR="0055291F" w:rsidRPr="00DF4EC4">
        <w:rPr>
          <w:rFonts w:ascii="Times New Roman" w:hAnsi="Times New Roman"/>
          <w:b w:val="0"/>
          <w:sz w:val="22"/>
          <w:szCs w:val="22"/>
        </w:rPr>
        <w:t xml:space="preserve"> (correctly addressing </w:t>
      </w:r>
      <w:r w:rsidR="000375AB">
        <w:rPr>
          <w:rFonts w:ascii="Times New Roman" w:hAnsi="Times New Roman"/>
          <w:b w:val="0"/>
          <w:sz w:val="22"/>
          <w:szCs w:val="22"/>
        </w:rPr>
        <w:t xml:space="preserve">water </w:t>
      </w:r>
      <w:r w:rsidR="000375AB">
        <w:rPr>
          <w:rFonts w:ascii="Times New Roman" w:hAnsi="Times New Roman"/>
          <w:b w:val="0"/>
          <w:sz w:val="22"/>
          <w:szCs w:val="22"/>
        </w:rPr>
        <w:lastRenderedPageBreak/>
        <w:t>pricing mechanisms); and (b) if the G</w:t>
      </w:r>
      <w:r w:rsidR="00DF4EC4" w:rsidRPr="00DF4EC4">
        <w:rPr>
          <w:rFonts w:ascii="Times New Roman" w:hAnsi="Times New Roman"/>
          <w:b w:val="0"/>
          <w:sz w:val="22"/>
          <w:szCs w:val="22"/>
        </w:rPr>
        <w:t xml:space="preserve">overnment programs pick up the funding of the scaled- up implementation of the recommended adaptation measures, </w:t>
      </w:r>
      <w:r w:rsidRPr="00DF4EC4">
        <w:rPr>
          <w:rFonts w:ascii="Times New Roman" w:hAnsi="Times New Roman"/>
          <w:b w:val="0"/>
          <w:sz w:val="22"/>
          <w:szCs w:val="22"/>
        </w:rPr>
        <w:t xml:space="preserve">then it is expected that </w:t>
      </w:r>
      <w:r w:rsidR="000375AB">
        <w:rPr>
          <w:rFonts w:ascii="Times New Roman" w:hAnsi="Times New Roman"/>
          <w:b w:val="0"/>
          <w:sz w:val="22"/>
          <w:szCs w:val="22"/>
        </w:rPr>
        <w:t xml:space="preserve">the </w:t>
      </w:r>
      <w:r w:rsidRPr="00DF4EC4">
        <w:rPr>
          <w:rFonts w:ascii="Times New Roman" w:hAnsi="Times New Roman"/>
          <w:b w:val="0"/>
          <w:sz w:val="22"/>
          <w:szCs w:val="22"/>
        </w:rPr>
        <w:t>result</w:t>
      </w:r>
      <w:r w:rsidR="000375AB">
        <w:rPr>
          <w:rFonts w:ascii="Times New Roman" w:hAnsi="Times New Roman"/>
          <w:b w:val="0"/>
          <w:sz w:val="22"/>
          <w:szCs w:val="22"/>
        </w:rPr>
        <w:t>s</w:t>
      </w:r>
      <w:r w:rsidRPr="00DF4EC4">
        <w:rPr>
          <w:rFonts w:ascii="Times New Roman" w:hAnsi="Times New Roman"/>
          <w:b w:val="0"/>
          <w:sz w:val="22"/>
          <w:szCs w:val="22"/>
        </w:rPr>
        <w:t xml:space="preserve"> would be sustained. </w:t>
      </w:r>
      <w:r w:rsidR="00DF4EC4" w:rsidRPr="00DF4EC4">
        <w:rPr>
          <w:rFonts w:ascii="Times New Roman" w:hAnsi="Times New Roman"/>
          <w:b w:val="0"/>
          <w:sz w:val="22"/>
          <w:szCs w:val="22"/>
        </w:rPr>
        <w:t>In fact</w:t>
      </w:r>
      <w:r w:rsidR="000375AB">
        <w:rPr>
          <w:rFonts w:ascii="Times New Roman" w:hAnsi="Times New Roman"/>
          <w:b w:val="0"/>
          <w:sz w:val="22"/>
          <w:szCs w:val="22"/>
        </w:rPr>
        <w:t>,</w:t>
      </w:r>
      <w:r w:rsidR="00DF4EC4" w:rsidRPr="00DF4EC4">
        <w:rPr>
          <w:rFonts w:ascii="Times New Roman" w:hAnsi="Times New Roman"/>
          <w:b w:val="0"/>
          <w:sz w:val="22"/>
          <w:szCs w:val="22"/>
        </w:rPr>
        <w:t xml:space="preserve"> a</w:t>
      </w:r>
      <w:r w:rsidR="0055291F" w:rsidRPr="00DF4EC4">
        <w:rPr>
          <w:rFonts w:ascii="Times New Roman" w:hAnsi="Times New Roman"/>
          <w:b w:val="0"/>
          <w:sz w:val="22"/>
          <w:szCs w:val="22"/>
        </w:rPr>
        <w:t xml:space="preserve"> number of these measures (like drip irrigation) are already in the government programs and so the first step is done. </w:t>
      </w:r>
    </w:p>
    <w:p w14:paraId="035362BC" w14:textId="77777777" w:rsidR="00F53E62" w:rsidRPr="00DF4EC4" w:rsidRDefault="00F53E62" w:rsidP="00DF4EC4">
      <w:pPr>
        <w:pStyle w:val="BodyText"/>
        <w:spacing w:after="60"/>
        <w:ind w:right="0"/>
        <w:rPr>
          <w:rFonts w:ascii="Times New Roman" w:hAnsi="Times New Roman"/>
          <w:b w:val="0"/>
          <w:sz w:val="22"/>
          <w:szCs w:val="22"/>
        </w:rPr>
      </w:pPr>
    </w:p>
    <w:p w14:paraId="56644555" w14:textId="525CCA53" w:rsidR="00DC3093" w:rsidRPr="002B740E" w:rsidRDefault="00DC3093" w:rsidP="002B740E">
      <w:pPr>
        <w:pStyle w:val="BodyText"/>
        <w:spacing w:after="60" w:line="20" w:lineRule="atLeast"/>
        <w:ind w:right="-46"/>
        <w:jc w:val="left"/>
        <w:rPr>
          <w:rFonts w:ascii="Times New Roman" w:hAnsi="Times New Roman"/>
          <w:sz w:val="22"/>
          <w:szCs w:val="22"/>
        </w:rPr>
      </w:pPr>
      <w:r w:rsidRPr="002B740E">
        <w:rPr>
          <w:rFonts w:ascii="Times New Roman" w:hAnsi="Times New Roman"/>
          <w:sz w:val="22"/>
          <w:szCs w:val="22"/>
        </w:rPr>
        <w:t>LESSONS LEARNT</w:t>
      </w:r>
    </w:p>
    <w:p w14:paraId="401A05F1" w14:textId="77777777" w:rsidR="008F78E2" w:rsidRPr="002B740E" w:rsidRDefault="008F78E2" w:rsidP="00326062">
      <w:pPr>
        <w:pStyle w:val="BodyText"/>
        <w:numPr>
          <w:ilvl w:val="0"/>
          <w:numId w:val="55"/>
        </w:numPr>
        <w:spacing w:after="20"/>
        <w:ind w:right="-46"/>
        <w:rPr>
          <w:rFonts w:ascii="Times New Roman" w:hAnsi="Times New Roman"/>
          <w:sz w:val="22"/>
          <w:szCs w:val="22"/>
        </w:rPr>
      </w:pPr>
      <w:bookmarkStart w:id="37" w:name="_GoBack"/>
      <w:r w:rsidRPr="002B740E">
        <w:rPr>
          <w:rFonts w:ascii="Times New Roman" w:hAnsi="Times New Roman"/>
          <w:b w:val="0"/>
          <w:sz w:val="22"/>
          <w:szCs w:val="22"/>
        </w:rPr>
        <w:t>Changing the legislative basis to recognize climate impacts is a multi-year process, and dependent upon na</w:t>
      </w:r>
      <w:r>
        <w:rPr>
          <w:rFonts w:ascii="Times New Roman" w:hAnsi="Times New Roman"/>
          <w:b w:val="0"/>
          <w:sz w:val="22"/>
          <w:szCs w:val="22"/>
        </w:rPr>
        <w:t>tional timetables and processes</w:t>
      </w:r>
      <w:bookmarkEnd w:id="37"/>
      <w:r w:rsidRPr="002B740E">
        <w:rPr>
          <w:rFonts w:ascii="Times New Roman" w:hAnsi="Times New Roman"/>
          <w:b w:val="0"/>
          <w:sz w:val="22"/>
          <w:szCs w:val="22"/>
        </w:rPr>
        <w:t xml:space="preserve">. This </w:t>
      </w:r>
      <w:r>
        <w:rPr>
          <w:rFonts w:ascii="Times New Roman" w:hAnsi="Times New Roman"/>
          <w:b w:val="0"/>
          <w:sz w:val="22"/>
          <w:szCs w:val="22"/>
        </w:rPr>
        <w:t xml:space="preserve">has to be taken into account in the design of similar projects; </w:t>
      </w:r>
      <w:r w:rsidRPr="002B740E">
        <w:rPr>
          <w:rFonts w:ascii="Times New Roman" w:hAnsi="Times New Roman"/>
          <w:sz w:val="22"/>
          <w:szCs w:val="22"/>
        </w:rPr>
        <w:t xml:space="preserve"> </w:t>
      </w:r>
    </w:p>
    <w:p w14:paraId="4162BDE6" w14:textId="77777777" w:rsidR="008F78E2" w:rsidRPr="00603F4E"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hAnsi="Times New Roman" w:cs="Times New Roman"/>
        </w:rPr>
        <w:t>Water management approaches have to be carefully adapted to the local context. Project experience has shown</w:t>
      </w:r>
      <w:r>
        <w:rPr>
          <w:rFonts w:ascii="Times New Roman" w:hAnsi="Times New Roman" w:cs="Times New Roman"/>
        </w:rPr>
        <w:t>, for example, that</w:t>
      </w:r>
      <w:r w:rsidRPr="00603F4E">
        <w:rPr>
          <w:rFonts w:ascii="Times New Roman" w:hAnsi="Times New Roman" w:cs="Times New Roman"/>
        </w:rPr>
        <w:t xml:space="preserve"> the WUG approach works differently in the three project pilot areas</w:t>
      </w:r>
      <w:r>
        <w:rPr>
          <w:rFonts w:ascii="Times New Roman" w:hAnsi="Times New Roman" w:cs="Times New Roman"/>
        </w:rPr>
        <w:t xml:space="preserve">; </w:t>
      </w:r>
    </w:p>
    <w:p w14:paraId="041C081C" w14:textId="77777777" w:rsidR="008F78E2" w:rsidRPr="000375AB"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Longer term awareness raising is needed among the population to increase the appetite for innovative technologies and break the understandable inertia leading to preference of traditional technologies. </w:t>
      </w:r>
      <w:r w:rsidRPr="000375AB">
        <w:rPr>
          <w:rFonts w:ascii="Times New Roman" w:hAnsi="Times New Roman" w:cs="Times New Roman"/>
        </w:rPr>
        <w:t>It can be beneficial to prioritize awareness raising and education activities earlier in the project implementation period, to build community stakeholder buy-in and awa</w:t>
      </w:r>
      <w:r>
        <w:rPr>
          <w:rFonts w:ascii="Times New Roman" w:hAnsi="Times New Roman" w:cs="Times New Roman"/>
        </w:rPr>
        <w:t xml:space="preserve">reness for adaptation measures; </w:t>
      </w:r>
    </w:p>
    <w:p w14:paraId="426FCEB2" w14:textId="77777777" w:rsidR="008F78E2" w:rsidRPr="00603F4E"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eastAsia="Times New Roman" w:hAnsi="Times New Roman" w:cs="Times New Roman"/>
          <w:lang w:val="en-US"/>
        </w:rPr>
        <w:t>International best practice is important for agricultural system</w:t>
      </w:r>
      <w:r>
        <w:rPr>
          <w:rFonts w:ascii="Times New Roman" w:eastAsia="Times New Roman" w:hAnsi="Times New Roman" w:cs="Times New Roman"/>
          <w:lang w:val="en-US"/>
        </w:rPr>
        <w:t>s</w:t>
      </w:r>
      <w:r w:rsidRPr="00603F4E">
        <w:rPr>
          <w:rFonts w:ascii="Times New Roman" w:eastAsia="Times New Roman" w:hAnsi="Times New Roman" w:cs="Times New Roman"/>
          <w:lang w:val="en-US"/>
        </w:rPr>
        <w:t xml:space="preserve"> and well worth to get due consideration at the project design stage</w:t>
      </w:r>
      <w:r>
        <w:rPr>
          <w:rFonts w:ascii="Times New Roman" w:eastAsia="Times New Roman" w:hAnsi="Times New Roman" w:cs="Times New Roman"/>
          <w:lang w:val="en-US"/>
        </w:rPr>
        <w:t>;</w:t>
      </w:r>
      <w:r w:rsidRPr="00603F4E">
        <w:rPr>
          <w:rFonts w:ascii="Times New Roman" w:eastAsia="Times New Roman" w:hAnsi="Times New Roman" w:cs="Times New Roman"/>
          <w:lang w:val="en-US"/>
        </w:rPr>
        <w:t xml:space="preserve"> </w:t>
      </w:r>
    </w:p>
    <w:p w14:paraId="5659692A" w14:textId="77777777" w:rsidR="008F78E2" w:rsidRPr="00603F4E" w:rsidRDefault="008F78E2" w:rsidP="00326062">
      <w:pPr>
        <w:pStyle w:val="BodyText"/>
        <w:numPr>
          <w:ilvl w:val="0"/>
          <w:numId w:val="55"/>
        </w:numPr>
        <w:spacing w:after="20"/>
        <w:ind w:right="-45"/>
        <w:rPr>
          <w:rFonts w:ascii="Times New Roman" w:eastAsiaTheme="majorEastAsia" w:hAnsi="Times New Roman"/>
          <w:b w:val="0"/>
          <w:sz w:val="22"/>
          <w:szCs w:val="22"/>
        </w:rPr>
      </w:pPr>
      <w:r>
        <w:rPr>
          <w:rFonts w:ascii="Times New Roman" w:hAnsi="Times New Roman"/>
          <w:b w:val="0"/>
          <w:sz w:val="22"/>
          <w:szCs w:val="22"/>
        </w:rPr>
        <w:t xml:space="preserve">Projects like this </w:t>
      </w:r>
      <w:r w:rsidRPr="00A050CF">
        <w:rPr>
          <w:rFonts w:ascii="Times New Roman" w:hAnsi="Times New Roman"/>
          <w:b w:val="0"/>
          <w:sz w:val="22"/>
          <w:szCs w:val="22"/>
        </w:rPr>
        <w:t xml:space="preserve">lend themselves very well to </w:t>
      </w:r>
      <w:r w:rsidRPr="000375AB">
        <w:rPr>
          <w:rFonts w:ascii="Times New Roman" w:hAnsi="Times New Roman"/>
          <w:b w:val="0"/>
          <w:sz w:val="22"/>
          <w:szCs w:val="22"/>
        </w:rPr>
        <w:t>applying r</w:t>
      </w:r>
      <w:r w:rsidRPr="00603F4E">
        <w:rPr>
          <w:rFonts w:ascii="Times New Roman" w:hAnsi="Times New Roman"/>
          <w:b w:val="0"/>
          <w:sz w:val="22"/>
          <w:szCs w:val="22"/>
        </w:rPr>
        <w:t>igorous impact evaluation (with control</w:t>
      </w:r>
      <w:r>
        <w:rPr>
          <w:rFonts w:ascii="Times New Roman" w:hAnsi="Times New Roman"/>
          <w:b w:val="0"/>
          <w:sz w:val="22"/>
          <w:szCs w:val="22"/>
        </w:rPr>
        <w:t xml:space="preserve"> groups</w:t>
      </w:r>
      <w:r w:rsidRPr="00603F4E">
        <w:rPr>
          <w:rFonts w:ascii="Times New Roman" w:hAnsi="Times New Roman"/>
          <w:b w:val="0"/>
          <w:sz w:val="22"/>
          <w:szCs w:val="22"/>
        </w:rPr>
        <w:t>) and such opportunities must be seized to be able to argue for the benefits with rigor that will stand scientific scrutiny</w:t>
      </w:r>
      <w:r>
        <w:rPr>
          <w:rFonts w:ascii="Times New Roman" w:hAnsi="Times New Roman"/>
          <w:b w:val="0"/>
          <w:sz w:val="22"/>
          <w:szCs w:val="22"/>
        </w:rPr>
        <w:t>;</w:t>
      </w:r>
      <w:r w:rsidRPr="00603F4E">
        <w:rPr>
          <w:rFonts w:ascii="Times New Roman" w:hAnsi="Times New Roman"/>
          <w:b w:val="0"/>
          <w:sz w:val="22"/>
          <w:szCs w:val="22"/>
        </w:rPr>
        <w:t xml:space="preserve"> </w:t>
      </w:r>
    </w:p>
    <w:p w14:paraId="3F245CAE" w14:textId="77777777" w:rsidR="008F78E2" w:rsidRPr="002B740E" w:rsidRDefault="008F78E2" w:rsidP="00326062">
      <w:pPr>
        <w:pStyle w:val="BodyText"/>
        <w:numPr>
          <w:ilvl w:val="0"/>
          <w:numId w:val="55"/>
        </w:numPr>
        <w:spacing w:after="20"/>
        <w:ind w:right="-45"/>
        <w:rPr>
          <w:rFonts w:ascii="Times New Roman" w:hAnsi="Times New Roman"/>
          <w:sz w:val="22"/>
          <w:szCs w:val="22"/>
        </w:rPr>
      </w:pPr>
      <w:r w:rsidRPr="002B740E">
        <w:rPr>
          <w:rFonts w:ascii="Times New Roman" w:hAnsi="Times New Roman"/>
          <w:b w:val="0"/>
          <w:sz w:val="22"/>
          <w:szCs w:val="22"/>
        </w:rPr>
        <w:t>UNDP and government partners need to prepare prior to final project approval for immediate ramp-up of human-resources and any necessary formal agreements or arrangements (such as registration of the project as a foreign assistance project).</w:t>
      </w:r>
      <w:r w:rsidRPr="002B740E">
        <w:rPr>
          <w:rFonts w:ascii="Times New Roman" w:hAnsi="Times New Roman"/>
        </w:rPr>
        <w:t xml:space="preserve"> </w:t>
      </w:r>
      <w:r w:rsidRPr="002B740E">
        <w:rPr>
          <w:rFonts w:ascii="Times New Roman" w:hAnsi="Times New Roman"/>
          <w:b w:val="0"/>
          <w:sz w:val="22"/>
          <w:szCs w:val="22"/>
        </w:rPr>
        <w:t xml:space="preserve"> It is also important to acknowledge that time and resources need to be spend to obtain buy-ins from local authorities and local communities to ensure smooth implementation of the project</w:t>
      </w:r>
      <w:r>
        <w:rPr>
          <w:rFonts w:ascii="Times New Roman" w:hAnsi="Times New Roman"/>
          <w:b w:val="0"/>
          <w:sz w:val="22"/>
          <w:szCs w:val="22"/>
        </w:rPr>
        <w:t>;</w:t>
      </w:r>
    </w:p>
    <w:p w14:paraId="710452AE" w14:textId="77777777" w:rsidR="008F78E2" w:rsidRPr="002B740E" w:rsidRDefault="008F78E2"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C</w:t>
      </w:r>
      <w:r w:rsidRPr="002B740E">
        <w:rPr>
          <w:rFonts w:ascii="Times New Roman" w:hAnsi="Times New Roman"/>
          <w:b w:val="0"/>
          <w:sz w:val="22"/>
          <w:szCs w:val="22"/>
        </w:rPr>
        <w:t>ommunity level adaptation measures (pasture wells, sustainable agriculture, soil fixation</w:t>
      </w:r>
      <w:r>
        <w:rPr>
          <w:rFonts w:ascii="Times New Roman" w:hAnsi="Times New Roman"/>
          <w:b w:val="0"/>
          <w:sz w:val="22"/>
          <w:szCs w:val="22"/>
        </w:rPr>
        <w:t>, etc.</w:t>
      </w:r>
      <w:r w:rsidRPr="002B740E">
        <w:rPr>
          <w:rFonts w:ascii="Times New Roman" w:hAnsi="Times New Roman"/>
          <w:b w:val="0"/>
          <w:sz w:val="22"/>
          <w:szCs w:val="22"/>
        </w:rPr>
        <w:t>) are better pursued through grant arrangements than through commercial tender</w:t>
      </w:r>
      <w:r>
        <w:rPr>
          <w:rFonts w:ascii="Times New Roman" w:hAnsi="Times New Roman"/>
          <w:b w:val="0"/>
          <w:sz w:val="22"/>
          <w:szCs w:val="22"/>
        </w:rPr>
        <w:t>s</w:t>
      </w:r>
      <w:r w:rsidRPr="002B740E">
        <w:rPr>
          <w:rFonts w:ascii="Times New Roman" w:hAnsi="Times New Roman"/>
          <w:b w:val="0"/>
          <w:sz w:val="22"/>
          <w:szCs w:val="22"/>
        </w:rPr>
        <w:t xml:space="preserve">. </w:t>
      </w:r>
      <w:r>
        <w:rPr>
          <w:rFonts w:ascii="Times New Roman" w:hAnsi="Times New Roman"/>
          <w:b w:val="0"/>
          <w:sz w:val="22"/>
          <w:szCs w:val="22"/>
        </w:rPr>
        <w:t>Grants have shown to be m</w:t>
      </w:r>
      <w:r w:rsidRPr="002B740E">
        <w:rPr>
          <w:rFonts w:ascii="Times New Roman" w:hAnsi="Times New Roman"/>
          <w:b w:val="0"/>
          <w:sz w:val="22"/>
          <w:szCs w:val="22"/>
        </w:rPr>
        <w:t xml:space="preserve">ore efficient </w:t>
      </w:r>
      <w:r>
        <w:rPr>
          <w:rFonts w:ascii="Times New Roman" w:hAnsi="Times New Roman"/>
          <w:b w:val="0"/>
          <w:sz w:val="22"/>
          <w:szCs w:val="22"/>
        </w:rPr>
        <w:t xml:space="preserve">in similar projects. They also help to </w:t>
      </w:r>
      <w:r w:rsidRPr="002B740E">
        <w:rPr>
          <w:rFonts w:ascii="Times New Roman" w:hAnsi="Times New Roman"/>
          <w:b w:val="0"/>
          <w:sz w:val="22"/>
          <w:szCs w:val="22"/>
        </w:rPr>
        <w:t>catalyze stakeholder ownership by the communities themselves, since they are directly involved in carrying out the physical work, and contributing their own resources for co-financing</w:t>
      </w:r>
      <w:r>
        <w:rPr>
          <w:rFonts w:ascii="Times New Roman" w:hAnsi="Times New Roman"/>
          <w:b w:val="0"/>
          <w:sz w:val="22"/>
          <w:szCs w:val="22"/>
        </w:rPr>
        <w:t xml:space="preserve">; </w:t>
      </w:r>
    </w:p>
    <w:p w14:paraId="4DE4C463" w14:textId="77777777" w:rsidR="008F78E2" w:rsidRDefault="008F78E2" w:rsidP="00326062">
      <w:pPr>
        <w:pStyle w:val="BodyText"/>
        <w:numPr>
          <w:ilvl w:val="0"/>
          <w:numId w:val="55"/>
        </w:numPr>
        <w:spacing w:after="20"/>
        <w:ind w:right="-45"/>
        <w:rPr>
          <w:rFonts w:ascii="Times New Roman" w:hAnsi="Times New Roman"/>
          <w:b w:val="0"/>
          <w:sz w:val="22"/>
          <w:szCs w:val="22"/>
        </w:rPr>
      </w:pPr>
      <w:r w:rsidRPr="002B740E">
        <w:rPr>
          <w:rFonts w:ascii="Times New Roman" w:hAnsi="Times New Roman"/>
          <w:b w:val="0"/>
          <w:sz w:val="22"/>
          <w:szCs w:val="22"/>
        </w:rPr>
        <w:t>The project proposals need hav</w:t>
      </w:r>
      <w:r>
        <w:rPr>
          <w:rFonts w:ascii="Times New Roman" w:hAnsi="Times New Roman"/>
          <w:b w:val="0"/>
          <w:sz w:val="22"/>
          <w:szCs w:val="22"/>
        </w:rPr>
        <w:t>e</w:t>
      </w:r>
      <w:r w:rsidRPr="002B740E">
        <w:rPr>
          <w:rFonts w:ascii="Times New Roman" w:hAnsi="Times New Roman"/>
          <w:b w:val="0"/>
          <w:sz w:val="22"/>
          <w:szCs w:val="22"/>
        </w:rPr>
        <w:t xml:space="preserve"> adequate workplans with elaborate workflows highlighting interdependences, and the project staff need to get advanced training in project management</w:t>
      </w:r>
      <w:r>
        <w:rPr>
          <w:rFonts w:ascii="Times New Roman" w:hAnsi="Times New Roman"/>
          <w:b w:val="0"/>
          <w:sz w:val="22"/>
          <w:szCs w:val="22"/>
        </w:rPr>
        <w:t>.</w:t>
      </w:r>
      <w:r w:rsidRPr="002B740E">
        <w:rPr>
          <w:rFonts w:ascii="Times New Roman" w:hAnsi="Times New Roman"/>
          <w:b w:val="0"/>
          <w:sz w:val="22"/>
          <w:szCs w:val="22"/>
        </w:rPr>
        <w:t xml:space="preserve"> This applies also to applying a more prudent financial approach to programmatic management</w:t>
      </w:r>
      <w:r>
        <w:rPr>
          <w:rFonts w:ascii="Times New Roman" w:hAnsi="Times New Roman"/>
          <w:b w:val="0"/>
          <w:sz w:val="22"/>
          <w:szCs w:val="22"/>
        </w:rPr>
        <w:t>; and</w:t>
      </w:r>
      <w:r w:rsidRPr="002B740E">
        <w:rPr>
          <w:rFonts w:ascii="Times New Roman" w:hAnsi="Times New Roman"/>
          <w:b w:val="0"/>
          <w:sz w:val="22"/>
          <w:szCs w:val="22"/>
        </w:rPr>
        <w:t xml:space="preserve">  </w:t>
      </w:r>
    </w:p>
    <w:p w14:paraId="5C4EE873" w14:textId="77777777" w:rsidR="008F78E2" w:rsidRPr="002B740E" w:rsidRDefault="008F78E2"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 xml:space="preserve">Care is needed to be exercised by UNDP when focusing on the same locations through several projects, especially if these involve extensive grant funded infrastructure measures. There is a risk of affecting the relations between neighboring villages, among others. </w:t>
      </w:r>
    </w:p>
    <w:p w14:paraId="5A385F7D" w14:textId="77777777" w:rsidR="008F78E2" w:rsidRPr="00C87088" w:rsidRDefault="008F78E2" w:rsidP="008F78E2">
      <w:pPr>
        <w:pStyle w:val="ListParagraph"/>
        <w:rPr>
          <w:rStyle w:val="Heading1Char"/>
          <w:rFonts w:ascii="Times New Roman" w:hAnsi="Times New Roman" w:cs="Times New Roman"/>
          <w:color w:val="70AD47" w:themeColor="accent6"/>
          <w:sz w:val="22"/>
          <w:szCs w:val="22"/>
          <w:highlight w:val="yellow"/>
          <w:lang w:val="en-US"/>
        </w:rPr>
      </w:pPr>
    </w:p>
    <w:p w14:paraId="6BF29478" w14:textId="4D04D533" w:rsidR="00603F4E" w:rsidRDefault="00603F4E" w:rsidP="002B740E">
      <w:pPr>
        <w:spacing w:after="60" w:line="20" w:lineRule="atLeast"/>
        <w:jc w:val="both"/>
        <w:rPr>
          <w:rFonts w:ascii="Times New Roman" w:hAnsi="Times New Roman" w:cs="Times New Roman"/>
          <w:b/>
        </w:rPr>
      </w:pPr>
      <w:r w:rsidRPr="00603F4E">
        <w:rPr>
          <w:rFonts w:ascii="Times New Roman" w:hAnsi="Times New Roman" w:cs="Times New Roman"/>
          <w:b/>
        </w:rPr>
        <w:t xml:space="preserve">RECOMMENDATIONS </w:t>
      </w:r>
    </w:p>
    <w:p w14:paraId="526053F1" w14:textId="49E4F9E2" w:rsidR="002E5FE5" w:rsidRPr="00B27F3A" w:rsidRDefault="00B27F3A" w:rsidP="00B27F3A">
      <w:pPr>
        <w:spacing w:after="20" w:line="20" w:lineRule="atLeast"/>
        <w:jc w:val="both"/>
        <w:rPr>
          <w:rFonts w:ascii="Times New Roman" w:hAnsi="Times New Roman" w:cs="Times New Roman"/>
          <w:b/>
        </w:rPr>
      </w:pPr>
      <w:r>
        <w:rPr>
          <w:rFonts w:ascii="Times New Roman" w:hAnsi="Times New Roman" w:cs="Times New Roman"/>
          <w:b/>
        </w:rPr>
        <w:t xml:space="preserve">For </w:t>
      </w:r>
      <w:r w:rsidR="002E5FE5" w:rsidRPr="00B27F3A">
        <w:rPr>
          <w:rFonts w:ascii="Times New Roman" w:hAnsi="Times New Roman" w:cs="Times New Roman"/>
          <w:b/>
        </w:rPr>
        <w:t xml:space="preserve">UNDP: </w:t>
      </w:r>
    </w:p>
    <w:p w14:paraId="1E3412C6" w14:textId="3782737A"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Pr="002E5FE5">
        <w:rPr>
          <w:rFonts w:ascii="Times New Roman" w:hAnsi="Times New Roman" w:cs="Times New Roman"/>
        </w:rPr>
        <w:t>: Publish and dissemi</w:t>
      </w:r>
      <w:r w:rsidR="002E5FE5" w:rsidRPr="002E5FE5">
        <w:rPr>
          <w:rFonts w:ascii="Times New Roman" w:hAnsi="Times New Roman" w:cs="Times New Roman"/>
        </w:rPr>
        <w:t>nate case studies on the most innovative adaptation measures,</w:t>
      </w:r>
      <w:r w:rsidRPr="002E5FE5">
        <w:rPr>
          <w:rFonts w:ascii="Times New Roman" w:hAnsi="Times New Roman" w:cs="Times New Roman"/>
        </w:rPr>
        <w:t xml:space="preserve"> combining the technical </w:t>
      </w:r>
      <w:r w:rsidR="002E5FE5" w:rsidRPr="002E5FE5">
        <w:rPr>
          <w:rFonts w:ascii="Times New Roman" w:hAnsi="Times New Roman" w:cs="Times New Roman"/>
        </w:rPr>
        <w:t xml:space="preserve">descriptions and </w:t>
      </w:r>
      <w:r w:rsidRPr="002E5FE5">
        <w:rPr>
          <w:rFonts w:ascii="Times New Roman" w:hAnsi="Times New Roman" w:cs="Times New Roman"/>
        </w:rPr>
        <w:t xml:space="preserve">socioeconomic </w:t>
      </w:r>
      <w:r w:rsidR="002E5FE5" w:rsidRPr="002E5FE5">
        <w:rPr>
          <w:rFonts w:ascii="Times New Roman" w:hAnsi="Times New Roman" w:cs="Times New Roman"/>
        </w:rPr>
        <w:t>impact forecast</w:t>
      </w:r>
      <w:r w:rsidR="00480E3B">
        <w:rPr>
          <w:rFonts w:ascii="Times New Roman" w:hAnsi="Times New Roman" w:cs="Times New Roman"/>
        </w:rPr>
        <w:t>s</w:t>
      </w:r>
      <w:r w:rsidR="002E5FE5" w:rsidRPr="002E5FE5">
        <w:rPr>
          <w:rFonts w:ascii="Times New Roman" w:hAnsi="Times New Roman" w:cs="Times New Roman"/>
        </w:rPr>
        <w:t xml:space="preserve">; </w:t>
      </w:r>
    </w:p>
    <w:p w14:paraId="4EC0E80E" w14:textId="161965C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2: </w:t>
      </w:r>
      <w:r w:rsidRPr="002E5FE5">
        <w:rPr>
          <w:rFonts w:ascii="Times New Roman" w:hAnsi="Times New Roman" w:cs="Times New Roman"/>
        </w:rPr>
        <w:t>Publish and disseminate easy</w:t>
      </w:r>
      <w:r w:rsidR="002E5FE5" w:rsidRPr="002E5FE5">
        <w:rPr>
          <w:rFonts w:ascii="Times New Roman" w:hAnsi="Times New Roman" w:cs="Times New Roman"/>
        </w:rPr>
        <w:t>-</w:t>
      </w:r>
      <w:r w:rsidRPr="002E5FE5">
        <w:rPr>
          <w:rFonts w:ascii="Times New Roman" w:hAnsi="Times New Roman" w:cs="Times New Roman"/>
        </w:rPr>
        <w:t xml:space="preserve"> to</w:t>
      </w:r>
      <w:r w:rsidR="002E5FE5" w:rsidRPr="002E5FE5">
        <w:rPr>
          <w:rFonts w:ascii="Times New Roman" w:hAnsi="Times New Roman" w:cs="Times New Roman"/>
        </w:rPr>
        <w:t xml:space="preserve">- use instructions on the Operation and management (O&amp;M) of </w:t>
      </w:r>
      <w:r w:rsidRPr="002E5FE5">
        <w:rPr>
          <w:rFonts w:ascii="Times New Roman" w:hAnsi="Times New Roman" w:cs="Times New Roman"/>
        </w:rPr>
        <w:t>the adaptation measures introduced to the communities</w:t>
      </w:r>
      <w:r w:rsidR="002E5FE5" w:rsidRPr="002E5FE5">
        <w:rPr>
          <w:rFonts w:ascii="Times New Roman" w:hAnsi="Times New Roman" w:cs="Times New Roman"/>
        </w:rPr>
        <w:t xml:space="preserve">; </w:t>
      </w:r>
      <w:r w:rsidRPr="002E5FE5">
        <w:rPr>
          <w:rFonts w:ascii="Times New Roman" w:hAnsi="Times New Roman" w:cs="Times New Roman"/>
        </w:rPr>
        <w:t xml:space="preserve"> </w:t>
      </w:r>
    </w:p>
    <w:p w14:paraId="59934EC8" w14:textId="0B40B7F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3:</w:t>
      </w:r>
      <w:r w:rsidRPr="002E5FE5">
        <w:rPr>
          <w:rFonts w:ascii="Times New Roman" w:hAnsi="Times New Roman" w:cs="Times New Roman"/>
        </w:rPr>
        <w:t xml:space="preserve"> Develop, publish and disseminate Lessons Learnt</w:t>
      </w:r>
      <w:r w:rsidR="002E5FE5" w:rsidRPr="002E5FE5">
        <w:rPr>
          <w:rFonts w:ascii="Times New Roman" w:hAnsi="Times New Roman" w:cs="Times New Roman"/>
        </w:rPr>
        <w:t xml:space="preserve">: </w:t>
      </w:r>
      <w:r w:rsidRPr="002E5FE5">
        <w:rPr>
          <w:rFonts w:ascii="Times New Roman" w:hAnsi="Times New Roman" w:cs="Times New Roman"/>
        </w:rPr>
        <w:t>one was published on technical side of the adaptation measures</w:t>
      </w:r>
      <w:r w:rsidR="002E5FE5" w:rsidRPr="002E5FE5">
        <w:rPr>
          <w:rFonts w:ascii="Times New Roman" w:hAnsi="Times New Roman" w:cs="Times New Roman"/>
        </w:rPr>
        <w:t xml:space="preserve">; </w:t>
      </w:r>
      <w:r w:rsidRPr="002E5FE5">
        <w:rPr>
          <w:rFonts w:ascii="Times New Roman" w:hAnsi="Times New Roman" w:cs="Times New Roman"/>
        </w:rPr>
        <w:t>the case studies (combining the technical and socioeconomic impact related information in separate brochures</w:t>
      </w:r>
      <w:r w:rsidR="002E5FE5" w:rsidRPr="002E5FE5">
        <w:rPr>
          <w:rFonts w:ascii="Times New Roman" w:hAnsi="Times New Roman" w:cs="Times New Roman"/>
        </w:rPr>
        <w:t xml:space="preserve">, as in Recommendation No2) </w:t>
      </w:r>
      <w:r w:rsidRPr="002E5FE5">
        <w:rPr>
          <w:rFonts w:ascii="Times New Roman" w:hAnsi="Times New Roman" w:cs="Times New Roman"/>
        </w:rPr>
        <w:t>could be the 2</w:t>
      </w:r>
      <w:r w:rsidR="00F1288A" w:rsidRPr="002E5FE5">
        <w:rPr>
          <w:rFonts w:ascii="Times New Roman" w:hAnsi="Times New Roman" w:cs="Times New Roman"/>
          <w:vertAlign w:val="superscript"/>
        </w:rPr>
        <w:t>nd</w:t>
      </w:r>
      <w:r w:rsidR="00F1288A" w:rsidRPr="002E5FE5">
        <w:rPr>
          <w:rFonts w:ascii="Times New Roman" w:hAnsi="Times New Roman" w:cs="Times New Roman"/>
        </w:rPr>
        <w:t>;</w:t>
      </w:r>
      <w:r w:rsidR="002E5FE5" w:rsidRPr="002E5FE5">
        <w:rPr>
          <w:rFonts w:ascii="Times New Roman" w:hAnsi="Times New Roman" w:cs="Times New Roman"/>
        </w:rPr>
        <w:t xml:space="preserve"> </w:t>
      </w:r>
      <w:r w:rsidRPr="002E5FE5">
        <w:rPr>
          <w:rFonts w:ascii="Times New Roman" w:hAnsi="Times New Roman" w:cs="Times New Roman"/>
        </w:rPr>
        <w:t>and the 3</w:t>
      </w:r>
      <w:r w:rsidR="00F1288A" w:rsidRPr="002E5FE5">
        <w:rPr>
          <w:rFonts w:ascii="Times New Roman" w:hAnsi="Times New Roman" w:cs="Times New Roman"/>
          <w:vertAlign w:val="superscript"/>
        </w:rPr>
        <w:t>rd</w:t>
      </w:r>
      <w:r w:rsidR="00F1288A" w:rsidRPr="002E5FE5">
        <w:rPr>
          <w:rFonts w:ascii="Times New Roman" w:hAnsi="Times New Roman" w:cs="Times New Roman"/>
        </w:rPr>
        <w:t xml:space="preserve"> one</w:t>
      </w:r>
      <w:r w:rsidRPr="002E5FE5">
        <w:rPr>
          <w:rFonts w:ascii="Times New Roman" w:hAnsi="Times New Roman" w:cs="Times New Roman"/>
        </w:rPr>
        <w:t xml:space="preserve"> should be on the in</w:t>
      </w:r>
      <w:r w:rsidR="002E5FE5" w:rsidRPr="002E5FE5">
        <w:rPr>
          <w:rFonts w:ascii="Times New Roman" w:hAnsi="Times New Roman" w:cs="Times New Roman"/>
        </w:rPr>
        <w:t xml:space="preserve">stitutional aspects of the WUGs; </w:t>
      </w:r>
    </w:p>
    <w:p w14:paraId="03422581" w14:textId="5375BB4F"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4:</w:t>
      </w:r>
      <w:r w:rsidRPr="002E5FE5">
        <w:rPr>
          <w:rFonts w:ascii="Times New Roman" w:hAnsi="Times New Roman" w:cs="Times New Roman"/>
        </w:rPr>
        <w:t xml:space="preserve"> Finalize the </w:t>
      </w:r>
      <w:r w:rsidR="002E5FE5" w:rsidRPr="002E5FE5">
        <w:rPr>
          <w:rFonts w:ascii="Times New Roman" w:hAnsi="Times New Roman" w:cs="Times New Roman"/>
        </w:rPr>
        <w:t xml:space="preserve">editing of the </w:t>
      </w:r>
      <w:r w:rsidRPr="002E5FE5">
        <w:rPr>
          <w:rFonts w:ascii="Times New Roman" w:hAnsi="Times New Roman" w:cs="Times New Roman"/>
        </w:rPr>
        <w:t>video</w:t>
      </w:r>
      <w:r w:rsidR="002E5FE5" w:rsidRPr="002E5FE5">
        <w:rPr>
          <w:rFonts w:ascii="Times New Roman" w:hAnsi="Times New Roman" w:cs="Times New Roman"/>
        </w:rPr>
        <w:t xml:space="preserve"> documentary about the project and arrange the airing; </w:t>
      </w:r>
    </w:p>
    <w:p w14:paraId="1BA566FC" w14:textId="4443C48F"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lastRenderedPageBreak/>
        <w:t>Recommendation 5:</w:t>
      </w:r>
      <w:r w:rsidRPr="002E5FE5">
        <w:rPr>
          <w:rFonts w:ascii="Times New Roman" w:hAnsi="Times New Roman" w:cs="Times New Roman"/>
        </w:rPr>
        <w:t xml:space="preserve"> </w:t>
      </w:r>
      <w:r w:rsidR="002E5FE5" w:rsidRPr="002E5FE5">
        <w:rPr>
          <w:rFonts w:ascii="Times New Roman" w:hAnsi="Times New Roman" w:cs="Times New Roman"/>
        </w:rPr>
        <w:t>Conduct p</w:t>
      </w:r>
      <w:r w:rsidRPr="002E5FE5">
        <w:rPr>
          <w:rFonts w:ascii="Times New Roman" w:hAnsi="Times New Roman" w:cs="Times New Roman"/>
        </w:rPr>
        <w:t>resentation(s)</w:t>
      </w:r>
      <w:r w:rsidR="002E5FE5" w:rsidRPr="002E5FE5">
        <w:rPr>
          <w:rFonts w:ascii="Times New Roman" w:hAnsi="Times New Roman" w:cs="Times New Roman"/>
        </w:rPr>
        <w:t xml:space="preserve"> (could be in a format in one well-structured conference) ensuring the participation of the </w:t>
      </w:r>
      <w:r w:rsidRPr="002E5FE5">
        <w:rPr>
          <w:rFonts w:ascii="Times New Roman" w:hAnsi="Times New Roman" w:cs="Times New Roman"/>
        </w:rPr>
        <w:t>stakeholders not yet actively engaged</w:t>
      </w:r>
      <w:r w:rsidR="002E5FE5" w:rsidRPr="002E5FE5">
        <w:rPr>
          <w:rFonts w:ascii="Times New Roman" w:hAnsi="Times New Roman" w:cs="Times New Roman"/>
        </w:rPr>
        <w:t xml:space="preserve">, especially </w:t>
      </w:r>
      <w:r w:rsidRPr="002E5FE5">
        <w:rPr>
          <w:rFonts w:ascii="Times New Roman" w:hAnsi="Times New Roman" w:cs="Times New Roman"/>
        </w:rPr>
        <w:t>from the wela</w:t>
      </w:r>
      <w:r w:rsidR="002E5FE5" w:rsidRPr="002E5FE5">
        <w:rPr>
          <w:rFonts w:ascii="Times New Roman" w:hAnsi="Times New Roman" w:cs="Times New Roman"/>
        </w:rPr>
        <w:t xml:space="preserve">yats not covered by the project; </w:t>
      </w:r>
    </w:p>
    <w:p w14:paraId="0D1B02D7" w14:textId="48BA04DC" w:rsidR="00A40B36" w:rsidRPr="002E5FE5"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w:t>
      </w:r>
      <w:r w:rsidR="002709C9" w:rsidRPr="002709C9">
        <w:rPr>
          <w:rFonts w:ascii="Times New Roman" w:hAnsi="Times New Roman" w:cs="Times New Roman"/>
          <w:b/>
          <w:lang w:val="en-US"/>
        </w:rPr>
        <w:t xml:space="preserve"> 6</w:t>
      </w:r>
      <w:r w:rsidRPr="002E5FE5">
        <w:rPr>
          <w:rFonts w:ascii="Times New Roman" w:hAnsi="Times New Roman" w:cs="Times New Roman"/>
          <w:b/>
        </w:rPr>
        <w:t>:</w:t>
      </w:r>
      <w:r w:rsidRPr="002E5FE5">
        <w:rPr>
          <w:rFonts w:ascii="Times New Roman" w:hAnsi="Times New Roman" w:cs="Times New Roman"/>
        </w:rPr>
        <w:t xml:space="preserve"> Conduct h</w:t>
      </w:r>
      <w:r w:rsidRPr="002E5FE5">
        <w:rPr>
          <w:rStyle w:val="Heading1Char"/>
          <w:rFonts w:ascii="Times New Roman" w:hAnsi="Times New Roman" w:cs="Times New Roman"/>
          <w:color w:val="auto"/>
          <w:sz w:val="22"/>
          <w:szCs w:val="22"/>
        </w:rPr>
        <w:t xml:space="preserve">igh-level discussions with the Government over linking </w:t>
      </w:r>
      <w:r w:rsidR="00480E3B">
        <w:rPr>
          <w:rStyle w:val="Heading1Char"/>
          <w:rFonts w:ascii="Times New Roman" w:hAnsi="Times New Roman" w:cs="Times New Roman"/>
          <w:color w:val="auto"/>
          <w:sz w:val="22"/>
          <w:szCs w:val="22"/>
        </w:rPr>
        <w:t xml:space="preserve">the </w:t>
      </w:r>
      <w:r w:rsidRPr="002E5FE5">
        <w:rPr>
          <w:rStyle w:val="Heading1Char"/>
          <w:rFonts w:ascii="Times New Roman" w:hAnsi="Times New Roman" w:cs="Times New Roman"/>
          <w:color w:val="auto"/>
          <w:sz w:val="22"/>
          <w:szCs w:val="22"/>
        </w:rPr>
        <w:t xml:space="preserve">project </w:t>
      </w:r>
      <w:r w:rsidR="00480E3B">
        <w:rPr>
          <w:rStyle w:val="Heading1Char"/>
          <w:rFonts w:ascii="Times New Roman" w:hAnsi="Times New Roman" w:cs="Times New Roman"/>
          <w:color w:val="auto"/>
          <w:sz w:val="22"/>
          <w:szCs w:val="22"/>
        </w:rPr>
        <w:t xml:space="preserve">results </w:t>
      </w:r>
      <w:r w:rsidRPr="002E5FE5">
        <w:rPr>
          <w:rStyle w:val="Heading1Char"/>
          <w:rFonts w:ascii="Times New Roman" w:hAnsi="Times New Roman" w:cs="Times New Roman"/>
          <w:color w:val="auto"/>
          <w:sz w:val="22"/>
          <w:szCs w:val="22"/>
        </w:rPr>
        <w:t>and national investment plans, field trips</w:t>
      </w:r>
      <w:r>
        <w:rPr>
          <w:rStyle w:val="Heading1Char"/>
          <w:rFonts w:ascii="Times New Roman" w:hAnsi="Times New Roman" w:cs="Times New Roman"/>
          <w:color w:val="auto"/>
          <w:sz w:val="22"/>
          <w:szCs w:val="22"/>
        </w:rPr>
        <w:t>,</w:t>
      </w:r>
      <w:r w:rsidRPr="002E5FE5">
        <w:rPr>
          <w:rStyle w:val="Heading1Char"/>
          <w:rFonts w:ascii="Times New Roman" w:hAnsi="Times New Roman" w:cs="Times New Roman"/>
          <w:color w:val="auto"/>
          <w:sz w:val="22"/>
          <w:szCs w:val="22"/>
        </w:rPr>
        <w:t xml:space="preserve"> and alike; </w:t>
      </w:r>
      <w:r w:rsidRPr="002E5FE5">
        <w:rPr>
          <w:rFonts w:ascii="Times New Roman" w:hAnsi="Times New Roman" w:cs="Times New Roman"/>
        </w:rPr>
        <w:t xml:space="preserve"> </w:t>
      </w:r>
    </w:p>
    <w:p w14:paraId="336C8FF7" w14:textId="2159DED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sidR="00A40B36">
        <w:rPr>
          <w:rFonts w:ascii="Times New Roman" w:hAnsi="Times New Roman" w:cs="Times New Roman"/>
          <w:b/>
        </w:rPr>
        <w:t>7</w:t>
      </w:r>
      <w:r w:rsidRPr="002E5FE5">
        <w:rPr>
          <w:rFonts w:ascii="Times New Roman" w:hAnsi="Times New Roman" w:cs="Times New Roman"/>
          <w:b/>
        </w:rPr>
        <w:t>: (</w:t>
      </w:r>
      <w:r w:rsidRPr="002E5FE5">
        <w:rPr>
          <w:rFonts w:ascii="Times New Roman" w:hAnsi="Times New Roman" w:cs="Times New Roman"/>
        </w:rPr>
        <w:t>a) Complete the last round of the</w:t>
      </w:r>
      <w:r w:rsidRPr="002E5FE5">
        <w:rPr>
          <w:rFonts w:ascii="Times New Roman" w:hAnsi="Times New Roman" w:cs="Times New Roman"/>
          <w:b/>
        </w:rPr>
        <w:t xml:space="preserve"> </w:t>
      </w:r>
      <w:r w:rsidRPr="002E5FE5">
        <w:rPr>
          <w:rFonts w:ascii="Times New Roman" w:hAnsi="Times New Roman" w:cs="Times New Roman"/>
        </w:rPr>
        <w:t>research ini</w:t>
      </w:r>
      <w:r w:rsidR="002E5FE5" w:rsidRPr="002E5FE5">
        <w:rPr>
          <w:rFonts w:ascii="Times New Roman" w:hAnsi="Times New Roman" w:cs="Times New Roman"/>
        </w:rPr>
        <w:t>tiated in Sakarchaga (b) initia</w:t>
      </w:r>
      <w:r w:rsidRPr="002E5FE5">
        <w:rPr>
          <w:rFonts w:ascii="Times New Roman" w:hAnsi="Times New Roman" w:cs="Times New Roman"/>
        </w:rPr>
        <w:t xml:space="preserve">te </w:t>
      </w:r>
      <w:r w:rsidR="00480E3B">
        <w:rPr>
          <w:rFonts w:ascii="Times New Roman" w:hAnsi="Times New Roman" w:cs="Times New Roman"/>
        </w:rPr>
        <w:t xml:space="preserve">the </w:t>
      </w:r>
      <w:r w:rsidRPr="002E5FE5">
        <w:rPr>
          <w:rFonts w:ascii="Times New Roman" w:hAnsi="Times New Roman" w:cs="Times New Roman"/>
        </w:rPr>
        <w:t xml:space="preserve">last round of the socioeconomic impact analysis to capture late benefits </w:t>
      </w:r>
      <w:r w:rsidR="002E5FE5" w:rsidRPr="002E5FE5">
        <w:rPr>
          <w:rFonts w:ascii="Times New Roman" w:hAnsi="Times New Roman" w:cs="Times New Roman"/>
        </w:rPr>
        <w:t xml:space="preserve">and </w:t>
      </w:r>
      <w:r w:rsidRPr="002E5FE5">
        <w:rPr>
          <w:rFonts w:ascii="Times New Roman" w:hAnsi="Times New Roman" w:cs="Times New Roman"/>
        </w:rPr>
        <w:t>(</w:t>
      </w:r>
      <w:r w:rsidR="002E5FE5" w:rsidRPr="002E5FE5">
        <w:rPr>
          <w:rFonts w:ascii="Times New Roman" w:hAnsi="Times New Roman" w:cs="Times New Roman"/>
        </w:rPr>
        <w:t>c</w:t>
      </w:r>
      <w:r w:rsidRPr="002E5FE5">
        <w:rPr>
          <w:rFonts w:ascii="Times New Roman" w:hAnsi="Times New Roman" w:cs="Times New Roman"/>
        </w:rPr>
        <w:t xml:space="preserve">) complete the training on the two models (FAO and USDA) for the engaged parties: carry out these by linking these to the </w:t>
      </w:r>
      <w:r w:rsidR="00247F4C" w:rsidRPr="002E5FE5">
        <w:rPr>
          <w:rFonts w:ascii="Times New Roman" w:hAnsi="Times New Roman" w:cs="Times New Roman"/>
        </w:rPr>
        <w:t xml:space="preserve">UNDP’s </w:t>
      </w:r>
      <w:r w:rsidRPr="002E5FE5">
        <w:rPr>
          <w:rFonts w:ascii="Times New Roman" w:hAnsi="Times New Roman" w:cs="Times New Roman"/>
        </w:rPr>
        <w:t>new</w:t>
      </w:r>
      <w:r w:rsidR="00A050CF" w:rsidRPr="002E5FE5">
        <w:rPr>
          <w:rFonts w:ascii="Times New Roman" w:hAnsi="Times New Roman" w:cs="Times New Roman"/>
        </w:rPr>
        <w:t xml:space="preserve"> CRL p</w:t>
      </w:r>
      <w:r w:rsidRPr="002E5FE5">
        <w:rPr>
          <w:rFonts w:ascii="Times New Roman" w:hAnsi="Times New Roman" w:cs="Times New Roman"/>
        </w:rPr>
        <w:t>roject. Transfer the equipment purchased for the research in Sakarchaga to the CRL project</w:t>
      </w:r>
      <w:r w:rsidR="002E5FE5" w:rsidRPr="002E5FE5">
        <w:rPr>
          <w:rFonts w:ascii="Times New Roman" w:hAnsi="Times New Roman" w:cs="Times New Roman"/>
        </w:rPr>
        <w:t xml:space="preserve">; </w:t>
      </w:r>
    </w:p>
    <w:p w14:paraId="1C1D9A44" w14:textId="36B3F413" w:rsidR="00A40B36" w:rsidRPr="002E5FE5" w:rsidRDefault="00902D81" w:rsidP="00326062">
      <w:pPr>
        <w:pStyle w:val="ListParagraph"/>
        <w:numPr>
          <w:ilvl w:val="0"/>
          <w:numId w:val="53"/>
        </w:numPr>
        <w:spacing w:after="20" w:line="20" w:lineRule="atLeast"/>
        <w:jc w:val="both"/>
        <w:rPr>
          <w:rFonts w:ascii="Times New Roman" w:eastAsiaTheme="majorEastAsia" w:hAnsi="Times New Roman" w:cs="Times New Roman"/>
          <w:lang w:val="en-US"/>
        </w:rPr>
      </w:pPr>
      <w:bookmarkStart w:id="38" w:name="_Hlk489209530"/>
      <w:r>
        <w:rPr>
          <w:rFonts w:ascii="Times New Roman" w:hAnsi="Times New Roman" w:cs="Times New Roman"/>
          <w:b/>
        </w:rPr>
        <w:t>Recommendation 8</w:t>
      </w:r>
      <w:r w:rsidRPr="00902D81">
        <w:rPr>
          <w:rFonts w:ascii="Times New Roman" w:hAnsi="Times New Roman" w:cs="Times New Roman"/>
          <w:b/>
        </w:rPr>
        <w:t xml:space="preserve">: </w:t>
      </w:r>
      <w:r w:rsidRPr="00A40B36">
        <w:rPr>
          <w:rFonts w:ascii="Times New Roman" w:hAnsi="Times New Roman" w:cs="Times New Roman"/>
        </w:rPr>
        <w:t xml:space="preserve">Translate the manuals for simulation exercises based on FAO AquaCrop and USDA NRCS SURFACE methodologies into Turkmen language, as was planned and hand it over to the Ministry of Agriculture and Water Resources, as well as the </w:t>
      </w:r>
      <w:r w:rsidR="00A40B36" w:rsidRPr="00A40B36">
        <w:rPr>
          <w:rFonts w:ascii="Times New Roman" w:hAnsi="Times New Roman" w:cs="Times New Roman"/>
        </w:rPr>
        <w:t xml:space="preserve">State </w:t>
      </w:r>
      <w:r w:rsidRPr="00A40B36">
        <w:rPr>
          <w:rFonts w:ascii="Times New Roman" w:hAnsi="Times New Roman" w:cs="Times New Roman"/>
        </w:rPr>
        <w:t>Agr</w:t>
      </w:r>
      <w:r w:rsidR="00A40B36" w:rsidRPr="00A40B36">
        <w:rPr>
          <w:rFonts w:ascii="Times New Roman" w:hAnsi="Times New Roman" w:cs="Times New Roman"/>
        </w:rPr>
        <w:t xml:space="preserve">arian </w:t>
      </w:r>
      <w:r w:rsidRPr="00A40B36">
        <w:rPr>
          <w:rFonts w:ascii="Times New Roman" w:hAnsi="Times New Roman" w:cs="Times New Roman"/>
        </w:rPr>
        <w:t>University</w:t>
      </w:r>
      <w:r w:rsidR="00A40B36">
        <w:rPr>
          <w:rFonts w:ascii="Times New Roman" w:hAnsi="Times New Roman" w:cs="Times New Roman"/>
          <w:b/>
        </w:rPr>
        <w:t>.</w:t>
      </w:r>
      <w:r w:rsidR="00A40B36" w:rsidRPr="00A40B36">
        <w:rPr>
          <w:rFonts w:ascii="Times New Roman" w:eastAsiaTheme="minorEastAsia" w:hAnsi="Times New Roman" w:cs="Times New Roman"/>
          <w:kern w:val="24"/>
          <w:lang w:eastAsia="en-GB"/>
        </w:rPr>
        <w:t xml:space="preserve"> </w:t>
      </w:r>
      <w:r w:rsidR="00A40B36" w:rsidRPr="002E5FE5">
        <w:rPr>
          <w:rFonts w:ascii="Times New Roman" w:eastAsiaTheme="minorEastAsia" w:hAnsi="Times New Roman" w:cs="Times New Roman"/>
          <w:kern w:val="24"/>
          <w:lang w:eastAsia="en-GB"/>
        </w:rPr>
        <w:t xml:space="preserve">Carry out this recommendation by linking it to the new CRL project; </w:t>
      </w:r>
    </w:p>
    <w:bookmarkEnd w:id="38"/>
    <w:p w14:paraId="2B213EC2" w14:textId="0549DEC0" w:rsidR="00DC3093" w:rsidRPr="002E5FE5" w:rsidRDefault="00DC3093" w:rsidP="00326062">
      <w:pPr>
        <w:pStyle w:val="ListParagraph"/>
        <w:numPr>
          <w:ilvl w:val="0"/>
          <w:numId w:val="53"/>
        </w:numPr>
        <w:spacing w:after="20" w:line="20" w:lineRule="atLeast"/>
        <w:jc w:val="both"/>
        <w:rPr>
          <w:rFonts w:ascii="Times New Roman" w:eastAsiaTheme="majorEastAsia" w:hAnsi="Times New Roman" w:cs="Times New Roman"/>
          <w:lang w:val="en-US"/>
        </w:rPr>
      </w:pPr>
      <w:r w:rsidRPr="002E5FE5">
        <w:rPr>
          <w:rFonts w:ascii="Times New Roman" w:hAnsi="Times New Roman" w:cs="Times New Roman"/>
          <w:b/>
        </w:rPr>
        <w:t xml:space="preserve">Recommendation </w:t>
      </w:r>
      <w:r w:rsidR="00902D81">
        <w:rPr>
          <w:rFonts w:ascii="Times New Roman" w:hAnsi="Times New Roman" w:cs="Times New Roman"/>
          <w:b/>
        </w:rPr>
        <w:t>9</w:t>
      </w:r>
      <w:r w:rsidRPr="002E5FE5">
        <w:rPr>
          <w:rFonts w:ascii="Times New Roman" w:hAnsi="Times New Roman" w:cs="Times New Roman"/>
          <w:b/>
        </w:rPr>
        <w:t>:</w:t>
      </w:r>
      <w:r w:rsidRPr="002E5FE5">
        <w:rPr>
          <w:rStyle w:val="Heading1Char"/>
          <w:rFonts w:ascii="Times New Roman" w:hAnsi="Times New Roman" w:cs="Times New Roman"/>
          <w:color w:val="auto"/>
          <w:sz w:val="22"/>
          <w:szCs w:val="22"/>
        </w:rPr>
        <w:t xml:space="preserve"> Strengthen the i</w:t>
      </w:r>
      <w:r w:rsidRPr="002E5FE5">
        <w:rPr>
          <w:rFonts w:ascii="Times New Roman" w:eastAsiaTheme="minorEastAsia" w:hAnsi="Times New Roman" w:cs="Times New Roman"/>
          <w:kern w:val="24"/>
          <w:lang w:eastAsia="en-GB"/>
        </w:rPr>
        <w:t>nformation base (resource centres) for the pilot WUGs – to increase their ch</w:t>
      </w:r>
      <w:r w:rsidR="002E5FE5" w:rsidRPr="002E5FE5">
        <w:rPr>
          <w:rFonts w:ascii="Times New Roman" w:eastAsiaTheme="minorEastAsia" w:hAnsi="Times New Roman" w:cs="Times New Roman"/>
          <w:kern w:val="24"/>
          <w:lang w:eastAsia="en-GB"/>
        </w:rPr>
        <w:t xml:space="preserve">ances of sustainable operations. Monitor the developments around the WUGs. Carry out this recommendation </w:t>
      </w:r>
      <w:r w:rsidRPr="002E5FE5">
        <w:rPr>
          <w:rFonts w:ascii="Times New Roman" w:eastAsiaTheme="minorEastAsia" w:hAnsi="Times New Roman" w:cs="Times New Roman"/>
          <w:kern w:val="24"/>
          <w:lang w:eastAsia="en-GB"/>
        </w:rPr>
        <w:t xml:space="preserve">by linking </w:t>
      </w:r>
      <w:r w:rsidR="002E5FE5" w:rsidRPr="002E5FE5">
        <w:rPr>
          <w:rFonts w:ascii="Times New Roman" w:eastAsiaTheme="minorEastAsia" w:hAnsi="Times New Roman" w:cs="Times New Roman"/>
          <w:kern w:val="24"/>
          <w:lang w:eastAsia="en-GB"/>
        </w:rPr>
        <w:t xml:space="preserve">it </w:t>
      </w:r>
      <w:r w:rsidRPr="002E5FE5">
        <w:rPr>
          <w:rFonts w:ascii="Times New Roman" w:eastAsiaTheme="minorEastAsia" w:hAnsi="Times New Roman" w:cs="Times New Roman"/>
          <w:kern w:val="24"/>
          <w:lang w:eastAsia="en-GB"/>
        </w:rPr>
        <w:t>to the new CRL project</w:t>
      </w:r>
      <w:r w:rsidR="002E5FE5" w:rsidRPr="002E5FE5">
        <w:rPr>
          <w:rFonts w:ascii="Times New Roman" w:eastAsiaTheme="minorEastAsia" w:hAnsi="Times New Roman" w:cs="Times New Roman"/>
          <w:kern w:val="24"/>
          <w:lang w:eastAsia="en-GB"/>
        </w:rPr>
        <w:t xml:space="preserve">; </w:t>
      </w:r>
    </w:p>
    <w:p w14:paraId="17D98526" w14:textId="62B127BF" w:rsidR="00DC3093" w:rsidRPr="002E5FE5" w:rsidRDefault="00DC3093" w:rsidP="00326062">
      <w:pPr>
        <w:pStyle w:val="ListParagraph"/>
        <w:keepNext/>
        <w:numPr>
          <w:ilvl w:val="0"/>
          <w:numId w:val="53"/>
        </w:numPr>
        <w:spacing w:after="20" w:line="20" w:lineRule="atLeast"/>
        <w:jc w:val="both"/>
        <w:rPr>
          <w:rFonts w:ascii="Times New Roman" w:eastAsia="Times New Roman" w:hAnsi="Times New Roman" w:cs="Times New Roman"/>
          <w:lang w:val="en-US" w:eastAsia="ja-JP"/>
        </w:rPr>
      </w:pPr>
      <w:r w:rsidRPr="002E5FE5">
        <w:rPr>
          <w:rFonts w:ascii="Times New Roman" w:hAnsi="Times New Roman" w:cs="Times New Roman"/>
          <w:b/>
        </w:rPr>
        <w:t xml:space="preserve">Recommendation </w:t>
      </w:r>
      <w:r w:rsidR="00902D81">
        <w:rPr>
          <w:rFonts w:ascii="Times New Roman" w:hAnsi="Times New Roman" w:cs="Times New Roman"/>
          <w:b/>
        </w:rPr>
        <w:t>10</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Utilize in full the opportunities for additional partnerships with the: (a) EU, GIZ, WB: to support the government in strengthen</w:t>
      </w:r>
      <w:r w:rsidR="002E5FE5" w:rsidRPr="002E5FE5">
        <w:rPr>
          <w:rFonts w:ascii="Times New Roman" w:eastAsia="Times New Roman" w:hAnsi="Times New Roman" w:cs="Times New Roman"/>
          <w:lang w:val="en-US" w:eastAsia="ja-JP"/>
        </w:rPr>
        <w:t>ing</w:t>
      </w:r>
      <w:r w:rsidRPr="002E5FE5">
        <w:rPr>
          <w:rFonts w:ascii="Times New Roman" w:eastAsia="Times New Roman" w:hAnsi="Times New Roman" w:cs="Times New Roman"/>
          <w:lang w:val="en-US" w:eastAsia="ja-JP"/>
        </w:rPr>
        <w:t xml:space="preserve"> the</w:t>
      </w:r>
      <w:r w:rsidR="002E5FE5" w:rsidRPr="002E5FE5">
        <w:rPr>
          <w:rFonts w:ascii="Times New Roman" w:eastAsia="Times New Roman" w:hAnsi="Times New Roman" w:cs="Times New Roman"/>
          <w:lang w:val="en-US" w:eastAsia="ja-JP"/>
        </w:rPr>
        <w:t xml:space="preserve"> agricultural </w:t>
      </w:r>
      <w:r w:rsidRPr="002E5FE5">
        <w:rPr>
          <w:rFonts w:ascii="Times New Roman" w:eastAsia="Times New Roman" w:hAnsi="Times New Roman" w:cs="Times New Roman"/>
          <w:lang w:val="en-US" w:eastAsia="ja-JP"/>
        </w:rPr>
        <w:t>extension services; (b) GIZ project on water basin management in Mary region and (c) FAO – the newly starting regional project on climate change adaptation</w:t>
      </w:r>
      <w:r w:rsidR="002E5FE5" w:rsidRPr="002E5FE5">
        <w:rPr>
          <w:rFonts w:ascii="Times New Roman" w:eastAsia="Times New Roman" w:hAnsi="Times New Roman" w:cs="Times New Roman"/>
          <w:lang w:val="en-US" w:eastAsia="ja-JP"/>
        </w:rPr>
        <w:t xml:space="preserve">, </w:t>
      </w:r>
      <w:r w:rsidRPr="002E5FE5">
        <w:rPr>
          <w:rFonts w:ascii="Times New Roman" w:eastAsia="Times New Roman" w:hAnsi="Times New Roman" w:cs="Times New Roman"/>
          <w:lang w:val="en-US" w:eastAsia="ja-JP"/>
        </w:rPr>
        <w:t>to share the accumulated experience and best pract</w:t>
      </w:r>
      <w:r w:rsidR="00937210" w:rsidRPr="002E5FE5">
        <w:rPr>
          <w:rFonts w:ascii="Times New Roman" w:eastAsia="Times New Roman" w:hAnsi="Times New Roman" w:cs="Times New Roman"/>
          <w:lang w:val="en-US" w:eastAsia="ja-JP"/>
        </w:rPr>
        <w:t>i</w:t>
      </w:r>
      <w:r w:rsidRPr="002E5FE5">
        <w:rPr>
          <w:rFonts w:ascii="Times New Roman" w:eastAsia="Times New Roman" w:hAnsi="Times New Roman" w:cs="Times New Roman"/>
          <w:lang w:val="en-US" w:eastAsia="ja-JP"/>
        </w:rPr>
        <w:t xml:space="preserve">ces  </w:t>
      </w:r>
    </w:p>
    <w:p w14:paraId="38AA6F39" w14:textId="43FD6E4C" w:rsidR="00DC3093"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1</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Seek further funding </w:t>
      </w:r>
      <w:r w:rsidR="002E5FE5" w:rsidRPr="002E5FE5">
        <w:rPr>
          <w:rFonts w:ascii="Times New Roman" w:eastAsia="Times New Roman" w:hAnsi="Times New Roman" w:cs="Times New Roman"/>
          <w:lang w:val="en-US" w:eastAsia="ja-JP"/>
        </w:rPr>
        <w:t xml:space="preserve">from the international organizations </w:t>
      </w:r>
      <w:r w:rsidRPr="002E5FE5">
        <w:rPr>
          <w:rFonts w:ascii="Times New Roman" w:eastAsia="Times New Roman" w:hAnsi="Times New Roman" w:cs="Times New Roman"/>
          <w:lang w:val="en-US" w:eastAsia="ja-JP"/>
        </w:rPr>
        <w:t xml:space="preserve">to support </w:t>
      </w:r>
      <w:r w:rsidR="002E5FE5" w:rsidRPr="002E5FE5">
        <w:rPr>
          <w:rFonts w:ascii="Times New Roman" w:hAnsi="Times New Roman" w:cs="Times New Roman"/>
        </w:rPr>
        <w:t>t</w:t>
      </w:r>
      <w:r w:rsidRPr="002E5FE5">
        <w:rPr>
          <w:rFonts w:ascii="Times New Roman" w:hAnsi="Times New Roman" w:cs="Times New Roman"/>
        </w:rPr>
        <w:t>ransformative national and sectoral policy reform in state crops sector for scaling-up climate-resilient agriculture, and improved enforcement of water and land use regulations</w:t>
      </w:r>
      <w:r w:rsidR="002E5FE5" w:rsidRPr="002E5FE5">
        <w:rPr>
          <w:rFonts w:ascii="Times New Roman" w:hAnsi="Times New Roman" w:cs="Times New Roman"/>
        </w:rPr>
        <w:t>,</w:t>
      </w:r>
      <w:r w:rsidRPr="002E5FE5">
        <w:rPr>
          <w:rFonts w:ascii="Times New Roman" w:hAnsi="Times New Roman" w:cs="Times New Roman"/>
        </w:rPr>
        <w:t xml:space="preserve"> coupled with accelerated wide-scale dissemination of water saving and resilient farming technologies and practices among smallholder farmers and state-run collective associations.</w:t>
      </w:r>
    </w:p>
    <w:p w14:paraId="568D011D" w14:textId="77777777" w:rsidR="00B27F3A" w:rsidRDefault="00B27F3A" w:rsidP="00B27F3A">
      <w:pPr>
        <w:spacing w:after="20" w:line="20" w:lineRule="atLeast"/>
        <w:jc w:val="both"/>
        <w:rPr>
          <w:rFonts w:ascii="Times New Roman" w:hAnsi="Times New Roman" w:cs="Times New Roman"/>
        </w:rPr>
      </w:pPr>
    </w:p>
    <w:p w14:paraId="248967DF" w14:textId="53F315A5" w:rsidR="002E5FE5" w:rsidRPr="00B27F3A" w:rsidRDefault="00B27F3A" w:rsidP="00B27F3A">
      <w:pPr>
        <w:spacing w:after="20" w:line="20" w:lineRule="atLeast"/>
        <w:jc w:val="both"/>
        <w:rPr>
          <w:rFonts w:ascii="Times New Roman" w:hAnsi="Times New Roman" w:cs="Times New Roman"/>
          <w:b/>
        </w:rPr>
      </w:pPr>
      <w:r>
        <w:rPr>
          <w:rFonts w:ascii="Times New Roman" w:hAnsi="Times New Roman" w:cs="Times New Roman"/>
        </w:rPr>
        <w:t xml:space="preserve">For </w:t>
      </w:r>
      <w:r w:rsidR="002E5FE5" w:rsidRPr="00B27F3A">
        <w:rPr>
          <w:rFonts w:ascii="Times New Roman" w:hAnsi="Times New Roman" w:cs="Times New Roman"/>
          <w:b/>
        </w:rPr>
        <w:t xml:space="preserve">Government of Turkmenistan </w:t>
      </w:r>
    </w:p>
    <w:p w14:paraId="40D40D15" w14:textId="77777777" w:rsidR="002E5FE5" w:rsidRDefault="002E5FE5" w:rsidP="002E5FE5">
      <w:pPr>
        <w:spacing w:after="20" w:line="20" w:lineRule="atLeast"/>
        <w:jc w:val="both"/>
        <w:rPr>
          <w:rStyle w:val="Heading1Char"/>
          <w:rFonts w:ascii="Times New Roman" w:hAnsi="Times New Roman" w:cs="Times New Roman"/>
          <w:color w:val="auto"/>
          <w:sz w:val="22"/>
          <w:szCs w:val="22"/>
        </w:rPr>
      </w:pPr>
    </w:p>
    <w:p w14:paraId="45F60749" w14:textId="4B37D358" w:rsidR="002E5FE5" w:rsidRPr="00BB7027" w:rsidRDefault="00BB7027" w:rsidP="00326062">
      <w:pPr>
        <w:pStyle w:val="ListParagraph"/>
        <w:numPr>
          <w:ilvl w:val="0"/>
          <w:numId w:val="54"/>
        </w:numPr>
        <w:spacing w:after="20" w:line="20" w:lineRule="atLeast"/>
        <w:jc w:val="both"/>
        <w:rPr>
          <w:rStyle w:val="Heading1Char"/>
          <w:rFonts w:ascii="Times New Roman" w:eastAsiaTheme="minorHAnsi" w:hAnsi="Times New Roman" w:cs="Times New Roman"/>
          <w:color w:val="auto"/>
          <w:sz w:val="22"/>
          <w:szCs w:val="22"/>
        </w:rPr>
      </w:pPr>
      <w:bookmarkStart w:id="39" w:name="_Hlk485743923"/>
      <w:r w:rsidRPr="002E5FE5">
        <w:rPr>
          <w:rFonts w:ascii="Times New Roman" w:hAnsi="Times New Roman" w:cs="Times New Roman"/>
          <w:b/>
        </w:rPr>
        <w:t>Recommendation 1</w:t>
      </w:r>
      <w:r w:rsidR="00902D81">
        <w:rPr>
          <w:rFonts w:ascii="Times New Roman" w:hAnsi="Times New Roman" w:cs="Times New Roman"/>
          <w:b/>
        </w:rPr>
        <w:t>2</w:t>
      </w:r>
      <w:bookmarkEnd w:id="39"/>
      <w:r>
        <w:rPr>
          <w:rFonts w:ascii="Times New Roman" w:hAnsi="Times New Roman" w:cs="Times New Roman"/>
          <w:b/>
        </w:rPr>
        <w:t xml:space="preserve">: </w:t>
      </w:r>
      <w:r w:rsidR="002E5FE5" w:rsidRPr="002E5FE5">
        <w:rPr>
          <w:rStyle w:val="Heading1Char"/>
          <w:rFonts w:ascii="Times New Roman" w:hAnsi="Times New Roman" w:cs="Times New Roman"/>
          <w:color w:val="auto"/>
          <w:sz w:val="22"/>
          <w:szCs w:val="22"/>
        </w:rPr>
        <w:t xml:space="preserve">link </w:t>
      </w:r>
      <w:r w:rsidR="002E5FE5">
        <w:rPr>
          <w:rStyle w:val="Heading1Char"/>
          <w:rFonts w:ascii="Times New Roman" w:hAnsi="Times New Roman" w:cs="Times New Roman"/>
          <w:color w:val="auto"/>
          <w:sz w:val="22"/>
          <w:szCs w:val="22"/>
        </w:rPr>
        <w:t xml:space="preserve">the </w:t>
      </w:r>
      <w:r w:rsidR="002E5FE5" w:rsidRPr="002E5FE5">
        <w:rPr>
          <w:rStyle w:val="Heading1Char"/>
          <w:rFonts w:ascii="Times New Roman" w:hAnsi="Times New Roman" w:cs="Times New Roman"/>
          <w:color w:val="auto"/>
          <w:sz w:val="22"/>
          <w:szCs w:val="22"/>
        </w:rPr>
        <w:t xml:space="preserve">project </w:t>
      </w:r>
      <w:r w:rsidR="002E5FE5">
        <w:rPr>
          <w:rStyle w:val="Heading1Char"/>
          <w:rFonts w:ascii="Times New Roman" w:hAnsi="Times New Roman" w:cs="Times New Roman"/>
          <w:color w:val="auto"/>
          <w:sz w:val="22"/>
          <w:szCs w:val="22"/>
        </w:rPr>
        <w:t xml:space="preserve">results with the </w:t>
      </w:r>
      <w:r w:rsidR="002E5FE5" w:rsidRPr="002E5FE5">
        <w:rPr>
          <w:rStyle w:val="Heading1Char"/>
          <w:rFonts w:ascii="Times New Roman" w:hAnsi="Times New Roman" w:cs="Times New Roman"/>
          <w:color w:val="auto"/>
          <w:sz w:val="22"/>
          <w:szCs w:val="22"/>
        </w:rPr>
        <w:t>national investment plans, field trips, and alike</w:t>
      </w:r>
      <w:r>
        <w:rPr>
          <w:rStyle w:val="Heading1Char"/>
          <w:rFonts w:ascii="Times New Roman" w:hAnsi="Times New Roman" w:cs="Times New Roman"/>
          <w:color w:val="auto"/>
          <w:sz w:val="22"/>
          <w:szCs w:val="22"/>
        </w:rPr>
        <w:t xml:space="preserve">, promoting replication; </w:t>
      </w:r>
    </w:p>
    <w:p w14:paraId="35DDB668" w14:textId="14FE01A2"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3</w:t>
      </w:r>
      <w:r>
        <w:rPr>
          <w:rFonts w:ascii="Times New Roman" w:hAnsi="Times New Roman" w:cs="Times New Roman"/>
          <w:b/>
        </w:rPr>
        <w:t xml:space="preserve">: </w:t>
      </w:r>
      <w:r w:rsidRPr="00BB7027">
        <w:rPr>
          <w:rFonts w:ascii="Times New Roman" w:hAnsi="Times New Roman" w:cs="Times New Roman"/>
        </w:rPr>
        <w:t>Analyze the experience with the WUGs and take into account in the plans to introduce WUAs in Turkmenistan</w:t>
      </w:r>
      <w:r w:rsidR="00480E3B">
        <w:rPr>
          <w:rFonts w:ascii="Times New Roman" w:hAnsi="Times New Roman" w:cs="Times New Roman"/>
        </w:rPr>
        <w:t>; and</w:t>
      </w:r>
      <w:r w:rsidRPr="00BB7027">
        <w:rPr>
          <w:rFonts w:ascii="Times New Roman" w:hAnsi="Times New Roman" w:cs="Times New Roman"/>
        </w:rPr>
        <w:t xml:space="preserve"> </w:t>
      </w:r>
    </w:p>
    <w:p w14:paraId="7CE50A50" w14:textId="38E6C6C7"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4</w:t>
      </w:r>
      <w:r>
        <w:rPr>
          <w:rFonts w:ascii="Times New Roman" w:hAnsi="Times New Roman" w:cs="Times New Roman"/>
          <w:b/>
        </w:rPr>
        <w:t xml:space="preserve">: </w:t>
      </w:r>
      <w:r w:rsidRPr="00BB7027">
        <w:rPr>
          <w:rFonts w:ascii="Times New Roman" w:hAnsi="Times New Roman" w:cs="Times New Roman"/>
        </w:rPr>
        <w:t xml:space="preserve">Formulate clear and time bound program for reforming rural water sector management linking it to land reform </w:t>
      </w:r>
    </w:p>
    <w:p w14:paraId="0A02B0F9" w14:textId="77777777" w:rsidR="002A23C5" w:rsidRPr="000F796A" w:rsidRDefault="002A23C5" w:rsidP="00C200AF">
      <w:pPr>
        <w:pStyle w:val="ListParagraph"/>
        <w:pageBreakBefore/>
        <w:numPr>
          <w:ilvl w:val="0"/>
          <w:numId w:val="1"/>
        </w:numPr>
        <w:ind w:left="714" w:hanging="357"/>
        <w:rPr>
          <w:rStyle w:val="Heading1Char"/>
          <w:b/>
          <w:caps/>
          <w:sz w:val="28"/>
          <w:szCs w:val="28"/>
        </w:rPr>
      </w:pPr>
      <w:bookmarkStart w:id="40" w:name="_Ref485747841"/>
      <w:bookmarkStart w:id="41" w:name="_Ref485747852"/>
      <w:bookmarkStart w:id="42" w:name="_Toc487881921"/>
      <w:bookmarkEnd w:id="9"/>
      <w:r w:rsidRPr="000F796A">
        <w:rPr>
          <w:rStyle w:val="Heading1Char"/>
          <w:b/>
          <w:caps/>
          <w:sz w:val="28"/>
          <w:szCs w:val="28"/>
        </w:rPr>
        <w:lastRenderedPageBreak/>
        <w:t>Introduction</w:t>
      </w:r>
      <w:bookmarkEnd w:id="40"/>
      <w:bookmarkEnd w:id="41"/>
      <w:bookmarkEnd w:id="42"/>
    </w:p>
    <w:p w14:paraId="244C025C" w14:textId="77777777" w:rsidR="00C3014A" w:rsidRDefault="00C3014A" w:rsidP="00C3014A">
      <w:pPr>
        <w:pStyle w:val="Heading4"/>
      </w:pPr>
    </w:p>
    <w:p w14:paraId="1303409B" w14:textId="77777777" w:rsidR="00C3014A" w:rsidRPr="00053E99" w:rsidRDefault="00C3014A" w:rsidP="00C200AF">
      <w:pPr>
        <w:pStyle w:val="Heading2"/>
        <w:numPr>
          <w:ilvl w:val="1"/>
          <w:numId w:val="1"/>
        </w:numPr>
        <w:rPr>
          <w:rStyle w:val="Heading1Char"/>
          <w:b/>
          <w:sz w:val="28"/>
          <w:szCs w:val="28"/>
        </w:rPr>
      </w:pPr>
      <w:bookmarkStart w:id="43" w:name="_Ref485640459"/>
      <w:bookmarkStart w:id="44" w:name="_Toc487881922"/>
      <w:r w:rsidRPr="00053E99">
        <w:rPr>
          <w:rStyle w:val="Heading1Char"/>
          <w:b/>
          <w:sz w:val="28"/>
          <w:szCs w:val="28"/>
        </w:rPr>
        <w:t>Project description and development context</w:t>
      </w:r>
      <w:bookmarkEnd w:id="43"/>
      <w:bookmarkEnd w:id="44"/>
    </w:p>
    <w:p w14:paraId="7ED2267A" w14:textId="418ECF59" w:rsidR="009B0008" w:rsidRPr="000F796A" w:rsidRDefault="00E02E5C" w:rsidP="00C200AF">
      <w:pPr>
        <w:pStyle w:val="Heading3"/>
        <w:numPr>
          <w:ilvl w:val="2"/>
          <w:numId w:val="1"/>
        </w:numPr>
        <w:rPr>
          <w:b/>
          <w:color w:val="C00000"/>
        </w:rPr>
      </w:pPr>
      <w:bookmarkStart w:id="45" w:name="_Ref485639139"/>
      <w:bookmarkStart w:id="46" w:name="_Toc487881923"/>
      <w:r w:rsidRPr="000F796A">
        <w:rPr>
          <w:b/>
          <w:color w:val="C00000"/>
        </w:rPr>
        <w:t xml:space="preserve">Turkmenistan development </w:t>
      </w:r>
      <w:r w:rsidR="009B0008" w:rsidRPr="000F796A">
        <w:rPr>
          <w:b/>
          <w:color w:val="C00000"/>
        </w:rPr>
        <w:t>Context</w:t>
      </w:r>
      <w:r w:rsidRPr="000F796A">
        <w:rPr>
          <w:b/>
          <w:color w:val="C00000"/>
        </w:rPr>
        <w:t xml:space="preserve"> relevant for this project</w:t>
      </w:r>
      <w:bookmarkEnd w:id="45"/>
      <w:bookmarkEnd w:id="46"/>
      <w:r w:rsidRPr="000F796A">
        <w:rPr>
          <w:b/>
          <w:color w:val="C00000"/>
        </w:rPr>
        <w:t xml:space="preserve"> </w:t>
      </w:r>
    </w:p>
    <w:p w14:paraId="0974A62E" w14:textId="77777777" w:rsidR="00823B74" w:rsidRDefault="00823B74" w:rsidP="00ED3BF5">
      <w:pPr>
        <w:autoSpaceDE w:val="0"/>
        <w:autoSpaceDN w:val="0"/>
        <w:adjustRightInd w:val="0"/>
        <w:spacing w:after="0" w:line="240" w:lineRule="auto"/>
        <w:jc w:val="both"/>
        <w:rPr>
          <w:rFonts w:ascii="Times New Roman" w:hAnsi="Times New Roman" w:cs="Times New Roman"/>
          <w:b/>
          <w:bCs/>
          <w:i/>
        </w:rPr>
      </w:pPr>
    </w:p>
    <w:p w14:paraId="6E34446C" w14:textId="554C8E10" w:rsidR="00ED3BF5" w:rsidRDefault="00823B74" w:rsidP="00ED3BF5">
      <w:pPr>
        <w:autoSpaceDE w:val="0"/>
        <w:autoSpaceDN w:val="0"/>
        <w:adjustRightInd w:val="0"/>
        <w:spacing w:after="0" w:line="240" w:lineRule="auto"/>
        <w:jc w:val="both"/>
        <w:rPr>
          <w:rFonts w:ascii="Times New Roman" w:hAnsi="Times New Roman" w:cs="Times New Roman"/>
        </w:rPr>
      </w:pPr>
      <w:r w:rsidRPr="00823B74">
        <w:rPr>
          <w:rFonts w:ascii="Times New Roman" w:hAnsi="Times New Roman" w:cs="Times New Roman"/>
          <w:b/>
          <w:bCs/>
          <w:i/>
        </w:rPr>
        <w:t>Eco</w:t>
      </w:r>
      <w:r>
        <w:rPr>
          <w:rFonts w:ascii="Times New Roman" w:hAnsi="Times New Roman" w:cs="Times New Roman"/>
          <w:b/>
          <w:bCs/>
          <w:i/>
        </w:rPr>
        <w:t>n</w:t>
      </w:r>
      <w:r w:rsidRPr="00823B74">
        <w:rPr>
          <w:rFonts w:ascii="Times New Roman" w:hAnsi="Times New Roman" w:cs="Times New Roman"/>
          <w:b/>
          <w:bCs/>
          <w:i/>
        </w:rPr>
        <w:t>omy:</w:t>
      </w:r>
      <w:r w:rsidR="00B011E5">
        <w:rPr>
          <w:rFonts w:ascii="Times New Roman" w:hAnsi="Times New Roman" w:cs="Times New Roman"/>
        </w:rPr>
        <w:t xml:space="preserve"> The strong growth performance, sustained over a decade, helped to lift </w:t>
      </w:r>
      <w:r w:rsidR="00B96742">
        <w:rPr>
          <w:rFonts w:ascii="Times New Roman" w:hAnsi="Times New Roman" w:cs="Times New Roman"/>
        </w:rPr>
        <w:t xml:space="preserve">Turkmenistan </w:t>
      </w:r>
      <w:r w:rsidR="00B011E5">
        <w:rPr>
          <w:rFonts w:ascii="Times New Roman" w:hAnsi="Times New Roman" w:cs="Times New Roman"/>
        </w:rPr>
        <w:t xml:space="preserve">from a </w:t>
      </w:r>
      <w:r w:rsidR="00B011E5" w:rsidRPr="00B96742">
        <w:rPr>
          <w:rFonts w:ascii="Times New Roman" w:hAnsi="Times New Roman" w:cs="Times New Roman"/>
          <w:i/>
        </w:rPr>
        <w:t>low</w:t>
      </w:r>
      <w:r w:rsidR="00ED3BF5" w:rsidRPr="00B96742">
        <w:rPr>
          <w:rFonts w:ascii="Times New Roman" w:hAnsi="Times New Roman" w:cs="Times New Roman"/>
          <w:i/>
        </w:rPr>
        <w:t xml:space="preserve"> </w:t>
      </w:r>
      <w:r w:rsidR="00B011E5" w:rsidRPr="00B96742">
        <w:rPr>
          <w:rFonts w:ascii="Times New Roman" w:hAnsi="Times New Roman" w:cs="Times New Roman"/>
          <w:i/>
        </w:rPr>
        <w:t>income</w:t>
      </w:r>
      <w:r w:rsidR="00B011E5">
        <w:rPr>
          <w:rFonts w:ascii="Times New Roman" w:hAnsi="Times New Roman" w:cs="Times New Roman"/>
        </w:rPr>
        <w:t xml:space="preserve"> to an </w:t>
      </w:r>
      <w:r w:rsidR="00B011E5" w:rsidRPr="00B96742">
        <w:rPr>
          <w:rFonts w:ascii="Times New Roman" w:hAnsi="Times New Roman" w:cs="Times New Roman"/>
          <w:i/>
        </w:rPr>
        <w:t>upper middle-income</w:t>
      </w:r>
      <w:r w:rsidR="00B011E5">
        <w:rPr>
          <w:rFonts w:ascii="Times New Roman" w:hAnsi="Times New Roman" w:cs="Times New Roman"/>
        </w:rPr>
        <w:t xml:space="preserve"> status</w:t>
      </w:r>
      <w:r w:rsidR="00B011E5" w:rsidRPr="0073653E">
        <w:rPr>
          <w:rFonts w:ascii="Times New Roman" w:hAnsi="Times New Roman" w:cs="Times New Roman"/>
        </w:rPr>
        <w:t>. G</w:t>
      </w:r>
      <w:r w:rsidR="00E7358B" w:rsidRPr="0073653E">
        <w:rPr>
          <w:rFonts w:ascii="Times New Roman" w:hAnsi="Times New Roman" w:cs="Times New Roman"/>
        </w:rPr>
        <w:t>ross Domestic Product (G</w:t>
      </w:r>
      <w:r w:rsidR="00B011E5" w:rsidRPr="0073653E">
        <w:rPr>
          <w:rFonts w:ascii="Times New Roman" w:hAnsi="Times New Roman" w:cs="Times New Roman"/>
        </w:rPr>
        <w:t>DP</w:t>
      </w:r>
      <w:r w:rsidR="00E7358B" w:rsidRPr="0073653E">
        <w:rPr>
          <w:rFonts w:ascii="Times New Roman" w:hAnsi="Times New Roman" w:cs="Times New Roman"/>
        </w:rPr>
        <w:t>)</w:t>
      </w:r>
      <w:r w:rsidR="00B011E5" w:rsidRPr="0073653E">
        <w:rPr>
          <w:rFonts w:ascii="Times New Roman" w:hAnsi="Times New Roman" w:cs="Times New Roman"/>
        </w:rPr>
        <w:t xml:space="preserve"> per capita rose from</w:t>
      </w:r>
      <w:r w:rsidR="00B011E5">
        <w:rPr>
          <w:rFonts w:ascii="Times New Roman" w:hAnsi="Times New Roman" w:cs="Times New Roman"/>
        </w:rPr>
        <w:t xml:space="preserve"> US</w:t>
      </w:r>
      <w:r w:rsidR="00ED3BF5">
        <w:rPr>
          <w:rFonts w:ascii="Times New Roman" w:hAnsi="Times New Roman" w:cs="Times New Roman"/>
        </w:rPr>
        <w:t xml:space="preserve">$970 in 2002 to nearly US$7,000 </w:t>
      </w:r>
      <w:r w:rsidR="00B011E5">
        <w:rPr>
          <w:rFonts w:ascii="Times New Roman" w:hAnsi="Times New Roman" w:cs="Times New Roman"/>
        </w:rPr>
        <w:t>in 2013</w:t>
      </w:r>
      <w:r w:rsidR="000445C0">
        <w:rPr>
          <w:rFonts w:ascii="Times New Roman" w:hAnsi="Times New Roman" w:cs="Times New Roman"/>
        </w:rPr>
        <w:t xml:space="preserve">, </w:t>
      </w:r>
      <w:r w:rsidR="00A27CFD">
        <w:rPr>
          <w:rFonts w:ascii="Times New Roman" w:hAnsi="Times New Roman" w:cs="Times New Roman"/>
        </w:rPr>
        <w:t xml:space="preserve">and </w:t>
      </w:r>
      <w:r w:rsidR="000445C0">
        <w:rPr>
          <w:rFonts w:ascii="Times New Roman" w:hAnsi="Times New Roman" w:cs="Times New Roman"/>
        </w:rPr>
        <w:t xml:space="preserve">then </w:t>
      </w:r>
      <w:r w:rsidR="00E7358B">
        <w:rPr>
          <w:rFonts w:ascii="Times New Roman" w:hAnsi="Times New Roman" w:cs="Times New Roman"/>
        </w:rPr>
        <w:t>US$</w:t>
      </w:r>
      <w:r w:rsidR="000445C0" w:rsidRPr="000445C0">
        <w:rPr>
          <w:rFonts w:ascii="Times New Roman" w:hAnsi="Times New Roman" w:cs="Times New Roman"/>
        </w:rPr>
        <w:t>16,532</w:t>
      </w:r>
      <w:r w:rsidR="006221DF">
        <w:rPr>
          <w:rFonts w:ascii="Times New Roman" w:hAnsi="Times New Roman" w:cs="Times New Roman"/>
        </w:rPr>
        <w:t xml:space="preserve"> in </w:t>
      </w:r>
      <w:r w:rsidR="000445C0">
        <w:rPr>
          <w:rFonts w:ascii="Times New Roman" w:hAnsi="Times New Roman" w:cs="Times New Roman"/>
        </w:rPr>
        <w:t>2015</w:t>
      </w:r>
      <w:r w:rsidR="006221DF">
        <w:rPr>
          <w:rFonts w:ascii="Times New Roman" w:hAnsi="Times New Roman" w:cs="Times New Roman"/>
        </w:rPr>
        <w:t>.</w:t>
      </w:r>
      <w:r w:rsidR="000445C0">
        <w:rPr>
          <w:rStyle w:val="FootnoteReference"/>
          <w:rFonts w:ascii="Times New Roman" w:hAnsi="Times New Roman" w:cs="Times New Roman"/>
        </w:rPr>
        <w:footnoteReference w:id="1"/>
      </w:r>
      <w:r w:rsidR="00B011E5">
        <w:rPr>
          <w:rFonts w:ascii="Times New Roman" w:hAnsi="Times New Roman" w:cs="Times New Roman"/>
        </w:rPr>
        <w:t xml:space="preserve"> Growth has been driven by natural gas exports, whi</w:t>
      </w:r>
      <w:r w:rsidR="00ED3BF5">
        <w:rPr>
          <w:rFonts w:ascii="Times New Roman" w:hAnsi="Times New Roman" w:cs="Times New Roman"/>
        </w:rPr>
        <w:t xml:space="preserve">ch amount to over 90 percent of </w:t>
      </w:r>
      <w:r w:rsidR="00B011E5">
        <w:rPr>
          <w:rFonts w:ascii="Times New Roman" w:hAnsi="Times New Roman" w:cs="Times New Roman"/>
        </w:rPr>
        <w:t xml:space="preserve">exports, with the extractive sector accounting for nearly half of GDP. </w:t>
      </w:r>
      <w:r w:rsidR="00B011E5" w:rsidRPr="00ED3BF5">
        <w:rPr>
          <w:rFonts w:ascii="Times New Roman" w:hAnsi="Times New Roman" w:cs="Times New Roman"/>
          <w:bCs/>
        </w:rPr>
        <w:t>Sustained growth,</w:t>
      </w:r>
      <w:r w:rsidR="00B011E5">
        <w:rPr>
          <w:rFonts w:ascii="Times New Roman" w:hAnsi="Times New Roman" w:cs="Times New Roman"/>
          <w:b/>
          <w:bCs/>
        </w:rPr>
        <w:t xml:space="preserve"> </w:t>
      </w:r>
      <w:r w:rsidR="00B011E5" w:rsidRPr="00ED3BF5">
        <w:rPr>
          <w:rFonts w:ascii="Times New Roman" w:hAnsi="Times New Roman" w:cs="Times New Roman"/>
          <w:bCs/>
        </w:rPr>
        <w:t>continued improvement in living standards, an increased role for the</w:t>
      </w:r>
      <w:r w:rsidR="00ED3BF5" w:rsidRPr="00ED3BF5">
        <w:rPr>
          <w:rFonts w:ascii="Times New Roman" w:hAnsi="Times New Roman" w:cs="Times New Roman"/>
          <w:bCs/>
        </w:rPr>
        <w:t xml:space="preserve"> </w:t>
      </w:r>
      <w:r w:rsidR="00B011E5" w:rsidRPr="00ED3BF5">
        <w:rPr>
          <w:rFonts w:ascii="Times New Roman" w:hAnsi="Times New Roman" w:cs="Times New Roman"/>
          <w:bCs/>
        </w:rPr>
        <w:t>private sector and economic diversification have become strategic government priorities for 2030</w:t>
      </w:r>
      <w:r w:rsidR="00E7358B">
        <w:rPr>
          <w:rFonts w:ascii="Times New Roman" w:hAnsi="Times New Roman" w:cs="Times New Roman"/>
          <w:bCs/>
        </w:rPr>
        <w:t>.</w:t>
      </w:r>
      <w:r w:rsidR="00ED3BF5">
        <w:rPr>
          <w:rStyle w:val="FootnoteReference"/>
          <w:rFonts w:ascii="Times New Roman" w:hAnsi="Times New Roman" w:cs="Times New Roman"/>
          <w:bCs/>
        </w:rPr>
        <w:footnoteReference w:id="2"/>
      </w:r>
      <w:r w:rsidR="00ED3BF5" w:rsidRPr="00ED3BF5">
        <w:t xml:space="preserve"> </w:t>
      </w:r>
      <w:r w:rsidR="00ED3BF5" w:rsidRPr="00ED3BF5">
        <w:rPr>
          <w:rFonts w:ascii="Times New Roman" w:hAnsi="Times New Roman" w:cs="Times New Roman"/>
        </w:rPr>
        <w:t>The Turkmenistan population is about 5 million (2011)</w:t>
      </w:r>
      <w:r w:rsidR="00ED3BF5">
        <w:rPr>
          <w:rFonts w:ascii="Times New Roman" w:hAnsi="Times New Roman" w:cs="Times New Roman"/>
        </w:rPr>
        <w:t xml:space="preserve">. </w:t>
      </w:r>
    </w:p>
    <w:p w14:paraId="30150124" w14:textId="77777777" w:rsidR="00ED3BF5" w:rsidRDefault="00ED3BF5" w:rsidP="00ED3BF5">
      <w:pPr>
        <w:autoSpaceDE w:val="0"/>
        <w:autoSpaceDN w:val="0"/>
        <w:adjustRightInd w:val="0"/>
        <w:spacing w:after="0" w:line="240" w:lineRule="auto"/>
        <w:jc w:val="both"/>
        <w:rPr>
          <w:b/>
        </w:rPr>
      </w:pPr>
    </w:p>
    <w:p w14:paraId="668AF33D" w14:textId="0E3959A6" w:rsidR="00AA7F50" w:rsidRPr="00AA7F50" w:rsidRDefault="0042434B" w:rsidP="00AA7F50">
      <w:pPr>
        <w:spacing w:after="120" w:line="240" w:lineRule="auto"/>
        <w:jc w:val="both"/>
        <w:rPr>
          <w:rFonts w:ascii="Times New Roman" w:hAnsi="Times New Roman" w:cs="Times New Roman"/>
        </w:rPr>
      </w:pPr>
      <w:r w:rsidRPr="00823B74">
        <w:rPr>
          <w:rFonts w:ascii="Times New Roman" w:hAnsi="Times New Roman" w:cs="Times New Roman"/>
          <w:b/>
          <w:i/>
        </w:rPr>
        <w:t>Climate change</w:t>
      </w:r>
      <w:r w:rsidR="00823B74" w:rsidRPr="00823B74">
        <w:rPr>
          <w:rFonts w:ascii="Times New Roman" w:hAnsi="Times New Roman" w:cs="Times New Roman"/>
          <w:b/>
          <w:i/>
        </w:rPr>
        <w:t>.</w:t>
      </w:r>
      <w:r w:rsidR="00823B74">
        <w:t xml:space="preserve"> </w:t>
      </w:r>
      <w:r w:rsidR="002D35DE" w:rsidRPr="00941340">
        <w:rPr>
          <w:rFonts w:ascii="Times New Roman" w:hAnsi="Times New Roman" w:cs="Times New Roman"/>
        </w:rPr>
        <w:t>Turkmenistan is a predominantly arid country with over 80</w:t>
      </w:r>
      <w:r w:rsidR="00E7358B">
        <w:rPr>
          <w:rFonts w:ascii="Times New Roman" w:hAnsi="Times New Roman" w:cs="Times New Roman"/>
        </w:rPr>
        <w:t xml:space="preserve"> percent </w:t>
      </w:r>
      <w:r w:rsidR="002D35DE" w:rsidRPr="00941340">
        <w:rPr>
          <w:rFonts w:ascii="Times New Roman" w:hAnsi="Times New Roman" w:cs="Times New Roman"/>
        </w:rPr>
        <w:t xml:space="preserve">of its territory characterized by desert </w:t>
      </w:r>
      <w:r w:rsidR="00ED3BF5">
        <w:rPr>
          <w:rFonts w:ascii="Times New Roman" w:hAnsi="Times New Roman" w:cs="Times New Roman"/>
        </w:rPr>
        <w:t>(75</w:t>
      </w:r>
      <w:r w:rsidR="00E7358B">
        <w:rPr>
          <w:rFonts w:ascii="Times New Roman" w:hAnsi="Times New Roman" w:cs="Times New Roman"/>
        </w:rPr>
        <w:t xml:space="preserve"> percent</w:t>
      </w:r>
      <w:r w:rsidR="00ED3BF5">
        <w:rPr>
          <w:rFonts w:ascii="Times New Roman" w:hAnsi="Times New Roman" w:cs="Times New Roman"/>
        </w:rPr>
        <w:t xml:space="preserve">) </w:t>
      </w:r>
      <w:r w:rsidR="002D35DE" w:rsidRPr="00941340">
        <w:rPr>
          <w:rFonts w:ascii="Times New Roman" w:hAnsi="Times New Roman" w:cs="Times New Roman"/>
        </w:rPr>
        <w:t>and oases, with mountainous zones primarily along its southern borders. Turkmenistan has an</w:t>
      </w:r>
      <w:r w:rsidR="00E7358B">
        <w:rPr>
          <w:rFonts w:ascii="Times New Roman" w:hAnsi="Times New Roman" w:cs="Times New Roman"/>
        </w:rPr>
        <w:t xml:space="preserve"> area of 488,100 square kilomet</w:t>
      </w:r>
      <w:r w:rsidR="002D35DE" w:rsidRPr="00941340">
        <w:rPr>
          <w:rFonts w:ascii="Times New Roman" w:hAnsi="Times New Roman" w:cs="Times New Roman"/>
        </w:rPr>
        <w:t>r</w:t>
      </w:r>
      <w:r w:rsidR="00E7358B">
        <w:rPr>
          <w:rFonts w:ascii="Times New Roman" w:hAnsi="Times New Roman" w:cs="Times New Roman"/>
        </w:rPr>
        <w:t>e</w:t>
      </w:r>
      <w:r w:rsidR="002D35DE" w:rsidRPr="00941340">
        <w:rPr>
          <w:rFonts w:ascii="Times New Roman" w:hAnsi="Times New Roman" w:cs="Times New Roman"/>
        </w:rPr>
        <w:t>s. Only 3 percent of Turkmenistan's land is arable.</w:t>
      </w:r>
      <w:r w:rsidR="00D32017" w:rsidRPr="00941340">
        <w:rPr>
          <w:rStyle w:val="FootnoteReference"/>
          <w:rFonts w:ascii="Times New Roman" w:hAnsi="Times New Roman" w:cs="Times New Roman"/>
        </w:rPr>
        <w:footnoteReference w:id="3"/>
      </w:r>
      <w:r w:rsidR="002D35DE" w:rsidRPr="00941340">
        <w:rPr>
          <w:rFonts w:ascii="Times New Roman" w:hAnsi="Times New Roman" w:cs="Times New Roman"/>
        </w:rPr>
        <w:t xml:space="preserve"> </w:t>
      </w:r>
      <w:r w:rsidR="00DE756C" w:rsidRPr="00941340">
        <w:rPr>
          <w:rFonts w:ascii="Times New Roman" w:hAnsi="Times New Roman" w:cs="Times New Roman"/>
        </w:rPr>
        <w:t xml:space="preserve">Meteorological drought is a semi-permanent condition in Turkmenistan. The country </w:t>
      </w:r>
      <w:r w:rsidR="00ED3BF5">
        <w:rPr>
          <w:rFonts w:ascii="Times New Roman" w:hAnsi="Times New Roman" w:cs="Times New Roman"/>
        </w:rPr>
        <w:t xml:space="preserve">is </w:t>
      </w:r>
      <w:r w:rsidR="00DE756C" w:rsidRPr="00941340">
        <w:rPr>
          <w:rFonts w:ascii="Times New Roman" w:hAnsi="Times New Roman" w:cs="Times New Roman"/>
        </w:rPr>
        <w:t xml:space="preserve">inherently water scarce, characterized by a continental and very dry climate, with low levels of precipitation </w:t>
      </w:r>
      <w:r w:rsidR="00B96742">
        <w:rPr>
          <w:rFonts w:ascii="Times New Roman" w:hAnsi="Times New Roman" w:cs="Times New Roman"/>
        </w:rPr>
        <w:t xml:space="preserve">(on </w:t>
      </w:r>
      <w:r w:rsidR="00B96742" w:rsidRPr="00B96742">
        <w:rPr>
          <w:rFonts w:ascii="Times New Roman" w:hAnsi="Times New Roman" w:cs="Times New Roman"/>
        </w:rPr>
        <w:t>average only 191 mm of per year</w:t>
      </w:r>
      <w:r w:rsidR="00B96742">
        <w:rPr>
          <w:rFonts w:ascii="Times New Roman" w:hAnsi="Times New Roman" w:cs="Times New Roman"/>
        </w:rPr>
        <w:t>)</w:t>
      </w:r>
      <w:r w:rsidR="00B96742" w:rsidRPr="00B96742">
        <w:rPr>
          <w:rFonts w:ascii="Times New Roman" w:hAnsi="Times New Roman" w:cs="Times New Roman"/>
        </w:rPr>
        <w:t xml:space="preserve">, </w:t>
      </w:r>
      <w:r w:rsidR="00DE756C" w:rsidRPr="00941340">
        <w:rPr>
          <w:rFonts w:ascii="Times New Roman" w:hAnsi="Times New Roman" w:cs="Times New Roman"/>
        </w:rPr>
        <w:t>and moisture (35</w:t>
      </w:r>
      <w:r w:rsidR="00E7358B">
        <w:rPr>
          <w:rFonts w:ascii="Times New Roman" w:hAnsi="Times New Roman" w:cs="Times New Roman"/>
        </w:rPr>
        <w:t xml:space="preserve"> percent</w:t>
      </w:r>
      <w:r w:rsidR="00DE756C" w:rsidRPr="00941340">
        <w:rPr>
          <w:rFonts w:ascii="Times New Roman" w:hAnsi="Times New Roman" w:cs="Times New Roman"/>
        </w:rPr>
        <w:t xml:space="preserve"> on average). </w:t>
      </w:r>
      <w:r w:rsidR="00D32017" w:rsidRPr="00941340">
        <w:rPr>
          <w:rFonts w:ascii="Times New Roman" w:hAnsi="Times New Roman" w:cs="Times New Roman"/>
        </w:rPr>
        <w:t>Water runoff formation is fully dependent on natural flow from glaciers: it is estimated that 30</w:t>
      </w:r>
      <w:r w:rsidR="00E7358B">
        <w:rPr>
          <w:rFonts w:ascii="Times New Roman" w:hAnsi="Times New Roman" w:cs="Times New Roman"/>
        </w:rPr>
        <w:t xml:space="preserve"> percent o</w:t>
      </w:r>
      <w:r w:rsidR="00D32017" w:rsidRPr="00941340">
        <w:rPr>
          <w:rFonts w:ascii="Times New Roman" w:hAnsi="Times New Roman" w:cs="Times New Roman"/>
        </w:rPr>
        <w:t>f glaciers feeding the waters of Turkmenistan have already been lost during the past century, as a result of global warming</w:t>
      </w:r>
      <w:r w:rsidR="00941340" w:rsidRPr="00941340">
        <w:rPr>
          <w:rFonts w:ascii="Times New Roman" w:hAnsi="Times New Roman" w:cs="Times New Roman"/>
        </w:rPr>
        <w:t xml:space="preserve">. </w:t>
      </w:r>
      <w:r w:rsidR="00ED3BF5" w:rsidRPr="00941340">
        <w:rPr>
          <w:rFonts w:ascii="Times New Roman" w:hAnsi="Times New Roman" w:cs="Times New Roman"/>
        </w:rPr>
        <w:t>Water shortages and periods of drought are common.</w:t>
      </w:r>
      <w:r w:rsidR="00ED3BF5" w:rsidRPr="00ED3BF5">
        <w:rPr>
          <w:rFonts w:ascii="Times New Roman" w:hAnsi="Times New Roman" w:cs="Times New Roman"/>
        </w:rPr>
        <w:t xml:space="preserve"> </w:t>
      </w:r>
      <w:r w:rsidR="00673FE9" w:rsidRPr="00941340">
        <w:rPr>
          <w:rFonts w:ascii="Times New Roman" w:hAnsi="Times New Roman" w:cs="Times New Roman"/>
        </w:rPr>
        <w:t>Climate warming in Turkmenistan is progressing fast</w:t>
      </w:r>
      <w:r w:rsidR="00F806A0">
        <w:rPr>
          <w:rFonts w:ascii="Times New Roman" w:hAnsi="Times New Roman" w:cs="Times New Roman"/>
        </w:rPr>
        <w:t>. T</w:t>
      </w:r>
      <w:r w:rsidR="00AA7F50" w:rsidRPr="00164728">
        <w:rPr>
          <w:rFonts w:ascii="Times New Roman" w:eastAsia="Times New Roman" w:hAnsi="Times New Roman" w:cs="Times New Roman"/>
          <w:lang w:val="en-US"/>
        </w:rPr>
        <w:t xml:space="preserve">he </w:t>
      </w:r>
      <w:r w:rsidR="00AA7F50">
        <w:rPr>
          <w:rFonts w:ascii="Times New Roman" w:eastAsia="Times New Roman" w:hAnsi="Times New Roman" w:cs="Times New Roman"/>
          <w:lang w:val="en-US"/>
        </w:rPr>
        <w:t>expected climate change effects are summarized below</w:t>
      </w:r>
      <w:r w:rsidR="00B96742">
        <w:rPr>
          <w:rFonts w:ascii="Times New Roman" w:eastAsia="Times New Roman" w:hAnsi="Times New Roman" w:cs="Times New Roman"/>
          <w:lang w:val="en-US"/>
        </w:rPr>
        <w:t>:</w:t>
      </w:r>
      <w:r w:rsidR="00AA7F50">
        <w:rPr>
          <w:rStyle w:val="FootnoteReference"/>
          <w:rFonts w:ascii="Times New Roman" w:eastAsia="Times New Roman" w:hAnsi="Times New Roman" w:cs="Times New Roman"/>
          <w:lang w:val="en-US"/>
        </w:rPr>
        <w:footnoteReference w:id="4"/>
      </w:r>
      <w:r w:rsidR="00AA7F50">
        <w:rPr>
          <w:rFonts w:ascii="Times New Roman" w:eastAsia="Times New Roman" w:hAnsi="Times New Roman" w:cs="Times New Roman"/>
          <w:lang w:val="en-US"/>
        </w:rPr>
        <w:t xml:space="preserve"> </w:t>
      </w:r>
    </w:p>
    <w:p w14:paraId="7BA258DA" w14:textId="5D380BCE"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 xml:space="preserve">An increase in average annual temperature of between 4.2 and 6.1°C by 2050, which will include an increase in the number of extremely hot days (i.e. days over 40°C); </w:t>
      </w:r>
    </w:p>
    <w:p w14:paraId="1E37A067"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reducti</w:t>
      </w:r>
      <w:r>
        <w:rPr>
          <w:rFonts w:ascii="Times New Roman" w:eastAsia="Times New Roman" w:hAnsi="Times New Roman" w:cs="Times New Roman"/>
          <w:lang w:val="en-US"/>
        </w:rPr>
        <w:t xml:space="preserve">on in annual average rainfall </w:t>
      </w:r>
      <w:r w:rsidRPr="00164728">
        <w:rPr>
          <w:rFonts w:ascii="Times New Roman" w:eastAsia="Times New Roman" w:hAnsi="Times New Roman" w:cs="Times New Roman"/>
          <w:lang w:val="en-US"/>
        </w:rPr>
        <w:t>between 15 and 56</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by 2050; </w:t>
      </w:r>
    </w:p>
    <w:p w14:paraId="571156F9"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An increase in average r</w:t>
      </w:r>
      <w:r>
        <w:rPr>
          <w:rFonts w:ascii="Times New Roman" w:eastAsia="Times New Roman" w:hAnsi="Times New Roman" w:cs="Times New Roman"/>
          <w:lang w:val="en-US"/>
        </w:rPr>
        <w:t>egional evaporation rates of 48 percent</w:t>
      </w:r>
      <w:r w:rsidRPr="00164728">
        <w:rPr>
          <w:rFonts w:ascii="Times New Roman" w:eastAsia="Times New Roman" w:hAnsi="Times New Roman" w:cs="Times New Roman"/>
          <w:lang w:val="en-US"/>
        </w:rPr>
        <w:t xml:space="preserve"> by 2050; </w:t>
      </w:r>
    </w:p>
    <w:p w14:paraId="4F427A34"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An increase in the frequency and intensity of drought and flood spells;</w:t>
      </w:r>
    </w:p>
    <w:p w14:paraId="5869686A" w14:textId="3F410547" w:rsidR="00AA7F50" w:rsidRPr="00B96742"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15</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reduction i</w:t>
      </w:r>
      <w:r w:rsidR="00B96742">
        <w:rPr>
          <w:rFonts w:ascii="Times New Roman" w:eastAsia="Times New Roman" w:hAnsi="Times New Roman" w:cs="Times New Roman"/>
          <w:lang w:val="en-US"/>
        </w:rPr>
        <w:t xml:space="preserve">n flow rates for the Amu Darya and </w:t>
      </w:r>
      <w:r w:rsidRPr="00B96742">
        <w:rPr>
          <w:rFonts w:ascii="Times New Roman" w:eastAsia="Times New Roman" w:hAnsi="Times New Roman" w:cs="Times New Roman"/>
          <w:lang w:val="en-US"/>
        </w:rPr>
        <w:t xml:space="preserve">30 percent </w:t>
      </w:r>
      <w:r w:rsidR="00B96742">
        <w:rPr>
          <w:rFonts w:ascii="Times New Roman" w:eastAsia="Times New Roman" w:hAnsi="Times New Roman" w:cs="Times New Roman"/>
          <w:lang w:val="en-US"/>
        </w:rPr>
        <w:t>for</w:t>
      </w:r>
      <w:r w:rsidRPr="00B96742">
        <w:rPr>
          <w:rFonts w:ascii="Times New Roman" w:eastAsia="Times New Roman" w:hAnsi="Times New Roman" w:cs="Times New Roman"/>
          <w:lang w:val="en-US"/>
        </w:rPr>
        <w:t xml:space="preserve"> other river systems;</w:t>
      </w:r>
    </w:p>
    <w:p w14:paraId="0A584343" w14:textId="4DD6ED15" w:rsidR="00AA7F50"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10 percent </w:t>
      </w:r>
      <w:r w:rsidRPr="00F31232">
        <w:rPr>
          <w:rFonts w:ascii="Times New Roman" w:eastAsia="Times New Roman" w:hAnsi="Times New Roman" w:cs="Times New Roman"/>
          <w:lang w:val="en-US"/>
        </w:rPr>
        <w:t>reduction in run off rates in terms of surface water collected in national storage and distribution systems</w:t>
      </w:r>
      <w:r>
        <w:rPr>
          <w:rFonts w:ascii="Times New Roman" w:eastAsia="Times New Roman" w:hAnsi="Times New Roman" w:cs="Times New Roman"/>
          <w:lang w:val="en-US"/>
        </w:rPr>
        <w:t xml:space="preserve"> increasing to 30-40 percent </w:t>
      </w:r>
      <w:r w:rsidRPr="00F31232">
        <w:rPr>
          <w:rFonts w:ascii="Times New Roman" w:eastAsia="Times New Roman" w:hAnsi="Times New Roman" w:cs="Times New Roman"/>
          <w:lang w:val="en-US"/>
        </w:rPr>
        <w:t>during vegetation periods</w:t>
      </w:r>
      <w:r w:rsidR="00B96742">
        <w:rPr>
          <w:rFonts w:ascii="Times New Roman" w:eastAsia="Times New Roman" w:hAnsi="Times New Roman" w:cs="Times New Roman"/>
          <w:lang w:val="en-US"/>
        </w:rPr>
        <w:t>;</w:t>
      </w:r>
    </w:p>
    <w:p w14:paraId="49522821" w14:textId="13D567C3" w:rsidR="005E0FB0" w:rsidRDefault="005E0FB0" w:rsidP="00D06ACA">
      <w:pPr>
        <w:numPr>
          <w:ilvl w:val="0"/>
          <w:numId w:val="15"/>
        </w:numPr>
        <w:spacing w:after="0" w:line="240" w:lineRule="auto"/>
        <w:jc w:val="both"/>
        <w:rPr>
          <w:rFonts w:ascii="Times New Roman" w:eastAsia="Times New Roman" w:hAnsi="Times New Roman" w:cs="Times New Roman"/>
          <w:lang w:val="en-US"/>
        </w:rPr>
      </w:pPr>
      <w:r w:rsidRPr="005E0FB0">
        <w:rPr>
          <w:rFonts w:ascii="Times New Roman" w:eastAsia="Times New Roman" w:hAnsi="Times New Roman" w:cs="Times New Roman"/>
          <w:lang w:val="en-US"/>
        </w:rPr>
        <w:t>Precipitation becom</w:t>
      </w:r>
      <w:r>
        <w:rPr>
          <w:rFonts w:ascii="Times New Roman" w:eastAsia="Times New Roman" w:hAnsi="Times New Roman" w:cs="Times New Roman"/>
          <w:lang w:val="en-US"/>
        </w:rPr>
        <w:t xml:space="preserve">ing </w:t>
      </w:r>
      <w:r w:rsidRPr="005E0FB0">
        <w:rPr>
          <w:rFonts w:ascii="Times New Roman" w:eastAsia="Times New Roman" w:hAnsi="Times New Roman" w:cs="Times New Roman"/>
          <w:lang w:val="en-US"/>
        </w:rPr>
        <w:t>more variable, with increased frequency and intensity of drought and flood spells</w:t>
      </w:r>
      <w:r>
        <w:rPr>
          <w:rFonts w:ascii="Times New Roman" w:eastAsia="Times New Roman" w:hAnsi="Times New Roman" w:cs="Times New Roman"/>
          <w:lang w:val="en-US"/>
        </w:rPr>
        <w:t xml:space="preserve">; </w:t>
      </w:r>
    </w:p>
    <w:p w14:paraId="5ED7858B" w14:textId="24BE1465" w:rsidR="00AA7F50" w:rsidRPr="00F31232" w:rsidRDefault="00AA7F50" w:rsidP="00D06ACA">
      <w:pPr>
        <w:numPr>
          <w:ilvl w:val="0"/>
          <w:numId w:val="15"/>
        </w:numPr>
        <w:spacing w:after="0" w:line="240" w:lineRule="auto"/>
        <w:jc w:val="both"/>
        <w:rPr>
          <w:rFonts w:ascii="Times New Roman" w:eastAsia="Times New Roman" w:hAnsi="Times New Roman" w:cs="Times New Roman"/>
          <w:lang w:val="en-US"/>
        </w:rPr>
      </w:pPr>
      <w:r w:rsidRPr="00AA7F50">
        <w:rPr>
          <w:rFonts w:ascii="Times New Roman" w:eastAsia="Times New Roman" w:hAnsi="Times New Roman" w:cs="Times New Roman"/>
          <w:lang w:val="en-US"/>
        </w:rPr>
        <w:t xml:space="preserve">Total annual water </w:t>
      </w:r>
      <w:r w:rsidR="00B96742">
        <w:rPr>
          <w:rFonts w:ascii="Times New Roman" w:eastAsia="Times New Roman" w:hAnsi="Times New Roman" w:cs="Times New Roman"/>
          <w:lang w:val="en-US"/>
        </w:rPr>
        <w:t xml:space="preserve">resources </w:t>
      </w:r>
      <w:r w:rsidRPr="00AA7F50">
        <w:rPr>
          <w:rFonts w:ascii="Times New Roman" w:eastAsia="Times New Roman" w:hAnsi="Times New Roman" w:cs="Times New Roman"/>
          <w:lang w:val="en-US"/>
        </w:rPr>
        <w:t>decreas</w:t>
      </w:r>
      <w:r w:rsidR="00B96742">
        <w:rPr>
          <w:rFonts w:ascii="Times New Roman" w:eastAsia="Times New Roman" w:hAnsi="Times New Roman" w:cs="Times New Roman"/>
          <w:lang w:val="en-US"/>
        </w:rPr>
        <w:t xml:space="preserve">ing </w:t>
      </w:r>
      <w:r w:rsidRPr="00AA7F50">
        <w:rPr>
          <w:rFonts w:ascii="Times New Roman" w:eastAsia="Times New Roman" w:hAnsi="Times New Roman" w:cs="Times New Roman"/>
          <w:lang w:val="en-US"/>
        </w:rPr>
        <w:t>by 5.5 billion m</w:t>
      </w:r>
      <w:r w:rsidRPr="00AA7F50">
        <w:rPr>
          <w:rFonts w:ascii="Times New Roman" w:eastAsia="Times New Roman" w:hAnsi="Times New Roman" w:cs="Times New Roman"/>
          <w:vertAlign w:val="superscript"/>
          <w:lang w:val="en-US"/>
        </w:rPr>
        <w:t>3</w:t>
      </w:r>
      <w:r w:rsidR="00F806A0">
        <w:rPr>
          <w:rFonts w:ascii="Times New Roman" w:eastAsia="Times New Roman" w:hAnsi="Times New Roman" w:cs="Times New Roman"/>
          <w:lang w:val="en-US"/>
        </w:rPr>
        <w:t xml:space="preserve"> (or 20 percent)</w:t>
      </w:r>
      <w:r w:rsidR="00B96742">
        <w:rPr>
          <w:rFonts w:ascii="Times New Roman" w:eastAsia="Times New Roman" w:hAnsi="Times New Roman" w:cs="Times New Roman"/>
          <w:lang w:val="en-US"/>
        </w:rPr>
        <w:t xml:space="preserve"> by 2050</w:t>
      </w:r>
      <w:r w:rsidR="00F806A0">
        <w:rPr>
          <w:rFonts w:ascii="Times New Roman" w:eastAsia="Times New Roman" w:hAnsi="Times New Roman" w:cs="Times New Roman"/>
          <w:lang w:val="en-US"/>
        </w:rPr>
        <w:t>,</w:t>
      </w:r>
      <w:r>
        <w:rPr>
          <w:rFonts w:ascii="Times New Roman" w:eastAsia="Times New Roman" w:hAnsi="Times New Roman" w:cs="Times New Roman"/>
          <w:lang w:val="en-US"/>
        </w:rPr>
        <w:t xml:space="preserve"> etc</w:t>
      </w:r>
      <w:r w:rsidRPr="00F31232">
        <w:rPr>
          <w:rFonts w:ascii="Times New Roman" w:eastAsia="Times New Roman" w:hAnsi="Times New Roman" w:cs="Times New Roman"/>
          <w:lang w:val="en-US"/>
        </w:rPr>
        <w:t xml:space="preserve">. </w:t>
      </w:r>
    </w:p>
    <w:p w14:paraId="1087FC6A" w14:textId="77777777" w:rsidR="00AA7F50" w:rsidRDefault="00AA7F50" w:rsidP="00673FE9">
      <w:pPr>
        <w:spacing w:after="0" w:line="240" w:lineRule="auto"/>
        <w:jc w:val="both"/>
        <w:rPr>
          <w:rFonts w:ascii="Times New Roman" w:hAnsi="Times New Roman" w:cs="Times New Roman"/>
          <w:lang w:val="en-US"/>
        </w:rPr>
      </w:pPr>
    </w:p>
    <w:p w14:paraId="39273B9D" w14:textId="1963C6CF" w:rsidR="00164764" w:rsidRDefault="00673FE9" w:rsidP="00164764">
      <w:pPr>
        <w:spacing w:after="0" w:line="240" w:lineRule="auto"/>
        <w:jc w:val="both"/>
        <w:rPr>
          <w:rFonts w:ascii="Times New Roman" w:eastAsia="Times New Roman" w:hAnsi="Times New Roman" w:cs="Times New Roman"/>
          <w:lang w:eastAsia="en-GB"/>
        </w:rPr>
      </w:pPr>
      <w:r w:rsidRPr="00941340">
        <w:rPr>
          <w:rFonts w:ascii="Times New Roman" w:hAnsi="Times New Roman" w:cs="Times New Roman"/>
        </w:rPr>
        <w:t xml:space="preserve">Water availability and supply are likely to suffer </w:t>
      </w:r>
      <w:r w:rsidR="00AA7F50">
        <w:rPr>
          <w:rFonts w:ascii="Times New Roman" w:hAnsi="Times New Roman" w:cs="Times New Roman"/>
        </w:rPr>
        <w:t xml:space="preserve">not only </w:t>
      </w:r>
      <w:r w:rsidRPr="00941340">
        <w:rPr>
          <w:rFonts w:ascii="Times New Roman" w:hAnsi="Times New Roman" w:cs="Times New Roman"/>
        </w:rPr>
        <w:t>from increasing shortages due to elevated temperatures</w:t>
      </w:r>
      <w:r w:rsidR="00AA7F50">
        <w:rPr>
          <w:rFonts w:ascii="Times New Roman" w:hAnsi="Times New Roman" w:cs="Times New Roman"/>
        </w:rPr>
        <w:t xml:space="preserve"> and overall climate aridification, but also due to </w:t>
      </w:r>
      <w:r w:rsidRPr="00941340">
        <w:rPr>
          <w:rFonts w:ascii="Times New Roman" w:hAnsi="Times New Roman" w:cs="Times New Roman"/>
        </w:rPr>
        <w:t>competition for water arising from regional trans-boundary water issues</w:t>
      </w:r>
      <w:r w:rsidR="00AA7F50">
        <w:rPr>
          <w:rFonts w:ascii="Times New Roman" w:hAnsi="Times New Roman" w:cs="Times New Roman"/>
        </w:rPr>
        <w:t>.</w:t>
      </w:r>
      <w:r w:rsidRPr="00941340">
        <w:rPr>
          <w:rStyle w:val="FootnoteReference"/>
          <w:rFonts w:ascii="Times New Roman" w:hAnsi="Times New Roman" w:cs="Times New Roman"/>
        </w:rPr>
        <w:footnoteReference w:id="5"/>
      </w:r>
    </w:p>
    <w:p w14:paraId="34A7E8C4" w14:textId="77777777" w:rsidR="005E0FB0" w:rsidRDefault="005E0FB0" w:rsidP="00164764">
      <w:pPr>
        <w:spacing w:after="0" w:line="240" w:lineRule="auto"/>
        <w:jc w:val="both"/>
        <w:rPr>
          <w:rFonts w:ascii="Times New Roman" w:hAnsi="Times New Roman" w:cs="Times New Roman"/>
          <w:b/>
          <w:i/>
          <w:w w:val="105"/>
        </w:rPr>
      </w:pPr>
    </w:p>
    <w:p w14:paraId="604026C8" w14:textId="51AC0FA1" w:rsidR="00941340" w:rsidRDefault="00823B74" w:rsidP="005E0FB0">
      <w:pPr>
        <w:spacing w:after="0" w:line="240" w:lineRule="auto"/>
        <w:jc w:val="both"/>
        <w:rPr>
          <w:rFonts w:ascii="Times New Roman" w:hAnsi="Times New Roman" w:cs="Times New Roman"/>
        </w:rPr>
      </w:pPr>
      <w:r>
        <w:rPr>
          <w:rFonts w:ascii="Times New Roman" w:hAnsi="Times New Roman" w:cs="Times New Roman"/>
          <w:b/>
          <w:i/>
          <w:w w:val="105"/>
        </w:rPr>
        <w:t xml:space="preserve">Irrigation and </w:t>
      </w:r>
      <w:r w:rsidR="000F0308" w:rsidRPr="00823B74">
        <w:rPr>
          <w:rFonts w:ascii="Times New Roman" w:hAnsi="Times New Roman" w:cs="Times New Roman"/>
          <w:b/>
          <w:i/>
          <w:w w:val="105"/>
        </w:rPr>
        <w:t>Agriculture</w:t>
      </w:r>
      <w:r>
        <w:rPr>
          <w:rFonts w:ascii="Times New Roman" w:hAnsi="Times New Roman" w:cs="Times New Roman"/>
          <w:spacing w:val="-5"/>
          <w:w w:val="105"/>
        </w:rPr>
        <w:t xml:space="preserve">. </w:t>
      </w:r>
      <w:r w:rsidRPr="000445C0">
        <w:rPr>
          <w:rFonts w:ascii="Times New Roman" w:hAnsi="Times New Roman" w:cs="Times New Roman"/>
          <w:spacing w:val="-5"/>
          <w:w w:val="105"/>
        </w:rPr>
        <w:t>Agriculture i</w:t>
      </w:r>
      <w:r w:rsidR="000F0308" w:rsidRPr="000445C0">
        <w:rPr>
          <w:rFonts w:ascii="Times New Roman" w:hAnsi="Times New Roman" w:cs="Times New Roman"/>
          <w:w w:val="105"/>
        </w:rPr>
        <w:t>s</w:t>
      </w:r>
      <w:r w:rsidR="000F0308" w:rsidRPr="000445C0">
        <w:rPr>
          <w:rFonts w:ascii="Times New Roman" w:hAnsi="Times New Roman" w:cs="Times New Roman"/>
          <w:spacing w:val="-15"/>
          <w:w w:val="105"/>
        </w:rPr>
        <w:t xml:space="preserve"> </w:t>
      </w:r>
      <w:r w:rsidR="000F0308" w:rsidRPr="000445C0">
        <w:rPr>
          <w:rFonts w:ascii="Times New Roman" w:hAnsi="Times New Roman" w:cs="Times New Roman"/>
          <w:w w:val="105"/>
        </w:rPr>
        <w:t>a critical</w:t>
      </w:r>
      <w:r w:rsidR="000F0308" w:rsidRPr="000445C0">
        <w:rPr>
          <w:rFonts w:ascii="Times New Roman" w:hAnsi="Times New Roman" w:cs="Times New Roman"/>
          <w:spacing w:val="-25"/>
          <w:w w:val="105"/>
        </w:rPr>
        <w:t xml:space="preserve"> </w:t>
      </w:r>
      <w:r w:rsidR="000F0308" w:rsidRPr="000445C0">
        <w:rPr>
          <w:rFonts w:ascii="Times New Roman" w:hAnsi="Times New Roman" w:cs="Times New Roman"/>
          <w:w w:val="105"/>
        </w:rPr>
        <w:t>sector</w:t>
      </w:r>
      <w:r w:rsidR="000F0308" w:rsidRPr="000445C0">
        <w:rPr>
          <w:rFonts w:ascii="Times New Roman" w:hAnsi="Times New Roman" w:cs="Times New Roman"/>
          <w:spacing w:val="-23"/>
          <w:w w:val="105"/>
        </w:rPr>
        <w:t xml:space="preserve"> </w:t>
      </w:r>
      <w:r w:rsidR="000F0308" w:rsidRPr="000445C0">
        <w:rPr>
          <w:rFonts w:ascii="Times New Roman" w:hAnsi="Times New Roman" w:cs="Times New Roman"/>
          <w:w w:val="105"/>
        </w:rPr>
        <w:t>of</w:t>
      </w:r>
      <w:r w:rsidR="000F0308" w:rsidRPr="000445C0">
        <w:rPr>
          <w:rFonts w:ascii="Times New Roman" w:hAnsi="Times New Roman" w:cs="Times New Roman"/>
          <w:spacing w:val="-17"/>
          <w:w w:val="105"/>
        </w:rPr>
        <w:t xml:space="preserve"> </w:t>
      </w:r>
      <w:r w:rsidR="000F0308" w:rsidRPr="000445C0">
        <w:rPr>
          <w:rFonts w:ascii="Times New Roman" w:hAnsi="Times New Roman" w:cs="Times New Roman"/>
          <w:w w:val="105"/>
        </w:rPr>
        <w:t>the</w:t>
      </w:r>
      <w:r w:rsidR="000F0308" w:rsidRPr="000445C0">
        <w:rPr>
          <w:rFonts w:ascii="Times New Roman" w:hAnsi="Times New Roman" w:cs="Times New Roman"/>
          <w:spacing w:val="-7"/>
          <w:w w:val="105"/>
        </w:rPr>
        <w:t xml:space="preserve"> </w:t>
      </w:r>
      <w:r w:rsidR="000F0308" w:rsidRPr="000445C0">
        <w:rPr>
          <w:rFonts w:ascii="Times New Roman" w:hAnsi="Times New Roman" w:cs="Times New Roman"/>
          <w:w w:val="105"/>
        </w:rPr>
        <w:t>economy</w:t>
      </w:r>
      <w:r w:rsidR="00D90BF5">
        <w:rPr>
          <w:rFonts w:ascii="Times New Roman" w:hAnsi="Times New Roman" w:cs="Times New Roman"/>
          <w:spacing w:val="-22"/>
          <w:w w:val="105"/>
        </w:rPr>
        <w:t xml:space="preserve">, </w:t>
      </w:r>
      <w:r w:rsidR="000F0308" w:rsidRPr="000445C0">
        <w:rPr>
          <w:rFonts w:ascii="Times New Roman" w:hAnsi="Times New Roman" w:cs="Times New Roman"/>
          <w:w w:val="105"/>
        </w:rPr>
        <w:t>accounting</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for</w:t>
      </w:r>
      <w:r w:rsidR="000F0308" w:rsidRPr="000445C0">
        <w:rPr>
          <w:rFonts w:ascii="Times New Roman" w:hAnsi="Times New Roman" w:cs="Times New Roman"/>
          <w:spacing w:val="-11"/>
          <w:w w:val="105"/>
        </w:rPr>
        <w:t xml:space="preserve"> </w:t>
      </w:r>
      <w:r w:rsidR="000F0308" w:rsidRPr="000445C0">
        <w:rPr>
          <w:rFonts w:ascii="Times New Roman" w:hAnsi="Times New Roman" w:cs="Times New Roman"/>
          <w:w w:val="105"/>
        </w:rPr>
        <w:t>almost</w:t>
      </w:r>
      <w:r w:rsidR="000F0308" w:rsidRPr="000445C0">
        <w:rPr>
          <w:rFonts w:ascii="Times New Roman" w:hAnsi="Times New Roman" w:cs="Times New Roman"/>
          <w:spacing w:val="-21"/>
          <w:w w:val="105"/>
        </w:rPr>
        <w:t xml:space="preserve"> </w:t>
      </w:r>
      <w:r w:rsidR="000F0308" w:rsidRPr="000445C0">
        <w:rPr>
          <w:rFonts w:ascii="Times New Roman" w:hAnsi="Times New Roman" w:cs="Times New Roman"/>
          <w:w w:val="105"/>
        </w:rPr>
        <w:t>one-fifth</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of</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GDP</w:t>
      </w:r>
      <w:r w:rsidR="000F0308" w:rsidRPr="006677C9">
        <w:rPr>
          <w:rFonts w:ascii="Times New Roman" w:hAnsi="Times New Roman" w:cs="Times New Roman"/>
          <w:spacing w:val="-25"/>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26"/>
          <w:w w:val="105"/>
        </w:rPr>
        <w:t xml:space="preserve"> </w:t>
      </w:r>
      <w:r w:rsidR="00B96742">
        <w:rPr>
          <w:rFonts w:ascii="Times New Roman" w:hAnsi="Times New Roman" w:cs="Times New Roman"/>
          <w:w w:val="105"/>
        </w:rPr>
        <w:t xml:space="preserve">being the </w:t>
      </w:r>
      <w:r w:rsidR="000F0308" w:rsidRPr="006677C9">
        <w:rPr>
          <w:rFonts w:ascii="Times New Roman" w:hAnsi="Times New Roman" w:cs="Times New Roman"/>
          <w:w w:val="105"/>
        </w:rPr>
        <w:t>source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of</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livelihood</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half</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 xml:space="preserve">of the population. </w:t>
      </w:r>
      <w:r w:rsidR="00ED3BF5" w:rsidRPr="00941340">
        <w:rPr>
          <w:rFonts w:ascii="Times New Roman" w:hAnsi="Times New Roman" w:cs="Times New Roman"/>
        </w:rPr>
        <w:t>At p</w:t>
      </w:r>
      <w:r w:rsidR="00E7358B">
        <w:rPr>
          <w:rFonts w:ascii="Times New Roman" w:hAnsi="Times New Roman" w:cs="Times New Roman"/>
        </w:rPr>
        <w:t>resent, agriculture consumes 92 percent</w:t>
      </w:r>
      <w:r w:rsidR="00ED3BF5" w:rsidRPr="00941340">
        <w:rPr>
          <w:rFonts w:ascii="Times New Roman" w:hAnsi="Times New Roman" w:cs="Times New Roman"/>
        </w:rPr>
        <w:t xml:space="preserve"> of all surface waters available in the country (2</w:t>
      </w:r>
      <w:r w:rsidR="00E7358B">
        <w:rPr>
          <w:rFonts w:ascii="Times New Roman" w:hAnsi="Times New Roman" w:cs="Times New Roman"/>
        </w:rPr>
        <w:t xml:space="preserve"> percent - communal and 6 percent </w:t>
      </w:r>
      <w:r w:rsidR="00ED3BF5" w:rsidRPr="00941340">
        <w:rPr>
          <w:rFonts w:ascii="Times New Roman" w:hAnsi="Times New Roman" w:cs="Times New Roman"/>
        </w:rPr>
        <w:t xml:space="preserve">- industry). </w:t>
      </w:r>
      <w:r w:rsidR="000F0308" w:rsidRPr="006677C9">
        <w:rPr>
          <w:rFonts w:ascii="Times New Roman" w:hAnsi="Times New Roman" w:cs="Times New Roman"/>
          <w:w w:val="105"/>
        </w:rPr>
        <w:t xml:space="preserve">Turkmenistan took an initial step in 1997-1998 in changing the status of most farmers </w:t>
      </w:r>
      <w:r w:rsidR="000F0308" w:rsidRPr="006677C9">
        <w:rPr>
          <w:rFonts w:ascii="Times New Roman" w:hAnsi="Times New Roman" w:cs="Times New Roman"/>
          <w:w w:val="105"/>
        </w:rPr>
        <w:lastRenderedPageBreak/>
        <w:t>to "lease-holders." However, in practice, the rural economy continues to operate primarily under state control,</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with</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government</w:t>
      </w:r>
      <w:r w:rsidR="000F0308" w:rsidRPr="006677C9">
        <w:rPr>
          <w:rFonts w:ascii="Times New Roman" w:hAnsi="Times New Roman" w:cs="Times New Roman"/>
          <w:spacing w:val="-10"/>
          <w:w w:val="105"/>
        </w:rPr>
        <w:t xml:space="preserve"> </w:t>
      </w:r>
      <w:r w:rsidR="00B96742" w:rsidRPr="006677C9">
        <w:rPr>
          <w:rFonts w:ascii="Times New Roman" w:hAnsi="Times New Roman" w:cs="Times New Roman"/>
          <w:w w:val="105"/>
        </w:rPr>
        <w:t xml:space="preserve">both </w:t>
      </w:r>
      <w:r w:rsidR="000F0308" w:rsidRPr="006677C9">
        <w:rPr>
          <w:rFonts w:ascii="Times New Roman" w:hAnsi="Times New Roman" w:cs="Times New Roman"/>
          <w:w w:val="105"/>
        </w:rPr>
        <w:t>controlling</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inputs</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providing</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a</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market</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4"/>
          <w:w w:val="105"/>
        </w:rPr>
        <w:t xml:space="preserve"> </w:t>
      </w:r>
      <w:r w:rsidR="000F0308" w:rsidRPr="006677C9">
        <w:rPr>
          <w:rFonts w:ascii="Times New Roman" w:hAnsi="Times New Roman" w:cs="Times New Roman"/>
          <w:w w:val="105"/>
        </w:rPr>
        <w:t>produce</w:t>
      </w:r>
      <w:r w:rsidR="000F0308" w:rsidRPr="006677C9">
        <w:rPr>
          <w:rFonts w:ascii="Times New Roman" w:hAnsi="Times New Roman" w:cs="Times New Roman"/>
          <w:spacing w:val="-17"/>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3"/>
          <w:w w:val="105"/>
        </w:rPr>
        <w:t xml:space="preserve"> </w:t>
      </w:r>
      <w:r w:rsidR="000F0308" w:rsidRPr="006677C9">
        <w:rPr>
          <w:rFonts w:ascii="Times New Roman" w:hAnsi="Times New Roman" w:cs="Times New Roman"/>
          <w:w w:val="105"/>
        </w:rPr>
        <w:t>strategic</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crops (cotton,</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rice,</w:t>
      </w:r>
      <w:r w:rsidR="000F0308" w:rsidRPr="006677C9">
        <w:rPr>
          <w:rFonts w:ascii="Times New Roman" w:hAnsi="Times New Roman" w:cs="Times New Roman"/>
          <w:spacing w:val="-18"/>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sugar</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beet).</w:t>
      </w:r>
      <w:r w:rsidR="000F0308" w:rsidRPr="006677C9">
        <w:rPr>
          <w:rFonts w:ascii="Times New Roman" w:hAnsi="Times New Roman" w:cs="Times New Roman"/>
          <w:spacing w:val="25"/>
          <w:w w:val="105"/>
        </w:rPr>
        <w:t xml:space="preserve"> A</w:t>
      </w:r>
      <w:r w:rsidR="000F0308" w:rsidRPr="006677C9">
        <w:rPr>
          <w:rFonts w:ascii="Times New Roman" w:hAnsi="Times New Roman" w:cs="Times New Roman"/>
        </w:rPr>
        <w:t xml:space="preserve"> few private producers and farm businesses </w:t>
      </w:r>
      <w:r w:rsidR="00ED3BF5">
        <w:rPr>
          <w:rFonts w:ascii="Times New Roman" w:hAnsi="Times New Roman" w:cs="Times New Roman"/>
        </w:rPr>
        <w:t xml:space="preserve">have emerged </w:t>
      </w:r>
      <w:r w:rsidR="000F0308" w:rsidRPr="006677C9">
        <w:rPr>
          <w:rFonts w:ascii="Times New Roman" w:hAnsi="Times New Roman" w:cs="Times New Roman"/>
        </w:rPr>
        <w:t xml:space="preserve">in </w:t>
      </w:r>
      <w:r w:rsidR="005E0FB0">
        <w:rPr>
          <w:rFonts w:ascii="Times New Roman" w:hAnsi="Times New Roman" w:cs="Times New Roman"/>
        </w:rPr>
        <w:t>fruits and vegetable,</w:t>
      </w:r>
      <w:r w:rsidR="005E0FB0">
        <w:rPr>
          <w:rStyle w:val="FootnoteReference"/>
          <w:rFonts w:ascii="Times New Roman" w:hAnsi="Times New Roman" w:cs="Times New Roman"/>
        </w:rPr>
        <w:footnoteReference w:id="6"/>
      </w:r>
      <w:r w:rsidR="005E0FB0">
        <w:rPr>
          <w:rFonts w:ascii="Times New Roman" w:hAnsi="Times New Roman" w:cs="Times New Roman"/>
        </w:rPr>
        <w:t xml:space="preserve"> </w:t>
      </w:r>
      <w:r w:rsidR="000F0308" w:rsidRPr="006677C9">
        <w:rPr>
          <w:rFonts w:ascii="Times New Roman" w:hAnsi="Times New Roman" w:cs="Times New Roman"/>
        </w:rPr>
        <w:t>livestock</w:t>
      </w:r>
      <w:r w:rsidR="005E0FB0">
        <w:rPr>
          <w:rStyle w:val="FootnoteReference"/>
          <w:rFonts w:ascii="Times New Roman" w:hAnsi="Times New Roman" w:cs="Times New Roman"/>
        </w:rPr>
        <w:footnoteReference w:id="7"/>
      </w:r>
      <w:r w:rsidR="000F0308" w:rsidRPr="006677C9">
        <w:rPr>
          <w:rFonts w:ascii="Times New Roman" w:hAnsi="Times New Roman" w:cs="Times New Roman"/>
        </w:rPr>
        <w:t>, and processing sectors over the last decade</w:t>
      </w:r>
      <w:r w:rsidR="00B96742">
        <w:rPr>
          <w:rFonts w:ascii="Times New Roman" w:hAnsi="Times New Roman" w:cs="Times New Roman"/>
        </w:rPr>
        <w:t>,</w:t>
      </w:r>
      <w:r w:rsidR="000F0308" w:rsidRPr="006677C9">
        <w:rPr>
          <w:rFonts w:ascii="Times New Roman" w:hAnsi="Times New Roman" w:cs="Times New Roman"/>
          <w:w w:val="105"/>
        </w:rPr>
        <w:t xml:space="preserve"> but virtually</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all</w:t>
      </w:r>
      <w:r w:rsidR="000F0308" w:rsidRPr="006677C9">
        <w:rPr>
          <w:rFonts w:ascii="Times New Roman" w:hAnsi="Times New Roman" w:cs="Times New Roman"/>
          <w:spacing w:val="-18"/>
          <w:w w:val="105"/>
        </w:rPr>
        <w:t xml:space="preserve"> </w:t>
      </w:r>
      <w:r w:rsidR="000F0308" w:rsidRPr="006677C9">
        <w:rPr>
          <w:rFonts w:ascii="Times New Roman" w:hAnsi="Times New Roman" w:cs="Times New Roman"/>
          <w:w w:val="105"/>
        </w:rPr>
        <w:t>cotton</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5"/>
          <w:w w:val="105"/>
        </w:rPr>
        <w:t xml:space="preserve"> </w:t>
      </w:r>
      <w:r w:rsidR="000F0308" w:rsidRPr="006677C9">
        <w:rPr>
          <w:rFonts w:ascii="Times New Roman" w:hAnsi="Times New Roman" w:cs="Times New Roman"/>
          <w:w w:val="105"/>
        </w:rPr>
        <w:t>crops</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are</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grown</w:t>
      </w:r>
      <w:r w:rsidR="000F0308" w:rsidRPr="006677C9">
        <w:rPr>
          <w:rFonts w:ascii="Times New Roman" w:hAnsi="Times New Roman" w:cs="Times New Roman"/>
          <w:spacing w:val="-9"/>
          <w:w w:val="105"/>
        </w:rPr>
        <w:t xml:space="preserve"> </w:t>
      </w:r>
      <w:r w:rsidR="000F0308" w:rsidRPr="006677C9">
        <w:rPr>
          <w:rFonts w:ascii="Times New Roman" w:hAnsi="Times New Roman" w:cs="Times New Roman"/>
          <w:w w:val="105"/>
        </w:rPr>
        <w:t>under</w:t>
      </w:r>
      <w:r w:rsidR="000F0308" w:rsidRPr="006677C9">
        <w:rPr>
          <w:rFonts w:ascii="Times New Roman" w:hAnsi="Times New Roman" w:cs="Times New Roman"/>
          <w:spacing w:val="-9"/>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system</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of state mandate and procured by the state at below-market prices. [</w:t>
      </w:r>
      <w:r w:rsidR="000F0308" w:rsidRPr="00A54CE5">
        <w:rPr>
          <w:rFonts w:ascii="Times New Roman" w:hAnsi="Times New Roman" w:cs="Times New Roman"/>
          <w:i/>
          <w:w w:val="105"/>
        </w:rPr>
        <w:t>NB: Some initial positive steps to initiate reforms</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of</w:t>
      </w:r>
      <w:r w:rsidR="000F0308" w:rsidRPr="00A54CE5">
        <w:rPr>
          <w:rFonts w:ascii="Times New Roman" w:hAnsi="Times New Roman" w:cs="Times New Roman"/>
          <w:i/>
          <w:spacing w:val="-14"/>
          <w:w w:val="105"/>
        </w:rPr>
        <w:t xml:space="preserve"> </w:t>
      </w:r>
      <w:r w:rsidR="000F0308" w:rsidRPr="00A54CE5">
        <w:rPr>
          <w:rFonts w:ascii="Times New Roman" w:hAnsi="Times New Roman" w:cs="Times New Roman"/>
          <w:i/>
          <w:w w:val="105"/>
        </w:rPr>
        <w:t>this</w:t>
      </w:r>
      <w:r w:rsidR="000F0308" w:rsidRPr="00A54CE5">
        <w:rPr>
          <w:rFonts w:ascii="Times New Roman" w:hAnsi="Times New Roman" w:cs="Times New Roman"/>
          <w:i/>
          <w:spacing w:val="-24"/>
          <w:w w:val="105"/>
        </w:rPr>
        <w:t xml:space="preserve"> </w:t>
      </w:r>
      <w:r w:rsidR="000F0308" w:rsidRPr="00A54CE5">
        <w:rPr>
          <w:rFonts w:ascii="Times New Roman" w:hAnsi="Times New Roman" w:cs="Times New Roman"/>
          <w:i/>
          <w:w w:val="105"/>
        </w:rPr>
        <w:t>system</w:t>
      </w:r>
      <w:r w:rsidR="000F0308" w:rsidRPr="00A54CE5">
        <w:rPr>
          <w:rFonts w:ascii="Times New Roman" w:hAnsi="Times New Roman" w:cs="Times New Roman"/>
          <w:i/>
          <w:spacing w:val="-17"/>
          <w:w w:val="105"/>
        </w:rPr>
        <w:t xml:space="preserve"> </w:t>
      </w:r>
      <w:r w:rsidR="000F0308" w:rsidRPr="00A54CE5">
        <w:rPr>
          <w:rFonts w:ascii="Times New Roman" w:hAnsi="Times New Roman" w:cs="Times New Roman"/>
          <w:i/>
          <w:w w:val="105"/>
        </w:rPr>
        <w:t>for</w:t>
      </w:r>
      <w:r w:rsidR="000F0308" w:rsidRPr="00A54CE5">
        <w:rPr>
          <w:rFonts w:ascii="Times New Roman" w:hAnsi="Times New Roman" w:cs="Times New Roman"/>
          <w:i/>
          <w:spacing w:val="-1"/>
          <w:w w:val="105"/>
        </w:rPr>
        <w:t xml:space="preserve"> </w:t>
      </w:r>
      <w:r w:rsidR="000F0308" w:rsidRPr="00A54CE5">
        <w:rPr>
          <w:rFonts w:ascii="Times New Roman" w:hAnsi="Times New Roman" w:cs="Times New Roman"/>
          <w:i/>
          <w:w w:val="105"/>
        </w:rPr>
        <w:t>cotton</w:t>
      </w:r>
      <w:r w:rsidR="000F0308" w:rsidRPr="00A54CE5">
        <w:rPr>
          <w:rFonts w:ascii="Times New Roman" w:hAnsi="Times New Roman" w:cs="Times New Roman"/>
          <w:i/>
          <w:spacing w:val="-15"/>
          <w:w w:val="105"/>
        </w:rPr>
        <w:t xml:space="preserve"> </w:t>
      </w:r>
      <w:r w:rsidR="000F0308" w:rsidRPr="00A54CE5">
        <w:rPr>
          <w:rFonts w:ascii="Times New Roman" w:hAnsi="Times New Roman" w:cs="Times New Roman"/>
          <w:i/>
          <w:w w:val="105"/>
        </w:rPr>
        <w:t>have</w:t>
      </w:r>
      <w:r w:rsidR="000F0308" w:rsidRPr="00A54CE5">
        <w:rPr>
          <w:rFonts w:ascii="Times New Roman" w:hAnsi="Times New Roman" w:cs="Times New Roman"/>
          <w:i/>
          <w:spacing w:val="-21"/>
          <w:w w:val="105"/>
        </w:rPr>
        <w:t xml:space="preserve"> </w:t>
      </w:r>
      <w:r w:rsidR="000F0308" w:rsidRPr="00A54CE5">
        <w:rPr>
          <w:rFonts w:ascii="Times New Roman" w:hAnsi="Times New Roman" w:cs="Times New Roman"/>
          <w:i/>
          <w:w w:val="105"/>
        </w:rPr>
        <w:t>been</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recently</w:t>
      </w:r>
      <w:r w:rsidR="000F0308" w:rsidRPr="00A54CE5">
        <w:rPr>
          <w:rFonts w:ascii="Times New Roman" w:hAnsi="Times New Roman" w:cs="Times New Roman"/>
          <w:i/>
          <w:spacing w:val="-18"/>
          <w:w w:val="105"/>
        </w:rPr>
        <w:t xml:space="preserve"> </w:t>
      </w:r>
      <w:r w:rsidR="000F0308" w:rsidRPr="00A54CE5">
        <w:rPr>
          <w:rFonts w:ascii="Times New Roman" w:hAnsi="Times New Roman" w:cs="Times New Roman"/>
          <w:i/>
          <w:w w:val="105"/>
        </w:rPr>
        <w:t>taken</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by</w:t>
      </w:r>
      <w:r w:rsidR="000F0308" w:rsidRPr="00A54CE5">
        <w:rPr>
          <w:rFonts w:ascii="Times New Roman" w:hAnsi="Times New Roman" w:cs="Times New Roman"/>
          <w:i/>
          <w:spacing w:val="-26"/>
          <w:w w:val="105"/>
        </w:rPr>
        <w:t xml:space="preserve"> </w:t>
      </w:r>
      <w:r w:rsidR="000F0308" w:rsidRPr="00A54CE5">
        <w:rPr>
          <w:rFonts w:ascii="Times New Roman" w:hAnsi="Times New Roman" w:cs="Times New Roman"/>
          <w:i/>
          <w:w w:val="105"/>
        </w:rPr>
        <w:t>the</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government</w:t>
      </w:r>
      <w:r w:rsidR="000F0308" w:rsidRPr="006677C9">
        <w:rPr>
          <w:rFonts w:ascii="Times New Roman" w:hAnsi="Times New Roman" w:cs="Times New Roman"/>
          <w:w w:val="105"/>
        </w:rPr>
        <w:t>].</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To</w:t>
      </w:r>
      <w:r w:rsidR="000F0308" w:rsidRPr="006677C9">
        <w:rPr>
          <w:rFonts w:ascii="Times New Roman" w:hAnsi="Times New Roman" w:cs="Times New Roman"/>
          <w:spacing w:val="-24"/>
          <w:w w:val="105"/>
        </w:rPr>
        <w:t xml:space="preserve"> </w:t>
      </w:r>
      <w:r w:rsidR="000F0308" w:rsidRPr="006677C9">
        <w:rPr>
          <w:rFonts w:ascii="Times New Roman" w:hAnsi="Times New Roman" w:cs="Times New Roman"/>
          <w:w w:val="105"/>
        </w:rPr>
        <w:t>improve</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productivity of</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these</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crops,</w:t>
      </w:r>
      <w:r w:rsidR="000F0308" w:rsidRPr="006677C9">
        <w:rPr>
          <w:rFonts w:ascii="Times New Roman" w:hAnsi="Times New Roman" w:cs="Times New Roman"/>
          <w:spacing w:val="-32"/>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29"/>
          <w:w w:val="105"/>
        </w:rPr>
        <w:t xml:space="preserve"> </w:t>
      </w:r>
      <w:r w:rsidR="000F0308" w:rsidRPr="006677C9">
        <w:rPr>
          <w:rFonts w:ascii="Times New Roman" w:hAnsi="Times New Roman" w:cs="Times New Roman"/>
          <w:w w:val="105"/>
        </w:rPr>
        <w:t>government</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provides</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some</w:t>
      </w:r>
      <w:r w:rsidR="000F0308" w:rsidRPr="006677C9">
        <w:rPr>
          <w:rFonts w:ascii="Times New Roman" w:hAnsi="Times New Roman" w:cs="Times New Roman"/>
          <w:spacing w:val="-31"/>
          <w:w w:val="105"/>
        </w:rPr>
        <w:t xml:space="preserve"> </w:t>
      </w:r>
      <w:r w:rsidR="000F0308" w:rsidRPr="006677C9">
        <w:rPr>
          <w:rFonts w:ascii="Times New Roman" w:hAnsi="Times New Roman" w:cs="Times New Roman"/>
          <w:w w:val="105"/>
        </w:rPr>
        <w:t>incentives to</w:t>
      </w:r>
      <w:r w:rsidR="006677C9" w:rsidRPr="006677C9">
        <w:rPr>
          <w:rFonts w:ascii="Times New Roman" w:hAnsi="Times New Roman" w:cs="Times New Roman"/>
          <w:spacing w:val="-22"/>
          <w:w w:val="105"/>
        </w:rPr>
        <w:t xml:space="preserve">, </w:t>
      </w:r>
      <w:r w:rsidR="006677C9" w:rsidRPr="00ED3BF5">
        <w:rPr>
          <w:rFonts w:ascii="Times New Roman" w:hAnsi="Times New Roman" w:cs="Times New Roman"/>
        </w:rPr>
        <w:t>mainly,</w:t>
      </w:r>
      <w:r w:rsidR="006677C9"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commercial</w:t>
      </w:r>
      <w:r w:rsidR="000F0308" w:rsidRPr="006677C9">
        <w:rPr>
          <w:rFonts w:ascii="Times New Roman" w:hAnsi="Times New Roman" w:cs="Times New Roman"/>
          <w:spacing w:val="-5"/>
          <w:w w:val="105"/>
        </w:rPr>
        <w:t xml:space="preserve"> </w:t>
      </w:r>
      <w:r w:rsidR="000F0308" w:rsidRPr="006677C9">
        <w:rPr>
          <w:rFonts w:ascii="Times New Roman" w:hAnsi="Times New Roman" w:cs="Times New Roman"/>
          <w:w w:val="105"/>
        </w:rPr>
        <w:t>farmers</w:t>
      </w:r>
      <w:r w:rsidR="000F0308" w:rsidRPr="006677C9">
        <w:rPr>
          <w:rFonts w:ascii="Times New Roman" w:hAnsi="Times New Roman" w:cs="Times New Roman"/>
          <w:spacing w:val="-7"/>
          <w:w w:val="105"/>
        </w:rPr>
        <w:t xml:space="preserve"> </w:t>
      </w:r>
      <w:r w:rsidR="000F0308" w:rsidRPr="006677C9">
        <w:rPr>
          <w:rFonts w:ascii="Times New Roman" w:hAnsi="Times New Roman" w:cs="Times New Roman"/>
          <w:w w:val="105"/>
        </w:rPr>
        <w:t>(who</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are</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involved</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in</w:t>
      </w:r>
      <w:r w:rsidR="000F0308" w:rsidRPr="006677C9">
        <w:rPr>
          <w:rFonts w:ascii="Times New Roman" w:hAnsi="Times New Roman" w:cs="Times New Roman"/>
          <w:spacing w:val="-21"/>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large-scale</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production</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of</w:t>
      </w:r>
      <w:r w:rsidR="000F0308" w:rsidRPr="006677C9">
        <w:rPr>
          <w:rFonts w:ascii="Times New Roman" w:hAnsi="Times New Roman" w:cs="Times New Roman"/>
          <w:spacing w:val="-6"/>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cotton</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or</w:t>
      </w:r>
      <w:r w:rsidR="000F0308" w:rsidRPr="006677C9">
        <w:rPr>
          <w:rFonts w:ascii="Times New Roman" w:hAnsi="Times New Roman" w:cs="Times New Roman"/>
          <w:spacing w:val="-14"/>
          <w:w w:val="105"/>
        </w:rPr>
        <w:t xml:space="preserve"> </w:t>
      </w:r>
      <w:r w:rsidR="000F0308" w:rsidRPr="006677C9">
        <w:rPr>
          <w:rFonts w:ascii="Times New Roman" w:hAnsi="Times New Roman" w:cs="Times New Roman"/>
          <w:w w:val="105"/>
        </w:rPr>
        <w:t>rice).</w:t>
      </w:r>
      <w:r w:rsidR="000F0308" w:rsidRPr="006677C9">
        <w:rPr>
          <w:rFonts w:ascii="Times New Roman" w:hAnsi="Times New Roman" w:cs="Times New Roman"/>
          <w:spacing w:val="-18"/>
          <w:w w:val="105"/>
        </w:rPr>
        <w:t xml:space="preserve"> </w:t>
      </w:r>
      <w:r w:rsidR="00ED3BF5" w:rsidRPr="00D90BF5">
        <w:rPr>
          <w:rFonts w:ascii="Times New Roman" w:hAnsi="Times New Roman" w:cs="Times New Roman"/>
        </w:rPr>
        <w:t>Plus, a</w:t>
      </w:r>
      <w:r w:rsidR="008A08E6" w:rsidRPr="00D90BF5">
        <w:rPr>
          <w:rFonts w:ascii="Times New Roman" w:hAnsi="Times New Roman" w:cs="Times New Roman"/>
        </w:rPr>
        <w:t>lmost</w:t>
      </w:r>
      <w:r w:rsidR="008A08E6" w:rsidRPr="008A08E6">
        <w:rPr>
          <w:rFonts w:ascii="Times New Roman" w:hAnsi="Times New Roman" w:cs="Times New Roman"/>
        </w:rPr>
        <w:t xml:space="preserve"> </w:t>
      </w:r>
      <w:r w:rsidR="00941340">
        <w:rPr>
          <w:rFonts w:ascii="Times New Roman" w:hAnsi="Times New Roman" w:cs="Times New Roman"/>
        </w:rPr>
        <w:t xml:space="preserve">all public investment </w:t>
      </w:r>
      <w:r w:rsidR="00DE756C" w:rsidRPr="008A08E6">
        <w:rPr>
          <w:rFonts w:ascii="Times New Roman" w:hAnsi="Times New Roman" w:cs="Times New Roman"/>
        </w:rPr>
        <w:t xml:space="preserve">is directed to production of </w:t>
      </w:r>
      <w:r w:rsidR="000F0308">
        <w:rPr>
          <w:rFonts w:ascii="Times New Roman" w:hAnsi="Times New Roman" w:cs="Times New Roman"/>
        </w:rPr>
        <w:t xml:space="preserve">these </w:t>
      </w:r>
      <w:r w:rsidR="00DE756C" w:rsidRPr="008A08E6">
        <w:rPr>
          <w:rFonts w:ascii="Times New Roman" w:hAnsi="Times New Roman" w:cs="Times New Roman"/>
        </w:rPr>
        <w:t>strategic crops</w:t>
      </w:r>
      <w:r w:rsidR="006677C9">
        <w:rPr>
          <w:rFonts w:ascii="Times New Roman" w:hAnsi="Times New Roman" w:cs="Times New Roman"/>
        </w:rPr>
        <w:t xml:space="preserve"> (wheat and cotton in particular)</w:t>
      </w:r>
      <w:r w:rsidR="00282A73">
        <w:rPr>
          <w:rFonts w:ascii="Times New Roman" w:hAnsi="Times New Roman" w:cs="Times New Roman"/>
        </w:rPr>
        <w:t xml:space="preserve">, </w:t>
      </w:r>
      <w:r w:rsidR="00315C65">
        <w:rPr>
          <w:rFonts w:ascii="Times New Roman" w:hAnsi="Times New Roman" w:cs="Times New Roman"/>
        </w:rPr>
        <w:t xml:space="preserve">based </w:t>
      </w:r>
      <w:r w:rsidR="00ED3BF5">
        <w:rPr>
          <w:rFonts w:ascii="Times New Roman" w:hAnsi="Times New Roman" w:cs="Times New Roman"/>
        </w:rPr>
        <w:t xml:space="preserve">on </w:t>
      </w:r>
      <w:r w:rsidR="00C361E2">
        <w:rPr>
          <w:rFonts w:ascii="Times New Roman" w:hAnsi="Times New Roman" w:cs="Times New Roman"/>
        </w:rPr>
        <w:t xml:space="preserve">an economic </w:t>
      </w:r>
      <w:r w:rsidR="00DE756C" w:rsidRPr="008A08E6">
        <w:rPr>
          <w:rFonts w:ascii="Times New Roman" w:hAnsi="Times New Roman" w:cs="Times New Roman"/>
        </w:rPr>
        <w:t xml:space="preserve">policy of </w:t>
      </w:r>
      <w:r w:rsidR="00E7358B">
        <w:rPr>
          <w:rFonts w:ascii="Times New Roman" w:hAnsi="Times New Roman" w:cs="Times New Roman"/>
        </w:rPr>
        <w:t xml:space="preserve">self-sufficiency in grains and maintaining </w:t>
      </w:r>
      <w:r w:rsidR="00DE756C" w:rsidRPr="008A08E6">
        <w:rPr>
          <w:rFonts w:ascii="Times New Roman" w:hAnsi="Times New Roman" w:cs="Times New Roman"/>
        </w:rPr>
        <w:t>the export p</w:t>
      </w:r>
      <w:r w:rsidR="009377B8">
        <w:rPr>
          <w:rFonts w:ascii="Times New Roman" w:hAnsi="Times New Roman" w:cs="Times New Roman"/>
        </w:rPr>
        <w:t xml:space="preserve">otential for cotton products. </w:t>
      </w:r>
      <w:r w:rsidR="00DE756C" w:rsidRPr="008A08E6">
        <w:rPr>
          <w:rFonts w:ascii="Times New Roman" w:hAnsi="Times New Roman" w:cs="Times New Roman"/>
        </w:rPr>
        <w:t>This policy has greatly affected the structure of the agricultural sector and its potential for production, since thousands of hectares of land under orchards, horticult</w:t>
      </w:r>
      <w:r w:rsidR="008A08E6" w:rsidRPr="008A08E6">
        <w:rPr>
          <w:rFonts w:ascii="Times New Roman" w:hAnsi="Times New Roman" w:cs="Times New Roman"/>
        </w:rPr>
        <w:t xml:space="preserve">ure and fodder crops have been </w:t>
      </w:r>
      <w:r w:rsidR="00941340">
        <w:rPr>
          <w:rFonts w:ascii="Times New Roman" w:hAnsi="Times New Roman" w:cs="Times New Roman"/>
        </w:rPr>
        <w:t xml:space="preserve">diverted to production </w:t>
      </w:r>
      <w:r w:rsidR="00DE756C" w:rsidRPr="008A08E6">
        <w:rPr>
          <w:rFonts w:ascii="Times New Roman" w:hAnsi="Times New Roman" w:cs="Times New Roman"/>
        </w:rPr>
        <w:t>of winter wheat</w:t>
      </w:r>
      <w:r w:rsidR="00A54CE5">
        <w:rPr>
          <w:rFonts w:ascii="Times New Roman" w:hAnsi="Times New Roman" w:cs="Times New Roman"/>
        </w:rPr>
        <w:t>.</w:t>
      </w:r>
      <w:r w:rsidR="00A73929">
        <w:rPr>
          <w:rStyle w:val="FootnoteReference"/>
          <w:rFonts w:ascii="Times New Roman" w:hAnsi="Times New Roman" w:cs="Times New Roman"/>
        </w:rPr>
        <w:footnoteReference w:id="8"/>
      </w:r>
      <w:r w:rsidR="00941340">
        <w:rPr>
          <w:rFonts w:ascii="Times New Roman" w:hAnsi="Times New Roman" w:cs="Times New Roman"/>
        </w:rPr>
        <w:t xml:space="preserve"> </w:t>
      </w:r>
      <w:r w:rsidR="009C428F" w:rsidRPr="009C428F">
        <w:rPr>
          <w:rFonts w:ascii="Times New Roman" w:hAnsi="Times New Roman" w:cs="Times New Roman"/>
        </w:rPr>
        <w:t>T</w:t>
      </w:r>
      <w:r w:rsidR="00941340" w:rsidRPr="009C428F">
        <w:rPr>
          <w:rFonts w:ascii="Times New Roman" w:hAnsi="Times New Roman" w:cs="Times New Roman"/>
        </w:rPr>
        <w:t xml:space="preserve">his policy is being now somewhat relaxed </w:t>
      </w:r>
      <w:r w:rsidR="00F806A0" w:rsidRPr="009C428F">
        <w:rPr>
          <w:rFonts w:ascii="Times New Roman" w:hAnsi="Times New Roman" w:cs="Times New Roman"/>
        </w:rPr>
        <w:t xml:space="preserve">(with the notable exception of </w:t>
      </w:r>
      <w:r w:rsidR="002D3D4E" w:rsidRPr="009C428F">
        <w:rPr>
          <w:rFonts w:ascii="Times New Roman" w:hAnsi="Times New Roman" w:cs="Times New Roman"/>
        </w:rPr>
        <w:t xml:space="preserve">cotton and especially </w:t>
      </w:r>
      <w:r w:rsidR="00941340" w:rsidRPr="009C428F">
        <w:rPr>
          <w:rFonts w:ascii="Times New Roman" w:hAnsi="Times New Roman" w:cs="Times New Roman"/>
        </w:rPr>
        <w:t>grain sector</w:t>
      </w:r>
      <w:r w:rsidR="002D3D4E" w:rsidRPr="009C428F">
        <w:rPr>
          <w:rFonts w:ascii="Times New Roman" w:hAnsi="Times New Roman" w:cs="Times New Roman"/>
        </w:rPr>
        <w:t>)</w:t>
      </w:r>
      <w:r w:rsidR="009C428F" w:rsidRPr="009C428F">
        <w:rPr>
          <w:rFonts w:ascii="Times New Roman" w:hAnsi="Times New Roman" w:cs="Times New Roman"/>
        </w:rPr>
        <w:t>:</w:t>
      </w:r>
      <w:r w:rsidR="009C428F">
        <w:rPr>
          <w:rFonts w:ascii="Times New Roman" w:hAnsi="Times New Roman" w:cs="Times New Roman"/>
        </w:rPr>
        <w:t xml:space="preserve"> o</w:t>
      </w:r>
      <w:r w:rsidR="008A08E6" w:rsidRPr="008A08E6">
        <w:rPr>
          <w:rFonts w:ascii="Times New Roman" w:hAnsi="Times New Roman" w:cs="Times New Roman"/>
        </w:rPr>
        <w:t xml:space="preserve">ver recent years, the Government </w:t>
      </w:r>
      <w:r w:rsidR="00DE756C" w:rsidRPr="008A08E6">
        <w:rPr>
          <w:rFonts w:ascii="Times New Roman" w:hAnsi="Times New Roman" w:cs="Times New Roman"/>
        </w:rPr>
        <w:t xml:space="preserve">has begun to recognize the </w:t>
      </w:r>
      <w:r w:rsidR="008A08E6" w:rsidRPr="008A08E6">
        <w:rPr>
          <w:rFonts w:ascii="Times New Roman" w:hAnsi="Times New Roman" w:cs="Times New Roman"/>
        </w:rPr>
        <w:t xml:space="preserve">need </w:t>
      </w:r>
      <w:r w:rsidR="00DE756C" w:rsidRPr="008A08E6">
        <w:rPr>
          <w:rFonts w:ascii="Times New Roman" w:hAnsi="Times New Roman" w:cs="Times New Roman"/>
        </w:rPr>
        <w:t>to diversify the agricultural sector</w:t>
      </w:r>
      <w:r w:rsidR="00C361E2">
        <w:rPr>
          <w:rFonts w:ascii="Times New Roman" w:hAnsi="Times New Roman" w:cs="Times New Roman"/>
        </w:rPr>
        <w:t xml:space="preserve"> </w:t>
      </w:r>
      <w:r w:rsidR="00DE756C" w:rsidRPr="008A08E6">
        <w:rPr>
          <w:rFonts w:ascii="Times New Roman" w:hAnsi="Times New Roman" w:cs="Times New Roman"/>
        </w:rPr>
        <w:t>driven by increasing frequency of drought in agricultural producing regions, and the associated</w:t>
      </w:r>
      <w:r w:rsidR="008A08E6" w:rsidRPr="008A08E6">
        <w:rPr>
          <w:rFonts w:ascii="Times New Roman" w:hAnsi="Times New Roman" w:cs="Times New Roman"/>
        </w:rPr>
        <w:t xml:space="preserve"> economic losses </w:t>
      </w:r>
      <w:r w:rsidR="00DE756C" w:rsidRPr="008A08E6">
        <w:rPr>
          <w:rFonts w:ascii="Times New Roman" w:hAnsi="Times New Roman" w:cs="Times New Roman"/>
        </w:rPr>
        <w:t xml:space="preserve">experienced </w:t>
      </w:r>
      <w:r w:rsidR="008A08E6" w:rsidRPr="008A08E6">
        <w:rPr>
          <w:rFonts w:ascii="Times New Roman" w:hAnsi="Times New Roman" w:cs="Times New Roman"/>
        </w:rPr>
        <w:t xml:space="preserve">by </w:t>
      </w:r>
      <w:r w:rsidR="00DE756C" w:rsidRPr="008A08E6">
        <w:rPr>
          <w:rFonts w:ascii="Times New Roman" w:hAnsi="Times New Roman" w:cs="Times New Roman"/>
        </w:rPr>
        <w:t xml:space="preserve">the state.  </w:t>
      </w:r>
    </w:p>
    <w:p w14:paraId="37064DDC" w14:textId="77777777" w:rsidR="005E0FB0" w:rsidRDefault="005E0FB0" w:rsidP="005E0FB0">
      <w:pPr>
        <w:spacing w:after="0" w:line="240" w:lineRule="auto"/>
        <w:jc w:val="both"/>
        <w:rPr>
          <w:rFonts w:ascii="Times New Roman"/>
        </w:rPr>
      </w:pPr>
    </w:p>
    <w:p w14:paraId="67A241FA" w14:textId="1FAFD18A" w:rsidR="00DE756C" w:rsidRPr="00C361E2" w:rsidRDefault="008A08E6" w:rsidP="005E0FB0">
      <w:pPr>
        <w:spacing w:after="120" w:line="240" w:lineRule="auto"/>
        <w:jc w:val="both"/>
        <w:rPr>
          <w:rFonts w:ascii="Times New Roman"/>
        </w:rPr>
      </w:pPr>
      <w:r w:rsidRPr="00C361E2">
        <w:rPr>
          <w:rFonts w:ascii="Times New Roman"/>
        </w:rPr>
        <w:t xml:space="preserve">Turkmenistan's inherent aridity and reliance on agriculture as a source of </w:t>
      </w:r>
      <w:r w:rsidR="006677C9" w:rsidRPr="00C361E2">
        <w:rPr>
          <w:rFonts w:ascii="Times New Roman"/>
        </w:rPr>
        <w:t>both income and food</w:t>
      </w:r>
      <w:r w:rsidR="00C361E2">
        <w:rPr>
          <w:rFonts w:ascii="Times New Roman"/>
        </w:rPr>
        <w:t>,</w:t>
      </w:r>
      <w:r w:rsidR="006677C9" w:rsidRPr="00C361E2">
        <w:rPr>
          <w:rFonts w:ascii="Times New Roman"/>
        </w:rPr>
        <w:t xml:space="preserve"> </w:t>
      </w:r>
      <w:r w:rsidRPr="00C361E2">
        <w:rPr>
          <w:rFonts w:ascii="Times New Roman"/>
        </w:rPr>
        <w:t>renders the countr</w:t>
      </w:r>
      <w:r w:rsidR="00A73929" w:rsidRPr="00C361E2">
        <w:rPr>
          <w:rFonts w:ascii="Times New Roman"/>
        </w:rPr>
        <w:t xml:space="preserve">y particularly vulnerable to climate change impacts. The following are </w:t>
      </w:r>
      <w:r w:rsidR="00DE756C" w:rsidRPr="00C361E2">
        <w:rPr>
          <w:rFonts w:ascii="Times New Roman"/>
        </w:rPr>
        <w:t>critical underlying causes of vulnerability:</w:t>
      </w:r>
    </w:p>
    <w:p w14:paraId="56CA0111" w14:textId="20943688" w:rsidR="006677C9" w:rsidRPr="006677C9" w:rsidRDefault="008A08E6" w:rsidP="00D06ACA">
      <w:pPr>
        <w:pStyle w:val="ListParagraph"/>
        <w:widowControl w:val="0"/>
        <w:numPr>
          <w:ilvl w:val="0"/>
          <w:numId w:val="5"/>
        </w:numPr>
        <w:tabs>
          <w:tab w:val="left" w:pos="528"/>
        </w:tabs>
        <w:autoSpaceDE w:val="0"/>
        <w:autoSpaceDN w:val="0"/>
        <w:spacing w:after="120" w:line="240" w:lineRule="auto"/>
        <w:ind w:left="714" w:right="125" w:hanging="357"/>
        <w:contextualSpacing w:val="0"/>
        <w:jc w:val="both"/>
        <w:rPr>
          <w:b/>
          <w:sz w:val="19"/>
        </w:rPr>
      </w:pPr>
      <w:r w:rsidRPr="006677C9">
        <w:rPr>
          <w:rFonts w:ascii="Times New Roman" w:hAnsi="Times New Roman" w:cs="Times New Roman"/>
          <w:b/>
          <w:i/>
        </w:rPr>
        <w:t xml:space="preserve">   </w:t>
      </w:r>
      <w:r w:rsidR="00DE756C" w:rsidRPr="006677C9">
        <w:rPr>
          <w:rFonts w:ascii="Times New Roman" w:hAnsi="Times New Roman" w:cs="Times New Roman"/>
          <w:b/>
          <w:i/>
        </w:rPr>
        <w:t>Deteriorating irrigation infrastructure and subsidized water prices</w:t>
      </w:r>
      <w:r w:rsidR="00DE756C" w:rsidRPr="006677C9">
        <w:rPr>
          <w:rFonts w:ascii="Times New Roman" w:hAnsi="Times New Roman" w:cs="Times New Roman"/>
          <w:i/>
        </w:rPr>
        <w:t xml:space="preserve">. </w:t>
      </w:r>
      <w:r w:rsidR="00C361E2" w:rsidRPr="002D3D4E">
        <w:rPr>
          <w:rFonts w:ascii="Times New Roman" w:hAnsi="Times New Roman" w:cs="Times New Roman"/>
        </w:rPr>
        <w:t>H</w:t>
      </w:r>
      <w:r w:rsidR="00DE756C" w:rsidRPr="002D3D4E">
        <w:rPr>
          <w:rFonts w:ascii="Times New Roman" w:hAnsi="Times New Roman" w:cs="Times New Roman"/>
        </w:rPr>
        <w:t>i</w:t>
      </w:r>
      <w:r w:rsidR="00DE756C" w:rsidRPr="006677C9">
        <w:rPr>
          <w:rFonts w:ascii="Times New Roman" w:hAnsi="Times New Roman" w:cs="Times New Roman"/>
        </w:rPr>
        <w:t>gh</w:t>
      </w:r>
      <w:r w:rsidR="00DE756C" w:rsidRPr="008A08E6">
        <w:rPr>
          <w:rFonts w:ascii="Times New Roman" w:hAnsi="Times New Roman" w:cs="Times New Roman"/>
        </w:rPr>
        <w:t xml:space="preserve"> water consumption levels are largely related to the inefficiency of irrigation systems, as opposed to high household consumption</w:t>
      </w:r>
      <w:r w:rsidR="002D3D4E">
        <w:rPr>
          <w:rFonts w:ascii="Times New Roman" w:hAnsi="Times New Roman" w:cs="Times New Roman"/>
        </w:rPr>
        <w:t>.</w:t>
      </w:r>
      <w:r w:rsidR="000F0308">
        <w:rPr>
          <w:rStyle w:val="FootnoteReference"/>
          <w:rFonts w:ascii="Times New Roman" w:hAnsi="Times New Roman" w:cs="Times New Roman"/>
        </w:rPr>
        <w:footnoteReference w:id="9"/>
      </w:r>
      <w:r w:rsidR="006677C9">
        <w:rPr>
          <w:rFonts w:ascii="Times New Roman" w:hAnsi="Times New Roman" w:cs="Times New Roman"/>
        </w:rPr>
        <w:t xml:space="preserve"> </w:t>
      </w:r>
      <w:r w:rsidR="00DE756C" w:rsidRPr="008A08E6">
        <w:rPr>
          <w:rFonts w:ascii="Times New Roman" w:hAnsi="Times New Roman" w:cs="Times New Roman"/>
          <w:w w:val="105"/>
        </w:rPr>
        <w:t>Tariffs</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are</w:t>
      </w:r>
      <w:r w:rsidR="00DE756C" w:rsidRPr="008A08E6">
        <w:rPr>
          <w:rFonts w:ascii="Times New Roman" w:hAnsi="Times New Roman" w:cs="Times New Roman"/>
          <w:spacing w:val="-17"/>
          <w:w w:val="105"/>
        </w:rPr>
        <w:t xml:space="preserve"> </w:t>
      </w:r>
      <w:r w:rsidR="00DE756C" w:rsidRPr="008A08E6">
        <w:rPr>
          <w:rFonts w:ascii="Times New Roman" w:hAnsi="Times New Roman" w:cs="Times New Roman"/>
          <w:w w:val="105"/>
        </w:rPr>
        <w:t>set</w:t>
      </w:r>
      <w:r w:rsidR="00DE756C" w:rsidRPr="008A08E6">
        <w:rPr>
          <w:rFonts w:ascii="Times New Roman" w:hAnsi="Times New Roman" w:cs="Times New Roman"/>
          <w:spacing w:val="-7"/>
          <w:w w:val="105"/>
        </w:rPr>
        <w:t xml:space="preserve"> </w:t>
      </w:r>
      <w:r w:rsidR="00DE756C" w:rsidRPr="008A08E6">
        <w:rPr>
          <w:rFonts w:ascii="Times New Roman" w:hAnsi="Times New Roman" w:cs="Times New Roman"/>
          <w:w w:val="105"/>
        </w:rPr>
        <w:t>by</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the</w:t>
      </w:r>
      <w:r w:rsidR="00DE756C" w:rsidRPr="008A08E6">
        <w:rPr>
          <w:rFonts w:ascii="Times New Roman" w:hAnsi="Times New Roman" w:cs="Times New Roman"/>
          <w:spacing w:val="-13"/>
          <w:w w:val="105"/>
        </w:rPr>
        <w:t xml:space="preserve"> </w:t>
      </w:r>
      <w:r w:rsidR="00A54CE5">
        <w:rPr>
          <w:rFonts w:ascii="Times New Roman" w:hAnsi="Times New Roman" w:cs="Times New Roman"/>
          <w:spacing w:val="-13"/>
          <w:w w:val="105"/>
        </w:rPr>
        <w:t>G</w:t>
      </w:r>
      <w:r w:rsidR="00DE756C" w:rsidRPr="008A08E6">
        <w:rPr>
          <w:rFonts w:ascii="Times New Roman" w:hAnsi="Times New Roman" w:cs="Times New Roman"/>
          <w:w w:val="105"/>
        </w:rPr>
        <w:t>overnment on</w:t>
      </w:r>
      <w:r w:rsidR="00DE756C" w:rsidRPr="008A08E6">
        <w:rPr>
          <w:rFonts w:ascii="Times New Roman" w:hAnsi="Times New Roman" w:cs="Times New Roman"/>
          <w:spacing w:val="-10"/>
          <w:w w:val="105"/>
        </w:rPr>
        <w:t xml:space="preserve"> </w:t>
      </w:r>
      <w:r w:rsidR="00DE756C" w:rsidRPr="008A08E6">
        <w:rPr>
          <w:rFonts w:ascii="Times New Roman" w:hAnsi="Times New Roman" w:cs="Times New Roman"/>
          <w:w w:val="105"/>
        </w:rPr>
        <w:t>a</w:t>
      </w:r>
      <w:r w:rsidR="00DE756C" w:rsidRPr="008A08E6">
        <w:rPr>
          <w:rFonts w:ascii="Times New Roman" w:hAnsi="Times New Roman" w:cs="Times New Roman"/>
          <w:spacing w:val="-6"/>
          <w:w w:val="105"/>
        </w:rPr>
        <w:t xml:space="preserve"> </w:t>
      </w:r>
      <w:r w:rsidR="00DE756C" w:rsidRPr="008A08E6">
        <w:rPr>
          <w:rFonts w:ascii="Times New Roman" w:hAnsi="Times New Roman" w:cs="Times New Roman"/>
          <w:w w:val="105"/>
        </w:rPr>
        <w:t>below cost</w:t>
      </w:r>
      <w:r w:rsidR="00DE756C" w:rsidRPr="008A08E6">
        <w:rPr>
          <w:rFonts w:ascii="Times New Roman" w:hAnsi="Times New Roman" w:cs="Times New Roman"/>
          <w:spacing w:val="-6"/>
          <w:w w:val="105"/>
        </w:rPr>
        <w:t xml:space="preserve"> </w:t>
      </w:r>
      <w:r w:rsidR="00DE756C" w:rsidRPr="008A08E6">
        <w:rPr>
          <w:rFonts w:ascii="Times New Roman" w:hAnsi="Times New Roman" w:cs="Times New Roman"/>
          <w:w w:val="105"/>
        </w:rPr>
        <w:t>recovery</w:t>
      </w:r>
      <w:r w:rsidR="00DE756C" w:rsidRPr="008A08E6">
        <w:rPr>
          <w:rFonts w:ascii="Times New Roman" w:hAnsi="Times New Roman" w:cs="Times New Roman"/>
          <w:spacing w:val="-5"/>
          <w:w w:val="105"/>
        </w:rPr>
        <w:t xml:space="preserve"> </w:t>
      </w:r>
      <w:r w:rsidR="00DE756C" w:rsidRPr="008A08E6">
        <w:rPr>
          <w:rFonts w:ascii="Times New Roman" w:hAnsi="Times New Roman" w:cs="Times New Roman"/>
          <w:w w:val="105"/>
        </w:rPr>
        <w:t>basis</w:t>
      </w:r>
      <w:r w:rsidR="00A54CE5">
        <w:rPr>
          <w:rFonts w:ascii="Times New Roman" w:hAnsi="Times New Roman" w:cs="Times New Roman"/>
          <w:w w:val="105"/>
        </w:rPr>
        <w:t>,</w:t>
      </w:r>
      <w:r w:rsidR="000F0308">
        <w:rPr>
          <w:rFonts w:ascii="Times New Roman" w:hAnsi="Times New Roman" w:cs="Times New Roman"/>
          <w:w w:val="105"/>
        </w:rPr>
        <w:t xml:space="preserve"> in part to </w:t>
      </w:r>
      <w:r w:rsidR="00DE756C" w:rsidRPr="008A08E6">
        <w:rPr>
          <w:rFonts w:ascii="Times New Roman" w:hAnsi="Times New Roman" w:cs="Times New Roman"/>
          <w:w w:val="105"/>
        </w:rPr>
        <w:t>mitigate</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the</w:t>
      </w:r>
      <w:r w:rsidR="00DE756C" w:rsidRPr="008A08E6">
        <w:rPr>
          <w:rFonts w:ascii="Times New Roman" w:hAnsi="Times New Roman" w:cs="Times New Roman"/>
          <w:spacing w:val="-18"/>
          <w:w w:val="105"/>
        </w:rPr>
        <w:t xml:space="preserve"> </w:t>
      </w:r>
      <w:r w:rsidR="00DE756C" w:rsidRPr="008A08E6">
        <w:rPr>
          <w:rFonts w:ascii="Times New Roman" w:hAnsi="Times New Roman" w:cs="Times New Roman"/>
          <w:w w:val="105"/>
        </w:rPr>
        <w:t>so</w:t>
      </w:r>
      <w:r w:rsidR="000F0308">
        <w:rPr>
          <w:rFonts w:ascii="Times New Roman" w:hAnsi="Times New Roman" w:cs="Times New Roman"/>
          <w:w w:val="105"/>
        </w:rPr>
        <w:t>cial impacts of market pricing</w:t>
      </w:r>
      <w:r w:rsidR="006677C9">
        <w:rPr>
          <w:rFonts w:ascii="Times New Roman" w:hAnsi="Times New Roman" w:cs="Times New Roman"/>
          <w:w w:val="105"/>
        </w:rPr>
        <w:t>, given that a</w:t>
      </w:r>
      <w:r w:rsidR="006677C9" w:rsidRPr="006677C9">
        <w:rPr>
          <w:rFonts w:ascii="Times New Roman" w:hAnsi="Times New Roman" w:cs="Times New Roman"/>
          <w:w w:val="105"/>
        </w:rPr>
        <w:t>lmost half of</w:t>
      </w:r>
      <w:r w:rsidR="00A54CE5">
        <w:rPr>
          <w:rFonts w:ascii="Times New Roman" w:hAnsi="Times New Roman" w:cs="Times New Roman"/>
          <w:w w:val="105"/>
        </w:rPr>
        <w:t xml:space="preserve"> the population is employed in </w:t>
      </w:r>
      <w:r w:rsidR="006677C9" w:rsidRPr="00A54CE5">
        <w:rPr>
          <w:rFonts w:ascii="Times New Roman" w:hAnsi="Times New Roman" w:cs="Times New Roman"/>
          <w:w w:val="105"/>
        </w:rPr>
        <w:t>agriculture and approximately 55</w:t>
      </w:r>
      <w:r w:rsidR="00E7358B" w:rsidRPr="00A54CE5">
        <w:rPr>
          <w:rFonts w:ascii="Times New Roman" w:hAnsi="Times New Roman" w:cs="Times New Roman"/>
          <w:w w:val="105"/>
        </w:rPr>
        <w:t xml:space="preserve"> percent</w:t>
      </w:r>
      <w:r w:rsidR="006677C9" w:rsidRPr="00A54CE5">
        <w:rPr>
          <w:rFonts w:ascii="Times New Roman" w:hAnsi="Times New Roman" w:cs="Times New Roman"/>
          <w:w w:val="105"/>
        </w:rPr>
        <w:t xml:space="preserve"> reside</w:t>
      </w:r>
      <w:r w:rsidR="00A54CE5" w:rsidRPr="00A54CE5">
        <w:rPr>
          <w:rFonts w:ascii="Times New Roman" w:hAnsi="Times New Roman" w:cs="Times New Roman"/>
          <w:w w:val="105"/>
        </w:rPr>
        <w:t>s</w:t>
      </w:r>
      <w:r w:rsidR="006677C9" w:rsidRPr="00A54CE5">
        <w:rPr>
          <w:rFonts w:ascii="Times New Roman" w:hAnsi="Times New Roman" w:cs="Times New Roman"/>
          <w:w w:val="105"/>
        </w:rPr>
        <w:t xml:space="preserve"> in rural areas</w:t>
      </w:r>
      <w:r w:rsidR="00DE756C" w:rsidRPr="00A54CE5">
        <w:rPr>
          <w:rFonts w:ascii="Times New Roman" w:hAnsi="Times New Roman" w:cs="Times New Roman"/>
          <w:w w:val="105"/>
        </w:rPr>
        <w:t>. As a result, incentives for water efficiency are largely absent</w:t>
      </w:r>
      <w:r w:rsidR="009C428F">
        <w:rPr>
          <w:rFonts w:ascii="Times New Roman" w:hAnsi="Times New Roman" w:cs="Times New Roman"/>
          <w:w w:val="105"/>
        </w:rPr>
        <w:t xml:space="preserve">, but recently the Government has introduced </w:t>
      </w:r>
      <w:r w:rsidR="002D3D4E" w:rsidRPr="009C428F">
        <w:rPr>
          <w:rFonts w:ascii="Times New Roman" w:hAnsi="Times New Roman" w:cs="Times New Roman"/>
          <w:w w:val="105"/>
        </w:rPr>
        <w:t>penalties for water wastage</w:t>
      </w:r>
      <w:r w:rsidR="002D3D4E" w:rsidRPr="00A54CE5">
        <w:rPr>
          <w:rFonts w:ascii="Times New Roman" w:hAnsi="Times New Roman" w:cs="Times New Roman"/>
          <w:w w:val="105"/>
        </w:rPr>
        <w:t xml:space="preserve">. The </w:t>
      </w:r>
      <w:r w:rsidR="00823B74" w:rsidRPr="00A54CE5">
        <w:rPr>
          <w:rFonts w:ascii="Times New Roman" w:hAnsi="Times New Roman" w:cs="Times New Roman"/>
          <w:w w:val="105"/>
        </w:rPr>
        <w:t>incentives to invest</w:t>
      </w:r>
      <w:r w:rsidR="00DE756C" w:rsidRPr="00A54CE5">
        <w:rPr>
          <w:rFonts w:ascii="Times New Roman" w:hAnsi="Times New Roman" w:cs="Times New Roman"/>
          <w:w w:val="105"/>
        </w:rPr>
        <w:t>,</w:t>
      </w:r>
      <w:r w:rsidR="00DE756C" w:rsidRPr="00A54CE5">
        <w:rPr>
          <w:rFonts w:ascii="Times New Roman" w:hAnsi="Times New Roman" w:cs="Times New Roman"/>
          <w:spacing w:val="-17"/>
          <w:w w:val="105"/>
        </w:rPr>
        <w:t xml:space="preserve"> </w:t>
      </w:r>
      <w:r w:rsidR="00DE756C" w:rsidRPr="00A54CE5">
        <w:rPr>
          <w:rFonts w:ascii="Times New Roman" w:hAnsi="Times New Roman" w:cs="Times New Roman"/>
          <w:w w:val="105"/>
        </w:rPr>
        <w:t>and</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the</w:t>
      </w:r>
      <w:r w:rsidR="00DE756C" w:rsidRPr="00A54CE5">
        <w:rPr>
          <w:rFonts w:ascii="Times New Roman" w:hAnsi="Times New Roman" w:cs="Times New Roman"/>
          <w:spacing w:val="-17"/>
          <w:w w:val="105"/>
        </w:rPr>
        <w:t xml:space="preserve"> </w:t>
      </w:r>
      <w:r w:rsidR="00DE756C" w:rsidRPr="00A54CE5">
        <w:rPr>
          <w:rFonts w:ascii="Times New Roman" w:hAnsi="Times New Roman" w:cs="Times New Roman"/>
          <w:w w:val="105"/>
        </w:rPr>
        <w:t>quality</w:t>
      </w:r>
      <w:r w:rsidR="00DE756C" w:rsidRPr="00A54CE5">
        <w:rPr>
          <w:rFonts w:ascii="Times New Roman" w:hAnsi="Times New Roman" w:cs="Times New Roman"/>
          <w:spacing w:val="-11"/>
          <w:w w:val="105"/>
        </w:rPr>
        <w:t xml:space="preserve"> </w:t>
      </w:r>
      <w:r w:rsidR="00DE756C" w:rsidRPr="00A54CE5">
        <w:rPr>
          <w:rFonts w:ascii="Times New Roman" w:hAnsi="Times New Roman" w:cs="Times New Roman"/>
          <w:w w:val="105"/>
        </w:rPr>
        <w:t>of</w:t>
      </w:r>
      <w:r w:rsidR="000F0308" w:rsidRPr="00A54CE5">
        <w:rPr>
          <w:rFonts w:ascii="Times New Roman" w:hAnsi="Times New Roman" w:cs="Times New Roman"/>
          <w:w w:val="105"/>
        </w:rPr>
        <w:t xml:space="preserve"> </w:t>
      </w:r>
      <w:r w:rsidR="00DE756C" w:rsidRPr="00A54CE5">
        <w:rPr>
          <w:rFonts w:ascii="Times New Roman" w:hAnsi="Times New Roman" w:cs="Times New Roman"/>
          <w:w w:val="105"/>
        </w:rPr>
        <w:t>local</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service</w:t>
      </w:r>
      <w:r w:rsidR="00DE756C" w:rsidRPr="00A54CE5">
        <w:rPr>
          <w:rFonts w:ascii="Times New Roman" w:hAnsi="Times New Roman" w:cs="Times New Roman"/>
          <w:spacing w:val="-8"/>
          <w:w w:val="105"/>
        </w:rPr>
        <w:t xml:space="preserve"> </w:t>
      </w:r>
      <w:r w:rsidR="00DE756C" w:rsidRPr="00A54CE5">
        <w:rPr>
          <w:rFonts w:ascii="Times New Roman" w:hAnsi="Times New Roman" w:cs="Times New Roman"/>
          <w:w w:val="105"/>
        </w:rPr>
        <w:t>delivery</w:t>
      </w:r>
      <w:r w:rsidR="00DE756C" w:rsidRPr="00A54CE5">
        <w:rPr>
          <w:rFonts w:ascii="Times New Roman" w:hAnsi="Times New Roman" w:cs="Times New Roman"/>
          <w:spacing w:val="-14"/>
          <w:w w:val="105"/>
        </w:rPr>
        <w:t xml:space="preserve"> </w:t>
      </w:r>
      <w:r w:rsidR="00DE756C" w:rsidRPr="00A54CE5">
        <w:rPr>
          <w:rFonts w:ascii="Times New Roman" w:hAnsi="Times New Roman" w:cs="Times New Roman"/>
          <w:w w:val="105"/>
        </w:rPr>
        <w:t>for</w:t>
      </w:r>
      <w:r w:rsidR="00DE756C" w:rsidRPr="00A54CE5">
        <w:rPr>
          <w:rFonts w:ascii="Times New Roman" w:hAnsi="Times New Roman" w:cs="Times New Roman"/>
          <w:spacing w:val="-12"/>
          <w:w w:val="105"/>
        </w:rPr>
        <w:t xml:space="preserve"> </w:t>
      </w:r>
      <w:r w:rsidR="00DE756C" w:rsidRPr="00A54CE5">
        <w:rPr>
          <w:rFonts w:ascii="Times New Roman" w:hAnsi="Times New Roman" w:cs="Times New Roman"/>
          <w:w w:val="105"/>
        </w:rPr>
        <w:t>small</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holders</w:t>
      </w:r>
      <w:r w:rsidR="00DE756C" w:rsidRPr="00A54CE5">
        <w:rPr>
          <w:rFonts w:ascii="Times New Roman" w:hAnsi="Times New Roman" w:cs="Times New Roman"/>
          <w:spacing w:val="-2"/>
          <w:w w:val="105"/>
        </w:rPr>
        <w:t xml:space="preserve"> </w:t>
      </w:r>
      <w:r w:rsidR="00A54CE5" w:rsidRPr="00A54CE5">
        <w:rPr>
          <w:rFonts w:ascii="Times New Roman" w:hAnsi="Times New Roman" w:cs="Times New Roman"/>
          <w:w w:val="105"/>
        </w:rPr>
        <w:t>suffer</w:t>
      </w:r>
      <w:r w:rsidR="002D3D4E" w:rsidRPr="00A54CE5">
        <w:rPr>
          <w:rFonts w:ascii="Times New Roman" w:hAnsi="Times New Roman" w:cs="Times New Roman"/>
          <w:w w:val="105"/>
        </w:rPr>
        <w:t xml:space="preserve"> as well</w:t>
      </w:r>
      <w:r w:rsidR="00E7358B" w:rsidRPr="00A54CE5">
        <w:rPr>
          <w:rFonts w:ascii="Times New Roman" w:hAnsi="Times New Roman" w:cs="Times New Roman"/>
          <w:w w:val="105"/>
        </w:rPr>
        <w:t xml:space="preserve">; </w:t>
      </w:r>
      <w:r w:rsidR="0010323E" w:rsidRPr="00A54CE5">
        <w:rPr>
          <w:rFonts w:ascii="Times New Roman" w:hAnsi="Times New Roman" w:cs="Times New Roman"/>
          <w:w w:val="105"/>
        </w:rPr>
        <w:t>an</w:t>
      </w:r>
      <w:r w:rsidR="002D3D4E" w:rsidRPr="00A54CE5">
        <w:rPr>
          <w:rFonts w:ascii="Times New Roman" w:hAnsi="Times New Roman" w:cs="Times New Roman"/>
          <w:w w:val="105"/>
        </w:rPr>
        <w:t>d</w:t>
      </w:r>
    </w:p>
    <w:p w14:paraId="1E97BC93" w14:textId="7DDBAAEC" w:rsidR="00DE756C" w:rsidRPr="006677C9" w:rsidRDefault="006677C9" w:rsidP="00D06ACA">
      <w:pPr>
        <w:pStyle w:val="ListParagraph"/>
        <w:widowControl w:val="0"/>
        <w:numPr>
          <w:ilvl w:val="0"/>
          <w:numId w:val="5"/>
        </w:numPr>
        <w:tabs>
          <w:tab w:val="left" w:pos="528"/>
        </w:tabs>
        <w:autoSpaceDE w:val="0"/>
        <w:autoSpaceDN w:val="0"/>
        <w:spacing w:after="0" w:line="240" w:lineRule="auto"/>
        <w:ind w:right="125"/>
        <w:contextualSpacing w:val="0"/>
        <w:jc w:val="both"/>
        <w:rPr>
          <w:b/>
          <w:sz w:val="19"/>
        </w:rPr>
      </w:pPr>
      <w:r>
        <w:rPr>
          <w:rFonts w:ascii="Times New Roman" w:hAnsi="Times New Roman" w:cs="Times New Roman"/>
          <w:i/>
        </w:rPr>
        <w:t xml:space="preserve">   </w:t>
      </w:r>
      <w:r w:rsidRPr="006677C9">
        <w:rPr>
          <w:rFonts w:ascii="Times New Roman" w:hAnsi="Times New Roman" w:cs="Times New Roman"/>
          <w:b/>
          <w:i/>
        </w:rPr>
        <w:t>Small holders disproportionately affected</w:t>
      </w:r>
      <w:r>
        <w:rPr>
          <w:rFonts w:ascii="Times New Roman" w:hAnsi="Times New Roman" w:cs="Times New Roman"/>
          <w:w w:val="105"/>
        </w:rPr>
        <w:t>.</w:t>
      </w:r>
      <w:r w:rsidRPr="006677C9">
        <w:rPr>
          <w:rFonts w:ascii="Times New Roman" w:hAnsi="Times New Roman" w:cs="Times New Roman"/>
          <w:w w:val="105"/>
        </w:rPr>
        <w:t xml:space="preserve"> </w:t>
      </w:r>
      <w:r w:rsidR="00DE756C" w:rsidRPr="006677C9">
        <w:rPr>
          <w:rFonts w:ascii="Times New Roman" w:hAnsi="Times New Roman" w:cs="Times New Roman"/>
          <w:w w:val="105"/>
        </w:rPr>
        <w:t>Given</w:t>
      </w:r>
      <w:r w:rsidR="00DE756C" w:rsidRPr="006677C9">
        <w:rPr>
          <w:rFonts w:ascii="Times New Roman" w:hAnsi="Times New Roman" w:cs="Times New Roman"/>
          <w:spacing w:val="-20"/>
          <w:w w:val="105"/>
        </w:rPr>
        <w:t xml:space="preserve"> </w:t>
      </w:r>
      <w:r w:rsidR="00DE756C" w:rsidRPr="006677C9">
        <w:rPr>
          <w:rFonts w:ascii="Times New Roman" w:hAnsi="Times New Roman" w:cs="Times New Roman"/>
          <w:w w:val="105"/>
        </w:rPr>
        <w:t>the</w:t>
      </w:r>
      <w:r w:rsidR="00DE756C" w:rsidRPr="006677C9">
        <w:rPr>
          <w:rFonts w:ascii="Times New Roman" w:hAnsi="Times New Roman" w:cs="Times New Roman"/>
          <w:spacing w:val="-2"/>
          <w:w w:val="105"/>
        </w:rPr>
        <w:t xml:space="preserve"> </w:t>
      </w:r>
      <w:r w:rsidR="00DE756C" w:rsidRPr="006677C9">
        <w:rPr>
          <w:rFonts w:ascii="Times New Roman" w:hAnsi="Times New Roman" w:cs="Times New Roman"/>
          <w:w w:val="105"/>
        </w:rPr>
        <w:t>increasing</w:t>
      </w:r>
      <w:r w:rsidR="00DE756C" w:rsidRPr="006677C9">
        <w:rPr>
          <w:rFonts w:ascii="Times New Roman" w:hAnsi="Times New Roman" w:cs="Times New Roman"/>
          <w:spacing w:val="-17"/>
          <w:w w:val="105"/>
        </w:rPr>
        <w:t xml:space="preserve"> </w:t>
      </w:r>
      <w:r w:rsidR="00DE756C" w:rsidRPr="006677C9">
        <w:rPr>
          <w:rFonts w:ascii="Times New Roman" w:hAnsi="Times New Roman" w:cs="Times New Roman"/>
          <w:w w:val="105"/>
        </w:rPr>
        <w:t>water</w:t>
      </w:r>
      <w:r w:rsidR="00DE756C" w:rsidRPr="006677C9">
        <w:rPr>
          <w:rFonts w:ascii="Times New Roman" w:hAnsi="Times New Roman" w:cs="Times New Roman"/>
          <w:spacing w:val="-17"/>
          <w:w w:val="105"/>
        </w:rPr>
        <w:t xml:space="preserve"> </w:t>
      </w:r>
      <w:r w:rsidR="00DE756C" w:rsidRPr="006677C9">
        <w:rPr>
          <w:rFonts w:ascii="Times New Roman" w:hAnsi="Times New Roman" w:cs="Times New Roman"/>
          <w:w w:val="105"/>
        </w:rPr>
        <w:t>shortages</w:t>
      </w:r>
      <w:r w:rsidR="00DE756C" w:rsidRPr="006677C9">
        <w:rPr>
          <w:rFonts w:ascii="Times New Roman" w:hAnsi="Times New Roman" w:cs="Times New Roman"/>
          <w:spacing w:val="-12"/>
          <w:w w:val="105"/>
        </w:rPr>
        <w:t xml:space="preserve"> </w:t>
      </w:r>
      <w:r w:rsidR="00DE756C" w:rsidRPr="006677C9">
        <w:rPr>
          <w:rFonts w:ascii="Times New Roman" w:hAnsi="Times New Roman" w:cs="Times New Roman"/>
          <w:w w:val="105"/>
        </w:rPr>
        <w:t>and</w:t>
      </w:r>
      <w:r w:rsidR="00DE756C" w:rsidRPr="006677C9">
        <w:rPr>
          <w:rFonts w:ascii="Times New Roman" w:hAnsi="Times New Roman" w:cs="Times New Roman"/>
          <w:spacing w:val="-25"/>
          <w:w w:val="105"/>
        </w:rPr>
        <w:t xml:space="preserve"> </w:t>
      </w:r>
      <w:r w:rsidR="00DE756C" w:rsidRPr="006677C9">
        <w:rPr>
          <w:rFonts w:ascii="Times New Roman" w:hAnsi="Times New Roman" w:cs="Times New Roman"/>
          <w:w w:val="105"/>
        </w:rPr>
        <w:t>priorities</w:t>
      </w:r>
      <w:r w:rsidR="00DE756C" w:rsidRPr="006677C9">
        <w:rPr>
          <w:rFonts w:ascii="Times New Roman" w:hAnsi="Times New Roman" w:cs="Times New Roman"/>
          <w:spacing w:val="-13"/>
          <w:w w:val="105"/>
        </w:rPr>
        <w:t xml:space="preserve"> </w:t>
      </w:r>
      <w:r w:rsidR="00DE756C" w:rsidRPr="006677C9">
        <w:rPr>
          <w:rFonts w:ascii="Times New Roman" w:hAnsi="Times New Roman" w:cs="Times New Roman"/>
          <w:w w:val="105"/>
        </w:rPr>
        <w:t>assigned</w:t>
      </w:r>
      <w:r w:rsidR="00DE756C" w:rsidRPr="006677C9">
        <w:rPr>
          <w:rFonts w:ascii="Times New Roman" w:hAnsi="Times New Roman" w:cs="Times New Roman"/>
          <w:spacing w:val="-12"/>
          <w:w w:val="105"/>
        </w:rPr>
        <w:t xml:space="preserve"> </w:t>
      </w:r>
      <w:r w:rsidR="00DE756C" w:rsidRPr="006677C9">
        <w:rPr>
          <w:rFonts w:ascii="Times New Roman" w:hAnsi="Times New Roman" w:cs="Times New Roman"/>
          <w:w w:val="105"/>
        </w:rPr>
        <w:t>to</w:t>
      </w:r>
      <w:r w:rsidR="00DE756C" w:rsidRPr="006677C9">
        <w:rPr>
          <w:rFonts w:ascii="Times New Roman" w:hAnsi="Times New Roman" w:cs="Times New Roman"/>
          <w:spacing w:val="-2"/>
          <w:w w:val="105"/>
        </w:rPr>
        <w:t xml:space="preserve"> </w:t>
      </w:r>
      <w:r w:rsidR="00DE756C" w:rsidRPr="006677C9">
        <w:rPr>
          <w:rFonts w:ascii="Times New Roman" w:hAnsi="Times New Roman" w:cs="Times New Roman"/>
          <w:w w:val="105"/>
        </w:rPr>
        <w:t>cash</w:t>
      </w:r>
      <w:r w:rsidR="00DE756C" w:rsidRPr="006677C9">
        <w:rPr>
          <w:rFonts w:ascii="Times New Roman" w:hAnsi="Times New Roman" w:cs="Times New Roman"/>
          <w:spacing w:val="-19"/>
          <w:w w:val="105"/>
        </w:rPr>
        <w:t xml:space="preserve"> </w:t>
      </w:r>
      <w:r w:rsidR="00DE756C" w:rsidRPr="006677C9">
        <w:rPr>
          <w:rFonts w:ascii="Times New Roman" w:hAnsi="Times New Roman" w:cs="Times New Roman"/>
          <w:w w:val="105"/>
        </w:rPr>
        <w:t>crop</w:t>
      </w:r>
      <w:r w:rsidR="00DE756C" w:rsidRPr="006677C9">
        <w:rPr>
          <w:rFonts w:ascii="Times New Roman" w:hAnsi="Times New Roman" w:cs="Times New Roman"/>
          <w:spacing w:val="-18"/>
          <w:w w:val="105"/>
        </w:rPr>
        <w:t xml:space="preserve"> </w:t>
      </w:r>
      <w:r w:rsidR="00A54CE5">
        <w:rPr>
          <w:rFonts w:ascii="Times New Roman" w:hAnsi="Times New Roman" w:cs="Times New Roman"/>
          <w:w w:val="105"/>
        </w:rPr>
        <w:t xml:space="preserve">production, </w:t>
      </w:r>
      <w:r w:rsidR="00DE756C" w:rsidRPr="006677C9">
        <w:rPr>
          <w:rFonts w:ascii="Times New Roman" w:hAnsi="Times New Roman" w:cs="Times New Roman"/>
          <w:w w:val="105"/>
        </w:rPr>
        <w:t>the</w:t>
      </w:r>
      <w:r w:rsidR="00DE756C" w:rsidRPr="006677C9">
        <w:rPr>
          <w:rFonts w:ascii="Times New Roman" w:hAnsi="Times New Roman" w:cs="Times New Roman"/>
          <w:spacing w:val="-19"/>
          <w:w w:val="105"/>
        </w:rPr>
        <w:t xml:space="preserve"> </w:t>
      </w:r>
      <w:r w:rsidR="00A54CE5">
        <w:rPr>
          <w:rFonts w:ascii="Times New Roman" w:hAnsi="Times New Roman" w:cs="Times New Roman"/>
          <w:w w:val="105"/>
        </w:rPr>
        <w:t>small</w:t>
      </w:r>
      <w:r w:rsidR="00DE756C" w:rsidRPr="006677C9">
        <w:rPr>
          <w:rFonts w:ascii="Times New Roman" w:hAnsi="Times New Roman" w:cs="Times New Roman"/>
          <w:w w:val="105"/>
        </w:rPr>
        <w:t>holder</w:t>
      </w:r>
      <w:r w:rsidR="00DE756C" w:rsidRPr="006677C9">
        <w:rPr>
          <w:rFonts w:ascii="Times New Roman" w:hAnsi="Times New Roman" w:cs="Times New Roman"/>
          <w:spacing w:val="-29"/>
          <w:w w:val="105"/>
        </w:rPr>
        <w:t xml:space="preserve"> </w:t>
      </w:r>
      <w:r w:rsidR="00DE756C" w:rsidRPr="006677C9">
        <w:rPr>
          <w:rFonts w:ascii="Times New Roman" w:hAnsi="Times New Roman" w:cs="Times New Roman"/>
          <w:w w:val="105"/>
        </w:rPr>
        <w:t>subsistence</w:t>
      </w:r>
      <w:r w:rsidR="00DE756C" w:rsidRPr="006677C9">
        <w:rPr>
          <w:rFonts w:ascii="Times New Roman" w:hAnsi="Times New Roman" w:cs="Times New Roman"/>
          <w:spacing w:val="-27"/>
          <w:w w:val="105"/>
        </w:rPr>
        <w:t xml:space="preserve"> </w:t>
      </w:r>
      <w:r w:rsidR="00DE756C" w:rsidRPr="006677C9">
        <w:rPr>
          <w:rFonts w:ascii="Times New Roman" w:hAnsi="Times New Roman" w:cs="Times New Roman"/>
          <w:w w:val="105"/>
        </w:rPr>
        <w:t>farmers</w:t>
      </w:r>
      <w:r w:rsidR="00DE756C" w:rsidRPr="006677C9">
        <w:rPr>
          <w:rFonts w:ascii="Times New Roman" w:hAnsi="Times New Roman" w:cs="Times New Roman"/>
          <w:spacing w:val="-28"/>
          <w:w w:val="105"/>
        </w:rPr>
        <w:t xml:space="preserve"> </w:t>
      </w:r>
      <w:r w:rsidR="00DE756C" w:rsidRPr="006677C9">
        <w:rPr>
          <w:rFonts w:ascii="Times New Roman" w:hAnsi="Times New Roman" w:cs="Times New Roman"/>
          <w:w w:val="105"/>
        </w:rPr>
        <w:t>bear</w:t>
      </w:r>
      <w:r w:rsidR="00DE756C" w:rsidRPr="006677C9">
        <w:rPr>
          <w:rFonts w:ascii="Times New Roman" w:hAnsi="Times New Roman" w:cs="Times New Roman"/>
          <w:spacing w:val="-28"/>
          <w:w w:val="105"/>
        </w:rPr>
        <w:t xml:space="preserve"> </w:t>
      </w:r>
      <w:r w:rsidR="00DE756C" w:rsidRPr="006677C9">
        <w:rPr>
          <w:rFonts w:ascii="Times New Roman" w:hAnsi="Times New Roman" w:cs="Times New Roman"/>
          <w:w w:val="105"/>
        </w:rPr>
        <w:t>a</w:t>
      </w:r>
      <w:r w:rsidR="00DE756C" w:rsidRPr="006677C9">
        <w:rPr>
          <w:rFonts w:ascii="Times New Roman" w:hAnsi="Times New Roman" w:cs="Times New Roman"/>
          <w:spacing w:val="-35"/>
          <w:w w:val="105"/>
        </w:rPr>
        <w:t xml:space="preserve"> </w:t>
      </w:r>
      <w:r w:rsidR="00DE756C" w:rsidRPr="006677C9">
        <w:rPr>
          <w:rFonts w:ascii="Times New Roman" w:hAnsi="Times New Roman" w:cs="Times New Roman"/>
          <w:w w:val="105"/>
        </w:rPr>
        <w:t>disproportionate</w:t>
      </w:r>
      <w:r w:rsidR="00DE756C" w:rsidRPr="006677C9">
        <w:rPr>
          <w:rFonts w:ascii="Times New Roman" w:hAnsi="Times New Roman" w:cs="Times New Roman"/>
          <w:spacing w:val="-36"/>
          <w:w w:val="105"/>
        </w:rPr>
        <w:t xml:space="preserve"> </w:t>
      </w:r>
      <w:r w:rsidR="00DE756C" w:rsidRPr="006677C9">
        <w:rPr>
          <w:rFonts w:ascii="Times New Roman" w:hAnsi="Times New Roman" w:cs="Times New Roman"/>
          <w:w w:val="105"/>
        </w:rPr>
        <w:t>burden</w:t>
      </w:r>
      <w:r w:rsidR="00DE756C" w:rsidRPr="006677C9">
        <w:rPr>
          <w:rFonts w:ascii="Times New Roman" w:hAnsi="Times New Roman" w:cs="Times New Roman"/>
          <w:spacing w:val="-32"/>
          <w:w w:val="105"/>
        </w:rPr>
        <w:t xml:space="preserve"> </w:t>
      </w:r>
      <w:r w:rsidR="00DE756C" w:rsidRPr="006677C9">
        <w:rPr>
          <w:rFonts w:ascii="Times New Roman" w:hAnsi="Times New Roman" w:cs="Times New Roman"/>
          <w:w w:val="105"/>
        </w:rPr>
        <w:t>of</w:t>
      </w:r>
      <w:r w:rsidR="00DE756C" w:rsidRPr="006677C9">
        <w:rPr>
          <w:rFonts w:ascii="Times New Roman" w:hAnsi="Times New Roman" w:cs="Times New Roman"/>
          <w:spacing w:val="-29"/>
          <w:w w:val="105"/>
        </w:rPr>
        <w:t xml:space="preserve"> </w:t>
      </w:r>
      <w:r w:rsidR="00DE756C" w:rsidRPr="006677C9">
        <w:rPr>
          <w:rFonts w:ascii="Times New Roman" w:hAnsi="Times New Roman" w:cs="Times New Roman"/>
          <w:w w:val="105"/>
        </w:rPr>
        <w:t>intensifying</w:t>
      </w:r>
      <w:r w:rsidR="00DE756C" w:rsidRPr="006677C9">
        <w:rPr>
          <w:rFonts w:ascii="Times New Roman" w:hAnsi="Times New Roman" w:cs="Times New Roman"/>
          <w:spacing w:val="-33"/>
          <w:w w:val="105"/>
        </w:rPr>
        <w:t xml:space="preserve"> </w:t>
      </w:r>
      <w:r w:rsidR="00DE756C" w:rsidRPr="006677C9">
        <w:rPr>
          <w:rFonts w:ascii="Times New Roman" w:hAnsi="Times New Roman" w:cs="Times New Roman"/>
          <w:w w:val="105"/>
        </w:rPr>
        <w:t>water</w:t>
      </w:r>
      <w:r w:rsidR="00DE756C" w:rsidRPr="006677C9">
        <w:rPr>
          <w:rFonts w:ascii="Times New Roman" w:hAnsi="Times New Roman" w:cs="Times New Roman"/>
          <w:spacing w:val="-31"/>
          <w:w w:val="105"/>
        </w:rPr>
        <w:t xml:space="preserve"> </w:t>
      </w:r>
      <w:r w:rsidR="00DE756C" w:rsidRPr="006677C9">
        <w:rPr>
          <w:rFonts w:ascii="Times New Roman" w:hAnsi="Times New Roman" w:cs="Times New Roman"/>
          <w:w w:val="105"/>
        </w:rPr>
        <w:t>deficits.</w:t>
      </w:r>
    </w:p>
    <w:p w14:paraId="4A763F27" w14:textId="77777777" w:rsidR="005E0FB0" w:rsidRDefault="005E0FB0" w:rsidP="005E0FB0">
      <w:pPr>
        <w:spacing w:after="0" w:line="240" w:lineRule="auto"/>
        <w:jc w:val="both"/>
        <w:rPr>
          <w:rFonts w:ascii="Times New Roman" w:hAnsi="Times New Roman" w:cs="Times New Roman"/>
        </w:rPr>
      </w:pPr>
    </w:p>
    <w:p w14:paraId="3228C761" w14:textId="7A03A284" w:rsidR="006677C9" w:rsidRPr="00282A73" w:rsidRDefault="00900D49" w:rsidP="005E0FB0">
      <w:pPr>
        <w:spacing w:after="0" w:line="240" w:lineRule="auto"/>
        <w:jc w:val="both"/>
        <w:rPr>
          <w:rFonts w:ascii="Times New Roman" w:hAnsi="Times New Roman" w:cs="Times New Roman"/>
        </w:rPr>
      </w:pPr>
      <w:r w:rsidRPr="009377B8">
        <w:rPr>
          <w:rFonts w:ascii="Times New Roman" w:hAnsi="Times New Roman" w:cs="Times New Roman"/>
        </w:rPr>
        <w:t>The government has dedicated significant budget allocations for technological upgrades in water infrastructure</w:t>
      </w:r>
      <w:r>
        <w:rPr>
          <w:rFonts w:ascii="Times New Roman" w:hAnsi="Times New Roman" w:cs="Times New Roman"/>
        </w:rPr>
        <w:t xml:space="preserve">, primarily related </w:t>
      </w:r>
      <w:r w:rsidRPr="009377B8">
        <w:rPr>
          <w:rFonts w:ascii="Times New Roman" w:hAnsi="Times New Roman" w:cs="Times New Roman"/>
        </w:rPr>
        <w:t>to improving supply side delivery</w:t>
      </w:r>
      <w:r w:rsidR="00A54CE5">
        <w:rPr>
          <w:rFonts w:ascii="Times New Roman" w:hAnsi="Times New Roman" w:cs="Times New Roman"/>
        </w:rPr>
        <w:t xml:space="preserve">. This has been </w:t>
      </w:r>
      <w:r w:rsidRPr="00900D49">
        <w:rPr>
          <w:rFonts w:ascii="Times New Roman" w:hAnsi="Times New Roman" w:cs="Times New Roman"/>
        </w:rPr>
        <w:t xml:space="preserve">mostly on the </w:t>
      </w:r>
      <w:r w:rsidRPr="00D90BF5">
        <w:rPr>
          <w:rFonts w:ascii="Times New Roman" w:hAnsi="Times New Roman" w:cs="Times New Roman"/>
          <w:b/>
          <w:i/>
        </w:rPr>
        <w:t xml:space="preserve">upgrade </w:t>
      </w:r>
      <w:r w:rsidR="00823B74" w:rsidRPr="00D90BF5">
        <w:rPr>
          <w:rFonts w:ascii="Times New Roman" w:hAnsi="Times New Roman" w:cs="Times New Roman"/>
          <w:b/>
          <w:i/>
        </w:rPr>
        <w:t xml:space="preserve">of pumping stations and lining of </w:t>
      </w:r>
      <w:r w:rsidRPr="00D90BF5">
        <w:rPr>
          <w:rFonts w:ascii="Times New Roman" w:hAnsi="Times New Roman" w:cs="Times New Roman"/>
          <w:b/>
          <w:i/>
        </w:rPr>
        <w:t>canal systems</w:t>
      </w:r>
      <w:r w:rsidR="00D90BF5">
        <w:rPr>
          <w:rFonts w:ascii="Times New Roman" w:hAnsi="Times New Roman" w:cs="Times New Roman"/>
        </w:rPr>
        <w:t xml:space="preserve"> </w:t>
      </w:r>
      <w:r w:rsidR="00D90BF5" w:rsidRPr="00D90BF5">
        <w:rPr>
          <w:rFonts w:ascii="Times New Roman" w:hAnsi="Times New Roman" w:cs="Times New Roman"/>
        </w:rPr>
        <w:t>so far</w:t>
      </w:r>
      <w:r w:rsidRPr="00900D49">
        <w:rPr>
          <w:rFonts w:ascii="Times New Roman" w:hAnsi="Times New Roman" w:cs="Times New Roman"/>
        </w:rPr>
        <w:t>: e.g. for the construction of an artificial lake, Altyn Asyr, and associated canal infrastructure</w:t>
      </w:r>
      <w:r w:rsidR="00A54CE5">
        <w:rPr>
          <w:rFonts w:ascii="Times New Roman" w:hAnsi="Times New Roman" w:cs="Times New Roman"/>
        </w:rPr>
        <w:t>,</w:t>
      </w:r>
      <w:r w:rsidRPr="00900D49">
        <w:rPr>
          <w:rFonts w:ascii="Times New Roman" w:hAnsi="Times New Roman" w:cs="Times New Roman"/>
        </w:rPr>
        <w:t xml:space="preserve"> to collect drainage water to be used for irrigation purposes following natural purification</w:t>
      </w:r>
      <w:r w:rsidR="00A54CE5">
        <w:rPr>
          <w:rFonts w:ascii="Times New Roman" w:hAnsi="Times New Roman" w:cs="Times New Roman"/>
        </w:rPr>
        <w:t xml:space="preserve">. More recently, </w:t>
      </w:r>
      <w:r w:rsidR="00823B74" w:rsidRPr="00D90BF5">
        <w:rPr>
          <w:rFonts w:ascii="Times New Roman" w:hAnsi="Times New Roman" w:cs="Times New Roman"/>
          <w:b/>
          <w:i/>
        </w:rPr>
        <w:t>l</w:t>
      </w:r>
      <w:r w:rsidRPr="00D90BF5">
        <w:rPr>
          <w:rFonts w:ascii="Times New Roman" w:hAnsi="Times New Roman" w:cs="Times New Roman"/>
          <w:b/>
          <w:i/>
        </w:rPr>
        <w:t>arge scale investment in high efficiency irrigation technologies has also begun</w:t>
      </w:r>
      <w:r w:rsidRPr="00282A73">
        <w:rPr>
          <w:rFonts w:ascii="Times New Roman" w:hAnsi="Times New Roman" w:cs="Times New Roman"/>
        </w:rPr>
        <w:t xml:space="preserve">, including (subsoil) drip irrigations systems, mobile sprinklers, </w:t>
      </w:r>
      <w:r w:rsidRPr="00282A73">
        <w:rPr>
          <w:rFonts w:ascii="Times New Roman" w:hAnsi="Times New Roman" w:cs="Times New Roman"/>
        </w:rPr>
        <w:lastRenderedPageBreak/>
        <w:t>an</w:t>
      </w:r>
      <w:r w:rsidR="009C428F">
        <w:rPr>
          <w:rFonts w:ascii="Times New Roman" w:hAnsi="Times New Roman" w:cs="Times New Roman"/>
        </w:rPr>
        <w:t>d waste</w:t>
      </w:r>
      <w:r w:rsidR="00D90BF5">
        <w:rPr>
          <w:rFonts w:ascii="Times New Roman" w:hAnsi="Times New Roman" w:cs="Times New Roman"/>
        </w:rPr>
        <w:t>water capture and reuse</w:t>
      </w:r>
      <w:r w:rsidR="00A54CE5">
        <w:rPr>
          <w:rFonts w:ascii="Times New Roman" w:hAnsi="Times New Roman" w:cs="Times New Roman"/>
        </w:rPr>
        <w:t>. O</w:t>
      </w:r>
      <w:r w:rsidR="006677C9" w:rsidRPr="00282A73">
        <w:rPr>
          <w:rFonts w:ascii="Times New Roman" w:hAnsi="Times New Roman" w:cs="Times New Roman"/>
        </w:rPr>
        <w:t xml:space="preserve">verall, </w:t>
      </w:r>
      <w:r w:rsidR="00A54CE5">
        <w:rPr>
          <w:rFonts w:ascii="Times New Roman" w:hAnsi="Times New Roman" w:cs="Times New Roman"/>
        </w:rPr>
        <w:t xml:space="preserve">however, </w:t>
      </w:r>
      <w:r w:rsidR="006677C9" w:rsidRPr="00282A73">
        <w:rPr>
          <w:rFonts w:ascii="Times New Roman" w:hAnsi="Times New Roman" w:cs="Times New Roman"/>
        </w:rPr>
        <w:t>agriculture is still hugely capital and labo</w:t>
      </w:r>
      <w:r w:rsidR="004A2AFF">
        <w:rPr>
          <w:rFonts w:ascii="Times New Roman" w:hAnsi="Times New Roman" w:cs="Times New Roman"/>
        </w:rPr>
        <w:t>u</w:t>
      </w:r>
      <w:r w:rsidR="006677C9" w:rsidRPr="00282A73">
        <w:rPr>
          <w:rFonts w:ascii="Times New Roman" w:hAnsi="Times New Roman" w:cs="Times New Roman"/>
        </w:rPr>
        <w:t>r intensive, with low productivity</w:t>
      </w:r>
      <w:r w:rsidR="009C428F">
        <w:rPr>
          <w:rFonts w:ascii="Times New Roman" w:hAnsi="Times New Roman" w:cs="Times New Roman"/>
        </w:rPr>
        <w:t>, d</w:t>
      </w:r>
      <w:r w:rsidRPr="00282A73">
        <w:rPr>
          <w:rFonts w:ascii="Times New Roman" w:hAnsi="Times New Roman" w:cs="Times New Roman"/>
        </w:rPr>
        <w:t xml:space="preserve">espite the </w:t>
      </w:r>
      <w:r w:rsidR="004100C7">
        <w:rPr>
          <w:rFonts w:ascii="Times New Roman" w:hAnsi="Times New Roman" w:cs="Times New Roman"/>
        </w:rPr>
        <w:t xml:space="preserve">purchase </w:t>
      </w:r>
      <w:r w:rsidRPr="00282A73">
        <w:rPr>
          <w:rFonts w:ascii="Times New Roman" w:hAnsi="Times New Roman" w:cs="Times New Roman"/>
        </w:rPr>
        <w:t>of large scale agricultural machinery</w:t>
      </w:r>
      <w:r w:rsidR="009C428F">
        <w:rPr>
          <w:rFonts w:ascii="Times New Roman" w:hAnsi="Times New Roman" w:cs="Times New Roman"/>
        </w:rPr>
        <w:t xml:space="preserve">. </w:t>
      </w:r>
    </w:p>
    <w:p w14:paraId="2280F696" w14:textId="77777777" w:rsidR="005E0FB0" w:rsidRDefault="005E0FB0" w:rsidP="00537DAE">
      <w:pPr>
        <w:pStyle w:val="BodyText"/>
        <w:tabs>
          <w:tab w:val="left" w:pos="567"/>
        </w:tabs>
        <w:ind w:right="-23"/>
        <w:rPr>
          <w:rFonts w:ascii="Times New Roman" w:hAnsi="Times New Roman"/>
          <w:i/>
          <w:sz w:val="22"/>
          <w:szCs w:val="22"/>
        </w:rPr>
      </w:pPr>
    </w:p>
    <w:p w14:paraId="4C4AFD14" w14:textId="10F41091" w:rsidR="00907F0B" w:rsidRPr="00537DAE" w:rsidRDefault="00907F0B" w:rsidP="00537DAE">
      <w:pPr>
        <w:pStyle w:val="BodyText"/>
        <w:tabs>
          <w:tab w:val="left" w:pos="567"/>
        </w:tabs>
        <w:ind w:right="-23"/>
        <w:rPr>
          <w:rFonts w:ascii="Times New Roman" w:hAnsi="Times New Roman"/>
          <w:b w:val="0"/>
          <w:sz w:val="22"/>
          <w:szCs w:val="22"/>
        </w:rPr>
      </w:pPr>
      <w:r w:rsidRPr="00907F0B">
        <w:rPr>
          <w:rFonts w:ascii="Times New Roman" w:hAnsi="Times New Roman"/>
          <w:i/>
          <w:sz w:val="22"/>
          <w:szCs w:val="22"/>
        </w:rPr>
        <w:t>Water deficit and allocations and the growing appreciation of the importance of rural economy</w:t>
      </w:r>
      <w:r>
        <w:rPr>
          <w:rFonts w:ascii="Times New Roman" w:hAnsi="Times New Roman"/>
          <w:b w:val="0"/>
          <w:sz w:val="22"/>
          <w:szCs w:val="22"/>
        </w:rPr>
        <w:t xml:space="preserve">. </w:t>
      </w:r>
      <w:r w:rsidR="00823B74" w:rsidRPr="00823B74">
        <w:rPr>
          <w:rFonts w:ascii="Times New Roman" w:hAnsi="Times New Roman"/>
          <w:b w:val="0"/>
          <w:sz w:val="22"/>
          <w:szCs w:val="22"/>
        </w:rPr>
        <w:t xml:space="preserve">The Government understands, that an approach based on supply side infrastructure may not be sufficient and at the start of the project there </w:t>
      </w:r>
      <w:r w:rsidR="00823B74" w:rsidRPr="00907F0B">
        <w:rPr>
          <w:rFonts w:ascii="Times New Roman" w:hAnsi="Times New Roman"/>
          <w:b w:val="0"/>
          <w:sz w:val="22"/>
          <w:szCs w:val="22"/>
        </w:rPr>
        <w:t xml:space="preserve">were signals of planned </w:t>
      </w:r>
      <w:r w:rsidR="00823B74" w:rsidRPr="00537DAE">
        <w:rPr>
          <w:rFonts w:ascii="Times New Roman" w:hAnsi="Times New Roman"/>
          <w:b w:val="0"/>
          <w:sz w:val="22"/>
          <w:szCs w:val="22"/>
        </w:rPr>
        <w:t>reforms</w:t>
      </w:r>
      <w:r w:rsidRPr="00537DAE">
        <w:rPr>
          <w:rFonts w:ascii="Times New Roman" w:hAnsi="Times New Roman"/>
          <w:b w:val="0"/>
          <w:sz w:val="22"/>
          <w:szCs w:val="22"/>
        </w:rPr>
        <w:t xml:space="preserve"> (see </w:t>
      </w:r>
      <w:r w:rsidR="00537DAE" w:rsidRPr="00A54CE5">
        <w:rPr>
          <w:rFonts w:ascii="Times New Roman" w:hAnsi="Times New Roman"/>
          <w:sz w:val="22"/>
          <w:szCs w:val="22"/>
        </w:rPr>
        <w:t xml:space="preserve">Section </w:t>
      </w:r>
      <w:r w:rsidR="00537DAE" w:rsidRPr="00A54CE5">
        <w:rPr>
          <w:rFonts w:ascii="Times New Roman" w:hAnsi="Times New Roman"/>
          <w:sz w:val="22"/>
          <w:szCs w:val="22"/>
        </w:rPr>
        <w:fldChar w:fldCharType="begin"/>
      </w:r>
      <w:r w:rsidR="00537DAE" w:rsidRPr="00A54CE5">
        <w:rPr>
          <w:rFonts w:ascii="Times New Roman" w:hAnsi="Times New Roman"/>
          <w:sz w:val="22"/>
          <w:szCs w:val="22"/>
        </w:rPr>
        <w:instrText xml:space="preserve"> REF _Ref485638706 \r \h </w:instrText>
      </w:r>
      <w:r w:rsidR="00A54CE5">
        <w:rPr>
          <w:rFonts w:ascii="Times New Roman" w:hAnsi="Times New Roman"/>
          <w:sz w:val="22"/>
          <w:szCs w:val="22"/>
        </w:rPr>
        <w:instrText xml:space="preserve"> \* MERGEFORMAT </w:instrText>
      </w:r>
      <w:r w:rsidR="00537DAE" w:rsidRPr="00A54CE5">
        <w:rPr>
          <w:rFonts w:ascii="Times New Roman" w:hAnsi="Times New Roman"/>
          <w:sz w:val="22"/>
          <w:szCs w:val="22"/>
        </w:rPr>
      </w:r>
      <w:r w:rsidR="00537DAE" w:rsidRPr="00A54CE5">
        <w:rPr>
          <w:rFonts w:ascii="Times New Roman" w:hAnsi="Times New Roman"/>
          <w:sz w:val="22"/>
          <w:szCs w:val="22"/>
        </w:rPr>
        <w:fldChar w:fldCharType="separate"/>
      </w:r>
      <w:r w:rsidR="00D25450">
        <w:rPr>
          <w:rFonts w:ascii="Times New Roman" w:hAnsi="Times New Roman"/>
          <w:sz w:val="22"/>
          <w:szCs w:val="22"/>
        </w:rPr>
        <w:t>3.1.1</w:t>
      </w:r>
      <w:r w:rsidR="00537DAE" w:rsidRPr="00A54CE5">
        <w:rPr>
          <w:rFonts w:ascii="Times New Roman" w:hAnsi="Times New Roman"/>
          <w:sz w:val="22"/>
          <w:szCs w:val="22"/>
        </w:rPr>
        <w:fldChar w:fldCharType="end"/>
      </w:r>
      <w:r w:rsidRPr="00537DAE">
        <w:rPr>
          <w:rFonts w:ascii="Times New Roman" w:hAnsi="Times New Roman"/>
          <w:b w:val="0"/>
          <w:sz w:val="22"/>
          <w:szCs w:val="22"/>
        </w:rPr>
        <w:t>)</w:t>
      </w:r>
      <w:r w:rsidR="00823B74" w:rsidRPr="00537DAE">
        <w:rPr>
          <w:rFonts w:ascii="Times New Roman" w:hAnsi="Times New Roman"/>
          <w:b w:val="0"/>
          <w:sz w:val="22"/>
          <w:szCs w:val="22"/>
        </w:rPr>
        <w:t>. The</w:t>
      </w:r>
      <w:r w:rsidR="00823B74" w:rsidRPr="00907F0B">
        <w:rPr>
          <w:rFonts w:ascii="Times New Roman" w:hAnsi="Times New Roman"/>
          <w:b w:val="0"/>
          <w:sz w:val="22"/>
          <w:szCs w:val="22"/>
        </w:rPr>
        <w:t xml:space="preserve"> government is also concerned with rising water deficits.</w:t>
      </w:r>
      <w:r w:rsidRPr="00907F0B">
        <w:rPr>
          <w:rFonts w:ascii="Times New Roman" w:hAnsi="Times New Roman"/>
          <w:b w:val="0"/>
          <w:sz w:val="22"/>
          <w:szCs w:val="22"/>
        </w:rPr>
        <w:t xml:space="preserve"> According to the </w:t>
      </w:r>
      <w:r w:rsidR="007275E1" w:rsidRPr="00907F0B">
        <w:rPr>
          <w:rFonts w:ascii="Times New Roman" w:hAnsi="Times New Roman"/>
          <w:b w:val="0"/>
          <w:w w:val="105"/>
          <w:sz w:val="22"/>
          <w:szCs w:val="22"/>
        </w:rPr>
        <w:t>Water Code</w:t>
      </w:r>
      <w:r w:rsidR="00A54CE5">
        <w:rPr>
          <w:rFonts w:ascii="Times New Roman" w:hAnsi="Times New Roman"/>
          <w:b w:val="0"/>
          <w:w w:val="105"/>
          <w:sz w:val="22"/>
          <w:szCs w:val="22"/>
        </w:rPr>
        <w:t>,</w:t>
      </w:r>
      <w:r w:rsidR="007275E1" w:rsidRPr="00907F0B">
        <w:rPr>
          <w:rFonts w:ascii="Times New Roman" w:hAnsi="Times New Roman"/>
          <w:b w:val="0"/>
          <w:w w:val="105"/>
          <w:sz w:val="22"/>
          <w:szCs w:val="22"/>
        </w:rPr>
        <w:t xml:space="preserve"> the Cabinet of Ministers annually sets water use limits</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for</w:t>
      </w:r>
      <w:r w:rsidR="007275E1" w:rsidRPr="00907F0B">
        <w:rPr>
          <w:rFonts w:ascii="Times New Roman" w:hAnsi="Times New Roman"/>
          <w:b w:val="0"/>
          <w:spacing w:val="-6"/>
          <w:w w:val="105"/>
          <w:sz w:val="22"/>
          <w:szCs w:val="22"/>
        </w:rPr>
        <w:t xml:space="preserve"> </w:t>
      </w:r>
      <w:r w:rsidR="007275E1" w:rsidRPr="00907F0B">
        <w:rPr>
          <w:rFonts w:ascii="Times New Roman" w:hAnsi="Times New Roman"/>
          <w:b w:val="0"/>
          <w:w w:val="105"/>
          <w:sz w:val="22"/>
          <w:szCs w:val="22"/>
        </w:rPr>
        <w:t>each</w:t>
      </w:r>
      <w:r w:rsidR="007275E1" w:rsidRPr="00907F0B">
        <w:rPr>
          <w:rFonts w:ascii="Times New Roman" w:hAnsi="Times New Roman"/>
          <w:b w:val="0"/>
          <w:spacing w:val="-17"/>
          <w:w w:val="105"/>
          <w:sz w:val="22"/>
          <w:szCs w:val="22"/>
        </w:rPr>
        <w:t xml:space="preserve"> </w:t>
      </w:r>
      <w:r w:rsidR="007275E1" w:rsidRPr="00907F0B">
        <w:rPr>
          <w:rFonts w:ascii="Times New Roman" w:hAnsi="Times New Roman"/>
          <w:b w:val="0"/>
          <w:w w:val="105"/>
          <w:sz w:val="22"/>
          <w:szCs w:val="22"/>
        </w:rPr>
        <w:t>of</w:t>
      </w:r>
      <w:r w:rsidR="007275E1" w:rsidRPr="00907F0B">
        <w:rPr>
          <w:rFonts w:ascii="Times New Roman" w:hAnsi="Times New Roman"/>
          <w:b w:val="0"/>
          <w:spacing w:val="-14"/>
          <w:w w:val="105"/>
          <w:sz w:val="22"/>
          <w:szCs w:val="22"/>
        </w:rPr>
        <w:t xml:space="preserve"> </w:t>
      </w:r>
      <w:r w:rsidR="007275E1" w:rsidRPr="00907F0B">
        <w:rPr>
          <w:rFonts w:ascii="Times New Roman" w:hAnsi="Times New Roman"/>
          <w:b w:val="0"/>
          <w:w w:val="105"/>
          <w:sz w:val="22"/>
          <w:szCs w:val="22"/>
        </w:rPr>
        <w:t>the</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political-administrative</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w w:val="105"/>
          <w:sz w:val="22"/>
          <w:szCs w:val="22"/>
        </w:rPr>
        <w:t>units</w:t>
      </w:r>
      <w:r w:rsidR="007275E1" w:rsidRPr="00907F0B">
        <w:rPr>
          <w:rFonts w:ascii="Times New Roman" w:hAnsi="Times New Roman"/>
          <w:b w:val="0"/>
          <w:spacing w:val="-26"/>
          <w:w w:val="105"/>
          <w:sz w:val="22"/>
          <w:szCs w:val="22"/>
        </w:rPr>
        <w:t xml:space="preserve"> </w:t>
      </w:r>
      <w:r w:rsidR="007275E1" w:rsidRPr="00907F0B">
        <w:rPr>
          <w:rFonts w:ascii="Times New Roman" w:hAnsi="Times New Roman"/>
          <w:b w:val="0"/>
          <w:w w:val="105"/>
          <w:sz w:val="22"/>
          <w:szCs w:val="22"/>
        </w:rPr>
        <w:t>-</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w w:val="105"/>
          <w:sz w:val="22"/>
          <w:szCs w:val="22"/>
        </w:rPr>
        <w:t>five</w:t>
      </w:r>
      <w:r w:rsidR="007275E1" w:rsidRPr="00907F0B">
        <w:rPr>
          <w:rFonts w:ascii="Times New Roman" w:hAnsi="Times New Roman"/>
          <w:b w:val="0"/>
          <w:spacing w:val="-14"/>
          <w:w w:val="105"/>
          <w:sz w:val="22"/>
          <w:szCs w:val="22"/>
        </w:rPr>
        <w:t xml:space="preserve"> </w:t>
      </w:r>
      <w:r w:rsidR="007275E1" w:rsidRPr="00907F0B">
        <w:rPr>
          <w:rFonts w:ascii="Times New Roman" w:hAnsi="Times New Roman"/>
          <w:b w:val="0"/>
          <w:i/>
          <w:w w:val="105"/>
          <w:sz w:val="22"/>
          <w:szCs w:val="22"/>
        </w:rPr>
        <w:t>welayats</w:t>
      </w:r>
      <w:r w:rsidR="00A54CE5">
        <w:rPr>
          <w:rFonts w:ascii="Times New Roman" w:hAnsi="Times New Roman"/>
          <w:b w:val="0"/>
          <w:i/>
          <w:w w:val="105"/>
          <w:sz w:val="22"/>
          <w:szCs w:val="22"/>
        </w:rPr>
        <w:t>-</w:t>
      </w:r>
      <w:r w:rsidR="007275E1" w:rsidRPr="00907F0B">
        <w:rPr>
          <w:rFonts w:ascii="Times New Roman" w:hAnsi="Times New Roman"/>
          <w:b w:val="0"/>
          <w:i/>
          <w:spacing w:val="-16"/>
          <w:w w:val="105"/>
          <w:sz w:val="22"/>
          <w:szCs w:val="22"/>
        </w:rPr>
        <w:t xml:space="preserve"> </w:t>
      </w:r>
      <w:r w:rsidR="007275E1" w:rsidRPr="00907F0B">
        <w:rPr>
          <w:rFonts w:ascii="Times New Roman" w:hAnsi="Times New Roman"/>
          <w:b w:val="0"/>
          <w:w w:val="105"/>
          <w:sz w:val="22"/>
          <w:szCs w:val="22"/>
        </w:rPr>
        <w:t>and</w:t>
      </w:r>
      <w:r w:rsidR="007275E1" w:rsidRPr="00907F0B">
        <w:rPr>
          <w:rFonts w:ascii="Times New Roman" w:hAnsi="Times New Roman"/>
          <w:b w:val="0"/>
          <w:spacing w:val="-20"/>
          <w:w w:val="105"/>
          <w:sz w:val="22"/>
          <w:szCs w:val="22"/>
        </w:rPr>
        <w:t xml:space="preserve"> </w:t>
      </w:r>
      <w:r w:rsidR="007275E1" w:rsidRPr="00907F0B">
        <w:rPr>
          <w:rFonts w:ascii="Times New Roman" w:hAnsi="Times New Roman"/>
          <w:b w:val="0"/>
          <w:w w:val="105"/>
          <w:sz w:val="22"/>
          <w:szCs w:val="22"/>
        </w:rPr>
        <w:t>each</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i/>
          <w:w w:val="105"/>
          <w:sz w:val="22"/>
          <w:szCs w:val="22"/>
        </w:rPr>
        <w:t>etrap</w:t>
      </w:r>
      <w:r w:rsidR="009C428F">
        <w:rPr>
          <w:rFonts w:ascii="Times New Roman" w:hAnsi="Times New Roman"/>
          <w:b w:val="0"/>
          <w:i/>
          <w:w w:val="105"/>
          <w:sz w:val="22"/>
          <w:szCs w:val="22"/>
        </w:rPr>
        <w:t>,</w:t>
      </w:r>
      <w:r w:rsidR="009C428F">
        <w:rPr>
          <w:rStyle w:val="FootnoteReference"/>
          <w:rFonts w:ascii="Times New Roman" w:hAnsi="Times New Roman"/>
          <w:b w:val="0"/>
          <w:i/>
          <w:w w:val="105"/>
          <w:sz w:val="22"/>
          <w:szCs w:val="22"/>
        </w:rPr>
        <w:footnoteReference w:id="10"/>
      </w:r>
      <w:r w:rsidR="00A54CE5">
        <w:rPr>
          <w:rFonts w:ascii="Times New Roman" w:hAnsi="Times New Roman"/>
          <w:b w:val="0"/>
          <w:i/>
          <w:w w:val="105"/>
          <w:sz w:val="22"/>
          <w:szCs w:val="22"/>
        </w:rPr>
        <w:t xml:space="preserve"> </w:t>
      </w:r>
      <w:r w:rsidR="007275E1" w:rsidRPr="009C428F">
        <w:rPr>
          <w:rFonts w:ascii="Times New Roman" w:hAnsi="Times New Roman"/>
          <w:b w:val="0"/>
          <w:w w:val="105"/>
          <w:sz w:val="22"/>
          <w:szCs w:val="22"/>
        </w:rPr>
        <w:t>as</w:t>
      </w:r>
      <w:r w:rsidR="007275E1" w:rsidRPr="009C428F">
        <w:rPr>
          <w:rFonts w:ascii="Times New Roman" w:hAnsi="Times New Roman"/>
          <w:b w:val="0"/>
          <w:spacing w:val="-20"/>
          <w:w w:val="105"/>
          <w:sz w:val="22"/>
          <w:szCs w:val="22"/>
        </w:rPr>
        <w:t xml:space="preserve"> </w:t>
      </w:r>
      <w:r w:rsidR="007275E1" w:rsidRPr="00907F0B">
        <w:rPr>
          <w:rFonts w:ascii="Times New Roman" w:hAnsi="Times New Roman"/>
          <w:b w:val="0"/>
          <w:w w:val="105"/>
          <w:sz w:val="22"/>
          <w:szCs w:val="22"/>
        </w:rPr>
        <w:t>well</w:t>
      </w:r>
      <w:r w:rsidR="007275E1" w:rsidRPr="00907F0B">
        <w:rPr>
          <w:rFonts w:ascii="Times New Roman" w:hAnsi="Times New Roman"/>
          <w:b w:val="0"/>
          <w:spacing w:val="-25"/>
          <w:w w:val="105"/>
          <w:sz w:val="22"/>
          <w:szCs w:val="22"/>
        </w:rPr>
        <w:t xml:space="preserve"> </w:t>
      </w:r>
      <w:r w:rsidR="007275E1" w:rsidRPr="00907F0B">
        <w:rPr>
          <w:rFonts w:ascii="Times New Roman" w:hAnsi="Times New Roman"/>
          <w:b w:val="0"/>
          <w:w w:val="105"/>
          <w:sz w:val="22"/>
          <w:szCs w:val="22"/>
        </w:rPr>
        <w:t>as</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for</w:t>
      </w:r>
      <w:r w:rsidR="007275E1" w:rsidRPr="00907F0B">
        <w:rPr>
          <w:rFonts w:ascii="Times New Roman" w:hAnsi="Times New Roman"/>
          <w:b w:val="0"/>
          <w:spacing w:val="5"/>
          <w:w w:val="105"/>
          <w:sz w:val="22"/>
          <w:szCs w:val="22"/>
        </w:rPr>
        <w:t xml:space="preserve"> </w:t>
      </w:r>
      <w:r w:rsidR="007275E1" w:rsidRPr="00E7358B">
        <w:rPr>
          <w:rFonts w:ascii="Times New Roman" w:hAnsi="Times New Roman"/>
          <w:b w:val="0"/>
          <w:w w:val="105"/>
          <w:sz w:val="22"/>
          <w:szCs w:val="22"/>
        </w:rPr>
        <w:t>each</w:t>
      </w:r>
      <w:r w:rsidR="007275E1" w:rsidRPr="00E7358B">
        <w:rPr>
          <w:rFonts w:ascii="Times New Roman" w:hAnsi="Times New Roman"/>
          <w:b w:val="0"/>
          <w:spacing w:val="-24"/>
          <w:w w:val="105"/>
          <w:sz w:val="22"/>
          <w:szCs w:val="22"/>
        </w:rPr>
        <w:t xml:space="preserve"> </w:t>
      </w:r>
      <w:r w:rsidR="00A54CE5">
        <w:rPr>
          <w:rFonts w:ascii="Times New Roman" w:hAnsi="Times New Roman"/>
          <w:b w:val="0"/>
          <w:w w:val="105"/>
          <w:sz w:val="22"/>
          <w:szCs w:val="22"/>
        </w:rPr>
        <w:t xml:space="preserve">sector of the economy, and </w:t>
      </w:r>
      <w:r w:rsidR="007275E1" w:rsidRPr="00E7358B">
        <w:rPr>
          <w:rFonts w:ascii="Times New Roman" w:hAnsi="Times New Roman"/>
          <w:b w:val="0"/>
          <w:w w:val="105"/>
          <w:sz w:val="22"/>
          <w:szCs w:val="22"/>
        </w:rPr>
        <w:t>define</w:t>
      </w:r>
      <w:r w:rsidR="00A54CE5">
        <w:rPr>
          <w:rFonts w:ascii="Times New Roman" w:hAnsi="Times New Roman"/>
          <w:b w:val="0"/>
          <w:w w:val="105"/>
          <w:sz w:val="22"/>
          <w:szCs w:val="22"/>
        </w:rPr>
        <w:t>s</w:t>
      </w:r>
      <w:r w:rsidR="007275E1" w:rsidRPr="00E7358B">
        <w:rPr>
          <w:rFonts w:ascii="Times New Roman" w:hAnsi="Times New Roman"/>
          <w:b w:val="0"/>
          <w:w w:val="105"/>
          <w:sz w:val="22"/>
          <w:szCs w:val="22"/>
        </w:rPr>
        <w:t xml:space="preserve"> water extraction limits for each water source. </w:t>
      </w:r>
      <w:r w:rsidR="00867A7B">
        <w:rPr>
          <w:rFonts w:ascii="Times New Roman" w:hAnsi="Times New Roman"/>
          <w:b w:val="0"/>
          <w:w w:val="105"/>
          <w:sz w:val="22"/>
          <w:szCs w:val="22"/>
        </w:rPr>
        <w:t xml:space="preserve">The </w:t>
      </w:r>
      <w:r w:rsidRPr="00537DAE">
        <w:rPr>
          <w:rFonts w:ascii="Times New Roman" w:hAnsi="Times New Roman"/>
          <w:b w:val="0"/>
          <w:sz w:val="22"/>
          <w:szCs w:val="22"/>
        </w:rPr>
        <w:t>c</w:t>
      </w:r>
      <w:r w:rsidR="00A54CE5">
        <w:rPr>
          <w:rFonts w:ascii="Times New Roman" w:hAnsi="Times New Roman"/>
          <w:b w:val="0"/>
          <w:sz w:val="22"/>
          <w:szCs w:val="22"/>
        </w:rPr>
        <w:t xml:space="preserve">oncerns about water deficits have </w:t>
      </w:r>
      <w:r w:rsidRPr="00537DAE">
        <w:rPr>
          <w:rFonts w:ascii="Times New Roman" w:hAnsi="Times New Roman"/>
          <w:b w:val="0"/>
          <w:sz w:val="22"/>
          <w:szCs w:val="22"/>
        </w:rPr>
        <w:t>prom</w:t>
      </w:r>
      <w:r w:rsidR="00867A7B">
        <w:rPr>
          <w:rFonts w:ascii="Times New Roman" w:hAnsi="Times New Roman"/>
          <w:b w:val="0"/>
          <w:sz w:val="22"/>
          <w:szCs w:val="22"/>
        </w:rPr>
        <w:t>p</w:t>
      </w:r>
      <w:r w:rsidRPr="00537DAE">
        <w:rPr>
          <w:rFonts w:ascii="Times New Roman" w:hAnsi="Times New Roman"/>
          <w:b w:val="0"/>
          <w:sz w:val="22"/>
          <w:szCs w:val="22"/>
        </w:rPr>
        <w:t xml:space="preserve">ted the Government of Turkmenistan (GoT) </w:t>
      </w:r>
      <w:r w:rsidR="00A54CE5" w:rsidRPr="00537DAE">
        <w:rPr>
          <w:rFonts w:ascii="Times New Roman" w:hAnsi="Times New Roman"/>
          <w:b w:val="0"/>
          <w:sz w:val="22"/>
          <w:szCs w:val="22"/>
        </w:rPr>
        <w:t xml:space="preserve">in the recent years </w:t>
      </w:r>
      <w:r w:rsidRPr="00537DAE">
        <w:rPr>
          <w:rFonts w:ascii="Times New Roman" w:hAnsi="Times New Roman"/>
          <w:b w:val="0"/>
          <w:sz w:val="22"/>
          <w:szCs w:val="22"/>
        </w:rPr>
        <w:t xml:space="preserve">to appreciate </w:t>
      </w:r>
      <w:r w:rsidR="00DE756C" w:rsidRPr="00537DAE">
        <w:rPr>
          <w:rFonts w:ascii="Times New Roman" w:hAnsi="Times New Roman"/>
          <w:b w:val="0"/>
          <w:sz w:val="22"/>
          <w:szCs w:val="22"/>
        </w:rPr>
        <w:t>the importance</w:t>
      </w:r>
      <w:r w:rsidR="009377B8" w:rsidRPr="00537DAE">
        <w:rPr>
          <w:rFonts w:ascii="Times New Roman" w:hAnsi="Times New Roman"/>
          <w:b w:val="0"/>
          <w:sz w:val="22"/>
          <w:szCs w:val="22"/>
        </w:rPr>
        <w:t xml:space="preserve"> of rural development</w:t>
      </w:r>
      <w:r w:rsidR="00DE756C" w:rsidRPr="00537DAE">
        <w:rPr>
          <w:rFonts w:ascii="Times New Roman" w:hAnsi="Times New Roman"/>
          <w:b w:val="0"/>
          <w:sz w:val="22"/>
          <w:szCs w:val="22"/>
        </w:rPr>
        <w:t xml:space="preserve"> </w:t>
      </w:r>
      <w:r w:rsidR="00A54CE5">
        <w:rPr>
          <w:rFonts w:ascii="Times New Roman" w:hAnsi="Times New Roman"/>
          <w:b w:val="0"/>
          <w:sz w:val="22"/>
          <w:szCs w:val="22"/>
        </w:rPr>
        <w:t xml:space="preserve">more (over </w:t>
      </w:r>
      <w:r w:rsidR="00C00664">
        <w:rPr>
          <w:rFonts w:ascii="Times New Roman" w:hAnsi="Times New Roman"/>
          <w:b w:val="0"/>
          <w:w w:val="105"/>
          <w:sz w:val="22"/>
          <w:szCs w:val="22"/>
        </w:rPr>
        <w:t>US$4 billion has been pledged</w:t>
      </w:r>
      <w:r w:rsidRPr="00537DAE">
        <w:rPr>
          <w:rFonts w:ascii="Times New Roman" w:hAnsi="Times New Roman"/>
          <w:b w:val="0"/>
          <w:w w:val="105"/>
          <w:sz w:val="22"/>
          <w:szCs w:val="22"/>
        </w:rPr>
        <w:t>)</w:t>
      </w:r>
      <w:r w:rsidR="009377B8" w:rsidRPr="00537DAE">
        <w:rPr>
          <w:rFonts w:ascii="Times New Roman" w:hAnsi="Times New Roman"/>
          <w:b w:val="0"/>
          <w:w w:val="105"/>
        </w:rPr>
        <w:t xml:space="preserve"> </w:t>
      </w:r>
      <w:r w:rsidR="009377B8" w:rsidRPr="00537DAE">
        <w:rPr>
          <w:rFonts w:ascii="Times New Roman" w:hAnsi="Times New Roman"/>
          <w:b w:val="0"/>
          <w:w w:val="105"/>
          <w:position w:val="9"/>
          <w:sz w:val="12"/>
        </w:rPr>
        <w:t xml:space="preserve">7 </w:t>
      </w:r>
      <w:r w:rsidR="009377B8" w:rsidRPr="00537DAE">
        <w:rPr>
          <w:rFonts w:ascii="Times New Roman" w:hAnsi="Times New Roman"/>
          <w:b w:val="0"/>
          <w:w w:val="105"/>
          <w:sz w:val="22"/>
          <w:szCs w:val="22"/>
        </w:rPr>
        <w:t>toward these priorities.</w:t>
      </w:r>
    </w:p>
    <w:p w14:paraId="26E5F1C1" w14:textId="3361FC27" w:rsidR="00900D49" w:rsidRDefault="00900D49" w:rsidP="00907F0B">
      <w:pPr>
        <w:pStyle w:val="Heading9"/>
        <w:spacing w:before="0" w:line="240" w:lineRule="auto"/>
        <w:ind w:right="113"/>
        <w:jc w:val="both"/>
        <w:rPr>
          <w:rFonts w:ascii="Times New Roman" w:hAnsi="Times New Roman" w:cs="Times New Roman"/>
          <w:i w:val="0"/>
          <w:w w:val="105"/>
        </w:rPr>
      </w:pPr>
    </w:p>
    <w:p w14:paraId="0F8E3187" w14:textId="34B3E59E" w:rsidR="00F97305" w:rsidRDefault="00F97305" w:rsidP="00C200AF">
      <w:pPr>
        <w:pStyle w:val="Heading3"/>
        <w:numPr>
          <w:ilvl w:val="2"/>
          <w:numId w:val="1"/>
        </w:numPr>
        <w:spacing w:before="0"/>
        <w:rPr>
          <w:rFonts w:eastAsia="Times New Roman"/>
          <w:b/>
          <w:color w:val="C00000"/>
          <w:lang w:val="en-US"/>
        </w:rPr>
      </w:pPr>
      <w:bookmarkStart w:id="47" w:name="_Toc287393564"/>
      <w:bookmarkStart w:id="48" w:name="_Ref485640783"/>
      <w:bookmarkStart w:id="49" w:name="_Toc487881924"/>
      <w:r w:rsidRPr="00656B33">
        <w:rPr>
          <w:rFonts w:eastAsia="Times New Roman"/>
          <w:b/>
          <w:color w:val="C00000"/>
          <w:lang w:val="en-US"/>
        </w:rPr>
        <w:t>Concept</w:t>
      </w:r>
      <w:r w:rsidR="00CA71A9">
        <w:rPr>
          <w:rFonts w:eastAsia="Times New Roman"/>
          <w:b/>
          <w:color w:val="C00000"/>
          <w:lang w:val="en-US"/>
        </w:rPr>
        <w:t>ual</w:t>
      </w:r>
      <w:r w:rsidRPr="00656B33">
        <w:rPr>
          <w:rFonts w:eastAsia="Times New Roman"/>
          <w:b/>
          <w:color w:val="C00000"/>
          <w:lang w:val="en-US"/>
        </w:rPr>
        <w:t xml:space="preserve"> Background</w:t>
      </w:r>
      <w:bookmarkEnd w:id="47"/>
      <w:bookmarkEnd w:id="48"/>
      <w:bookmarkEnd w:id="49"/>
    </w:p>
    <w:p w14:paraId="747CBF48" w14:textId="77777777" w:rsidR="00CA71A9" w:rsidRPr="00CA71A9" w:rsidRDefault="00CA71A9" w:rsidP="00CA71A9">
      <w:pPr>
        <w:spacing w:after="0"/>
        <w:rPr>
          <w:lang w:val="en-US"/>
        </w:rPr>
      </w:pPr>
    </w:p>
    <w:p w14:paraId="1A704127" w14:textId="17617B8F" w:rsidR="00F97305" w:rsidRPr="00F97305" w:rsidRDefault="00F97305" w:rsidP="00CA71A9">
      <w:pPr>
        <w:spacing w:after="0" w:line="240" w:lineRule="auto"/>
        <w:jc w:val="both"/>
        <w:rPr>
          <w:rFonts w:ascii="Times New Roman" w:eastAsia="Times New Roman" w:hAnsi="Times New Roman" w:cs="Times New Roman"/>
          <w:lang w:val="en-US"/>
        </w:rPr>
      </w:pPr>
      <w:r w:rsidRPr="00F97305">
        <w:rPr>
          <w:rFonts w:ascii="Times New Roman" w:eastAsia="Times New Roman" w:hAnsi="Times New Roman" w:cs="Times New Roman"/>
          <w:lang w:val="en-US"/>
        </w:rPr>
        <w:t xml:space="preserve">The project appears to have </w:t>
      </w:r>
      <w:r w:rsidR="00D90BF5">
        <w:rPr>
          <w:rFonts w:ascii="Times New Roman" w:eastAsia="Times New Roman" w:hAnsi="Times New Roman" w:cs="Times New Roman"/>
          <w:lang w:val="en-US"/>
        </w:rPr>
        <w:t xml:space="preserve">been driven by </w:t>
      </w:r>
      <w:r w:rsidRPr="00F97305">
        <w:rPr>
          <w:rFonts w:ascii="Times New Roman" w:eastAsia="Times New Roman" w:hAnsi="Times New Roman" w:cs="Times New Roman"/>
          <w:lang w:val="en-US"/>
        </w:rPr>
        <w:t xml:space="preserve">two main </w:t>
      </w:r>
      <w:r w:rsidR="005C2155">
        <w:rPr>
          <w:rFonts w:ascii="Times New Roman" w:eastAsia="Times New Roman" w:hAnsi="Times New Roman" w:cs="Times New Roman"/>
          <w:lang w:val="en-US"/>
        </w:rPr>
        <w:t xml:space="preserve">processes. The sustainable </w:t>
      </w:r>
      <w:r w:rsidRPr="0073653E">
        <w:rPr>
          <w:rFonts w:ascii="Times New Roman" w:eastAsia="Times New Roman" w:hAnsi="Times New Roman" w:cs="Times New Roman"/>
          <w:lang w:val="en-US"/>
        </w:rPr>
        <w:t xml:space="preserve">land management </w:t>
      </w:r>
      <w:r w:rsidR="00907F0B" w:rsidRPr="0073653E">
        <w:rPr>
          <w:rFonts w:ascii="Times New Roman" w:eastAsia="Times New Roman" w:hAnsi="Times New Roman" w:cs="Times New Roman"/>
          <w:lang w:val="en-US"/>
        </w:rPr>
        <w:t xml:space="preserve">(SLM) </w:t>
      </w:r>
      <w:r w:rsidRPr="0073653E">
        <w:rPr>
          <w:rFonts w:ascii="Times New Roman" w:eastAsia="Times New Roman" w:hAnsi="Times New Roman" w:cs="Times New Roman"/>
          <w:lang w:val="en-US"/>
        </w:rPr>
        <w:t>project funded from the Global Environment Facility</w:t>
      </w:r>
      <w:r w:rsidR="00907F0B" w:rsidRPr="0073653E">
        <w:rPr>
          <w:rFonts w:ascii="Times New Roman" w:eastAsia="Times New Roman" w:hAnsi="Times New Roman" w:cs="Times New Roman"/>
          <w:lang w:val="en-US"/>
        </w:rPr>
        <w:t xml:space="preserve"> (GEF)</w:t>
      </w:r>
      <w:r w:rsidRPr="0073653E">
        <w:rPr>
          <w:rFonts w:ascii="Times New Roman" w:eastAsia="Times New Roman" w:hAnsi="Times New Roman" w:cs="Times New Roman"/>
          <w:lang w:val="en-US"/>
        </w:rPr>
        <w:t xml:space="preserve"> and the German Agency for International Cooperation, GIZ</w:t>
      </w:r>
      <w:r w:rsidR="005C2155">
        <w:rPr>
          <w:rFonts w:ascii="Times New Roman" w:eastAsia="Times New Roman" w:hAnsi="Times New Roman" w:cs="Times New Roman"/>
          <w:lang w:val="en-US"/>
        </w:rPr>
        <w:t xml:space="preserve"> was one of these</w:t>
      </w:r>
      <w:r w:rsidRPr="0073653E">
        <w:rPr>
          <w:rFonts w:ascii="Times New Roman" w:eastAsia="Times New Roman" w:hAnsi="Times New Roman" w:cs="Times New Roman"/>
          <w:lang w:val="en-US"/>
        </w:rPr>
        <w:t>. This medium-sized project (MSP) project</w:t>
      </w:r>
      <w:r w:rsidR="005C2155">
        <w:rPr>
          <w:rFonts w:ascii="Times New Roman" w:eastAsia="Times New Roman" w:hAnsi="Times New Roman" w:cs="Times New Roman"/>
          <w:lang w:val="en-US"/>
        </w:rPr>
        <w:t xml:space="preserve"> on</w:t>
      </w:r>
      <w:r w:rsidRPr="00F97305">
        <w:rPr>
          <w:rFonts w:ascii="Times New Roman" w:eastAsia="Times New Roman" w:hAnsi="Times New Roman" w:cs="Times New Roman"/>
          <w:lang w:val="en-US"/>
        </w:rPr>
        <w:t xml:space="preserve"> “</w:t>
      </w:r>
      <w:r w:rsidRPr="005C2155">
        <w:rPr>
          <w:rFonts w:ascii="Times New Roman" w:eastAsia="Times New Roman" w:hAnsi="Times New Roman" w:cs="Times New Roman"/>
          <w:i/>
          <w:lang w:val="en-US"/>
        </w:rPr>
        <w:t>Capacity building and on-the-ground investments for</w:t>
      </w:r>
      <w:r w:rsidR="00907F0B" w:rsidRPr="005C2155">
        <w:rPr>
          <w:rFonts w:ascii="Times New Roman" w:eastAsia="Times New Roman" w:hAnsi="Times New Roman" w:cs="Times New Roman"/>
          <w:i/>
          <w:lang w:val="en-US"/>
        </w:rPr>
        <w:t xml:space="preserve"> SLM</w:t>
      </w:r>
      <w:r w:rsidRPr="00F97305">
        <w:rPr>
          <w:rFonts w:ascii="Times New Roman" w:eastAsia="Times New Roman" w:hAnsi="Times New Roman" w:cs="Times New Roman"/>
          <w:lang w:val="en-US"/>
        </w:rPr>
        <w:t>”</w:t>
      </w:r>
      <w:r w:rsidRPr="00907F0B">
        <w:rPr>
          <w:rFonts w:ascii="Times New Roman" w:eastAsia="Times New Roman" w:hAnsi="Times New Roman" w:cs="Times New Roman"/>
          <w:vertAlign w:val="superscript"/>
          <w:lang w:val="en-US"/>
        </w:rPr>
        <w:footnoteReference w:id="11"/>
      </w:r>
      <w:r w:rsidR="00907F0B" w:rsidRPr="00907F0B">
        <w:rPr>
          <w:rFonts w:ascii="Times New Roman" w:eastAsia="Times New Roman" w:hAnsi="Times New Roman" w:cs="Times New Roman"/>
          <w:lang w:val="en-US"/>
        </w:rPr>
        <w:t xml:space="preserve"> (</w:t>
      </w:r>
      <w:r w:rsidRPr="00F97305">
        <w:rPr>
          <w:rFonts w:ascii="Times New Roman" w:eastAsia="Times New Roman" w:hAnsi="Times New Roman" w:cs="Times New Roman"/>
          <w:lang w:val="en-US"/>
        </w:rPr>
        <w:t>2007 to 2010</w:t>
      </w:r>
      <w:r w:rsidR="00907F0B" w:rsidRPr="00907F0B">
        <w:rPr>
          <w:rFonts w:ascii="Times New Roman" w:eastAsia="Times New Roman" w:hAnsi="Times New Roman" w:cs="Times New Roman"/>
          <w:lang w:val="en-US"/>
        </w:rPr>
        <w:t xml:space="preserve">) with the </w:t>
      </w:r>
      <w:r w:rsidR="00BA67AB">
        <w:rPr>
          <w:rFonts w:ascii="Times New Roman" w:eastAsia="Times New Roman" w:hAnsi="Times New Roman" w:cs="Times New Roman"/>
          <w:lang w:val="en-US"/>
        </w:rPr>
        <w:t xml:space="preserve">(then) Ministry of Nature Protection </w:t>
      </w:r>
      <w:r w:rsidRPr="00F97305">
        <w:rPr>
          <w:rFonts w:ascii="Times New Roman" w:eastAsia="Times New Roman" w:hAnsi="Times New Roman" w:cs="Times New Roman"/>
          <w:lang w:val="en-US"/>
        </w:rPr>
        <w:t>as the national executing partner</w:t>
      </w:r>
      <w:r w:rsidR="00907F0B" w:rsidRPr="00907F0B">
        <w:rPr>
          <w:rFonts w:ascii="Times New Roman" w:eastAsia="Times New Roman" w:hAnsi="Times New Roman" w:cs="Times New Roman"/>
          <w:lang w:val="en-US"/>
        </w:rPr>
        <w:t xml:space="preserve"> (</w:t>
      </w:r>
      <w:r w:rsidR="005C2155">
        <w:rPr>
          <w:rFonts w:ascii="Times New Roman" w:eastAsia="Times New Roman" w:hAnsi="Times New Roman" w:cs="Times New Roman"/>
          <w:lang w:val="en-US"/>
        </w:rPr>
        <w:t xml:space="preserve">the same </w:t>
      </w:r>
      <w:r w:rsidR="00907F0B" w:rsidRPr="00907F0B">
        <w:rPr>
          <w:rFonts w:ascii="Times New Roman" w:eastAsia="Times New Roman" w:hAnsi="Times New Roman" w:cs="Times New Roman"/>
          <w:lang w:val="en-US"/>
        </w:rPr>
        <w:t xml:space="preserve">as </w:t>
      </w:r>
      <w:r w:rsidR="00BA67AB">
        <w:rPr>
          <w:rFonts w:ascii="Times New Roman" w:eastAsia="Times New Roman" w:hAnsi="Times New Roman" w:cs="Times New Roman"/>
          <w:lang w:val="en-US"/>
        </w:rPr>
        <w:t xml:space="preserve">for </w:t>
      </w:r>
      <w:r w:rsidR="00907F0B" w:rsidRPr="00907F0B">
        <w:rPr>
          <w:rFonts w:ascii="Times New Roman" w:eastAsia="Times New Roman" w:hAnsi="Times New Roman" w:cs="Times New Roman"/>
          <w:lang w:val="en-US"/>
        </w:rPr>
        <w:t>the current project at the start) served as</w:t>
      </w:r>
      <w:r w:rsidRPr="00F97305">
        <w:rPr>
          <w:rFonts w:ascii="Times New Roman" w:eastAsia="Times New Roman" w:hAnsi="Times New Roman" w:cs="Times New Roman"/>
          <w:lang w:val="en-US"/>
        </w:rPr>
        <w:t xml:space="preserve"> the basis for consultation in development of the proposal</w:t>
      </w:r>
      <w:r w:rsidR="00907F0B" w:rsidRPr="00907F0B">
        <w:rPr>
          <w:rFonts w:ascii="Times New Roman" w:eastAsia="Times New Roman" w:hAnsi="Times New Roman" w:cs="Times New Roman"/>
          <w:lang w:val="en-US"/>
        </w:rPr>
        <w:t xml:space="preserve"> for the current project</w:t>
      </w:r>
      <w:r w:rsidRPr="00F97305">
        <w:rPr>
          <w:rFonts w:ascii="Times New Roman" w:eastAsia="Times New Roman" w:hAnsi="Times New Roman" w:cs="Times New Roman"/>
          <w:lang w:val="en-US"/>
        </w:rPr>
        <w:t>, including the selection of potential sites (the mountainous area of Kopet Dag; the sandy desert region of Karakum and the area of intensive irrigated agriculture of Mary), community consultation, and assessment of agricultural and water requirements.</w:t>
      </w:r>
      <w:r w:rsidR="00F31232">
        <w:rPr>
          <w:rFonts w:ascii="Times New Roman" w:eastAsia="Times New Roman" w:hAnsi="Times New Roman" w:cs="Times New Roman"/>
          <w:lang w:val="en-US"/>
        </w:rPr>
        <w:t xml:space="preserve"> </w:t>
      </w:r>
      <w:r w:rsidRPr="00F97305">
        <w:rPr>
          <w:rFonts w:ascii="Times New Roman" w:eastAsia="Times New Roman" w:hAnsi="Times New Roman" w:cs="Times New Roman"/>
          <w:lang w:val="en-US"/>
        </w:rPr>
        <w:t>In addition to the significant influence of the SLM project, there had been a number of previous projects and</w:t>
      </w:r>
      <w:r w:rsidR="00907F0B" w:rsidRPr="00907F0B">
        <w:rPr>
          <w:rFonts w:ascii="Times New Roman" w:eastAsia="Times New Roman" w:hAnsi="Times New Roman" w:cs="Times New Roman"/>
          <w:lang w:val="en-US"/>
        </w:rPr>
        <w:t xml:space="preserve"> initiatives in Turkmenistan that</w:t>
      </w:r>
      <w:r w:rsidRPr="00F97305">
        <w:rPr>
          <w:rFonts w:ascii="Times New Roman" w:eastAsia="Times New Roman" w:hAnsi="Times New Roman" w:cs="Times New Roman"/>
          <w:lang w:val="en-US"/>
        </w:rPr>
        <w:t xml:space="preserve"> established the foundation for the </w:t>
      </w:r>
      <w:r w:rsidR="005C2155">
        <w:rPr>
          <w:rFonts w:ascii="Times New Roman" w:eastAsia="Times New Roman" w:hAnsi="Times New Roman" w:cs="Times New Roman"/>
          <w:lang w:val="en-US"/>
        </w:rPr>
        <w:t>current</w:t>
      </w:r>
      <w:r w:rsidRPr="00F97305">
        <w:rPr>
          <w:rFonts w:ascii="Times New Roman" w:eastAsia="Times New Roman" w:hAnsi="Times New Roman" w:cs="Times New Roman"/>
          <w:lang w:val="en-US"/>
        </w:rPr>
        <w:t xml:space="preserve"> project. These projects are </w:t>
      </w:r>
      <w:r w:rsidRPr="009F7286">
        <w:rPr>
          <w:rFonts w:ascii="Times New Roman" w:eastAsia="Times New Roman" w:hAnsi="Times New Roman" w:cs="Times New Roman"/>
          <w:lang w:val="en-US"/>
        </w:rPr>
        <w:t>comprehensively listed in Annex</w:t>
      </w:r>
      <w:r w:rsidR="004A2AFF" w:rsidRPr="009F7286">
        <w:rPr>
          <w:rFonts w:ascii="Times New Roman" w:eastAsia="Times New Roman" w:hAnsi="Times New Roman" w:cs="Times New Roman"/>
          <w:lang w:val="en-US"/>
        </w:rPr>
        <w:t xml:space="preserve"> </w:t>
      </w:r>
      <w:r w:rsidR="009F7286" w:rsidRPr="009F7286">
        <w:rPr>
          <w:rFonts w:ascii="Times New Roman" w:eastAsia="Times New Roman" w:hAnsi="Times New Roman" w:cs="Times New Roman"/>
          <w:lang w:val="en-US"/>
        </w:rPr>
        <w:t>3</w:t>
      </w:r>
      <w:r w:rsidRPr="009F7286">
        <w:rPr>
          <w:rFonts w:ascii="Times New Roman" w:eastAsia="Times New Roman" w:hAnsi="Times New Roman" w:cs="Times New Roman"/>
          <w:lang w:val="en-US"/>
        </w:rPr>
        <w:t xml:space="preserve"> of the project</w:t>
      </w:r>
      <w:r w:rsidRPr="00F97305">
        <w:rPr>
          <w:rFonts w:ascii="Times New Roman" w:eastAsia="Times New Roman" w:hAnsi="Times New Roman" w:cs="Times New Roman"/>
          <w:lang w:val="en-US"/>
        </w:rPr>
        <w:t xml:space="preserve"> document</w:t>
      </w:r>
      <w:r w:rsidR="009F7286">
        <w:rPr>
          <w:rFonts w:ascii="Times New Roman" w:eastAsia="Times New Roman" w:hAnsi="Times New Roman" w:cs="Times New Roman"/>
          <w:lang w:val="en-US"/>
        </w:rPr>
        <w:t xml:space="preserve"> (ProDoc)</w:t>
      </w:r>
      <w:r w:rsidRPr="00F97305">
        <w:rPr>
          <w:rFonts w:ascii="Times New Roman" w:eastAsia="Times New Roman" w:hAnsi="Times New Roman" w:cs="Times New Roman"/>
          <w:lang w:val="en-US"/>
        </w:rPr>
        <w:t xml:space="preserve">, and include, for example, a project funded through </w:t>
      </w:r>
      <w:r w:rsidRPr="0073653E">
        <w:rPr>
          <w:rFonts w:ascii="Times New Roman" w:eastAsia="Times New Roman" w:hAnsi="Times New Roman" w:cs="Times New Roman"/>
          <w:lang w:val="en-US"/>
        </w:rPr>
        <w:t xml:space="preserve">the US Agency for International Development (USAID) from 2005-2007 that piloted Water User Associations </w:t>
      </w:r>
      <w:r w:rsidR="00A8615E" w:rsidRPr="0073653E">
        <w:rPr>
          <w:rFonts w:ascii="Times New Roman" w:eastAsia="Times New Roman" w:hAnsi="Times New Roman" w:cs="Times New Roman"/>
          <w:lang w:val="en-US"/>
        </w:rPr>
        <w:t xml:space="preserve">(WUA) </w:t>
      </w:r>
      <w:r w:rsidRPr="0073653E">
        <w:rPr>
          <w:rFonts w:ascii="Times New Roman" w:eastAsia="Times New Roman" w:hAnsi="Times New Roman" w:cs="Times New Roman"/>
          <w:lang w:val="en-US"/>
        </w:rPr>
        <w:t>in Turkmenistan.</w:t>
      </w:r>
      <w:r w:rsidRPr="00F97305">
        <w:rPr>
          <w:rFonts w:ascii="Times New Roman" w:eastAsia="Times New Roman" w:hAnsi="Times New Roman" w:cs="Times New Roman"/>
          <w:lang w:val="en-US"/>
        </w:rPr>
        <w:t xml:space="preserve"> </w:t>
      </w:r>
    </w:p>
    <w:p w14:paraId="568FF358" w14:textId="77777777" w:rsidR="00F31232" w:rsidRDefault="00F31232" w:rsidP="00907F0B">
      <w:pPr>
        <w:spacing w:after="0" w:line="240" w:lineRule="auto"/>
        <w:jc w:val="both"/>
        <w:rPr>
          <w:rFonts w:ascii="Times New Roman" w:eastAsia="Times New Roman" w:hAnsi="Times New Roman" w:cs="Times New Roman"/>
          <w:lang w:val="en-US"/>
        </w:rPr>
      </w:pPr>
    </w:p>
    <w:p w14:paraId="5F803B99" w14:textId="50B79FA8" w:rsidR="00F97305" w:rsidRPr="00F97305" w:rsidRDefault="00F97305" w:rsidP="00907F0B">
      <w:pPr>
        <w:spacing w:after="0" w:line="240" w:lineRule="auto"/>
        <w:jc w:val="both"/>
        <w:rPr>
          <w:rFonts w:ascii="Times New Roman" w:eastAsia="Times New Roman" w:hAnsi="Times New Roman" w:cs="Times New Roman"/>
          <w:lang w:val="en-US"/>
        </w:rPr>
      </w:pPr>
      <w:r w:rsidRPr="00F97305">
        <w:rPr>
          <w:rFonts w:ascii="Times New Roman" w:eastAsia="Times New Roman" w:hAnsi="Times New Roman" w:cs="Times New Roman"/>
          <w:lang w:val="en-US"/>
        </w:rPr>
        <w:t>At the same time, around 2010</w:t>
      </w:r>
      <w:r w:rsidRPr="0073653E">
        <w:rPr>
          <w:rFonts w:ascii="Times New Roman" w:eastAsia="Times New Roman" w:hAnsi="Times New Roman" w:cs="Times New Roman"/>
          <w:lang w:val="en-US"/>
        </w:rPr>
        <w:t xml:space="preserve">, </w:t>
      </w:r>
      <w:r w:rsidR="00A8615E" w:rsidRPr="0073653E">
        <w:rPr>
          <w:rFonts w:ascii="Times New Roman" w:eastAsia="Times New Roman" w:hAnsi="Times New Roman" w:cs="Times New Roman"/>
          <w:lang w:val="en-US"/>
        </w:rPr>
        <w:t>United Nations Development Programme (</w:t>
      </w:r>
      <w:r w:rsidRPr="0073653E">
        <w:rPr>
          <w:rFonts w:ascii="Times New Roman" w:eastAsia="Times New Roman" w:hAnsi="Times New Roman" w:cs="Times New Roman"/>
          <w:lang w:val="en-US"/>
        </w:rPr>
        <w:t>UNDP</w:t>
      </w:r>
      <w:r w:rsidR="00A8615E" w:rsidRPr="0073653E">
        <w:rPr>
          <w:rFonts w:ascii="Times New Roman" w:eastAsia="Times New Roman" w:hAnsi="Times New Roman" w:cs="Times New Roman"/>
          <w:lang w:val="en-US"/>
        </w:rPr>
        <w:t>)</w:t>
      </w:r>
      <w:r w:rsidR="00BA67AB">
        <w:rPr>
          <w:rFonts w:ascii="Times New Roman" w:eastAsia="Times New Roman" w:hAnsi="Times New Roman" w:cs="Times New Roman"/>
          <w:lang w:val="en-US"/>
        </w:rPr>
        <w:t xml:space="preserve"> and the GoT </w:t>
      </w:r>
      <w:r w:rsidRPr="0073653E">
        <w:rPr>
          <w:rFonts w:ascii="Times New Roman" w:eastAsia="Times New Roman" w:hAnsi="Times New Roman" w:cs="Times New Roman"/>
          <w:lang w:val="en-US"/>
        </w:rPr>
        <w:t xml:space="preserve">sought to utilize resources from the newly established </w:t>
      </w:r>
      <w:r w:rsidRPr="00656B33">
        <w:rPr>
          <w:rFonts w:ascii="Times New Roman" w:eastAsia="Times New Roman" w:hAnsi="Times New Roman" w:cs="Times New Roman"/>
          <w:lang w:val="en-US"/>
        </w:rPr>
        <w:t xml:space="preserve">Adaptation Fund </w:t>
      </w:r>
      <w:r w:rsidR="00662DA5" w:rsidRPr="00656B33">
        <w:rPr>
          <w:rFonts w:ascii="Times New Roman" w:eastAsia="Times New Roman" w:hAnsi="Times New Roman" w:cs="Times New Roman"/>
          <w:lang w:val="en-US"/>
        </w:rPr>
        <w:t xml:space="preserve">(AF) </w:t>
      </w:r>
      <w:r w:rsidRPr="00656B33">
        <w:rPr>
          <w:rFonts w:ascii="Times New Roman" w:eastAsia="Times New Roman" w:hAnsi="Times New Roman" w:cs="Times New Roman"/>
          <w:lang w:val="en-US"/>
        </w:rPr>
        <w:t>to</w:t>
      </w:r>
      <w:r w:rsidRPr="00F97305">
        <w:rPr>
          <w:rFonts w:ascii="Times New Roman" w:eastAsia="Times New Roman" w:hAnsi="Times New Roman" w:cs="Times New Roman"/>
          <w:lang w:val="en-US"/>
        </w:rPr>
        <w:t xml:space="preserve"> respond to climate risks in Turkmenistan’s agricultural system, with negative climate impacts becoming more evident from one year to the next. According to the project document</w:t>
      </w:r>
      <w:r w:rsidR="00CA71A9">
        <w:rPr>
          <w:rFonts w:ascii="Times New Roman" w:eastAsia="Times New Roman" w:hAnsi="Times New Roman" w:cs="Times New Roman"/>
          <w:lang w:val="en-US"/>
        </w:rPr>
        <w:t xml:space="preserve"> (ProDoc)</w:t>
      </w:r>
      <w:r w:rsidRPr="00F97305">
        <w:rPr>
          <w:rFonts w:ascii="Times New Roman" w:eastAsia="Times New Roman" w:hAnsi="Times New Roman" w:cs="Times New Roman"/>
          <w:lang w:val="en-US"/>
        </w:rPr>
        <w:t>, “</w:t>
      </w:r>
      <w:r w:rsidRPr="00F97305">
        <w:rPr>
          <w:rFonts w:ascii="Times New Roman" w:eastAsia="Times New Roman" w:hAnsi="Times New Roman" w:cs="Times New Roman"/>
          <w:i/>
          <w:lang w:val="en-US"/>
        </w:rPr>
        <w:t xml:space="preserve">This project has emerged as a </w:t>
      </w:r>
      <w:r w:rsidRPr="00656B33">
        <w:rPr>
          <w:rFonts w:ascii="Times New Roman" w:eastAsia="Times New Roman" w:hAnsi="Times New Roman" w:cs="Times New Roman"/>
          <w:i/>
          <w:lang w:val="en-US"/>
        </w:rPr>
        <w:t xml:space="preserve">result of findings outlined in Turkmenistan’s Second National Communication and the </w:t>
      </w:r>
      <w:r w:rsidR="00A8615E" w:rsidRPr="00656B33">
        <w:rPr>
          <w:rFonts w:ascii="Times New Roman" w:eastAsia="Times New Roman" w:hAnsi="Times New Roman" w:cs="Times New Roman"/>
          <w:i/>
          <w:lang w:val="en-US"/>
        </w:rPr>
        <w:t>Investment and Financial Flows (</w:t>
      </w:r>
      <w:r w:rsidRPr="00656B33">
        <w:rPr>
          <w:rFonts w:ascii="Times New Roman" w:eastAsia="Times New Roman" w:hAnsi="Times New Roman" w:cs="Times New Roman"/>
          <w:i/>
          <w:lang w:val="en-US"/>
        </w:rPr>
        <w:t>I&amp;FF</w:t>
      </w:r>
      <w:r w:rsidR="00A8615E" w:rsidRPr="00656B33">
        <w:rPr>
          <w:rFonts w:ascii="Times New Roman" w:eastAsia="Times New Roman" w:hAnsi="Times New Roman" w:cs="Times New Roman"/>
          <w:i/>
          <w:lang w:val="en-US"/>
        </w:rPr>
        <w:t>)</w:t>
      </w:r>
      <w:r w:rsidRPr="00656B33">
        <w:rPr>
          <w:rFonts w:ascii="Times New Roman" w:eastAsia="Times New Roman" w:hAnsi="Times New Roman" w:cs="Times New Roman"/>
          <w:i/>
          <w:lang w:val="en-US"/>
        </w:rPr>
        <w:t xml:space="preserve"> assessments undertaken by UNDP with the Ministry of Natural Resources and the Turkmenistan </w:t>
      </w:r>
      <w:r w:rsidR="00A8615E" w:rsidRPr="00656B33">
        <w:rPr>
          <w:rFonts w:ascii="Times New Roman" w:eastAsia="Times New Roman" w:hAnsi="Times New Roman" w:cs="Times New Roman"/>
          <w:i/>
          <w:lang w:val="en-US"/>
        </w:rPr>
        <w:t>United Nations Framework Convention on Climate Change (</w:t>
      </w:r>
      <w:r w:rsidRPr="00656B33">
        <w:rPr>
          <w:rFonts w:ascii="Times New Roman" w:eastAsia="Times New Roman" w:hAnsi="Times New Roman" w:cs="Times New Roman"/>
          <w:i/>
          <w:lang w:val="en-US"/>
        </w:rPr>
        <w:t>UNFCCC</w:t>
      </w:r>
      <w:r w:rsidR="00A8615E" w:rsidRPr="00656B33">
        <w:rPr>
          <w:rFonts w:ascii="Times New Roman" w:eastAsia="Times New Roman" w:hAnsi="Times New Roman" w:cs="Times New Roman"/>
          <w:i/>
          <w:lang w:val="en-US"/>
        </w:rPr>
        <w:t>)</w:t>
      </w:r>
      <w:r w:rsidRPr="00656B33">
        <w:rPr>
          <w:rFonts w:ascii="Times New Roman" w:eastAsia="Times New Roman" w:hAnsi="Times New Roman" w:cs="Times New Roman"/>
          <w:i/>
          <w:lang w:val="en-US"/>
        </w:rPr>
        <w:t xml:space="preserve"> focal</w:t>
      </w:r>
      <w:r w:rsidRPr="00F97305">
        <w:rPr>
          <w:rFonts w:ascii="Times New Roman" w:eastAsia="Times New Roman" w:hAnsi="Times New Roman" w:cs="Times New Roman"/>
          <w:i/>
          <w:lang w:val="en-US"/>
        </w:rPr>
        <w:t xml:space="preserve"> point. The scope of this project was conceived by the Ministry of Environment in consultation with national experts and key personnel of the Ministry of Water Economy and other organizations.”</w:t>
      </w:r>
    </w:p>
    <w:p w14:paraId="3F49D527" w14:textId="77777777" w:rsidR="00F31232" w:rsidRDefault="00F31232" w:rsidP="00907F0B">
      <w:pPr>
        <w:spacing w:after="0" w:line="240" w:lineRule="auto"/>
        <w:jc w:val="both"/>
        <w:rPr>
          <w:rFonts w:ascii="Times New Roman" w:eastAsia="Times New Roman" w:hAnsi="Times New Roman" w:cs="Times New Roman"/>
          <w:lang w:val="en-US"/>
        </w:rPr>
      </w:pPr>
    </w:p>
    <w:p w14:paraId="50BCA346" w14:textId="493C8BD7" w:rsidR="00086C82" w:rsidRDefault="00F97305" w:rsidP="005E0FB0">
      <w:pPr>
        <w:spacing w:after="0" w:line="240" w:lineRule="auto"/>
        <w:jc w:val="both"/>
        <w:rPr>
          <w:rFonts w:ascii="Times New Roman" w:hAnsi="Times New Roman" w:cs="Times New Roman"/>
          <w:lang w:val="en-US"/>
        </w:rPr>
      </w:pPr>
      <w:r w:rsidRPr="00F97305">
        <w:rPr>
          <w:rFonts w:ascii="Times New Roman" w:eastAsia="Times New Roman" w:hAnsi="Times New Roman" w:cs="Times New Roman"/>
          <w:lang w:val="en-US"/>
        </w:rPr>
        <w:t xml:space="preserve">These two related influences culminated in the current project. The full project document was developed in late 2010 and early 2011. </w:t>
      </w:r>
    </w:p>
    <w:p w14:paraId="0EB6F6D3" w14:textId="77777777" w:rsidR="00086C82" w:rsidRPr="00907F0B" w:rsidRDefault="00086C82" w:rsidP="00907F0B">
      <w:pPr>
        <w:spacing w:after="0" w:line="240" w:lineRule="auto"/>
        <w:rPr>
          <w:rFonts w:ascii="Times New Roman" w:hAnsi="Times New Roman" w:cs="Times New Roman"/>
          <w:lang w:val="en-US"/>
        </w:rPr>
      </w:pPr>
    </w:p>
    <w:p w14:paraId="7E5D9EDC" w14:textId="5A79518D" w:rsidR="00164728" w:rsidRDefault="00164728" w:rsidP="00C200AF">
      <w:pPr>
        <w:pStyle w:val="Heading3"/>
        <w:numPr>
          <w:ilvl w:val="2"/>
          <w:numId w:val="1"/>
        </w:numPr>
        <w:spacing w:before="0"/>
        <w:rPr>
          <w:rFonts w:eastAsia="Times New Roman"/>
          <w:b/>
          <w:color w:val="C00000"/>
          <w:lang w:val="en-US"/>
        </w:rPr>
      </w:pPr>
      <w:bookmarkStart w:id="50" w:name="_Toc287393565"/>
      <w:bookmarkStart w:id="51" w:name="_Toc487881925"/>
      <w:r w:rsidRPr="00656B33">
        <w:rPr>
          <w:rFonts w:eastAsia="Times New Roman"/>
          <w:b/>
          <w:color w:val="C00000"/>
          <w:lang w:val="en-US"/>
        </w:rPr>
        <w:t>Problems the Project S</w:t>
      </w:r>
      <w:r w:rsidR="009F7286">
        <w:rPr>
          <w:rFonts w:eastAsia="Times New Roman"/>
          <w:b/>
          <w:color w:val="C00000"/>
          <w:lang w:val="en-US"/>
        </w:rPr>
        <w:t xml:space="preserve">ought </w:t>
      </w:r>
      <w:r w:rsidRPr="00656B33">
        <w:rPr>
          <w:rFonts w:eastAsia="Times New Roman"/>
          <w:b/>
          <w:color w:val="C00000"/>
          <w:lang w:val="en-US"/>
        </w:rPr>
        <w:t>to Address</w:t>
      </w:r>
      <w:bookmarkEnd w:id="50"/>
      <w:bookmarkEnd w:id="51"/>
    </w:p>
    <w:p w14:paraId="3F97F7AD" w14:textId="77777777" w:rsidR="00CA71A9" w:rsidRPr="00CA71A9" w:rsidRDefault="00CA71A9" w:rsidP="00CA71A9">
      <w:pPr>
        <w:spacing w:after="0"/>
        <w:rPr>
          <w:lang w:val="en-US"/>
        </w:rPr>
      </w:pPr>
    </w:p>
    <w:p w14:paraId="5F79F135" w14:textId="720CF554" w:rsidR="00164728" w:rsidRPr="00F31232" w:rsidRDefault="00164728" w:rsidP="00AA7F50">
      <w:pPr>
        <w:spacing w:after="120" w:line="240" w:lineRule="auto"/>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 xml:space="preserve">As outlined in the </w:t>
      </w:r>
      <w:r w:rsidR="00CA71A9">
        <w:rPr>
          <w:rFonts w:ascii="Times New Roman" w:eastAsia="Times New Roman" w:hAnsi="Times New Roman" w:cs="Times New Roman"/>
          <w:lang w:val="en-US"/>
        </w:rPr>
        <w:t>Pro</w:t>
      </w:r>
      <w:r w:rsidR="00BA67AB">
        <w:rPr>
          <w:rFonts w:ascii="Times New Roman" w:eastAsia="Times New Roman" w:hAnsi="Times New Roman" w:cs="Times New Roman"/>
          <w:lang w:val="en-US"/>
        </w:rPr>
        <w:t>ject Document (Pro</w:t>
      </w:r>
      <w:r w:rsidR="00CA71A9">
        <w:rPr>
          <w:rFonts w:ascii="Times New Roman" w:eastAsia="Times New Roman" w:hAnsi="Times New Roman" w:cs="Times New Roman"/>
          <w:lang w:val="en-US"/>
        </w:rPr>
        <w:t>Doc</w:t>
      </w:r>
      <w:r w:rsidR="00BA67AB">
        <w:rPr>
          <w:rFonts w:ascii="Times New Roman" w:eastAsia="Times New Roman" w:hAnsi="Times New Roman" w:cs="Times New Roman"/>
          <w:lang w:val="en-US"/>
        </w:rPr>
        <w:t>)</w:t>
      </w:r>
      <w:r w:rsidRPr="00164728">
        <w:rPr>
          <w:rFonts w:ascii="Times New Roman" w:eastAsia="Times New Roman" w:hAnsi="Times New Roman" w:cs="Times New Roman"/>
          <w:lang w:val="en-US"/>
        </w:rPr>
        <w:t xml:space="preserve">, there are multiple potential climate risks that the project </w:t>
      </w:r>
      <w:r w:rsidR="009F7286">
        <w:rPr>
          <w:rFonts w:ascii="Times New Roman" w:eastAsia="Times New Roman" w:hAnsi="Times New Roman" w:cs="Times New Roman"/>
          <w:lang w:val="en-US"/>
        </w:rPr>
        <w:t xml:space="preserve">sought </w:t>
      </w:r>
      <w:r w:rsidRPr="00164728">
        <w:rPr>
          <w:rFonts w:ascii="Times New Roman" w:eastAsia="Times New Roman" w:hAnsi="Times New Roman" w:cs="Times New Roman"/>
          <w:lang w:val="en-US"/>
        </w:rPr>
        <w:t>to address. Water scarcity for agriculture is a primary factor, resulting from and in conjunction with increased temperatures</w:t>
      </w:r>
      <w:r w:rsidR="00F31232" w:rsidRPr="00F31232">
        <w:rPr>
          <w:rFonts w:ascii="Times New Roman" w:eastAsia="Times New Roman" w:hAnsi="Times New Roman" w:cs="Times New Roman"/>
          <w:lang w:val="en-US"/>
        </w:rPr>
        <w:t xml:space="preserve">, as described </w:t>
      </w:r>
      <w:r w:rsidR="00F31232" w:rsidRPr="009F7286">
        <w:rPr>
          <w:rFonts w:ascii="Times New Roman" w:eastAsia="Times New Roman" w:hAnsi="Times New Roman" w:cs="Times New Roman"/>
          <w:lang w:val="en-US"/>
        </w:rPr>
        <w:t xml:space="preserve">in </w:t>
      </w:r>
      <w:r w:rsidR="00F31232" w:rsidRPr="00BA67AB">
        <w:rPr>
          <w:rFonts w:ascii="Times New Roman" w:eastAsia="Times New Roman" w:hAnsi="Times New Roman" w:cs="Times New Roman"/>
          <w:b/>
          <w:lang w:val="en-US"/>
        </w:rPr>
        <w:t xml:space="preserve">Section </w:t>
      </w:r>
      <w:r w:rsidR="009F7286" w:rsidRPr="00BA67AB">
        <w:rPr>
          <w:rFonts w:ascii="Times New Roman" w:eastAsia="Times New Roman" w:hAnsi="Times New Roman" w:cs="Times New Roman"/>
          <w:b/>
          <w:lang w:val="en-US"/>
        </w:rPr>
        <w:fldChar w:fldCharType="begin"/>
      </w:r>
      <w:r w:rsidR="009F7286" w:rsidRPr="00BA67AB">
        <w:rPr>
          <w:rFonts w:ascii="Times New Roman" w:eastAsia="Times New Roman" w:hAnsi="Times New Roman" w:cs="Times New Roman"/>
          <w:b/>
          <w:lang w:val="en-US"/>
        </w:rPr>
        <w:instrText xml:space="preserve"> REF _Ref485639139 \r \h  \* MERGEFORMAT </w:instrText>
      </w:r>
      <w:r w:rsidR="009F7286" w:rsidRPr="00BA67AB">
        <w:rPr>
          <w:rFonts w:ascii="Times New Roman" w:eastAsia="Times New Roman" w:hAnsi="Times New Roman" w:cs="Times New Roman"/>
          <w:b/>
          <w:lang w:val="en-US"/>
        </w:rPr>
      </w:r>
      <w:r w:rsidR="009F7286" w:rsidRPr="00BA67AB">
        <w:rPr>
          <w:rFonts w:ascii="Times New Roman" w:eastAsia="Times New Roman" w:hAnsi="Times New Roman" w:cs="Times New Roman"/>
          <w:b/>
          <w:lang w:val="en-US"/>
        </w:rPr>
        <w:fldChar w:fldCharType="separate"/>
      </w:r>
      <w:r w:rsidR="00D25450">
        <w:rPr>
          <w:rFonts w:ascii="Times New Roman" w:eastAsia="Times New Roman" w:hAnsi="Times New Roman" w:cs="Times New Roman"/>
          <w:b/>
          <w:lang w:val="en-US"/>
        </w:rPr>
        <w:t>1.1.1</w:t>
      </w:r>
      <w:r w:rsidR="009F7286" w:rsidRPr="00BA67AB">
        <w:rPr>
          <w:rFonts w:ascii="Times New Roman" w:eastAsia="Times New Roman" w:hAnsi="Times New Roman" w:cs="Times New Roman"/>
          <w:b/>
          <w:lang w:val="en-US"/>
        </w:rPr>
        <w:fldChar w:fldCharType="end"/>
      </w:r>
      <w:r w:rsidR="00F31232" w:rsidRPr="009F7286">
        <w:rPr>
          <w:rFonts w:ascii="Times New Roman" w:eastAsia="Times New Roman" w:hAnsi="Times New Roman" w:cs="Times New Roman"/>
          <w:lang w:val="en-US"/>
        </w:rPr>
        <w:t>.</w:t>
      </w:r>
      <w:r w:rsidR="00F31232" w:rsidRPr="00F31232">
        <w:rPr>
          <w:rFonts w:ascii="Times New Roman" w:eastAsia="Times New Roman" w:hAnsi="Times New Roman" w:cs="Times New Roman"/>
          <w:lang w:val="en-US"/>
        </w:rPr>
        <w:t xml:space="preserve"> </w:t>
      </w:r>
    </w:p>
    <w:p w14:paraId="1C735580" w14:textId="4F4E2DDB" w:rsidR="00164728" w:rsidRPr="00E900A0" w:rsidRDefault="00164728" w:rsidP="00AA7F50">
      <w:pPr>
        <w:spacing w:after="120" w:line="240" w:lineRule="auto"/>
        <w:jc w:val="both"/>
        <w:rPr>
          <w:rFonts w:ascii="Times New Roman"/>
          <w:w w:val="105"/>
        </w:rPr>
      </w:pPr>
      <w:r w:rsidRPr="00164728">
        <w:rPr>
          <w:rFonts w:ascii="Times New Roman" w:eastAsia="Times New Roman" w:hAnsi="Times New Roman" w:cs="Times New Roman"/>
          <w:lang w:val="en-US"/>
        </w:rPr>
        <w:t>Two further underlying causes of vulnerability are identified</w:t>
      </w:r>
      <w:r w:rsidR="009C428F">
        <w:rPr>
          <w:rFonts w:ascii="Times New Roman" w:eastAsia="Times New Roman" w:hAnsi="Times New Roman" w:cs="Times New Roman"/>
          <w:lang w:val="en-US"/>
        </w:rPr>
        <w:t xml:space="preserve"> as</w:t>
      </w:r>
      <w:r w:rsidRPr="00164728">
        <w:rPr>
          <w:rFonts w:ascii="Times New Roman" w:eastAsia="Times New Roman" w:hAnsi="Times New Roman" w:cs="Times New Roman"/>
          <w:lang w:val="en-US"/>
        </w:rPr>
        <w:t xml:space="preserve">: </w:t>
      </w:r>
      <w:r w:rsidR="00F31232">
        <w:rPr>
          <w:rFonts w:ascii="Times New Roman" w:eastAsia="Times New Roman" w:hAnsi="Times New Roman" w:cs="Times New Roman"/>
          <w:lang w:val="en-US"/>
        </w:rPr>
        <w:t>(a)</w:t>
      </w:r>
      <w:r w:rsidRPr="00164728">
        <w:rPr>
          <w:rFonts w:ascii="Times New Roman" w:eastAsia="Times New Roman" w:hAnsi="Times New Roman" w:cs="Times New Roman"/>
          <w:lang w:val="en-US"/>
        </w:rPr>
        <w:t xml:space="preserve"> </w:t>
      </w:r>
      <w:r w:rsidR="00F31232">
        <w:rPr>
          <w:rFonts w:ascii="Times New Roman" w:eastAsia="Times New Roman" w:hAnsi="Times New Roman" w:cs="Times New Roman"/>
          <w:lang w:val="en-US"/>
        </w:rPr>
        <w:t>d</w:t>
      </w:r>
      <w:r w:rsidRPr="00164728">
        <w:rPr>
          <w:rFonts w:ascii="Times New Roman" w:eastAsia="Times New Roman" w:hAnsi="Times New Roman" w:cs="Times New Roman"/>
          <w:lang w:val="en-US"/>
        </w:rPr>
        <w:t xml:space="preserve">eteriorating irrigation infrastructure and subsidized water prices; and </w:t>
      </w:r>
      <w:r w:rsidR="00F31232">
        <w:rPr>
          <w:rFonts w:ascii="Times New Roman" w:eastAsia="Times New Roman" w:hAnsi="Times New Roman" w:cs="Times New Roman"/>
          <w:lang w:val="en-US"/>
        </w:rPr>
        <w:t>(b) a</w:t>
      </w:r>
      <w:r w:rsidRPr="00164728">
        <w:rPr>
          <w:rFonts w:ascii="Times New Roman" w:eastAsia="Times New Roman" w:hAnsi="Times New Roman" w:cs="Times New Roman"/>
          <w:lang w:val="en-US"/>
        </w:rPr>
        <w:t>llocation of water resources to irrigate intensive cash crops due to historical reasons related to the Soviet period.</w:t>
      </w:r>
      <w:r w:rsidR="00E7358B">
        <w:rPr>
          <w:rFonts w:ascii="Times New Roman" w:eastAsia="Times New Roman" w:hAnsi="Times New Roman" w:cs="Times New Roman"/>
          <w:lang w:val="en-US"/>
        </w:rPr>
        <w:t xml:space="preserve"> </w:t>
      </w:r>
      <w:r w:rsidRPr="00E900A0">
        <w:rPr>
          <w:rFonts w:ascii="Times New Roman"/>
          <w:w w:val="105"/>
        </w:rPr>
        <w:t xml:space="preserve">The </w:t>
      </w:r>
      <w:r w:rsidR="00F31232">
        <w:rPr>
          <w:rFonts w:ascii="Times New Roman"/>
          <w:w w:val="105"/>
        </w:rPr>
        <w:t xml:space="preserve">bullet points below summarize </w:t>
      </w:r>
      <w:r w:rsidR="00DE3404">
        <w:rPr>
          <w:rFonts w:ascii="Times New Roman"/>
          <w:w w:val="105"/>
        </w:rPr>
        <w:t>t</w:t>
      </w:r>
      <w:r w:rsidRPr="00E900A0">
        <w:rPr>
          <w:rFonts w:ascii="Times New Roman"/>
          <w:w w:val="105"/>
        </w:rPr>
        <w:t xml:space="preserve">he key policy, institutional and knowledge related barriers to addressing immediate and </w:t>
      </w:r>
      <w:r w:rsidR="00F1288A" w:rsidRPr="00E900A0">
        <w:rPr>
          <w:rFonts w:ascii="Times New Roman"/>
          <w:w w:val="105"/>
        </w:rPr>
        <w:t>lon</w:t>
      </w:r>
      <w:r w:rsidR="00F1288A">
        <w:rPr>
          <w:rFonts w:ascii="Times New Roman"/>
          <w:w w:val="105"/>
        </w:rPr>
        <w:t>g-term</w:t>
      </w:r>
      <w:r w:rsidR="00A8615E">
        <w:rPr>
          <w:rFonts w:ascii="Times New Roman"/>
          <w:w w:val="105"/>
        </w:rPr>
        <w:t xml:space="preserve"> </w:t>
      </w:r>
      <w:r w:rsidR="00A8615E">
        <w:rPr>
          <w:rFonts w:ascii="Times New Roman"/>
          <w:w w:val="105"/>
        </w:rPr>
        <w:lastRenderedPageBreak/>
        <w:t xml:space="preserve">adaptation needs in the </w:t>
      </w:r>
      <w:r w:rsidRPr="00E900A0">
        <w:rPr>
          <w:rFonts w:ascii="Times New Roman"/>
          <w:w w:val="105"/>
        </w:rPr>
        <w:t xml:space="preserve">water sector in Turkmenistan at the start of the project </w:t>
      </w:r>
      <w:r w:rsidR="00BA67AB">
        <w:rPr>
          <w:rFonts w:ascii="Times New Roman"/>
          <w:w w:val="105"/>
        </w:rPr>
        <w:t>(2010-</w:t>
      </w:r>
      <w:r w:rsidRPr="00E900A0">
        <w:rPr>
          <w:rFonts w:ascii="Times New Roman"/>
          <w:w w:val="105"/>
        </w:rPr>
        <w:t>2011</w:t>
      </w:r>
      <w:r w:rsidR="00BA67AB">
        <w:rPr>
          <w:rFonts w:ascii="Times New Roman"/>
          <w:w w:val="105"/>
        </w:rPr>
        <w:t>)</w:t>
      </w:r>
      <w:r w:rsidRPr="00E900A0">
        <w:rPr>
          <w:rFonts w:ascii="Times New Roman"/>
          <w:w w:val="105"/>
        </w:rPr>
        <w:t xml:space="preserve"> that </w:t>
      </w:r>
      <w:r w:rsidR="00BA67AB">
        <w:rPr>
          <w:rFonts w:ascii="Times New Roman"/>
          <w:w w:val="105"/>
        </w:rPr>
        <w:t xml:space="preserve">it </w:t>
      </w:r>
      <w:r w:rsidRPr="00E900A0">
        <w:rPr>
          <w:rFonts w:ascii="Times New Roman"/>
          <w:w w:val="105"/>
        </w:rPr>
        <w:t>sought to tackle</w:t>
      </w:r>
      <w:r w:rsidR="00F31232">
        <w:rPr>
          <w:rFonts w:ascii="Times New Roman"/>
          <w:w w:val="105"/>
        </w:rPr>
        <w:t xml:space="preserve"> (from the Pro</w:t>
      </w:r>
      <w:r w:rsidR="009C428F">
        <w:rPr>
          <w:rFonts w:ascii="Times New Roman"/>
          <w:w w:val="105"/>
        </w:rPr>
        <w:t xml:space="preserve">ject </w:t>
      </w:r>
      <w:r w:rsidR="00F31232">
        <w:rPr>
          <w:rFonts w:ascii="Times New Roman"/>
          <w:w w:val="105"/>
        </w:rPr>
        <w:t>Doc</w:t>
      </w:r>
      <w:r w:rsidR="009C428F">
        <w:rPr>
          <w:rFonts w:ascii="Times New Roman"/>
          <w:w w:val="105"/>
        </w:rPr>
        <w:t>ument (ProDoc)</w:t>
      </w:r>
      <w:r w:rsidR="00F31232">
        <w:rPr>
          <w:rFonts w:ascii="Times New Roman"/>
          <w:w w:val="105"/>
        </w:rPr>
        <w:t>)</w:t>
      </w:r>
      <w:r w:rsidRPr="00E900A0">
        <w:rPr>
          <w:rFonts w:ascii="Times New Roman"/>
          <w:w w:val="105"/>
        </w:rPr>
        <w:t>:</w:t>
      </w:r>
    </w:p>
    <w:p w14:paraId="1822A681" w14:textId="4966B1CD" w:rsidR="00164728" w:rsidRPr="00AA7F50" w:rsidRDefault="00164728"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sidRPr="00AA7F50">
        <w:rPr>
          <w:rFonts w:ascii="Times New Roman" w:hAnsi="Times New Roman" w:cs="Times New Roman"/>
          <w:w w:val="105"/>
        </w:rPr>
        <w:t>limited administrative or incentive measures for water saving and efficiency</w:t>
      </w:r>
      <w:r w:rsidR="009C428F">
        <w:rPr>
          <w:rFonts w:ascii="Times New Roman" w:hAnsi="Times New Roman" w:cs="Times New Roman"/>
          <w:w w:val="105"/>
        </w:rPr>
        <w:t xml:space="preserve">, combined with a </w:t>
      </w:r>
      <w:r w:rsidRPr="00AA7F50">
        <w:rPr>
          <w:rFonts w:ascii="Times New Roman" w:hAnsi="Times New Roman" w:cs="Times New Roman"/>
          <w:w w:val="105"/>
        </w:rPr>
        <w:t xml:space="preserve">push to deliver commitments under state plans, </w:t>
      </w:r>
      <w:r w:rsidR="009C428F">
        <w:rPr>
          <w:rFonts w:ascii="Times New Roman" w:hAnsi="Times New Roman" w:cs="Times New Roman"/>
          <w:w w:val="105"/>
        </w:rPr>
        <w:t xml:space="preserve">forcing </w:t>
      </w:r>
      <w:r w:rsidRPr="00AA7F50">
        <w:rPr>
          <w:rFonts w:ascii="Times New Roman" w:hAnsi="Times New Roman" w:cs="Times New Roman"/>
          <w:w w:val="105"/>
        </w:rPr>
        <w:t>farmers to plant more crops and use irrigation water</w:t>
      </w:r>
      <w:r w:rsidRPr="00AA7F50">
        <w:rPr>
          <w:rFonts w:ascii="Times New Roman" w:hAnsi="Times New Roman" w:cs="Times New Roman"/>
          <w:spacing w:val="-30"/>
          <w:w w:val="105"/>
        </w:rPr>
        <w:t xml:space="preserve"> </w:t>
      </w:r>
      <w:r w:rsidRPr="00AA7F50">
        <w:rPr>
          <w:rFonts w:ascii="Times New Roman" w:hAnsi="Times New Roman" w:cs="Times New Roman"/>
          <w:w w:val="105"/>
        </w:rPr>
        <w:t>excessively</w:t>
      </w:r>
      <w:r w:rsidR="00E7358B" w:rsidRPr="00AA7F50">
        <w:rPr>
          <w:rFonts w:ascii="Times New Roman" w:hAnsi="Times New Roman" w:cs="Times New Roman"/>
          <w:w w:val="105"/>
        </w:rPr>
        <w:t>;</w:t>
      </w:r>
    </w:p>
    <w:p w14:paraId="045A628E" w14:textId="54AFB7A7" w:rsidR="00164728" w:rsidRPr="00AA7F50" w:rsidRDefault="001E7043"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w w:val="105"/>
        </w:rPr>
        <w:t>t</w:t>
      </w:r>
      <w:r w:rsidR="00BA67AB">
        <w:rPr>
          <w:rFonts w:ascii="Times New Roman" w:hAnsi="Times New Roman" w:cs="Times New Roman"/>
          <w:w w:val="105"/>
        </w:rPr>
        <w:t>he W</w:t>
      </w:r>
      <w:r w:rsidR="00164728" w:rsidRPr="00AA7F50">
        <w:rPr>
          <w:rFonts w:ascii="Times New Roman" w:hAnsi="Times New Roman" w:cs="Times New Roman"/>
          <w:w w:val="105"/>
        </w:rPr>
        <w:t xml:space="preserve">ater </w:t>
      </w:r>
      <w:r w:rsidR="00BA67AB">
        <w:rPr>
          <w:rFonts w:ascii="Times New Roman" w:hAnsi="Times New Roman" w:cs="Times New Roman"/>
          <w:w w:val="105"/>
        </w:rPr>
        <w:t>C</w:t>
      </w:r>
      <w:r w:rsidR="00164728" w:rsidRPr="00AA7F50">
        <w:rPr>
          <w:rFonts w:ascii="Times New Roman" w:hAnsi="Times New Roman" w:cs="Times New Roman"/>
          <w:w w:val="105"/>
        </w:rPr>
        <w:t xml:space="preserve">ode </w:t>
      </w:r>
      <w:r>
        <w:rPr>
          <w:rFonts w:ascii="Times New Roman" w:hAnsi="Times New Roman" w:cs="Times New Roman"/>
          <w:w w:val="105"/>
        </w:rPr>
        <w:t xml:space="preserve">from </w:t>
      </w:r>
      <w:r w:rsidR="00164728" w:rsidRPr="00AA7F50">
        <w:rPr>
          <w:rFonts w:ascii="Times New Roman" w:hAnsi="Times New Roman" w:cs="Times New Roman"/>
          <w:w w:val="105"/>
        </w:rPr>
        <w:t xml:space="preserve">2004 </w:t>
      </w:r>
      <w:r>
        <w:rPr>
          <w:rFonts w:ascii="Times New Roman" w:hAnsi="Times New Roman" w:cs="Times New Roman"/>
          <w:w w:val="105"/>
        </w:rPr>
        <w:t xml:space="preserve">being an impediment for </w:t>
      </w:r>
      <w:r w:rsidR="00164728" w:rsidRPr="00AA7F50">
        <w:rPr>
          <w:rFonts w:ascii="Times New Roman" w:hAnsi="Times New Roman" w:cs="Times New Roman"/>
          <w:w w:val="105"/>
        </w:rPr>
        <w:t>a more progressive water governance system to emerge</w:t>
      </w:r>
      <w:r>
        <w:rPr>
          <w:rFonts w:ascii="Times New Roman" w:hAnsi="Times New Roman" w:cs="Times New Roman"/>
          <w:w w:val="105"/>
        </w:rPr>
        <w:t xml:space="preserve">, with unclear roles for potential </w:t>
      </w:r>
      <w:r w:rsidR="00164728" w:rsidRPr="00AA7F50">
        <w:rPr>
          <w:rFonts w:ascii="Times New Roman" w:hAnsi="Times New Roman" w:cs="Times New Roman"/>
          <w:w w:val="105"/>
        </w:rPr>
        <w:t xml:space="preserve">local </w:t>
      </w:r>
      <w:r>
        <w:rPr>
          <w:rFonts w:ascii="Times New Roman" w:hAnsi="Times New Roman" w:cs="Times New Roman"/>
          <w:w w:val="105"/>
        </w:rPr>
        <w:t xml:space="preserve">water users’ </w:t>
      </w:r>
      <w:r w:rsidR="00164728" w:rsidRPr="00AA7F50">
        <w:rPr>
          <w:rFonts w:ascii="Times New Roman" w:hAnsi="Times New Roman" w:cs="Times New Roman"/>
          <w:w w:val="105"/>
        </w:rPr>
        <w:t>associations</w:t>
      </w:r>
      <w:r>
        <w:rPr>
          <w:rFonts w:ascii="Times New Roman" w:hAnsi="Times New Roman" w:cs="Times New Roman"/>
          <w:w w:val="105"/>
        </w:rPr>
        <w:t xml:space="preserve"> and lack of </w:t>
      </w:r>
      <w:r w:rsidR="00164728" w:rsidRPr="00AA7F50">
        <w:rPr>
          <w:rFonts w:ascii="Times New Roman" w:hAnsi="Times New Roman" w:cs="Times New Roman"/>
          <w:w w:val="105"/>
        </w:rPr>
        <w:t xml:space="preserve">incentives for </w:t>
      </w:r>
      <w:r>
        <w:rPr>
          <w:rFonts w:ascii="Times New Roman" w:hAnsi="Times New Roman" w:cs="Times New Roman"/>
          <w:w w:val="105"/>
        </w:rPr>
        <w:t>establish those, including w</w:t>
      </w:r>
      <w:r w:rsidR="00164728" w:rsidRPr="00AA7F50">
        <w:rPr>
          <w:rFonts w:ascii="Times New Roman" w:hAnsi="Times New Roman" w:cs="Times New Roman"/>
          <w:w w:val="105"/>
        </w:rPr>
        <w:t>ater pricing policies not captur</w:t>
      </w:r>
      <w:r>
        <w:rPr>
          <w:rFonts w:ascii="Times New Roman" w:hAnsi="Times New Roman" w:cs="Times New Roman"/>
          <w:w w:val="105"/>
        </w:rPr>
        <w:t>ing</w:t>
      </w:r>
      <w:r w:rsidR="00164728" w:rsidRPr="00AA7F50">
        <w:rPr>
          <w:rFonts w:ascii="Times New Roman" w:hAnsi="Times New Roman" w:cs="Times New Roman"/>
          <w:w w:val="105"/>
        </w:rPr>
        <w:t xml:space="preserve"> the real price of water to major water</w:t>
      </w:r>
      <w:r w:rsidR="00164728" w:rsidRPr="00AA7F50">
        <w:rPr>
          <w:rFonts w:ascii="Times New Roman" w:hAnsi="Times New Roman" w:cs="Times New Roman"/>
          <w:spacing w:val="-13"/>
          <w:w w:val="105"/>
        </w:rPr>
        <w:t xml:space="preserve"> </w:t>
      </w:r>
      <w:r w:rsidR="00164728" w:rsidRPr="00AA7F50">
        <w:rPr>
          <w:rFonts w:ascii="Times New Roman" w:hAnsi="Times New Roman" w:cs="Times New Roman"/>
          <w:w w:val="105"/>
        </w:rPr>
        <w:t>consumers</w:t>
      </w:r>
      <w:r w:rsidR="00E7358B" w:rsidRPr="00AA7F50">
        <w:rPr>
          <w:rFonts w:ascii="Times New Roman" w:hAnsi="Times New Roman" w:cs="Times New Roman"/>
          <w:w w:val="105"/>
        </w:rPr>
        <w:t>;</w:t>
      </w:r>
    </w:p>
    <w:p w14:paraId="61A935B8" w14:textId="77777777" w:rsidR="001E7043" w:rsidRPr="001E7043" w:rsidRDefault="001E7043"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w w:val="105"/>
        </w:rPr>
        <w:t xml:space="preserve">lack of </w:t>
      </w:r>
      <w:r w:rsidR="00164728" w:rsidRPr="00AA7F50">
        <w:rPr>
          <w:rFonts w:ascii="Times New Roman" w:hAnsi="Times New Roman" w:cs="Times New Roman"/>
          <w:w w:val="105"/>
        </w:rPr>
        <w:t xml:space="preserve">systematically recorded </w:t>
      </w:r>
      <w:r>
        <w:rPr>
          <w:rFonts w:ascii="Times New Roman" w:hAnsi="Times New Roman" w:cs="Times New Roman"/>
          <w:w w:val="105"/>
        </w:rPr>
        <w:t xml:space="preserve">and </w:t>
      </w:r>
      <w:r w:rsidR="00164728" w:rsidRPr="00AA7F50">
        <w:rPr>
          <w:rFonts w:ascii="Times New Roman" w:hAnsi="Times New Roman" w:cs="Times New Roman"/>
          <w:w w:val="105"/>
        </w:rPr>
        <w:t xml:space="preserve">processed </w:t>
      </w:r>
      <w:r>
        <w:rPr>
          <w:rFonts w:ascii="Times New Roman" w:hAnsi="Times New Roman" w:cs="Times New Roman"/>
          <w:w w:val="105"/>
        </w:rPr>
        <w:t>c</w:t>
      </w:r>
      <w:r w:rsidRPr="00AA7F50">
        <w:rPr>
          <w:rFonts w:ascii="Times New Roman" w:hAnsi="Times New Roman" w:cs="Times New Roman"/>
          <w:w w:val="105"/>
        </w:rPr>
        <w:t xml:space="preserve">limate and socio-economic data </w:t>
      </w:r>
      <w:r w:rsidR="00164728" w:rsidRPr="00AA7F50">
        <w:rPr>
          <w:rFonts w:ascii="Times New Roman" w:hAnsi="Times New Roman" w:cs="Times New Roman"/>
          <w:w w:val="105"/>
        </w:rPr>
        <w:t>to underpin more informed decision-making on water allocation</w:t>
      </w:r>
      <w:r>
        <w:rPr>
          <w:rFonts w:ascii="Times New Roman" w:hAnsi="Times New Roman" w:cs="Times New Roman"/>
          <w:w w:val="105"/>
        </w:rPr>
        <w:t>s, technologies and management.</w:t>
      </w:r>
    </w:p>
    <w:p w14:paraId="1A83A433" w14:textId="272DC73F" w:rsidR="00164728" w:rsidRPr="00AA7F50" w:rsidRDefault="00164728"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sidRPr="00AA7F50">
        <w:rPr>
          <w:rFonts w:ascii="Times New Roman" w:hAnsi="Times New Roman" w:cs="Times New Roman"/>
          <w:w w:val="105"/>
        </w:rPr>
        <w:t xml:space="preserve">limited knowledge of tools and methods for socio-economic impact assessments and prospective planning techniques to allow for cost-effective adjustments and </w:t>
      </w:r>
      <w:r w:rsidR="00BE57CB" w:rsidRPr="00AA7F50">
        <w:rPr>
          <w:rFonts w:ascii="Times New Roman" w:hAnsi="Times New Roman" w:cs="Times New Roman"/>
          <w:w w:val="105"/>
        </w:rPr>
        <w:t xml:space="preserve">better preparedness </w:t>
      </w:r>
      <w:r w:rsidRPr="00AA7F50">
        <w:rPr>
          <w:rFonts w:ascii="Times New Roman" w:hAnsi="Times New Roman" w:cs="Times New Roman"/>
          <w:w w:val="105"/>
        </w:rPr>
        <w:t>of water and other vulnerable sectors to anticipated climate change</w:t>
      </w:r>
      <w:r w:rsidRPr="00AA7F50">
        <w:rPr>
          <w:rFonts w:ascii="Times New Roman" w:hAnsi="Times New Roman" w:cs="Times New Roman"/>
          <w:spacing w:val="-20"/>
          <w:w w:val="105"/>
        </w:rPr>
        <w:t xml:space="preserve"> </w:t>
      </w:r>
      <w:r w:rsidRPr="00AA7F50">
        <w:rPr>
          <w:rFonts w:ascii="Times New Roman" w:hAnsi="Times New Roman" w:cs="Times New Roman"/>
          <w:w w:val="105"/>
        </w:rPr>
        <w:t>risks</w:t>
      </w:r>
      <w:r w:rsidR="00E7358B" w:rsidRPr="00AA7F50">
        <w:rPr>
          <w:rFonts w:ascii="Times New Roman" w:hAnsi="Times New Roman" w:cs="Times New Roman"/>
          <w:w w:val="105"/>
        </w:rPr>
        <w:t xml:space="preserve">; and </w:t>
      </w:r>
    </w:p>
    <w:p w14:paraId="473EFE5C" w14:textId="14D7395E" w:rsidR="00164728" w:rsidRPr="00E900A0" w:rsidRDefault="001E7043" w:rsidP="00326062">
      <w:pPr>
        <w:pStyle w:val="ListParagraph"/>
        <w:numPr>
          <w:ilvl w:val="0"/>
          <w:numId w:val="38"/>
        </w:numPr>
        <w:spacing w:after="120" w:line="240" w:lineRule="auto"/>
        <w:ind w:left="714" w:hanging="357"/>
        <w:contextualSpacing w:val="0"/>
        <w:jc w:val="both"/>
      </w:pPr>
      <w:r>
        <w:rPr>
          <w:rFonts w:ascii="Times New Roman" w:hAnsi="Times New Roman" w:cs="Times New Roman"/>
          <w:w w:val="105"/>
        </w:rPr>
        <w:t>limited access of l</w:t>
      </w:r>
      <w:r w:rsidR="00164728" w:rsidRPr="00AA7F50">
        <w:rPr>
          <w:rFonts w:ascii="Times New Roman" w:hAnsi="Times New Roman" w:cs="Times New Roman"/>
          <w:w w:val="105"/>
        </w:rPr>
        <w:t xml:space="preserve">ocal rural communities of the mountainous parts of Turkmenistan, oasis and desert systems to communal services (through associations, etc.) </w:t>
      </w:r>
      <w:r>
        <w:rPr>
          <w:rFonts w:ascii="Times New Roman" w:hAnsi="Times New Roman" w:cs="Times New Roman"/>
          <w:w w:val="105"/>
        </w:rPr>
        <w:t xml:space="preserve">to </w:t>
      </w:r>
      <w:r w:rsidR="00C76B25">
        <w:rPr>
          <w:rFonts w:ascii="Times New Roman" w:hAnsi="Times New Roman" w:cs="Times New Roman"/>
          <w:w w:val="105"/>
        </w:rPr>
        <w:t>ensure uninterrupted</w:t>
      </w:r>
      <w:r w:rsidR="00BA67AB">
        <w:rPr>
          <w:rFonts w:ascii="Times New Roman" w:hAnsi="Times New Roman" w:cs="Times New Roman"/>
          <w:w w:val="105"/>
        </w:rPr>
        <w:t xml:space="preserve"> water delivery</w:t>
      </w:r>
      <w:r w:rsidR="00164728" w:rsidRPr="00AA7F50">
        <w:rPr>
          <w:w w:val="105"/>
        </w:rPr>
        <w:t>.</w:t>
      </w:r>
    </w:p>
    <w:p w14:paraId="56B0F459" w14:textId="77777777" w:rsidR="00164728" w:rsidRDefault="00164728" w:rsidP="00572A30">
      <w:pPr>
        <w:pStyle w:val="BodyText"/>
        <w:spacing w:before="9"/>
        <w:ind w:right="-46"/>
        <w:rPr>
          <w:rFonts w:ascii="Times New Roman"/>
          <w:b w:val="0"/>
        </w:rPr>
      </w:pPr>
    </w:p>
    <w:p w14:paraId="5D9AEDDF" w14:textId="117818F4" w:rsidR="00164728" w:rsidRPr="00E900A0" w:rsidRDefault="00162F44" w:rsidP="00164728">
      <w:pPr>
        <w:pStyle w:val="BodyText"/>
        <w:spacing w:before="9"/>
        <w:ind w:right="34"/>
        <w:rPr>
          <w:rFonts w:ascii="Times New Roman"/>
          <w:b w:val="0"/>
          <w:sz w:val="22"/>
          <w:szCs w:val="22"/>
        </w:rPr>
      </w:pPr>
      <w:r>
        <w:rPr>
          <w:rFonts w:ascii="Times New Roman"/>
          <w:b w:val="0"/>
          <w:sz w:val="22"/>
          <w:szCs w:val="22"/>
        </w:rPr>
        <w:t>M</w:t>
      </w:r>
      <w:r w:rsidR="00164728" w:rsidRPr="00E900A0">
        <w:rPr>
          <w:rFonts w:ascii="Times New Roman"/>
          <w:b w:val="0"/>
          <w:sz w:val="22"/>
          <w:szCs w:val="22"/>
        </w:rPr>
        <w:t>ost of these barriers still persist</w:t>
      </w:r>
      <w:r>
        <w:rPr>
          <w:rFonts w:ascii="Times New Roman"/>
          <w:b w:val="0"/>
          <w:sz w:val="22"/>
          <w:szCs w:val="22"/>
        </w:rPr>
        <w:t xml:space="preserve"> to a large extent</w:t>
      </w:r>
      <w:r w:rsidR="00164728" w:rsidRPr="00E900A0">
        <w:rPr>
          <w:rFonts w:ascii="Times New Roman"/>
          <w:b w:val="0"/>
          <w:sz w:val="22"/>
          <w:szCs w:val="22"/>
        </w:rPr>
        <w:t>: this will be addressed</w:t>
      </w:r>
      <w:r>
        <w:rPr>
          <w:rFonts w:ascii="Times New Roman"/>
          <w:b w:val="0"/>
          <w:sz w:val="22"/>
          <w:szCs w:val="22"/>
        </w:rPr>
        <w:t xml:space="preserve"> throughout the report</w:t>
      </w:r>
      <w:r w:rsidR="00164728" w:rsidRPr="00E900A0">
        <w:rPr>
          <w:rFonts w:ascii="Times New Roman"/>
          <w:b w:val="0"/>
          <w:sz w:val="22"/>
          <w:szCs w:val="22"/>
        </w:rPr>
        <w:t xml:space="preserve">. Back in 2011 the problems were clearly and well identified. </w:t>
      </w:r>
    </w:p>
    <w:p w14:paraId="41EBABA0" w14:textId="77777777" w:rsidR="00164728" w:rsidRPr="00164728" w:rsidRDefault="00164728" w:rsidP="00164728"/>
    <w:p w14:paraId="0C0B7E24" w14:textId="77777777" w:rsidR="00151B9D" w:rsidRPr="00656B33" w:rsidRDefault="00151B9D" w:rsidP="00C200AF">
      <w:pPr>
        <w:pStyle w:val="Heading3"/>
        <w:numPr>
          <w:ilvl w:val="2"/>
          <w:numId w:val="1"/>
        </w:numPr>
        <w:spacing w:before="0" w:after="120"/>
        <w:rPr>
          <w:rFonts w:eastAsia="Times New Roman"/>
          <w:b/>
          <w:color w:val="C00000"/>
          <w:lang w:val="en-US"/>
        </w:rPr>
      </w:pPr>
      <w:bookmarkStart w:id="52" w:name="_Toc287393566"/>
      <w:bookmarkStart w:id="53" w:name="_Toc487881926"/>
      <w:r w:rsidRPr="00656B33">
        <w:rPr>
          <w:rFonts w:eastAsia="Times New Roman"/>
          <w:b/>
          <w:color w:val="C00000"/>
          <w:lang w:val="en-US"/>
        </w:rPr>
        <w:t>Project Description and Strategy</w:t>
      </w:r>
      <w:bookmarkEnd w:id="52"/>
      <w:bookmarkEnd w:id="53"/>
    </w:p>
    <w:p w14:paraId="592A047C" w14:textId="36D0438C" w:rsidR="00151B9D" w:rsidRPr="00151B9D" w:rsidRDefault="00151B9D" w:rsidP="00AA7F50">
      <w:pPr>
        <w:spacing w:after="120" w:line="240" w:lineRule="auto"/>
        <w:jc w:val="both"/>
        <w:rPr>
          <w:rFonts w:ascii="Times New Roman" w:eastAsia="Times New Roman" w:hAnsi="Times New Roman" w:cs="Times New Roman"/>
          <w:i/>
          <w:lang w:val="en-US"/>
        </w:rPr>
      </w:pPr>
      <w:r w:rsidRPr="00151B9D">
        <w:rPr>
          <w:rFonts w:ascii="Times New Roman" w:eastAsia="Times New Roman" w:hAnsi="Times New Roman" w:cs="Times New Roman"/>
          <w:lang w:val="en-US"/>
        </w:rPr>
        <w:t xml:space="preserve">The total AF contribution to the project budget is </w:t>
      </w:r>
      <w:r w:rsidR="00A8615E">
        <w:rPr>
          <w:rFonts w:ascii="Times New Roman" w:eastAsia="Times New Roman" w:hAnsi="Times New Roman" w:cs="Times New Roman"/>
          <w:lang w:val="en-US"/>
        </w:rPr>
        <w:t>US</w:t>
      </w:r>
      <w:r w:rsidRPr="00151B9D">
        <w:rPr>
          <w:rFonts w:ascii="Times New Roman" w:eastAsia="Times New Roman" w:hAnsi="Times New Roman" w:cs="Times New Roman"/>
          <w:lang w:val="en-US"/>
        </w:rPr>
        <w:t xml:space="preserve">$2,700,000. With a project cycle management fee of </w:t>
      </w:r>
      <w:r w:rsidR="00BA67AB">
        <w:rPr>
          <w:rFonts w:ascii="Times New Roman" w:eastAsia="Times New Roman" w:hAnsi="Times New Roman" w:cs="Times New Roman"/>
          <w:lang w:val="en-US"/>
        </w:rPr>
        <w:t>US</w:t>
      </w:r>
      <w:r w:rsidRPr="00151B9D">
        <w:rPr>
          <w:rFonts w:ascii="Times New Roman" w:eastAsia="Times New Roman" w:hAnsi="Times New Roman" w:cs="Times New Roman"/>
          <w:lang w:val="en-US"/>
        </w:rPr>
        <w:t xml:space="preserve">$229,500 to UNDP, the total cost to the AF is </w:t>
      </w:r>
      <w:r w:rsidR="00A8615E">
        <w:rPr>
          <w:rFonts w:ascii="Times New Roman" w:eastAsia="Times New Roman" w:hAnsi="Times New Roman" w:cs="Times New Roman"/>
          <w:lang w:val="en-US"/>
        </w:rPr>
        <w:t>US</w:t>
      </w:r>
      <w:r w:rsidRPr="00151B9D">
        <w:rPr>
          <w:rFonts w:ascii="Times New Roman" w:eastAsia="Times New Roman" w:hAnsi="Times New Roman" w:cs="Times New Roman"/>
          <w:lang w:val="en-US"/>
        </w:rPr>
        <w:t>$2,929,500. The project was planned to be implemented over 60 months (five years). As stated in the Pro</w:t>
      </w:r>
      <w:r w:rsidR="00BA67AB">
        <w:rPr>
          <w:rFonts w:ascii="Times New Roman" w:eastAsia="Times New Roman" w:hAnsi="Times New Roman" w:cs="Times New Roman"/>
          <w:lang w:val="en-US"/>
        </w:rPr>
        <w:t xml:space="preserve">Doc, the </w:t>
      </w:r>
      <w:r w:rsidR="00F31232" w:rsidRPr="001E7043">
        <w:rPr>
          <w:rFonts w:ascii="Times New Roman" w:hAnsi="Times New Roman" w:cs="Times New Roman"/>
          <w:b/>
          <w:i/>
        </w:rPr>
        <w:t>UNDP/AF project aims to achieve greater water efficiency and productivity under climate change induced aridification</w:t>
      </w:r>
      <w:r w:rsidR="00F31232" w:rsidRPr="00F31232">
        <w:rPr>
          <w:rFonts w:ascii="Times New Roman" w:hAnsi="Times New Roman" w:cs="Times New Roman"/>
        </w:rPr>
        <w:t xml:space="preserve"> </w:t>
      </w:r>
      <w:r w:rsidR="00F31232" w:rsidRPr="001E7043">
        <w:rPr>
          <w:rFonts w:ascii="Times New Roman" w:hAnsi="Times New Roman" w:cs="Times New Roman"/>
          <w:b/>
          <w:i/>
        </w:rPr>
        <w:t>by strengthening water management practices at national and local levels in response to climate change induced water scarcity risks to local farming systems in Turkmenistan</w:t>
      </w:r>
      <w:r w:rsidR="00F31232" w:rsidRPr="00F31232">
        <w:rPr>
          <w:rFonts w:ascii="Times New Roman" w:hAnsi="Times New Roman" w:cs="Times New Roman"/>
        </w:rPr>
        <w:t>. Thus</w:t>
      </w:r>
      <w:r w:rsidR="00BE57CB">
        <w:rPr>
          <w:rFonts w:ascii="Times New Roman" w:hAnsi="Times New Roman" w:cs="Times New Roman"/>
        </w:rPr>
        <w:t>,</w:t>
      </w:r>
      <w:r w:rsidR="001E7043">
        <w:rPr>
          <w:rFonts w:ascii="Times New Roman" w:hAnsi="Times New Roman" w:cs="Times New Roman"/>
        </w:rPr>
        <w:t xml:space="preserve"> the </w:t>
      </w:r>
      <w:r w:rsidRPr="00151B9D">
        <w:rPr>
          <w:rFonts w:ascii="Times New Roman" w:eastAsia="Times New Roman" w:hAnsi="Times New Roman" w:cs="Times New Roman"/>
          <w:lang w:val="en-US"/>
        </w:rPr>
        <w:t xml:space="preserve">objective </w:t>
      </w:r>
      <w:r w:rsidR="00F31232" w:rsidRPr="00F31232">
        <w:rPr>
          <w:rFonts w:ascii="Times New Roman" w:eastAsia="Times New Roman" w:hAnsi="Times New Roman" w:cs="Times New Roman"/>
          <w:lang w:val="en-US"/>
        </w:rPr>
        <w:t>(long term expected outcome)</w:t>
      </w:r>
      <w:r w:rsidR="001E7043">
        <w:rPr>
          <w:rFonts w:ascii="Times New Roman" w:eastAsia="Times New Roman" w:hAnsi="Times New Roman" w:cs="Times New Roman"/>
          <w:lang w:val="en-US"/>
        </w:rPr>
        <w:t xml:space="preserve"> of the project </w:t>
      </w:r>
      <w:r w:rsidRPr="00151B9D">
        <w:rPr>
          <w:rFonts w:ascii="Times New Roman" w:eastAsia="Times New Roman" w:hAnsi="Times New Roman" w:cs="Times New Roman"/>
          <w:lang w:val="en-US"/>
        </w:rPr>
        <w:t>is “</w:t>
      </w:r>
      <w:r w:rsidR="00F31232">
        <w:rPr>
          <w:rFonts w:ascii="Times New Roman" w:eastAsia="Times New Roman" w:hAnsi="Times New Roman" w:cs="Times New Roman"/>
          <w:lang w:val="en-US"/>
        </w:rPr>
        <w:t>…</w:t>
      </w:r>
      <w:r w:rsidRPr="00151B9D">
        <w:rPr>
          <w:rFonts w:ascii="Times New Roman" w:eastAsia="Times New Roman" w:hAnsi="Times New Roman" w:cs="Times New Roman"/>
          <w:i/>
          <w:lang w:val="en-US"/>
        </w:rPr>
        <w:t>to strengthen water management practices at both local and national levels in response to climate change-induced water scarcity risks that are increasingly affecting farming systems in Turkmenistan.”</w:t>
      </w:r>
      <w:r w:rsidR="00F31232">
        <w:rPr>
          <w:rFonts w:ascii="Times New Roman" w:eastAsia="Times New Roman" w:hAnsi="Times New Roman" w:cs="Times New Roman"/>
          <w:i/>
          <w:lang w:val="en-US"/>
        </w:rPr>
        <w:t xml:space="preserve"> </w:t>
      </w:r>
      <w:r w:rsidRPr="00151B9D">
        <w:rPr>
          <w:rFonts w:ascii="Times New Roman" w:eastAsia="Times New Roman" w:hAnsi="Times New Roman" w:cs="Times New Roman"/>
          <w:lang w:val="en-US"/>
        </w:rPr>
        <w:t xml:space="preserve">The objective </w:t>
      </w:r>
      <w:r w:rsidR="001E7043">
        <w:rPr>
          <w:rFonts w:ascii="Times New Roman" w:eastAsia="Times New Roman" w:hAnsi="Times New Roman" w:cs="Times New Roman"/>
          <w:lang w:val="en-US"/>
        </w:rPr>
        <w:t xml:space="preserve">was </w:t>
      </w:r>
      <w:r w:rsidRPr="00151B9D">
        <w:rPr>
          <w:rFonts w:ascii="Times New Roman" w:eastAsia="Times New Roman" w:hAnsi="Times New Roman" w:cs="Times New Roman"/>
          <w:lang w:val="en-US"/>
        </w:rPr>
        <w:t>to be achieved through three outcomes consisting of nine total outputs:</w:t>
      </w:r>
    </w:p>
    <w:p w14:paraId="3BFADF11" w14:textId="106E51D0" w:rsidR="00151B9D" w:rsidRPr="00151B9D" w:rsidRDefault="00151B9D" w:rsidP="00D06ACA">
      <w:pPr>
        <w:numPr>
          <w:ilvl w:val="0"/>
          <w:numId w:val="13"/>
        </w:numPr>
        <w:spacing w:after="12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1: Institutional capacity to develop climate resilient water policies in agriculture strengthened</w:t>
      </w:r>
    </w:p>
    <w:p w14:paraId="224C56BC" w14:textId="1E9D31F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1.1.</w:t>
      </w:r>
      <w:r w:rsidRPr="00151B9D">
        <w:rPr>
          <w:rFonts w:ascii="Times New Roman" w:eastAsia="Times New Roman" w:hAnsi="Times New Roman" w:cs="Times New Roman"/>
          <w:lang w:val="en-US"/>
        </w:rPr>
        <w:t xml:space="preserve"> Socio-economic impact of climate change on water availability costed and documented, including cost-benefit analysis of adaptation measures</w:t>
      </w:r>
      <w:r w:rsidR="00BA67AB">
        <w:rPr>
          <w:rFonts w:ascii="Times New Roman" w:eastAsia="Times New Roman" w:hAnsi="Times New Roman" w:cs="Times New Roman"/>
          <w:lang w:val="en-US"/>
        </w:rPr>
        <w:t>; and</w:t>
      </w:r>
    </w:p>
    <w:p w14:paraId="65A82FAE" w14:textId="01A4949B"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1.2.</w:t>
      </w:r>
      <w:r w:rsidRPr="00151B9D">
        <w:rPr>
          <w:rFonts w:ascii="Times New Roman" w:eastAsia="Times New Roman" w:hAnsi="Times New Roman" w:cs="Times New Roman"/>
          <w:lang w:val="en-US"/>
        </w:rPr>
        <w:t xml:space="preserve"> A package of modifications in the water code, with particular focus on communal water management; and financial incentives for water efficiency (e.g. differentiated and progressive tariff) developed</w:t>
      </w:r>
      <w:r w:rsidR="00662DA5">
        <w:rPr>
          <w:rFonts w:ascii="Times New Roman" w:eastAsia="Times New Roman" w:hAnsi="Times New Roman" w:cs="Times New Roman"/>
          <w:lang w:val="en-US"/>
        </w:rPr>
        <w:t>.</w:t>
      </w:r>
    </w:p>
    <w:p w14:paraId="003A07B2" w14:textId="77777777" w:rsidR="00151B9D" w:rsidRPr="00151B9D" w:rsidRDefault="00151B9D" w:rsidP="00D06ACA">
      <w:pPr>
        <w:numPr>
          <w:ilvl w:val="0"/>
          <w:numId w:val="13"/>
        </w:numPr>
        <w:spacing w:after="6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2: Resilience to climate change enhanced in targeted communities through the introduction of community-based adaptation approaches</w:t>
      </w:r>
    </w:p>
    <w:p w14:paraId="4D45F734" w14:textId="25E9E32A"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2.1</w:t>
      </w:r>
      <w:r w:rsidRPr="00151B9D">
        <w:rPr>
          <w:rFonts w:ascii="Times New Roman" w:eastAsia="Times New Roman" w:hAnsi="Times New Roman" w:cs="Times New Roman"/>
          <w:lang w:val="en-US"/>
        </w:rPr>
        <w:t>: At least 4,000 agri-pastoralists of the Nohur mountainous region develop and implement water harvesting and saving techniques (such as slope terracing, small rainwater collection dams, contour and stone bunds, planting pits, tillage, mulching) to improve soil moisture levels</w:t>
      </w:r>
      <w:r w:rsidR="00E7358B">
        <w:rPr>
          <w:rFonts w:ascii="Times New Roman" w:eastAsia="Times New Roman" w:hAnsi="Times New Roman" w:cs="Times New Roman"/>
          <w:lang w:val="en-US"/>
        </w:rPr>
        <w:t xml:space="preserve">; </w:t>
      </w:r>
    </w:p>
    <w:p w14:paraId="102960EF" w14:textId="422522A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2.2:</w:t>
      </w:r>
      <w:r w:rsidRPr="00151B9D">
        <w:rPr>
          <w:rFonts w:ascii="Times New Roman" w:eastAsia="Times New Roman" w:hAnsi="Times New Roman" w:cs="Times New Roman"/>
          <w:lang w:val="en-US"/>
        </w:rPr>
        <w:t xml:space="preserve"> At least 8,000 farmers implement community-based well and watering point management measures, including sand fixation and introduction of drought resistant traditional grain varieties in the Karakum desert region</w:t>
      </w:r>
      <w:r w:rsidR="00E7358B">
        <w:rPr>
          <w:rFonts w:ascii="Times New Roman" w:eastAsia="Times New Roman" w:hAnsi="Times New Roman" w:cs="Times New Roman"/>
          <w:lang w:val="en-US"/>
        </w:rPr>
        <w:t xml:space="preserve">; </w:t>
      </w:r>
      <w:r w:rsidR="00BA67AB">
        <w:rPr>
          <w:rFonts w:ascii="Times New Roman" w:eastAsia="Times New Roman" w:hAnsi="Times New Roman" w:cs="Times New Roman"/>
          <w:lang w:val="en-US"/>
        </w:rPr>
        <w:t>and</w:t>
      </w:r>
    </w:p>
    <w:p w14:paraId="1E7866ED" w14:textId="47FA074B"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lastRenderedPageBreak/>
        <w:t>Output 2.3</w:t>
      </w:r>
      <w:r w:rsidRPr="00151B9D">
        <w:rPr>
          <w:rFonts w:ascii="Times New Roman" w:eastAsia="Times New Roman" w:hAnsi="Times New Roman" w:cs="Times New Roman"/>
          <w:lang w:val="en-US"/>
        </w:rPr>
        <w:t>. At least 20,000 farmers in the Sakarchaga area benefit from improved irrigation services through the introduction of canal level, localized management practice</w:t>
      </w:r>
      <w:r w:rsidR="00E7358B">
        <w:rPr>
          <w:rFonts w:ascii="Times New Roman" w:eastAsia="Times New Roman" w:hAnsi="Times New Roman" w:cs="Times New Roman"/>
          <w:lang w:val="en-US"/>
        </w:rPr>
        <w:t>.</w:t>
      </w:r>
    </w:p>
    <w:p w14:paraId="0C114B1F" w14:textId="77777777" w:rsidR="00151B9D" w:rsidRPr="00151B9D" w:rsidRDefault="00151B9D" w:rsidP="00D06ACA">
      <w:pPr>
        <w:numPr>
          <w:ilvl w:val="0"/>
          <w:numId w:val="13"/>
        </w:numPr>
        <w:spacing w:after="6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3: Community-managed water delivery services introduced to benefit over 30,000 farmer and pastoralist communities in the three target agro-ecological zones</w:t>
      </w:r>
    </w:p>
    <w:p w14:paraId="0E7BA082" w14:textId="069432CC"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3.1</w:t>
      </w:r>
      <w:r w:rsidRPr="00151B9D">
        <w:rPr>
          <w:rFonts w:ascii="Times New Roman" w:eastAsia="Times New Roman" w:hAnsi="Times New Roman" w:cs="Times New Roman"/>
          <w:lang w:val="en-US"/>
        </w:rPr>
        <w:t>: Mandates and institutional functions of local associations strengthened to improve local water services that are more resilient to increasing water stress and benefit at least 30,000 farmers and pastoralists</w:t>
      </w:r>
      <w:r w:rsidR="00E7358B">
        <w:rPr>
          <w:rFonts w:ascii="Times New Roman" w:eastAsia="Times New Roman" w:hAnsi="Times New Roman" w:cs="Times New Roman"/>
          <w:lang w:val="en-US"/>
        </w:rPr>
        <w:t xml:space="preserve">; </w:t>
      </w:r>
    </w:p>
    <w:p w14:paraId="37C95034" w14:textId="3728B4F2"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3.2:</w:t>
      </w:r>
      <w:r w:rsidRPr="00151B9D">
        <w:rPr>
          <w:rFonts w:ascii="Times New Roman" w:eastAsia="Times New Roman" w:hAnsi="Times New Roman" w:cs="Times New Roman"/>
          <w:lang w:val="en-US"/>
        </w:rPr>
        <w:t xml:space="preserve"> Based </w:t>
      </w:r>
      <w:r w:rsidRPr="0073653E">
        <w:rPr>
          <w:rFonts w:ascii="Times New Roman" w:eastAsia="Times New Roman" w:hAnsi="Times New Roman" w:cs="Times New Roman"/>
          <w:lang w:val="en-US"/>
        </w:rPr>
        <w:t>on V</w:t>
      </w:r>
      <w:r w:rsidR="00662DA5" w:rsidRPr="0073653E">
        <w:rPr>
          <w:rFonts w:ascii="Times New Roman" w:eastAsia="Times New Roman" w:hAnsi="Times New Roman" w:cs="Times New Roman"/>
          <w:lang w:val="en-US"/>
        </w:rPr>
        <w:t xml:space="preserve">ulnerability </w:t>
      </w:r>
      <w:r w:rsidR="00013D1E" w:rsidRPr="0073653E">
        <w:rPr>
          <w:rFonts w:ascii="Times New Roman" w:eastAsia="Times New Roman" w:hAnsi="Times New Roman" w:cs="Times New Roman"/>
          <w:lang w:val="en-US"/>
        </w:rPr>
        <w:t xml:space="preserve">and Capacity </w:t>
      </w:r>
      <w:r w:rsidR="00662DA5" w:rsidRPr="0073653E">
        <w:rPr>
          <w:rFonts w:ascii="Times New Roman" w:eastAsia="Times New Roman" w:hAnsi="Times New Roman" w:cs="Times New Roman"/>
          <w:lang w:val="en-US"/>
        </w:rPr>
        <w:t>Assessments (V</w:t>
      </w:r>
      <w:r w:rsidRPr="0073653E">
        <w:rPr>
          <w:rFonts w:ascii="Times New Roman" w:eastAsia="Times New Roman" w:hAnsi="Times New Roman" w:cs="Times New Roman"/>
          <w:lang w:val="en-US"/>
        </w:rPr>
        <w:t>CA</w:t>
      </w:r>
      <w:r w:rsidR="00662DA5" w:rsidRPr="0073653E">
        <w:rPr>
          <w:rFonts w:ascii="Times New Roman" w:eastAsia="Times New Roman" w:hAnsi="Times New Roman" w:cs="Times New Roman"/>
          <w:lang w:val="en-US"/>
        </w:rPr>
        <w:t>)</w:t>
      </w:r>
      <w:r w:rsidRPr="00151B9D">
        <w:rPr>
          <w:rFonts w:ascii="Times New Roman" w:eastAsia="Times New Roman" w:hAnsi="Times New Roman" w:cs="Times New Roman"/>
          <w:lang w:val="en-US"/>
        </w:rPr>
        <w:t xml:space="preserve"> assessments, community-based adaptation plans with particular focus on water delivery services designed and implemented through the government’s social development programmes with direct engagement of at least 30,000 farmers and pastoralists</w:t>
      </w:r>
      <w:r w:rsidR="00E7358B">
        <w:rPr>
          <w:rFonts w:ascii="Times New Roman" w:eastAsia="Times New Roman" w:hAnsi="Times New Roman" w:cs="Times New Roman"/>
          <w:lang w:val="en-US"/>
        </w:rPr>
        <w:t xml:space="preserve">; </w:t>
      </w:r>
    </w:p>
    <w:p w14:paraId="41169E7A" w14:textId="6F5ABD2A"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3.3</w:t>
      </w:r>
      <w:r w:rsidRPr="00151B9D">
        <w:rPr>
          <w:rFonts w:ascii="Times New Roman" w:eastAsia="Times New Roman" w:hAnsi="Times New Roman" w:cs="Times New Roman"/>
          <w:lang w:val="en-US"/>
        </w:rPr>
        <w:t>: At least 6 projects funded up to a total of</w:t>
      </w:r>
      <w:r w:rsidR="00662DA5">
        <w:rPr>
          <w:rFonts w:ascii="Times New Roman" w:eastAsia="Times New Roman" w:hAnsi="Times New Roman" w:cs="Times New Roman"/>
          <w:lang w:val="en-US"/>
        </w:rPr>
        <w:t xml:space="preserve"> US</w:t>
      </w:r>
      <w:r w:rsidRPr="00151B9D">
        <w:rPr>
          <w:rFonts w:ascii="Times New Roman" w:eastAsia="Times New Roman" w:hAnsi="Times New Roman" w:cs="Times New Roman"/>
          <w:lang w:val="en-US"/>
        </w:rPr>
        <w:t>$400,000 through WUAs and associated community groups</w:t>
      </w:r>
      <w:r w:rsidR="00E7358B">
        <w:rPr>
          <w:rFonts w:ascii="Times New Roman" w:eastAsia="Times New Roman" w:hAnsi="Times New Roman" w:cs="Times New Roman"/>
          <w:lang w:val="en-US"/>
        </w:rPr>
        <w:t xml:space="preserve">; </w:t>
      </w:r>
      <w:r w:rsidR="00BA67AB">
        <w:rPr>
          <w:rFonts w:ascii="Times New Roman" w:eastAsia="Times New Roman" w:hAnsi="Times New Roman" w:cs="Times New Roman"/>
          <w:lang w:val="en-US"/>
        </w:rPr>
        <w:t>and</w:t>
      </w:r>
    </w:p>
    <w:p w14:paraId="1BCA8205" w14:textId="715DF57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3.4:</w:t>
      </w:r>
      <w:r w:rsidRPr="00151B9D">
        <w:rPr>
          <w:rFonts w:ascii="Times New Roman" w:eastAsia="Times New Roman" w:hAnsi="Times New Roman" w:cs="Times New Roman"/>
          <w:lang w:val="en-US"/>
        </w:rPr>
        <w:t xml:space="preserve"> Lessons learned on community-based adaptation options under various agro-climatic conditions of Turkmenistan disseminated </w:t>
      </w:r>
      <w:r w:rsidRPr="0073653E">
        <w:rPr>
          <w:rFonts w:ascii="Times New Roman" w:eastAsia="Times New Roman" w:hAnsi="Times New Roman" w:cs="Times New Roman"/>
          <w:lang w:val="en-US"/>
        </w:rPr>
        <w:t xml:space="preserve">through </w:t>
      </w:r>
      <w:r w:rsidR="0073653E" w:rsidRPr="0073653E">
        <w:rPr>
          <w:rFonts w:ascii="Times New Roman" w:eastAsia="Times New Roman" w:hAnsi="Times New Roman" w:cs="Times New Roman"/>
          <w:lang w:val="en-US"/>
        </w:rPr>
        <w:t>Adapt</w:t>
      </w:r>
      <w:r w:rsidR="0073653E">
        <w:rPr>
          <w:rFonts w:ascii="Times New Roman" w:eastAsia="Times New Roman" w:hAnsi="Times New Roman" w:cs="Times New Roman"/>
          <w:lang w:val="en-US"/>
        </w:rPr>
        <w:t>ation Learning Mechanism (ALM</w:t>
      </w:r>
      <w:r w:rsidR="0073653E" w:rsidRPr="0073653E">
        <w:rPr>
          <w:rFonts w:ascii="Times New Roman" w:eastAsia="Times New Roman" w:hAnsi="Times New Roman" w:cs="Times New Roman"/>
          <w:lang w:val="en-US"/>
        </w:rPr>
        <w:t>)</w:t>
      </w:r>
      <w:r w:rsidRPr="00151B9D">
        <w:rPr>
          <w:rFonts w:ascii="Times New Roman" w:eastAsia="Times New Roman" w:hAnsi="Times New Roman" w:cs="Times New Roman"/>
          <w:lang w:val="en-US"/>
        </w:rPr>
        <w:t xml:space="preserve"> and other networks</w:t>
      </w:r>
    </w:p>
    <w:p w14:paraId="113169D9" w14:textId="77777777" w:rsidR="00162F44" w:rsidRDefault="00162F44" w:rsidP="00151B9D">
      <w:pPr>
        <w:spacing w:after="60" w:line="240" w:lineRule="auto"/>
        <w:jc w:val="both"/>
        <w:rPr>
          <w:rFonts w:ascii="Times New Roman" w:eastAsia="Times New Roman" w:hAnsi="Times New Roman" w:cs="Times New Roman"/>
          <w:sz w:val="24"/>
          <w:szCs w:val="24"/>
          <w:lang w:val="en-US"/>
        </w:rPr>
      </w:pPr>
    </w:p>
    <w:p w14:paraId="42EAA92C" w14:textId="7B652CCB" w:rsidR="00151B9D" w:rsidRPr="00151B9D" w:rsidRDefault="00151B9D" w:rsidP="00162F44">
      <w:pPr>
        <w:spacing w:after="0" w:line="240" w:lineRule="auto"/>
        <w:jc w:val="both"/>
        <w:rPr>
          <w:rFonts w:ascii="Times New Roman" w:eastAsia="Times New Roman" w:hAnsi="Times New Roman" w:cs="Times New Roman"/>
          <w:sz w:val="24"/>
          <w:szCs w:val="24"/>
          <w:lang w:val="en-US"/>
        </w:rPr>
      </w:pPr>
      <w:r w:rsidRPr="00151B9D">
        <w:rPr>
          <w:rFonts w:ascii="Times New Roman" w:eastAsia="Times New Roman" w:hAnsi="Times New Roman" w:cs="Times New Roman"/>
          <w:sz w:val="24"/>
          <w:szCs w:val="24"/>
          <w:lang w:val="en-US"/>
        </w:rPr>
        <w:t xml:space="preserve">The expected project results are to some extent specified in the language of the project outputs, but the full project results are outlined in the project results framework, included </w:t>
      </w:r>
      <w:r w:rsidR="00BA67AB">
        <w:rPr>
          <w:rFonts w:ascii="Times New Roman" w:eastAsia="Times New Roman" w:hAnsi="Times New Roman" w:cs="Times New Roman"/>
          <w:sz w:val="24"/>
          <w:szCs w:val="24"/>
          <w:lang w:val="en-US"/>
        </w:rPr>
        <w:t xml:space="preserve">in </w:t>
      </w:r>
      <w:r w:rsidR="00D67E7B">
        <w:rPr>
          <w:rFonts w:ascii="Times New Roman" w:eastAsia="Times New Roman" w:hAnsi="Times New Roman" w:cs="Times New Roman"/>
          <w:sz w:val="24"/>
          <w:szCs w:val="24"/>
          <w:lang w:val="en-US"/>
        </w:rPr>
        <w:t xml:space="preserve">Annex </w:t>
      </w:r>
      <w:r w:rsidR="00D67E7B">
        <w:rPr>
          <w:rFonts w:ascii="Times New Roman" w:eastAsia="Times New Roman" w:hAnsi="Times New Roman" w:cs="Times New Roman"/>
          <w:sz w:val="24"/>
          <w:szCs w:val="24"/>
          <w:lang w:val="en-US"/>
        </w:rPr>
        <w:fldChar w:fldCharType="begin"/>
      </w:r>
      <w:r w:rsidR="00D67E7B">
        <w:rPr>
          <w:rFonts w:ascii="Times New Roman" w:eastAsia="Times New Roman" w:hAnsi="Times New Roman" w:cs="Times New Roman"/>
          <w:sz w:val="24"/>
          <w:szCs w:val="24"/>
          <w:lang w:val="en-US"/>
        </w:rPr>
        <w:instrText xml:space="preserve"> REF _Ref485746912 \r \h </w:instrText>
      </w:r>
      <w:r w:rsidR="00D67E7B">
        <w:rPr>
          <w:rFonts w:ascii="Times New Roman" w:eastAsia="Times New Roman" w:hAnsi="Times New Roman" w:cs="Times New Roman"/>
          <w:sz w:val="24"/>
          <w:szCs w:val="24"/>
          <w:lang w:val="en-US"/>
        </w:rPr>
      </w:r>
      <w:r w:rsidR="00D67E7B">
        <w:rPr>
          <w:rFonts w:ascii="Times New Roman" w:eastAsia="Times New Roman" w:hAnsi="Times New Roman" w:cs="Times New Roman"/>
          <w:sz w:val="24"/>
          <w:szCs w:val="24"/>
          <w:lang w:val="en-US"/>
        </w:rPr>
        <w:fldChar w:fldCharType="separate"/>
      </w:r>
      <w:r w:rsidR="00D67E7B">
        <w:rPr>
          <w:rFonts w:ascii="Times New Roman" w:eastAsia="Times New Roman" w:hAnsi="Times New Roman" w:cs="Times New Roman"/>
          <w:sz w:val="24"/>
          <w:szCs w:val="24"/>
          <w:lang w:val="en-US"/>
        </w:rPr>
        <w:t>10</w:t>
      </w:r>
      <w:r w:rsidR="00D67E7B">
        <w:rPr>
          <w:rFonts w:ascii="Times New Roman" w:eastAsia="Times New Roman" w:hAnsi="Times New Roman" w:cs="Times New Roman"/>
          <w:sz w:val="24"/>
          <w:szCs w:val="24"/>
          <w:lang w:val="en-US"/>
        </w:rPr>
        <w:fldChar w:fldCharType="end"/>
      </w:r>
      <w:r w:rsidR="00D67E7B">
        <w:rPr>
          <w:rFonts w:ascii="Times New Roman" w:eastAsia="Times New Roman" w:hAnsi="Times New Roman" w:cs="Times New Roman"/>
          <w:sz w:val="24"/>
          <w:szCs w:val="24"/>
          <w:lang w:val="en-US"/>
        </w:rPr>
        <w:t xml:space="preserve"> </w:t>
      </w:r>
      <w:r w:rsidRPr="00151B9D">
        <w:rPr>
          <w:rFonts w:ascii="Times New Roman" w:eastAsia="Times New Roman" w:hAnsi="Times New Roman" w:cs="Times New Roman"/>
          <w:sz w:val="24"/>
          <w:szCs w:val="24"/>
          <w:lang w:val="en-US"/>
        </w:rPr>
        <w:t xml:space="preserve">to </w:t>
      </w:r>
      <w:r w:rsidRPr="0073653E">
        <w:rPr>
          <w:rFonts w:ascii="Times New Roman" w:eastAsia="Times New Roman" w:hAnsi="Times New Roman" w:cs="Times New Roman"/>
          <w:sz w:val="24"/>
          <w:szCs w:val="24"/>
          <w:lang w:val="en-US"/>
        </w:rPr>
        <w:t xml:space="preserve">this </w:t>
      </w:r>
      <w:r w:rsidR="00F31232" w:rsidRPr="0073653E">
        <w:rPr>
          <w:rFonts w:ascii="Times New Roman" w:eastAsia="Times New Roman" w:hAnsi="Times New Roman" w:cs="Times New Roman"/>
          <w:sz w:val="24"/>
          <w:szCs w:val="24"/>
          <w:lang w:val="en-US"/>
        </w:rPr>
        <w:t>Terminal e</w:t>
      </w:r>
      <w:r w:rsidRPr="0073653E">
        <w:rPr>
          <w:rFonts w:ascii="Times New Roman" w:eastAsia="Times New Roman" w:hAnsi="Times New Roman" w:cs="Times New Roman"/>
          <w:sz w:val="24"/>
          <w:szCs w:val="24"/>
          <w:lang w:val="en-US"/>
        </w:rPr>
        <w:t>valuation</w:t>
      </w:r>
      <w:r w:rsidR="00F31232" w:rsidRPr="0073653E">
        <w:rPr>
          <w:rFonts w:ascii="Times New Roman" w:eastAsia="Times New Roman" w:hAnsi="Times New Roman" w:cs="Times New Roman"/>
          <w:sz w:val="24"/>
          <w:szCs w:val="24"/>
          <w:lang w:val="en-US"/>
        </w:rPr>
        <w:t xml:space="preserve"> (TE)</w:t>
      </w:r>
      <w:r w:rsidRPr="00151B9D">
        <w:rPr>
          <w:rFonts w:ascii="Times New Roman" w:eastAsia="Times New Roman" w:hAnsi="Times New Roman" w:cs="Times New Roman"/>
          <w:sz w:val="24"/>
          <w:szCs w:val="24"/>
          <w:lang w:val="en-US"/>
        </w:rPr>
        <w:t xml:space="preserve"> report.</w:t>
      </w:r>
    </w:p>
    <w:p w14:paraId="16EBDB00" w14:textId="77777777" w:rsidR="00162F44" w:rsidRDefault="00162F44" w:rsidP="00162F44">
      <w:pPr>
        <w:spacing w:after="0" w:line="240" w:lineRule="auto"/>
        <w:jc w:val="both"/>
        <w:rPr>
          <w:rFonts w:ascii="Times New Roman" w:eastAsia="Times New Roman" w:hAnsi="Times New Roman" w:cs="Times New Roman"/>
          <w:sz w:val="24"/>
          <w:szCs w:val="24"/>
          <w:lang w:val="en-US"/>
        </w:rPr>
      </w:pPr>
    </w:p>
    <w:p w14:paraId="66B32238" w14:textId="5A2A7738" w:rsidR="00F31232" w:rsidRPr="001E7043" w:rsidRDefault="00151B9D" w:rsidP="00C97FF2">
      <w:pPr>
        <w:spacing w:line="240" w:lineRule="auto"/>
        <w:jc w:val="both"/>
        <w:rPr>
          <w:rFonts w:ascii="Times New Roman" w:eastAsia="Times New Roman" w:hAnsi="Times New Roman" w:cs="Times New Roman"/>
          <w:lang w:val="en-US"/>
        </w:rPr>
      </w:pPr>
      <w:r w:rsidRPr="00151B9D">
        <w:rPr>
          <w:rFonts w:ascii="Times New Roman" w:eastAsia="Times New Roman" w:hAnsi="Times New Roman" w:cs="Times New Roman"/>
          <w:sz w:val="24"/>
          <w:szCs w:val="24"/>
          <w:lang w:val="en-US"/>
        </w:rPr>
        <w:t xml:space="preserve">The project field-level activities are carried out in three pilot locations: Nohur, Karakum, and Sakarchaga. </w:t>
      </w:r>
      <w:r w:rsidRPr="001E7043">
        <w:rPr>
          <w:rFonts w:ascii="Times New Roman" w:eastAsia="Times New Roman" w:hAnsi="Times New Roman" w:cs="Times New Roman"/>
          <w:lang w:val="en-US"/>
        </w:rPr>
        <w:t xml:space="preserve">The main characteristics of these sites are summarized in </w:t>
      </w:r>
      <w:r w:rsidR="00490A5E" w:rsidRPr="001E7043">
        <w:rPr>
          <w:rFonts w:ascii="Times New Roman" w:eastAsia="Times New Roman" w:hAnsi="Times New Roman" w:cs="Times New Roman"/>
          <w:lang w:val="en-US"/>
        </w:rPr>
        <w:fldChar w:fldCharType="begin"/>
      </w:r>
      <w:r w:rsidR="00490A5E" w:rsidRPr="001E7043">
        <w:rPr>
          <w:rFonts w:ascii="Times New Roman" w:eastAsia="Times New Roman" w:hAnsi="Times New Roman" w:cs="Times New Roman"/>
          <w:lang w:val="en-US"/>
        </w:rPr>
        <w:instrText xml:space="preserve"> REF _Ref484703950 \h  \* MERGEFORMAT </w:instrText>
      </w:r>
      <w:r w:rsidR="00490A5E" w:rsidRPr="001E7043">
        <w:rPr>
          <w:rFonts w:ascii="Times New Roman" w:eastAsia="Times New Roman" w:hAnsi="Times New Roman" w:cs="Times New Roman"/>
          <w:lang w:val="en-US"/>
        </w:rPr>
      </w:r>
      <w:r w:rsidR="00490A5E" w:rsidRPr="001E7043">
        <w:rPr>
          <w:rFonts w:ascii="Times New Roman" w:eastAsia="Times New Roman" w:hAnsi="Times New Roman" w:cs="Times New Roman"/>
          <w:lang w:val="en-US"/>
        </w:rPr>
        <w:fldChar w:fldCharType="separate"/>
      </w:r>
      <w:r w:rsidR="00D25450" w:rsidRPr="001E7043">
        <w:rPr>
          <w:rFonts w:ascii="Times New Roman" w:hAnsi="Times New Roman" w:cs="Times New Roman"/>
          <w:b/>
        </w:rPr>
        <w:t xml:space="preserve">Table </w:t>
      </w:r>
      <w:r w:rsidR="00D25450" w:rsidRPr="001E7043">
        <w:rPr>
          <w:rFonts w:ascii="Times New Roman" w:hAnsi="Times New Roman" w:cs="Times New Roman"/>
          <w:b/>
          <w:noProof/>
        </w:rPr>
        <w:t>4</w:t>
      </w:r>
      <w:r w:rsidR="00490A5E" w:rsidRPr="001E7043">
        <w:rPr>
          <w:rFonts w:ascii="Times New Roman" w:eastAsia="Times New Roman" w:hAnsi="Times New Roman" w:cs="Times New Roman"/>
          <w:lang w:val="en-US"/>
        </w:rPr>
        <w:fldChar w:fldCharType="end"/>
      </w:r>
      <w:r w:rsidRPr="001E7043">
        <w:rPr>
          <w:rFonts w:ascii="Times New Roman" w:eastAsia="Times New Roman" w:hAnsi="Times New Roman" w:cs="Times New Roman"/>
          <w:lang w:val="en-US"/>
        </w:rPr>
        <w:t xml:space="preserve"> below. </w:t>
      </w:r>
      <w:bookmarkStart w:id="54" w:name="_Ref484703865"/>
      <w:bookmarkStart w:id="55" w:name="_Ref274053985"/>
    </w:p>
    <w:p w14:paraId="246A3D5E" w14:textId="77777777" w:rsidR="005E0FB0" w:rsidRDefault="005E0FB0" w:rsidP="005E0FB0">
      <w:pPr>
        <w:spacing w:after="0" w:line="240" w:lineRule="auto"/>
        <w:jc w:val="both"/>
        <w:rPr>
          <w:rFonts w:ascii="Times New Roman" w:hAnsi="Times New Roman" w:cs="Times New Roman"/>
          <w:b/>
          <w:sz w:val="20"/>
          <w:szCs w:val="20"/>
        </w:rPr>
      </w:pPr>
    </w:p>
    <w:p w14:paraId="32DB3BC6" w14:textId="732BF273" w:rsidR="00151B9D" w:rsidRPr="005337A1" w:rsidRDefault="005337A1" w:rsidP="005337A1">
      <w:pPr>
        <w:pStyle w:val="Caption"/>
        <w:rPr>
          <w:rFonts w:ascii="Times New Roman" w:eastAsia="Times New Roman" w:hAnsi="Times New Roman" w:cs="Times New Roman"/>
          <w:b/>
          <w:color w:val="2F5496" w:themeColor="accent1" w:themeShade="BF"/>
          <w:sz w:val="20"/>
          <w:szCs w:val="20"/>
          <w:lang w:val="en-US"/>
        </w:rPr>
      </w:pPr>
      <w:bookmarkStart w:id="56" w:name="_Ref484703950"/>
      <w:bookmarkStart w:id="57" w:name="_Toc487881971"/>
      <w:r w:rsidRPr="005337A1">
        <w:rPr>
          <w:rFonts w:ascii="Times New Roman" w:hAnsi="Times New Roman" w:cs="Times New Roman"/>
          <w:b/>
          <w:sz w:val="20"/>
          <w:szCs w:val="20"/>
        </w:rPr>
        <w:t xml:space="preserve">Table </w:t>
      </w:r>
      <w:r w:rsidRPr="005337A1">
        <w:rPr>
          <w:rFonts w:ascii="Times New Roman" w:hAnsi="Times New Roman" w:cs="Times New Roman"/>
          <w:b/>
          <w:sz w:val="20"/>
          <w:szCs w:val="20"/>
        </w:rPr>
        <w:fldChar w:fldCharType="begin"/>
      </w:r>
      <w:r w:rsidRPr="005337A1">
        <w:rPr>
          <w:rFonts w:ascii="Times New Roman" w:hAnsi="Times New Roman" w:cs="Times New Roman"/>
          <w:b/>
          <w:sz w:val="20"/>
          <w:szCs w:val="20"/>
        </w:rPr>
        <w:instrText xml:space="preserve"> SEQ Table \* ARABIC </w:instrText>
      </w:r>
      <w:r w:rsidRPr="005337A1">
        <w:rPr>
          <w:rFonts w:ascii="Times New Roman" w:hAnsi="Times New Roman" w:cs="Times New Roman"/>
          <w:b/>
          <w:sz w:val="20"/>
          <w:szCs w:val="20"/>
        </w:rPr>
        <w:fldChar w:fldCharType="separate"/>
      </w:r>
      <w:r w:rsidR="00D25450">
        <w:rPr>
          <w:rFonts w:ascii="Times New Roman" w:hAnsi="Times New Roman" w:cs="Times New Roman"/>
          <w:b/>
          <w:noProof/>
          <w:sz w:val="20"/>
          <w:szCs w:val="20"/>
        </w:rPr>
        <w:t>4</w:t>
      </w:r>
      <w:r w:rsidRPr="005337A1">
        <w:rPr>
          <w:rFonts w:ascii="Times New Roman" w:hAnsi="Times New Roman" w:cs="Times New Roman"/>
          <w:b/>
          <w:sz w:val="20"/>
          <w:szCs w:val="20"/>
        </w:rPr>
        <w:fldChar w:fldCharType="end"/>
      </w:r>
      <w:bookmarkEnd w:id="54"/>
      <w:bookmarkEnd w:id="56"/>
      <w:r w:rsidR="00151B9D" w:rsidRPr="005337A1">
        <w:rPr>
          <w:rFonts w:ascii="Times New Roman" w:hAnsi="Times New Roman" w:cs="Times New Roman"/>
          <w:b/>
          <w:color w:val="2F5496" w:themeColor="accent1" w:themeShade="BF"/>
          <w:sz w:val="20"/>
          <w:szCs w:val="20"/>
        </w:rPr>
        <w:t xml:space="preserve"> </w:t>
      </w:r>
      <w:bookmarkEnd w:id="55"/>
      <w:r w:rsidR="00151B9D" w:rsidRPr="005337A1">
        <w:rPr>
          <w:rFonts w:ascii="Times New Roman" w:eastAsia="Times New Roman" w:hAnsi="Times New Roman" w:cs="Times New Roman"/>
          <w:b/>
          <w:color w:val="2F5496" w:themeColor="accent1" w:themeShade="BF"/>
          <w:sz w:val="20"/>
          <w:szCs w:val="20"/>
          <w:lang w:val="en-US"/>
        </w:rPr>
        <w:t xml:space="preserve"> AF Project Pilot Location Key Characteristics</w:t>
      </w:r>
      <w:bookmarkEnd w:id="57"/>
    </w:p>
    <w:tbl>
      <w:tblPr>
        <w:tblW w:w="0" w:type="auto"/>
        <w:tblLook w:val="04A0" w:firstRow="1" w:lastRow="0" w:firstColumn="1" w:lastColumn="0" w:noHBand="0" w:noVBand="1"/>
      </w:tblPr>
      <w:tblGrid>
        <w:gridCol w:w="1417"/>
        <w:gridCol w:w="2545"/>
        <w:gridCol w:w="2275"/>
        <w:gridCol w:w="2789"/>
      </w:tblGrid>
      <w:tr w:rsidR="00151B9D" w:rsidRPr="0073653E" w14:paraId="4ACC62F0" w14:textId="77777777" w:rsidTr="003B5313">
        <w:trPr>
          <w:tblHeader/>
        </w:trPr>
        <w:tc>
          <w:tcPr>
            <w:tcW w:w="1417" w:type="dxa"/>
            <w:shd w:val="clear" w:color="auto" w:fill="2F5496" w:themeFill="accent1" w:themeFillShade="BF"/>
          </w:tcPr>
          <w:p w14:paraId="1F90FAEA"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p>
        </w:tc>
        <w:tc>
          <w:tcPr>
            <w:tcW w:w="2545" w:type="dxa"/>
            <w:shd w:val="clear" w:color="auto" w:fill="2F5496" w:themeFill="accent1" w:themeFillShade="BF"/>
          </w:tcPr>
          <w:p w14:paraId="17F6B0A3"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Nohur</w:t>
            </w:r>
          </w:p>
        </w:tc>
        <w:tc>
          <w:tcPr>
            <w:tcW w:w="2275" w:type="dxa"/>
            <w:shd w:val="clear" w:color="auto" w:fill="2F5496" w:themeFill="accent1" w:themeFillShade="BF"/>
          </w:tcPr>
          <w:p w14:paraId="6DE31795"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Karakum</w:t>
            </w:r>
          </w:p>
        </w:tc>
        <w:tc>
          <w:tcPr>
            <w:tcW w:w="2789" w:type="dxa"/>
            <w:shd w:val="clear" w:color="auto" w:fill="2F5496" w:themeFill="accent1" w:themeFillShade="BF"/>
          </w:tcPr>
          <w:p w14:paraId="3C0C9C13"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Sakarchaga</w:t>
            </w:r>
          </w:p>
        </w:tc>
      </w:tr>
      <w:tr w:rsidR="00151B9D" w:rsidRPr="0073653E" w14:paraId="2BA5D5AA" w14:textId="77777777" w:rsidTr="003B5313">
        <w:tc>
          <w:tcPr>
            <w:tcW w:w="1417" w:type="dxa"/>
          </w:tcPr>
          <w:p w14:paraId="1DFC697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Ecotype</w:t>
            </w:r>
          </w:p>
        </w:tc>
        <w:tc>
          <w:tcPr>
            <w:tcW w:w="2545" w:type="dxa"/>
          </w:tcPr>
          <w:p w14:paraId="77665FED"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Mountainous</w:t>
            </w:r>
          </w:p>
        </w:tc>
        <w:tc>
          <w:tcPr>
            <w:tcW w:w="2275" w:type="dxa"/>
          </w:tcPr>
          <w:p w14:paraId="2D7B10AB"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Desert</w:t>
            </w:r>
          </w:p>
        </w:tc>
        <w:tc>
          <w:tcPr>
            <w:tcW w:w="2789" w:type="dxa"/>
          </w:tcPr>
          <w:p w14:paraId="653B367A"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Oasis</w:t>
            </w:r>
          </w:p>
        </w:tc>
      </w:tr>
      <w:tr w:rsidR="00151B9D" w:rsidRPr="0073653E" w14:paraId="2E6FF91D" w14:textId="77777777" w:rsidTr="003B5313">
        <w:tc>
          <w:tcPr>
            <w:tcW w:w="1417" w:type="dxa"/>
            <w:shd w:val="clear" w:color="auto" w:fill="EFFFFF"/>
          </w:tcPr>
          <w:p w14:paraId="1402B174"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Agriculture type</w:t>
            </w:r>
          </w:p>
        </w:tc>
        <w:tc>
          <w:tcPr>
            <w:tcW w:w="2545" w:type="dxa"/>
            <w:shd w:val="clear" w:color="auto" w:fill="EFFFFF"/>
          </w:tcPr>
          <w:p w14:paraId="465E68AF"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Arid mountain pasture animal husbandry of cows, sheep, and goats; irrigated vegetable and fruit cropping</w:t>
            </w:r>
          </w:p>
        </w:tc>
        <w:tc>
          <w:tcPr>
            <w:tcW w:w="2275" w:type="dxa"/>
            <w:shd w:val="clear" w:color="auto" w:fill="EFFFFF"/>
          </w:tcPr>
          <w:p w14:paraId="2EE2EE9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Desert pastoralism of camels, cows, sheep and goats</w:t>
            </w:r>
          </w:p>
        </w:tc>
        <w:tc>
          <w:tcPr>
            <w:tcW w:w="2789" w:type="dxa"/>
            <w:shd w:val="clear" w:color="auto" w:fill="EFFFFF"/>
          </w:tcPr>
          <w:p w14:paraId="52E82212"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Irrigated production primarily of cotton and wheat</w:t>
            </w:r>
          </w:p>
        </w:tc>
      </w:tr>
      <w:tr w:rsidR="00151B9D" w:rsidRPr="0073653E" w14:paraId="72EECF6A" w14:textId="77777777" w:rsidTr="003B5313">
        <w:tc>
          <w:tcPr>
            <w:tcW w:w="1417" w:type="dxa"/>
          </w:tcPr>
          <w:p w14:paraId="18B4889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Area</w:t>
            </w:r>
          </w:p>
        </w:tc>
        <w:tc>
          <w:tcPr>
            <w:tcW w:w="2545" w:type="dxa"/>
          </w:tcPr>
          <w:p w14:paraId="60E874B3"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9,000 ha</w:t>
            </w:r>
          </w:p>
        </w:tc>
        <w:tc>
          <w:tcPr>
            <w:tcW w:w="2275" w:type="dxa"/>
          </w:tcPr>
          <w:p w14:paraId="50D1D630"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842,000 ha</w:t>
            </w:r>
          </w:p>
        </w:tc>
        <w:tc>
          <w:tcPr>
            <w:tcW w:w="2789" w:type="dxa"/>
          </w:tcPr>
          <w:p w14:paraId="1D12BD24"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53,000 ha</w:t>
            </w:r>
          </w:p>
        </w:tc>
      </w:tr>
      <w:tr w:rsidR="00151B9D" w:rsidRPr="0073653E" w14:paraId="0C40175D" w14:textId="77777777" w:rsidTr="003B5313">
        <w:tc>
          <w:tcPr>
            <w:tcW w:w="1417" w:type="dxa"/>
            <w:shd w:val="clear" w:color="auto" w:fill="EFFFFF"/>
          </w:tcPr>
          <w:p w14:paraId="4E97FE5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Population</w:t>
            </w:r>
          </w:p>
        </w:tc>
        <w:tc>
          <w:tcPr>
            <w:tcW w:w="2545" w:type="dxa"/>
            <w:shd w:val="clear" w:color="auto" w:fill="EFFFFF"/>
          </w:tcPr>
          <w:p w14:paraId="3804E137"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12,000</w:t>
            </w:r>
          </w:p>
        </w:tc>
        <w:tc>
          <w:tcPr>
            <w:tcW w:w="2275" w:type="dxa"/>
            <w:shd w:val="clear" w:color="auto" w:fill="EFFFFF"/>
          </w:tcPr>
          <w:p w14:paraId="2E40C8C2"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8,000</w:t>
            </w:r>
          </w:p>
        </w:tc>
        <w:tc>
          <w:tcPr>
            <w:tcW w:w="2789" w:type="dxa"/>
            <w:shd w:val="clear" w:color="auto" w:fill="EFFFFF"/>
          </w:tcPr>
          <w:p w14:paraId="066282C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132,000</w:t>
            </w:r>
          </w:p>
        </w:tc>
      </w:tr>
      <w:tr w:rsidR="00151B9D" w:rsidRPr="0073653E" w14:paraId="7D12BB79" w14:textId="77777777" w:rsidTr="003B5313">
        <w:tc>
          <w:tcPr>
            <w:tcW w:w="1417" w:type="dxa"/>
          </w:tcPr>
          <w:p w14:paraId="11CD030F"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Location in country</w:t>
            </w:r>
          </w:p>
        </w:tc>
        <w:tc>
          <w:tcPr>
            <w:tcW w:w="2545" w:type="dxa"/>
          </w:tcPr>
          <w:p w14:paraId="00FB19BD"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Southwest (Central Kopetdag Mountains)</w:t>
            </w:r>
          </w:p>
        </w:tc>
        <w:tc>
          <w:tcPr>
            <w:tcW w:w="2275" w:type="dxa"/>
          </w:tcPr>
          <w:p w14:paraId="3C171F7B"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Central (Karakum Desert)</w:t>
            </w:r>
          </w:p>
        </w:tc>
        <w:tc>
          <w:tcPr>
            <w:tcW w:w="2789" w:type="dxa"/>
          </w:tcPr>
          <w:p w14:paraId="5E1F97E3" w14:textId="4FA3A648" w:rsidR="00151B9D" w:rsidRPr="0073653E" w:rsidRDefault="00F1288A" w:rsidP="00151B9D">
            <w:pPr>
              <w:spacing w:after="60"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Southeast (Mary w</w:t>
            </w:r>
            <w:r w:rsidR="00151B9D" w:rsidRPr="0073653E">
              <w:rPr>
                <w:rFonts w:ascii="Times New Roman" w:eastAsia="Times New Roman" w:hAnsi="Times New Roman" w:cs="Times New Roman"/>
                <w:sz w:val="18"/>
                <w:szCs w:val="18"/>
                <w:lang w:val="en-US"/>
              </w:rPr>
              <w:t>elayat Oasis)</w:t>
            </w:r>
          </w:p>
        </w:tc>
      </w:tr>
      <w:tr w:rsidR="00151B9D" w:rsidRPr="0073653E" w14:paraId="5FACAEB4" w14:textId="77777777" w:rsidTr="003B5313">
        <w:tc>
          <w:tcPr>
            <w:tcW w:w="1417" w:type="dxa"/>
            <w:shd w:val="clear" w:color="auto" w:fill="EFFFFF"/>
          </w:tcPr>
          <w:p w14:paraId="52AF1342"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Land tenure type</w:t>
            </w:r>
          </w:p>
        </w:tc>
        <w:tc>
          <w:tcPr>
            <w:tcW w:w="2545" w:type="dxa"/>
            <w:shd w:val="clear" w:color="auto" w:fill="EFFFFF"/>
          </w:tcPr>
          <w:p w14:paraId="2182A006"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Private communal agriculture plot</w:t>
            </w:r>
          </w:p>
        </w:tc>
        <w:tc>
          <w:tcPr>
            <w:tcW w:w="2275" w:type="dxa"/>
            <w:shd w:val="clear" w:color="auto" w:fill="EFFFFF"/>
          </w:tcPr>
          <w:p w14:paraId="2B41BFE0"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Pasture leaseholder</w:t>
            </w:r>
          </w:p>
        </w:tc>
        <w:tc>
          <w:tcPr>
            <w:tcW w:w="2789" w:type="dxa"/>
            <w:shd w:val="clear" w:color="auto" w:fill="EFFFFF"/>
          </w:tcPr>
          <w:p w14:paraId="146AC8F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Agriculture field leaseholder (average ~5 ha per family)</w:t>
            </w:r>
          </w:p>
        </w:tc>
      </w:tr>
      <w:tr w:rsidR="00E03D5E" w:rsidRPr="0073653E" w14:paraId="2D14DED9" w14:textId="77777777" w:rsidTr="003B5313">
        <w:trPr>
          <w:trHeight w:val="1152"/>
        </w:trPr>
        <w:tc>
          <w:tcPr>
            <w:tcW w:w="1417" w:type="dxa"/>
            <w:tcBorders>
              <w:bottom w:val="single" w:sz="4" w:space="0" w:color="auto"/>
            </w:tcBorders>
            <w:shd w:val="clear" w:color="auto" w:fill="FFFFFF" w:themeFill="background1"/>
          </w:tcPr>
          <w:p w14:paraId="2BEB804A" w14:textId="0A2DD38A" w:rsidR="00E03D5E" w:rsidRPr="007C358F" w:rsidRDefault="00E03D5E"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Status at the onset:</w:t>
            </w:r>
          </w:p>
        </w:tc>
        <w:tc>
          <w:tcPr>
            <w:tcW w:w="2545" w:type="dxa"/>
            <w:tcBorders>
              <w:bottom w:val="single" w:sz="4" w:space="0" w:color="auto"/>
            </w:tcBorders>
            <w:shd w:val="clear" w:color="auto" w:fill="FFFFFF" w:themeFill="background1"/>
          </w:tcPr>
          <w:p w14:paraId="04A55BE5" w14:textId="67AB1193" w:rsidR="00E03D5E" w:rsidRPr="0073653E" w:rsidRDefault="00E03D5E"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 xml:space="preserve">A number of small water infiltration dams have been constructed on the cleared slopes to increase the infiltration of the rainwater into the soil, as short-term solution.  The dams constructed in ravines capture the water streams, which form during heavy rains, thus increasing the moisture in the soil and assisting in restoration of the vegetation. One village (Konegummez) is piloting drip irrigation systems for a 10ha orchard with plans for a further 30 ha alongside reduction of livestock numbers. Additional activities have been undertaken </w:t>
            </w:r>
            <w:r w:rsidRPr="0073653E">
              <w:rPr>
                <w:rFonts w:ascii="Times New Roman" w:eastAsia="Times New Roman" w:hAnsi="Times New Roman" w:cs="Times New Roman"/>
                <w:sz w:val="18"/>
                <w:szCs w:val="18"/>
                <w:lang w:val="en-US"/>
              </w:rPr>
              <w:lastRenderedPageBreak/>
              <w:t>to replant juniper trees to try and stabilize the soil and increase moisture retention with up to 100 ha of replanting.  .</w:t>
            </w:r>
          </w:p>
        </w:tc>
        <w:tc>
          <w:tcPr>
            <w:tcW w:w="2275" w:type="dxa"/>
            <w:tcBorders>
              <w:bottom w:val="single" w:sz="4" w:space="0" w:color="auto"/>
            </w:tcBorders>
            <w:shd w:val="clear" w:color="auto" w:fill="FFFFFF" w:themeFill="background1"/>
          </w:tcPr>
          <w:p w14:paraId="56C31ED5" w14:textId="2287573E" w:rsidR="00E03D5E" w:rsidRPr="0073653E" w:rsidRDefault="00E03D5E" w:rsidP="003B5313">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lastRenderedPageBreak/>
              <w:t>A number of measures have been undertaken in relation to improved pasture management that have proved successful. For example, Rukhabat Etrap has seen about 30 ha of reed reinforcement and 27 ha of sa</w:t>
            </w:r>
            <w:r w:rsidR="00F20099">
              <w:rPr>
                <w:rFonts w:ascii="Times New Roman" w:eastAsia="Times New Roman" w:hAnsi="Times New Roman" w:cs="Times New Roman"/>
                <w:sz w:val="18"/>
                <w:szCs w:val="18"/>
                <w:lang w:val="en-US"/>
              </w:rPr>
              <w:t>ksaul</w:t>
            </w:r>
            <w:r w:rsidRPr="0073653E">
              <w:rPr>
                <w:rFonts w:ascii="Times New Roman" w:eastAsia="Times New Roman" w:hAnsi="Times New Roman" w:cs="Times New Roman"/>
                <w:sz w:val="18"/>
                <w:szCs w:val="18"/>
                <w:lang w:val="en-US"/>
              </w:rPr>
              <w:t xml:space="preserve"> planting to improve fixation of sand dunes. There have also been small scale repair and construction of water wells to expand the area of pasture land in use, thereby avoid localized degradation. Concrete water management requirements have been identified through </w:t>
            </w:r>
            <w:r w:rsidRPr="0073653E">
              <w:rPr>
                <w:rFonts w:ascii="Times New Roman" w:eastAsia="Times New Roman" w:hAnsi="Times New Roman" w:cs="Times New Roman"/>
                <w:sz w:val="18"/>
                <w:szCs w:val="18"/>
                <w:lang w:val="en-US"/>
              </w:rPr>
              <w:lastRenderedPageBreak/>
              <w:t>the GTZ SLM project, and an opportunity exists to integrate water management into Village Development Plans (VDPs).</w:t>
            </w:r>
          </w:p>
        </w:tc>
        <w:tc>
          <w:tcPr>
            <w:tcW w:w="2789" w:type="dxa"/>
            <w:tcBorders>
              <w:bottom w:val="single" w:sz="4" w:space="0" w:color="auto"/>
            </w:tcBorders>
            <w:shd w:val="clear" w:color="auto" w:fill="FFFFFF" w:themeFill="background1"/>
          </w:tcPr>
          <w:p w14:paraId="1682A587" w14:textId="522DF188" w:rsidR="00E03D5E" w:rsidRPr="0073653E" w:rsidRDefault="00E03D5E"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lastRenderedPageBreak/>
              <w:t>Salin</w:t>
            </w:r>
            <w:r w:rsidR="00E22678">
              <w:rPr>
                <w:rFonts w:ascii="Times New Roman" w:eastAsia="Times New Roman" w:hAnsi="Times New Roman" w:cs="Times New Roman"/>
                <w:sz w:val="18"/>
                <w:szCs w:val="18"/>
                <w:lang w:val="en-US"/>
              </w:rPr>
              <w:t>i</w:t>
            </w:r>
            <w:r w:rsidRPr="0073653E">
              <w:rPr>
                <w:rFonts w:ascii="Times New Roman" w:eastAsia="Times New Roman" w:hAnsi="Times New Roman" w:cs="Times New Roman"/>
                <w:sz w:val="18"/>
                <w:szCs w:val="18"/>
                <w:lang w:val="en-US"/>
              </w:rPr>
              <w:t xml:space="preserve">zed soils are being regenerated and returned to productivity for small holders through composting. In particular high-quality humus is being produced to improve soil salinity. </w:t>
            </w:r>
            <w:r w:rsidR="00E22678">
              <w:rPr>
                <w:rFonts w:ascii="Times New Roman" w:eastAsia="Times New Roman" w:hAnsi="Times New Roman" w:cs="Times New Roman"/>
                <w:sz w:val="18"/>
                <w:szCs w:val="18"/>
                <w:lang w:val="en-US"/>
              </w:rPr>
              <w:t xml:space="preserve">SLM </w:t>
            </w:r>
            <w:r w:rsidRPr="0073653E">
              <w:rPr>
                <w:rFonts w:ascii="Times New Roman" w:eastAsia="Times New Roman" w:hAnsi="Times New Roman" w:cs="Times New Roman"/>
                <w:sz w:val="18"/>
                <w:szCs w:val="18"/>
                <w:lang w:val="en-US"/>
              </w:rPr>
              <w:t xml:space="preserve">techniques are being taught to young farmers.  Restoration of degraded lands is being pursued in collaboration with local authorities, including bush clearance of 50 ha, ploughing, and desalination through preventive leveling. Water user plans have begun to be elaborated for a small number of water users. </w:t>
            </w:r>
            <w:r w:rsidR="00E22678">
              <w:rPr>
                <w:rFonts w:ascii="Times New Roman" w:eastAsia="Times New Roman" w:hAnsi="Times New Roman" w:cs="Times New Roman"/>
                <w:sz w:val="18"/>
                <w:szCs w:val="18"/>
                <w:lang w:val="en-US"/>
              </w:rPr>
              <w:t>O</w:t>
            </w:r>
            <w:r w:rsidRPr="0073653E">
              <w:rPr>
                <w:rFonts w:ascii="Times New Roman" w:eastAsia="Times New Roman" w:hAnsi="Times New Roman" w:cs="Times New Roman"/>
                <w:sz w:val="18"/>
                <w:szCs w:val="18"/>
                <w:lang w:val="en-US"/>
              </w:rPr>
              <w:t xml:space="preserve">ne new collector (3.3km) was constructed and an existing channel of 6.4Im cleared to improve </w:t>
            </w:r>
            <w:r w:rsidRPr="0073653E">
              <w:rPr>
                <w:rFonts w:ascii="Times New Roman" w:eastAsia="Times New Roman" w:hAnsi="Times New Roman" w:cs="Times New Roman"/>
                <w:sz w:val="18"/>
                <w:szCs w:val="18"/>
                <w:lang w:val="en-US"/>
              </w:rPr>
              <w:lastRenderedPageBreak/>
              <w:t xml:space="preserve">collection of drainage water in the region.  In addition, up to 60 measuring points have been installed to monitor the level and mineralization of ground water. </w:t>
            </w:r>
          </w:p>
        </w:tc>
      </w:tr>
    </w:tbl>
    <w:p w14:paraId="4A92513B" w14:textId="5565D68A" w:rsidR="00164764" w:rsidRDefault="00164764" w:rsidP="00064636">
      <w:pPr>
        <w:pStyle w:val="Heading4"/>
        <w:rPr>
          <w:b/>
        </w:rPr>
      </w:pPr>
      <w:bookmarkStart w:id="58" w:name="_Ref274053945"/>
      <w:bookmarkStart w:id="59" w:name="_Ref484703974"/>
    </w:p>
    <w:bookmarkEnd w:id="58"/>
    <w:bookmarkEnd w:id="59"/>
    <w:p w14:paraId="6E5F806E" w14:textId="3EE43E41" w:rsidR="00C3014A" w:rsidRPr="00064636" w:rsidRDefault="00FD2888" w:rsidP="00064636">
      <w:pPr>
        <w:pStyle w:val="Heading4"/>
        <w:rPr>
          <w:b/>
        </w:rPr>
      </w:pPr>
      <w:r w:rsidRPr="00064636">
        <w:rPr>
          <w:rFonts w:ascii="Times New Roman" w:hAnsi="Times New Roman" w:cs="Times New Roman"/>
          <w:b/>
          <w:noProof/>
          <w:sz w:val="20"/>
          <w:szCs w:val="20"/>
          <w:lang w:val="en-US"/>
        </w:rPr>
        <mc:AlternateContent>
          <mc:Choice Requires="wps">
            <w:drawing>
              <wp:anchor distT="0" distB="0" distL="114300" distR="114300" simplePos="0" relativeHeight="251732992" behindDoc="1" locked="0" layoutInCell="1" allowOverlap="1" wp14:anchorId="60984887" wp14:editId="09B5079B">
                <wp:simplePos x="0" y="0"/>
                <wp:positionH relativeFrom="column">
                  <wp:posOffset>-203200</wp:posOffset>
                </wp:positionH>
                <wp:positionV relativeFrom="paragraph">
                  <wp:posOffset>58420</wp:posOffset>
                </wp:positionV>
                <wp:extent cx="3670300" cy="3073400"/>
                <wp:effectExtent l="0" t="0" r="6350" b="0"/>
                <wp:wrapTight wrapText="bothSides">
                  <wp:wrapPolygon edited="0">
                    <wp:start x="0" y="0"/>
                    <wp:lineTo x="0" y="21421"/>
                    <wp:lineTo x="21525" y="21421"/>
                    <wp:lineTo x="2152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670300" cy="3073400"/>
                        </a:xfrm>
                        <a:prstGeom prst="rect">
                          <a:avLst/>
                        </a:prstGeom>
                        <a:solidFill>
                          <a:schemeClr val="lt1"/>
                        </a:solidFill>
                        <a:ln w="6350">
                          <a:noFill/>
                        </a:ln>
                      </wps:spPr>
                      <wps:txbx>
                        <w:txbxContent>
                          <w:p w14:paraId="56DDB19F" w14:textId="630F6D97" w:rsidR="00146E86" w:rsidRPr="003C3202" w:rsidRDefault="00146E86" w:rsidP="00064636">
                            <w:pPr>
                              <w:pStyle w:val="Caption"/>
                              <w:rPr>
                                <w:rFonts w:ascii="Times New Roman" w:eastAsia="Times New Roman" w:hAnsi="Times New Roman" w:cs="Times New Roman"/>
                                <w:b/>
                                <w:color w:val="2F5496" w:themeColor="accent1" w:themeShade="BF"/>
                                <w:sz w:val="20"/>
                                <w:szCs w:val="20"/>
                                <w:lang w:val="en-US"/>
                              </w:rPr>
                            </w:pPr>
                            <w:bookmarkStart w:id="60" w:name="_Toc487881988"/>
                            <w:r w:rsidRPr="003C3202">
                              <w:rPr>
                                <w:rFonts w:ascii="Times New Roman" w:hAnsi="Times New Roman" w:cs="Times New Roman"/>
                                <w:b/>
                                <w:color w:val="2F5496" w:themeColor="accent1" w:themeShade="BF"/>
                                <w:sz w:val="20"/>
                                <w:szCs w:val="20"/>
                              </w:rPr>
                              <w:t xml:space="preserve">Figure </w:t>
                            </w:r>
                            <w:r w:rsidRPr="003C3202">
                              <w:rPr>
                                <w:rFonts w:ascii="Times New Roman" w:hAnsi="Times New Roman" w:cs="Times New Roman"/>
                                <w:b/>
                                <w:color w:val="2F5496" w:themeColor="accent1" w:themeShade="BF"/>
                                <w:sz w:val="20"/>
                                <w:szCs w:val="20"/>
                              </w:rPr>
                              <w:fldChar w:fldCharType="begin"/>
                            </w:r>
                            <w:r w:rsidRPr="003C3202">
                              <w:rPr>
                                <w:rFonts w:ascii="Times New Roman" w:hAnsi="Times New Roman" w:cs="Times New Roman"/>
                                <w:b/>
                                <w:color w:val="2F5496" w:themeColor="accent1" w:themeShade="BF"/>
                                <w:sz w:val="20"/>
                                <w:szCs w:val="20"/>
                              </w:rPr>
                              <w:instrText xml:space="preserve"> SEQ Figure \* ARABIC </w:instrText>
                            </w:r>
                            <w:r w:rsidRPr="003C3202">
                              <w:rPr>
                                <w:rFonts w:ascii="Times New Roman" w:hAnsi="Times New Roman" w:cs="Times New Roman"/>
                                <w:b/>
                                <w:color w:val="2F5496" w:themeColor="accent1" w:themeShade="BF"/>
                                <w:sz w:val="20"/>
                                <w:szCs w:val="20"/>
                              </w:rPr>
                              <w:fldChar w:fldCharType="separate"/>
                            </w:r>
                            <w:r>
                              <w:rPr>
                                <w:rFonts w:ascii="Times New Roman" w:hAnsi="Times New Roman" w:cs="Times New Roman"/>
                                <w:b/>
                                <w:noProof/>
                                <w:color w:val="2F5496" w:themeColor="accent1" w:themeShade="BF"/>
                                <w:sz w:val="20"/>
                                <w:szCs w:val="20"/>
                              </w:rPr>
                              <w:t>1</w:t>
                            </w:r>
                            <w:r w:rsidRPr="003C3202">
                              <w:rPr>
                                <w:rFonts w:ascii="Times New Roman" w:hAnsi="Times New Roman" w:cs="Times New Roman"/>
                                <w:b/>
                                <w:color w:val="2F5496" w:themeColor="accent1" w:themeShade="BF"/>
                                <w:sz w:val="20"/>
                                <w:szCs w:val="20"/>
                              </w:rPr>
                              <w:fldChar w:fldCharType="end"/>
                            </w:r>
                            <w:r w:rsidRPr="003C3202">
                              <w:rPr>
                                <w:rFonts w:ascii="Times New Roman" w:hAnsi="Times New Roman" w:cs="Times New Roman"/>
                                <w:b/>
                                <w:color w:val="2F5496" w:themeColor="accent1" w:themeShade="BF"/>
                                <w:sz w:val="20"/>
                                <w:szCs w:val="20"/>
                              </w:rPr>
                              <w:t xml:space="preserve"> </w:t>
                            </w:r>
                            <w:r w:rsidRPr="003C3202">
                              <w:rPr>
                                <w:rFonts w:ascii="Times New Roman" w:eastAsia="Times New Roman" w:hAnsi="Times New Roman" w:cs="Times New Roman"/>
                                <w:b/>
                                <w:color w:val="2F5496" w:themeColor="accent1" w:themeShade="BF"/>
                                <w:sz w:val="20"/>
                                <w:szCs w:val="20"/>
                                <w:lang w:val="en-US"/>
                              </w:rPr>
                              <w:t xml:space="preserve"> Location of AF Project Pilot Regions in Turkmenistan</w:t>
                            </w:r>
                            <w:bookmarkEnd w:id="60"/>
                          </w:p>
                          <w:p w14:paraId="3B167A7A" w14:textId="769922C1" w:rsidR="00146E86" w:rsidRDefault="00146E86">
                            <w:pPr>
                              <w:rPr>
                                <w:lang w:val="en-US"/>
                              </w:rPr>
                            </w:pPr>
                            <w:r w:rsidRPr="00151B9D">
                              <w:rPr>
                                <w:rFonts w:ascii="Calibri" w:eastAsia="Times New Roman" w:hAnsi="Calibri" w:cs="Times New Roman"/>
                                <w:noProof/>
                                <w:sz w:val="24"/>
                                <w:szCs w:val="24"/>
                                <w:lang w:val="en-US"/>
                              </w:rPr>
                              <w:drawing>
                                <wp:inline distT="0" distB="0" distL="0" distR="0" wp14:anchorId="141E24FC" wp14:editId="6B36899E">
                                  <wp:extent cx="3473450" cy="2456815"/>
                                  <wp:effectExtent l="0" t="0" r="0" b="635"/>
                                  <wp:docPr id="8320" name="Picture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95811" cy="2472631"/>
                                          </a:xfrm>
                                          <a:prstGeom prst="rect">
                                            <a:avLst/>
                                          </a:prstGeom>
                                          <a:noFill/>
                                          <a:ln>
                                            <a:noFill/>
                                          </a:ln>
                                        </pic:spPr>
                                      </pic:pic>
                                    </a:graphicData>
                                  </a:graphic>
                                </wp:inline>
                              </w:drawing>
                            </w:r>
                          </w:p>
                          <w:p w14:paraId="530A51CF" w14:textId="7B87E65B" w:rsidR="00146E86" w:rsidRPr="00064636" w:rsidRDefault="00146E86" w:rsidP="00064636">
                            <w:pPr>
                              <w:spacing w:after="60" w:line="240" w:lineRule="auto"/>
                              <w:rPr>
                                <w:rFonts w:ascii="Times New Roman" w:eastAsia="Times New Roman" w:hAnsi="Times New Roman" w:cs="Times New Roman"/>
                                <w:i/>
                                <w:sz w:val="18"/>
                                <w:szCs w:val="18"/>
                                <w:lang w:val="en-US"/>
                              </w:rPr>
                            </w:pPr>
                            <w:r w:rsidRPr="00656B33">
                              <w:rPr>
                                <w:rFonts w:ascii="Times New Roman" w:eastAsia="Times New Roman" w:hAnsi="Times New Roman" w:cs="Times New Roman"/>
                                <w:i/>
                                <w:sz w:val="18"/>
                                <w:szCs w:val="18"/>
                                <w:lang w:val="en-US"/>
                              </w:rPr>
                              <w:t>Source: MTE</w:t>
                            </w:r>
                          </w:p>
                          <w:p w14:paraId="6BD73022" w14:textId="77777777" w:rsidR="00146E86" w:rsidRPr="00064636" w:rsidRDefault="00146E8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4887" id="Text Box 12" o:spid="_x0000_s1029" type="#_x0000_t202" style="position:absolute;margin-left:-16pt;margin-top:4.6pt;width:289pt;height:24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" fillcolor="white [3201]" stroked="f" strokeweight=".5pt">
                <v:textbox>
                  <w:txbxContent>
                    <w:p w14:paraId="56DDB19F" w14:textId="630F6D97" w:rsidR="00146E86" w:rsidRPr="003C3202" w:rsidRDefault="00146E86" w:rsidP="00064636">
                      <w:pPr>
                        <w:pStyle w:val="Caption"/>
                        <w:rPr>
                          <w:rFonts w:ascii="Times New Roman" w:eastAsia="Times New Roman" w:hAnsi="Times New Roman" w:cs="Times New Roman"/>
                          <w:b/>
                          <w:color w:val="2F5496" w:themeColor="accent1" w:themeShade="BF"/>
                          <w:sz w:val="20"/>
                          <w:szCs w:val="20"/>
                          <w:lang w:val="en-US"/>
                        </w:rPr>
                      </w:pPr>
                      <w:bookmarkStart w:id="61" w:name="_Toc487881988"/>
                      <w:r w:rsidRPr="003C3202">
                        <w:rPr>
                          <w:rFonts w:ascii="Times New Roman" w:hAnsi="Times New Roman" w:cs="Times New Roman"/>
                          <w:b/>
                          <w:color w:val="2F5496" w:themeColor="accent1" w:themeShade="BF"/>
                          <w:sz w:val="20"/>
                          <w:szCs w:val="20"/>
                        </w:rPr>
                        <w:t xml:space="preserve">Figure </w:t>
                      </w:r>
                      <w:r w:rsidRPr="003C3202">
                        <w:rPr>
                          <w:rFonts w:ascii="Times New Roman" w:hAnsi="Times New Roman" w:cs="Times New Roman"/>
                          <w:b/>
                          <w:color w:val="2F5496" w:themeColor="accent1" w:themeShade="BF"/>
                          <w:sz w:val="20"/>
                          <w:szCs w:val="20"/>
                        </w:rPr>
                        <w:fldChar w:fldCharType="begin"/>
                      </w:r>
                      <w:r w:rsidRPr="003C3202">
                        <w:rPr>
                          <w:rFonts w:ascii="Times New Roman" w:hAnsi="Times New Roman" w:cs="Times New Roman"/>
                          <w:b/>
                          <w:color w:val="2F5496" w:themeColor="accent1" w:themeShade="BF"/>
                          <w:sz w:val="20"/>
                          <w:szCs w:val="20"/>
                        </w:rPr>
                        <w:instrText xml:space="preserve"> SEQ Figure \* ARABIC </w:instrText>
                      </w:r>
                      <w:r w:rsidRPr="003C3202">
                        <w:rPr>
                          <w:rFonts w:ascii="Times New Roman" w:hAnsi="Times New Roman" w:cs="Times New Roman"/>
                          <w:b/>
                          <w:color w:val="2F5496" w:themeColor="accent1" w:themeShade="BF"/>
                          <w:sz w:val="20"/>
                          <w:szCs w:val="20"/>
                        </w:rPr>
                        <w:fldChar w:fldCharType="separate"/>
                      </w:r>
                      <w:r>
                        <w:rPr>
                          <w:rFonts w:ascii="Times New Roman" w:hAnsi="Times New Roman" w:cs="Times New Roman"/>
                          <w:b/>
                          <w:noProof/>
                          <w:color w:val="2F5496" w:themeColor="accent1" w:themeShade="BF"/>
                          <w:sz w:val="20"/>
                          <w:szCs w:val="20"/>
                        </w:rPr>
                        <w:t>1</w:t>
                      </w:r>
                      <w:r w:rsidRPr="003C3202">
                        <w:rPr>
                          <w:rFonts w:ascii="Times New Roman" w:hAnsi="Times New Roman" w:cs="Times New Roman"/>
                          <w:b/>
                          <w:color w:val="2F5496" w:themeColor="accent1" w:themeShade="BF"/>
                          <w:sz w:val="20"/>
                          <w:szCs w:val="20"/>
                        </w:rPr>
                        <w:fldChar w:fldCharType="end"/>
                      </w:r>
                      <w:r w:rsidRPr="003C3202">
                        <w:rPr>
                          <w:rFonts w:ascii="Times New Roman" w:hAnsi="Times New Roman" w:cs="Times New Roman"/>
                          <w:b/>
                          <w:color w:val="2F5496" w:themeColor="accent1" w:themeShade="BF"/>
                          <w:sz w:val="20"/>
                          <w:szCs w:val="20"/>
                        </w:rPr>
                        <w:t xml:space="preserve"> </w:t>
                      </w:r>
                      <w:r w:rsidRPr="003C3202">
                        <w:rPr>
                          <w:rFonts w:ascii="Times New Roman" w:eastAsia="Times New Roman" w:hAnsi="Times New Roman" w:cs="Times New Roman"/>
                          <w:b/>
                          <w:color w:val="2F5496" w:themeColor="accent1" w:themeShade="BF"/>
                          <w:sz w:val="20"/>
                          <w:szCs w:val="20"/>
                          <w:lang w:val="en-US"/>
                        </w:rPr>
                        <w:t xml:space="preserve"> Location of AF Project Pilot Regions in Turkmenistan</w:t>
                      </w:r>
                      <w:bookmarkEnd w:id="61"/>
                    </w:p>
                    <w:p w14:paraId="3B167A7A" w14:textId="769922C1" w:rsidR="00146E86" w:rsidRDefault="00146E86">
                      <w:pPr>
                        <w:rPr>
                          <w:lang w:val="en-US"/>
                        </w:rPr>
                      </w:pPr>
                      <w:r w:rsidRPr="00151B9D">
                        <w:rPr>
                          <w:rFonts w:ascii="Calibri" w:eastAsia="Times New Roman" w:hAnsi="Calibri" w:cs="Times New Roman"/>
                          <w:noProof/>
                          <w:sz w:val="24"/>
                          <w:szCs w:val="24"/>
                          <w:lang w:val="en-US"/>
                        </w:rPr>
                        <w:drawing>
                          <wp:inline distT="0" distB="0" distL="0" distR="0" wp14:anchorId="141E24FC" wp14:editId="6B36899E">
                            <wp:extent cx="3473450" cy="2456815"/>
                            <wp:effectExtent l="0" t="0" r="0" b="635"/>
                            <wp:docPr id="8320" name="Picture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95811" cy="2472631"/>
                                    </a:xfrm>
                                    <a:prstGeom prst="rect">
                                      <a:avLst/>
                                    </a:prstGeom>
                                    <a:noFill/>
                                    <a:ln>
                                      <a:noFill/>
                                    </a:ln>
                                  </pic:spPr>
                                </pic:pic>
                              </a:graphicData>
                            </a:graphic>
                          </wp:inline>
                        </w:drawing>
                      </w:r>
                    </w:p>
                    <w:p w14:paraId="530A51CF" w14:textId="7B87E65B" w:rsidR="00146E86" w:rsidRPr="00064636" w:rsidRDefault="00146E86" w:rsidP="00064636">
                      <w:pPr>
                        <w:spacing w:after="60" w:line="240" w:lineRule="auto"/>
                        <w:rPr>
                          <w:rFonts w:ascii="Times New Roman" w:eastAsia="Times New Roman" w:hAnsi="Times New Roman" w:cs="Times New Roman"/>
                          <w:i/>
                          <w:sz w:val="18"/>
                          <w:szCs w:val="18"/>
                          <w:lang w:val="en-US"/>
                        </w:rPr>
                      </w:pPr>
                      <w:r w:rsidRPr="00656B33">
                        <w:rPr>
                          <w:rFonts w:ascii="Times New Roman" w:eastAsia="Times New Roman" w:hAnsi="Times New Roman" w:cs="Times New Roman"/>
                          <w:i/>
                          <w:sz w:val="18"/>
                          <w:szCs w:val="18"/>
                          <w:lang w:val="en-US"/>
                        </w:rPr>
                        <w:t>Source: MTE</w:t>
                      </w:r>
                    </w:p>
                    <w:p w14:paraId="6BD73022" w14:textId="77777777" w:rsidR="00146E86" w:rsidRPr="00064636" w:rsidRDefault="00146E86">
                      <w:pPr>
                        <w:rPr>
                          <w:lang w:val="en-US"/>
                        </w:rPr>
                      </w:pPr>
                    </w:p>
                  </w:txbxContent>
                </v:textbox>
                <w10:wrap type="tight"/>
              </v:shape>
            </w:pict>
          </mc:Fallback>
        </mc:AlternateContent>
      </w:r>
      <w:r w:rsidR="00C3014A" w:rsidRPr="00064636">
        <w:rPr>
          <w:b/>
        </w:rPr>
        <w:t>Main stakeholders</w:t>
      </w:r>
      <w:r w:rsidR="00C20029" w:rsidRPr="00064636">
        <w:rPr>
          <w:b/>
        </w:rPr>
        <w:t xml:space="preserve"> and duration of the project</w:t>
      </w:r>
    </w:p>
    <w:p w14:paraId="7DE30361" w14:textId="77777777" w:rsidR="00656B33" w:rsidRDefault="00656B33" w:rsidP="00C26500">
      <w:pPr>
        <w:spacing w:after="0" w:line="240" w:lineRule="auto"/>
        <w:jc w:val="both"/>
        <w:rPr>
          <w:rFonts w:ascii="Times New Roman" w:hAnsi="Times New Roman" w:cs="Times New Roman"/>
        </w:rPr>
      </w:pPr>
    </w:p>
    <w:p w14:paraId="60CEFCFC" w14:textId="75E426C1" w:rsidR="00C20029" w:rsidRDefault="00C20029" w:rsidP="00C26500">
      <w:pPr>
        <w:spacing w:after="0" w:line="240" w:lineRule="auto"/>
        <w:jc w:val="both"/>
        <w:rPr>
          <w:rFonts w:ascii="Times New Roman" w:hAnsi="Times New Roman" w:cs="Times New Roman"/>
        </w:rPr>
      </w:pPr>
      <w:r w:rsidRPr="00C20029">
        <w:rPr>
          <w:rFonts w:ascii="Times New Roman" w:hAnsi="Times New Roman" w:cs="Times New Roman"/>
        </w:rPr>
        <w:t xml:space="preserve">Ministry of Nature Protection of Turkmenistan </w:t>
      </w:r>
      <w:r w:rsidR="00490A5E">
        <w:rPr>
          <w:rFonts w:ascii="Times New Roman" w:hAnsi="Times New Roman" w:cs="Times New Roman"/>
        </w:rPr>
        <w:t xml:space="preserve">(as it was then called) </w:t>
      </w:r>
      <w:r w:rsidRPr="00C20029">
        <w:rPr>
          <w:rFonts w:ascii="Times New Roman" w:hAnsi="Times New Roman" w:cs="Times New Roman"/>
        </w:rPr>
        <w:t xml:space="preserve">was the main partner of the project </w:t>
      </w:r>
      <w:r w:rsidRPr="00CA71A9">
        <w:rPr>
          <w:rFonts w:ascii="Times New Roman" w:hAnsi="Times New Roman" w:cs="Times New Roman"/>
        </w:rPr>
        <w:t>at the start. Due t</w:t>
      </w:r>
      <w:r w:rsidR="00064636" w:rsidRPr="00CA71A9">
        <w:rPr>
          <w:rFonts w:ascii="Times New Roman" w:hAnsi="Times New Roman" w:cs="Times New Roman"/>
        </w:rPr>
        <w:t xml:space="preserve">o </w:t>
      </w:r>
      <w:r w:rsidR="001E7043">
        <w:rPr>
          <w:rFonts w:ascii="Times New Roman" w:hAnsi="Times New Roman" w:cs="Times New Roman"/>
        </w:rPr>
        <w:t xml:space="preserve">the </w:t>
      </w:r>
      <w:r w:rsidRPr="00CA71A9">
        <w:rPr>
          <w:rFonts w:ascii="Times New Roman" w:hAnsi="Times New Roman" w:cs="Times New Roman"/>
        </w:rPr>
        <w:t xml:space="preserve">reorganization </w:t>
      </w:r>
      <w:r w:rsidR="001E7043">
        <w:rPr>
          <w:rFonts w:ascii="Times New Roman" w:hAnsi="Times New Roman" w:cs="Times New Roman"/>
        </w:rPr>
        <w:t xml:space="preserve">of the Government of Turkmenistan (GoT) </w:t>
      </w:r>
      <w:r w:rsidRPr="00CA71A9">
        <w:rPr>
          <w:rFonts w:ascii="Times New Roman" w:hAnsi="Times New Roman" w:cs="Times New Roman"/>
        </w:rPr>
        <w:t xml:space="preserve">in </w:t>
      </w:r>
      <w:r w:rsidR="00CA71A9" w:rsidRPr="00CA71A9">
        <w:rPr>
          <w:rFonts w:ascii="Times New Roman" w:hAnsi="Times New Roman" w:cs="Times New Roman"/>
        </w:rPr>
        <w:t>2016</w:t>
      </w:r>
      <w:r w:rsidRPr="00CA71A9">
        <w:rPr>
          <w:rFonts w:ascii="Times New Roman" w:hAnsi="Times New Roman" w:cs="Times New Roman"/>
        </w:rPr>
        <w:t xml:space="preserve"> the State Committee</w:t>
      </w:r>
      <w:r w:rsidRPr="00C20029">
        <w:rPr>
          <w:rFonts w:ascii="Times New Roman" w:hAnsi="Times New Roman" w:cs="Times New Roman"/>
        </w:rPr>
        <w:t xml:space="preserve"> of Turkmenistan on Environment Protection and Land resources was formed which then became the main partner of the project</w:t>
      </w:r>
      <w:r>
        <w:rPr>
          <w:rFonts w:ascii="Times New Roman" w:hAnsi="Times New Roman" w:cs="Times New Roman"/>
        </w:rPr>
        <w:t xml:space="preserve">. </w:t>
      </w:r>
      <w:r w:rsidRPr="00C20029">
        <w:rPr>
          <w:rFonts w:ascii="Times New Roman" w:hAnsi="Times New Roman" w:cs="Times New Roman"/>
        </w:rPr>
        <w:t>Project start</w:t>
      </w:r>
      <w:r>
        <w:rPr>
          <w:rFonts w:ascii="Times New Roman" w:hAnsi="Times New Roman" w:cs="Times New Roman"/>
        </w:rPr>
        <w:t xml:space="preserve">ed </w:t>
      </w:r>
      <w:r w:rsidR="001E7043">
        <w:rPr>
          <w:rFonts w:ascii="Times New Roman" w:hAnsi="Times New Roman" w:cs="Times New Roman"/>
        </w:rPr>
        <w:t xml:space="preserve">on </w:t>
      </w:r>
      <w:r w:rsidR="0085040B" w:rsidRPr="0085040B">
        <w:rPr>
          <w:rFonts w:ascii="Times New Roman" w:hAnsi="Times New Roman" w:cs="Times New Roman"/>
        </w:rPr>
        <w:t xml:space="preserve">1/10/2011 </w:t>
      </w:r>
      <w:r w:rsidR="0085040B">
        <w:rPr>
          <w:rFonts w:ascii="Times New Roman" w:hAnsi="Times New Roman" w:cs="Times New Roman"/>
        </w:rPr>
        <w:t xml:space="preserve">(even through the ProDoc was signed later, on </w:t>
      </w:r>
      <w:r w:rsidR="008770E2">
        <w:rPr>
          <w:rFonts w:ascii="Times New Roman" w:hAnsi="Times New Roman" w:cs="Times New Roman"/>
        </w:rPr>
        <w:t>08/12</w:t>
      </w:r>
      <w:r w:rsidRPr="00C20029">
        <w:rPr>
          <w:rFonts w:ascii="Times New Roman" w:hAnsi="Times New Roman" w:cs="Times New Roman"/>
        </w:rPr>
        <w:t>/</w:t>
      </w:r>
      <w:r w:rsidRPr="00656B33">
        <w:rPr>
          <w:rFonts w:ascii="Times New Roman" w:hAnsi="Times New Roman" w:cs="Times New Roman"/>
        </w:rPr>
        <w:t>2011</w:t>
      </w:r>
      <w:r w:rsidR="0085040B">
        <w:rPr>
          <w:rFonts w:ascii="Times New Roman" w:hAnsi="Times New Roman" w:cs="Times New Roman"/>
        </w:rPr>
        <w:t>)</w:t>
      </w:r>
      <w:r w:rsidRPr="00656B33">
        <w:rPr>
          <w:rFonts w:ascii="Times New Roman" w:hAnsi="Times New Roman" w:cs="Times New Roman"/>
        </w:rPr>
        <w:t xml:space="preserve"> and was supposed to be completed by 30/09/</w:t>
      </w:r>
      <w:r w:rsidRPr="0085040B">
        <w:rPr>
          <w:rFonts w:ascii="Times New Roman" w:hAnsi="Times New Roman" w:cs="Times New Roman"/>
        </w:rPr>
        <w:t>2016</w:t>
      </w:r>
      <w:r w:rsidR="00E7358B" w:rsidRPr="0085040B">
        <w:rPr>
          <w:rFonts w:ascii="Times New Roman" w:hAnsi="Times New Roman" w:cs="Times New Roman"/>
        </w:rPr>
        <w:t xml:space="preserve"> (</w:t>
      </w:r>
      <w:r w:rsidR="00C76B25" w:rsidRPr="0085040B">
        <w:rPr>
          <w:rFonts w:ascii="Times New Roman" w:hAnsi="Times New Roman" w:cs="Times New Roman"/>
        </w:rPr>
        <w:t>5</w:t>
      </w:r>
      <w:r w:rsidR="00C76B25">
        <w:rPr>
          <w:rFonts w:ascii="Times New Roman" w:hAnsi="Times New Roman" w:cs="Times New Roman"/>
        </w:rPr>
        <w:t>-year</w:t>
      </w:r>
      <w:r w:rsidRPr="0085040B">
        <w:rPr>
          <w:rFonts w:ascii="Times New Roman" w:hAnsi="Times New Roman" w:cs="Times New Roman"/>
        </w:rPr>
        <w:t xml:space="preserve"> duration)</w:t>
      </w:r>
      <w:r w:rsidR="001E7043">
        <w:rPr>
          <w:rFonts w:ascii="Times New Roman" w:hAnsi="Times New Roman" w:cs="Times New Roman"/>
        </w:rPr>
        <w:t>,</w:t>
      </w:r>
      <w:r w:rsidRPr="0085040B">
        <w:rPr>
          <w:rFonts w:ascii="Times New Roman" w:hAnsi="Times New Roman" w:cs="Times New Roman"/>
        </w:rPr>
        <w:t xml:space="preserve"> but</w:t>
      </w:r>
      <w:r w:rsidRPr="00656B33">
        <w:rPr>
          <w:rFonts w:ascii="Times New Roman" w:hAnsi="Times New Roman" w:cs="Times New Roman"/>
        </w:rPr>
        <w:t xml:space="preserve"> in </w:t>
      </w:r>
      <w:r w:rsidR="00656B33" w:rsidRPr="00656B33">
        <w:rPr>
          <w:rFonts w:ascii="Times New Roman" w:hAnsi="Times New Roman" w:cs="Times New Roman"/>
        </w:rPr>
        <w:t xml:space="preserve">2016 </w:t>
      </w:r>
      <w:r w:rsidR="001E7043">
        <w:rPr>
          <w:rFonts w:ascii="Times New Roman" w:hAnsi="Times New Roman" w:cs="Times New Roman"/>
        </w:rPr>
        <w:t>it was extended by one</w:t>
      </w:r>
      <w:r w:rsidRPr="00656B33">
        <w:rPr>
          <w:rFonts w:ascii="Times New Roman" w:hAnsi="Times New Roman" w:cs="Times New Roman"/>
        </w:rPr>
        <w:t xml:space="preserve"> year to September 2017</w:t>
      </w:r>
    </w:p>
    <w:p w14:paraId="1DD5EA61" w14:textId="78814FB2" w:rsidR="00162F44" w:rsidRDefault="00162F44" w:rsidP="00C26500">
      <w:pPr>
        <w:spacing w:after="0" w:line="240" w:lineRule="auto"/>
        <w:jc w:val="both"/>
        <w:rPr>
          <w:rFonts w:ascii="Times New Roman" w:hAnsi="Times New Roman" w:cs="Times New Roman"/>
        </w:rPr>
      </w:pPr>
    </w:p>
    <w:p w14:paraId="13DB6B2F" w14:textId="77777777" w:rsidR="00162F44" w:rsidRDefault="00162F44" w:rsidP="00C26500">
      <w:pPr>
        <w:spacing w:after="0" w:line="240" w:lineRule="auto"/>
        <w:jc w:val="both"/>
        <w:rPr>
          <w:rFonts w:ascii="Times New Roman" w:hAnsi="Times New Roman" w:cs="Times New Roman"/>
        </w:rPr>
      </w:pPr>
    </w:p>
    <w:p w14:paraId="7FCC47A7" w14:textId="7B586781" w:rsidR="002A23C5" w:rsidRDefault="002A23C5" w:rsidP="00C200AF">
      <w:pPr>
        <w:pStyle w:val="Heading3"/>
        <w:numPr>
          <w:ilvl w:val="2"/>
          <w:numId w:val="1"/>
        </w:numPr>
        <w:spacing w:before="0"/>
        <w:rPr>
          <w:b/>
          <w:color w:val="C00000"/>
        </w:rPr>
      </w:pPr>
      <w:bookmarkStart w:id="62" w:name="_Toc487881927"/>
      <w:r w:rsidRPr="00656B33">
        <w:rPr>
          <w:b/>
          <w:color w:val="C00000"/>
        </w:rPr>
        <w:t xml:space="preserve">Purpose </w:t>
      </w:r>
      <w:r w:rsidR="00053E99" w:rsidRPr="00656B33">
        <w:rPr>
          <w:b/>
          <w:color w:val="C00000"/>
        </w:rPr>
        <w:t>and scope of</w:t>
      </w:r>
      <w:r w:rsidRPr="00656B33">
        <w:rPr>
          <w:b/>
          <w:color w:val="C00000"/>
        </w:rPr>
        <w:t xml:space="preserve"> the evaluation</w:t>
      </w:r>
      <w:bookmarkEnd w:id="62"/>
    </w:p>
    <w:p w14:paraId="0987B8F3" w14:textId="77777777" w:rsidR="0010323E" w:rsidRPr="0010323E" w:rsidRDefault="0010323E" w:rsidP="0010323E">
      <w:pPr>
        <w:spacing w:after="0"/>
      </w:pPr>
    </w:p>
    <w:p w14:paraId="4A8CB431" w14:textId="3000D3BD" w:rsidR="000B1F2B" w:rsidRPr="005B3389" w:rsidRDefault="000B1F2B" w:rsidP="00E855E8">
      <w:pPr>
        <w:spacing w:after="120" w:line="240" w:lineRule="auto"/>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The objective of </w:t>
      </w:r>
      <w:r w:rsidR="00C20029">
        <w:rPr>
          <w:rFonts w:ascii="Times New Roman" w:eastAsia="Times New Roman" w:hAnsi="Times New Roman"/>
          <w:lang w:val="en-US" w:eastAsia="ja-JP"/>
        </w:rPr>
        <w:t>the Terminal Evaluation (</w:t>
      </w:r>
      <w:r w:rsidRPr="000B1F2B">
        <w:rPr>
          <w:rFonts w:ascii="Times New Roman" w:eastAsia="Times New Roman" w:hAnsi="Times New Roman"/>
          <w:lang w:val="en-US" w:eastAsia="ja-JP"/>
        </w:rPr>
        <w:t>TE</w:t>
      </w:r>
      <w:r w:rsidR="00C20029">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is to provide a comprehensive and systematic account of the performance of project r</w:t>
      </w:r>
      <w:r w:rsidR="00C20029">
        <w:rPr>
          <w:rFonts w:ascii="Times New Roman" w:eastAsia="Times New Roman" w:hAnsi="Times New Roman"/>
          <w:lang w:val="en-US" w:eastAsia="ja-JP"/>
        </w:rPr>
        <w:t xml:space="preserve">esults by assessing its </w:t>
      </w:r>
      <w:r w:rsidRPr="000B1F2B">
        <w:rPr>
          <w:rFonts w:ascii="Times New Roman" w:eastAsia="Times New Roman" w:hAnsi="Times New Roman"/>
          <w:lang w:val="en-US" w:eastAsia="ja-JP"/>
        </w:rPr>
        <w:t>de</w:t>
      </w:r>
      <w:r w:rsidR="00490A5E">
        <w:rPr>
          <w:rFonts w:ascii="Times New Roman" w:eastAsia="Times New Roman" w:hAnsi="Times New Roman"/>
          <w:lang w:val="en-US" w:eastAsia="ja-JP"/>
        </w:rPr>
        <w:t>sign, process of implementation and</w:t>
      </w:r>
      <w:r w:rsidRPr="000B1F2B">
        <w:rPr>
          <w:rFonts w:ascii="Times New Roman" w:eastAsia="Times New Roman" w:hAnsi="Times New Roman"/>
          <w:lang w:val="en-US" w:eastAsia="ja-JP"/>
        </w:rPr>
        <w:t xml:space="preserve"> achievements against </w:t>
      </w:r>
      <w:r w:rsidR="00490A5E">
        <w:rPr>
          <w:rFonts w:ascii="Times New Roman" w:eastAsia="Times New Roman" w:hAnsi="Times New Roman"/>
          <w:lang w:val="en-US" w:eastAsia="ja-JP"/>
        </w:rPr>
        <w:t xml:space="preserve">the </w:t>
      </w:r>
      <w:r w:rsidRPr="000B1F2B">
        <w:rPr>
          <w:rFonts w:ascii="Times New Roman" w:eastAsia="Times New Roman" w:hAnsi="Times New Roman"/>
          <w:lang w:val="en-US" w:eastAsia="ja-JP"/>
        </w:rPr>
        <w:t>project objectives</w:t>
      </w:r>
      <w:r w:rsidR="00E855E8">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endorsed by the UNDP and AF</w:t>
      </w:r>
      <w:r w:rsidR="00490A5E">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including any agreed changes in the objectives during project implementation and any other results, a</w:t>
      </w:r>
      <w:r w:rsidR="00C20029">
        <w:rPr>
          <w:rFonts w:ascii="Times New Roman" w:eastAsia="Times New Roman" w:hAnsi="Times New Roman"/>
          <w:lang w:val="en-US" w:eastAsia="ja-JP"/>
        </w:rPr>
        <w:t xml:space="preserve">s well as to </w:t>
      </w:r>
      <w:r w:rsidRPr="000B1F2B">
        <w:rPr>
          <w:rFonts w:ascii="Times New Roman" w:eastAsia="Times New Roman" w:hAnsi="Times New Roman"/>
          <w:lang w:val="en-US" w:eastAsia="ja-JP"/>
        </w:rPr>
        <w:t xml:space="preserve">draw lessons learned that can both improve the sustainability of benefits from this project, and aid in the overall enhancement of UNDP programming. </w:t>
      </w:r>
      <w:r w:rsidR="00E855E8">
        <w:rPr>
          <w:rFonts w:ascii="Times New Roman" w:eastAsia="Times New Roman" w:hAnsi="Times New Roman"/>
          <w:lang w:val="en-US" w:eastAsia="ja-JP"/>
        </w:rPr>
        <w:t xml:space="preserve"> </w:t>
      </w:r>
      <w:r w:rsidR="005B3389" w:rsidRPr="005B3389">
        <w:rPr>
          <w:rFonts w:ascii="Times New Roman" w:eastAsia="Times New Roman" w:hAnsi="Times New Roman"/>
          <w:lang w:val="en-US" w:eastAsia="ja-JP"/>
        </w:rPr>
        <w:t xml:space="preserve">More specifically, the </w:t>
      </w:r>
      <w:r w:rsidRPr="005B3389">
        <w:rPr>
          <w:rFonts w:ascii="Times New Roman" w:eastAsia="Times New Roman" w:hAnsi="Times New Roman"/>
          <w:lang w:val="en-US" w:eastAsia="ja-JP"/>
        </w:rPr>
        <w:t>TE has three complementary purposes:</w:t>
      </w:r>
    </w:p>
    <w:p w14:paraId="12E9A261" w14:textId="5427D553" w:rsidR="000B1F2B" w:rsidRPr="000B1F2B" w:rsidRDefault="000B1F2B" w:rsidP="00E855E8">
      <w:pPr>
        <w:numPr>
          <w:ilvl w:val="0"/>
          <w:numId w:val="2"/>
        </w:numPr>
        <w:autoSpaceDE w:val="0"/>
        <w:autoSpaceDN w:val="0"/>
        <w:adjustRightInd w:val="0"/>
        <w:spacing w:after="0" w:line="240" w:lineRule="auto"/>
        <w:ind w:left="714" w:hanging="357"/>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To evaluate relevance, effectiveness </w:t>
      </w:r>
      <w:r w:rsidR="005B3389">
        <w:rPr>
          <w:rFonts w:ascii="Times New Roman" w:eastAsia="Times New Roman" w:hAnsi="Times New Roman"/>
          <w:lang w:val="en-US" w:eastAsia="ja-JP"/>
        </w:rPr>
        <w:t xml:space="preserve">(extent and quality of the achievements of </w:t>
      </w:r>
      <w:r w:rsidR="00C20029" w:rsidRPr="000B1F2B">
        <w:rPr>
          <w:rFonts w:ascii="Times New Roman" w:eastAsia="Times New Roman" w:hAnsi="Times New Roman"/>
          <w:lang w:val="en-US" w:eastAsia="ja-JP"/>
        </w:rPr>
        <w:t xml:space="preserve">results </w:t>
      </w:r>
      <w:r w:rsidR="005B3389">
        <w:rPr>
          <w:rFonts w:ascii="Times New Roman" w:eastAsia="Times New Roman" w:hAnsi="Times New Roman"/>
          <w:lang w:val="en-US" w:eastAsia="ja-JP"/>
        </w:rPr>
        <w:t xml:space="preserve">(outputs) and contribution to the planned Outcomes and </w:t>
      </w:r>
      <w:r w:rsidR="00C20029" w:rsidRPr="000B1F2B">
        <w:rPr>
          <w:rFonts w:ascii="Times New Roman" w:eastAsia="Times New Roman" w:hAnsi="Times New Roman"/>
          <w:lang w:val="en-US" w:eastAsia="ja-JP"/>
        </w:rPr>
        <w:t>impacts</w:t>
      </w:r>
      <w:r w:rsidR="005B3389">
        <w:rPr>
          <w:rFonts w:ascii="Times New Roman" w:eastAsia="Times New Roman" w:hAnsi="Times New Roman"/>
          <w:lang w:val="en-US" w:eastAsia="ja-JP"/>
        </w:rPr>
        <w:t>), efficiency and potential for s</w:t>
      </w:r>
      <w:r w:rsidRPr="000B1F2B">
        <w:rPr>
          <w:rFonts w:ascii="Times New Roman" w:eastAsia="Times New Roman" w:hAnsi="Times New Roman"/>
          <w:lang w:val="en-US" w:eastAsia="ja-JP"/>
        </w:rPr>
        <w:t>ustainability</w:t>
      </w:r>
      <w:r w:rsidR="005B3389">
        <w:rPr>
          <w:rFonts w:ascii="Times New Roman" w:eastAsia="Times New Roman" w:hAnsi="Times New Roman"/>
          <w:lang w:val="en-US" w:eastAsia="ja-JP"/>
        </w:rPr>
        <w:t xml:space="preserve"> and scaling up </w:t>
      </w:r>
      <w:r w:rsidR="00490A5E">
        <w:rPr>
          <w:rFonts w:ascii="Times New Roman" w:eastAsia="Times New Roman" w:hAnsi="Times New Roman"/>
          <w:lang w:val="en-US" w:eastAsia="ja-JP"/>
        </w:rPr>
        <w:t xml:space="preserve">of the project; </w:t>
      </w:r>
    </w:p>
    <w:p w14:paraId="28073044" w14:textId="1C2C6F2A" w:rsidR="000B1F2B" w:rsidRDefault="000B1F2B" w:rsidP="00E855E8">
      <w:pPr>
        <w:numPr>
          <w:ilvl w:val="0"/>
          <w:numId w:val="2"/>
        </w:numPr>
        <w:autoSpaceDE w:val="0"/>
        <w:autoSpaceDN w:val="0"/>
        <w:adjustRightInd w:val="0"/>
        <w:spacing w:after="0" w:line="240" w:lineRule="auto"/>
        <w:ind w:left="714" w:hanging="357"/>
        <w:jc w:val="both"/>
        <w:rPr>
          <w:rFonts w:ascii="Times New Roman" w:eastAsia="Times New Roman" w:hAnsi="Times New Roman"/>
          <w:lang w:val="en-US" w:eastAsia="ja-JP"/>
        </w:rPr>
      </w:pPr>
      <w:r w:rsidRPr="000B1F2B">
        <w:rPr>
          <w:rFonts w:ascii="Times New Roman" w:eastAsia="Times New Roman" w:hAnsi="Times New Roman"/>
          <w:lang w:val="en-US" w:eastAsia="ja-JP"/>
        </w:rPr>
        <w:t>To document</w:t>
      </w:r>
      <w:r w:rsidR="00490A5E">
        <w:rPr>
          <w:rFonts w:ascii="Times New Roman" w:eastAsia="Times New Roman" w:hAnsi="Times New Roman"/>
          <w:lang w:val="en-US" w:eastAsia="ja-JP"/>
        </w:rPr>
        <w:t xml:space="preserve"> and provide feedback on </w:t>
      </w:r>
      <w:r w:rsidRPr="000B1F2B">
        <w:rPr>
          <w:rFonts w:ascii="Times New Roman" w:eastAsia="Times New Roman" w:hAnsi="Times New Roman"/>
          <w:lang w:val="en-US" w:eastAsia="ja-JP"/>
        </w:rPr>
        <w:t>lessons learned</w:t>
      </w:r>
      <w:r w:rsidR="00490A5E">
        <w:rPr>
          <w:rFonts w:ascii="Times New Roman" w:eastAsia="Times New Roman" w:hAnsi="Times New Roman"/>
          <w:lang w:val="en-US" w:eastAsia="ja-JP"/>
        </w:rPr>
        <w:t>; and</w:t>
      </w:r>
    </w:p>
    <w:p w14:paraId="36D3700E" w14:textId="43EF9B3C" w:rsidR="005B3389" w:rsidRPr="005B3389" w:rsidRDefault="005B3389" w:rsidP="00C200AF">
      <w:pPr>
        <w:pStyle w:val="ListParagraph"/>
        <w:numPr>
          <w:ilvl w:val="0"/>
          <w:numId w:val="2"/>
        </w:numPr>
        <w:rPr>
          <w:rFonts w:ascii="Times New Roman" w:eastAsia="Times New Roman" w:hAnsi="Times New Roman"/>
          <w:lang w:val="en-US" w:eastAsia="ja-JP"/>
        </w:rPr>
      </w:pPr>
      <w:r w:rsidRPr="005B3389">
        <w:rPr>
          <w:rFonts w:ascii="Times New Roman" w:eastAsia="Times New Roman" w:hAnsi="Times New Roman"/>
          <w:lang w:val="en-US" w:eastAsia="ja-JP"/>
        </w:rPr>
        <w:t xml:space="preserve">To suggest recommendations </w:t>
      </w:r>
      <w:r w:rsidR="00490A5E">
        <w:rPr>
          <w:rFonts w:ascii="Times New Roman" w:eastAsia="Times New Roman" w:hAnsi="Times New Roman"/>
          <w:lang w:val="en-US" w:eastAsia="ja-JP"/>
        </w:rPr>
        <w:t xml:space="preserve">pertaining the </w:t>
      </w:r>
      <w:r w:rsidRPr="005B3389">
        <w:rPr>
          <w:rFonts w:ascii="Times New Roman" w:eastAsia="Times New Roman" w:hAnsi="Times New Roman"/>
          <w:lang w:val="en-US" w:eastAsia="ja-JP"/>
        </w:rPr>
        <w:t>replication of the project successes</w:t>
      </w:r>
      <w:r w:rsidR="00490A5E">
        <w:rPr>
          <w:rFonts w:ascii="Times New Roman" w:eastAsia="Times New Roman" w:hAnsi="Times New Roman"/>
          <w:lang w:val="en-US" w:eastAsia="ja-JP"/>
        </w:rPr>
        <w:t xml:space="preserve">, management issues, as well as recommendations of corrective nature related to this particular project. </w:t>
      </w:r>
    </w:p>
    <w:p w14:paraId="5BBE7268" w14:textId="20B65561" w:rsidR="00F14E73" w:rsidRPr="00F14E73" w:rsidRDefault="00F14E73" w:rsidP="00490A5E">
      <w:pPr>
        <w:pStyle w:val="BodyText"/>
        <w:spacing w:after="120"/>
        <w:ind w:right="0"/>
        <w:rPr>
          <w:rFonts w:ascii="Times New Roman" w:hAnsi="Times New Roman"/>
          <w:b w:val="0"/>
          <w:bCs/>
          <w:sz w:val="22"/>
          <w:szCs w:val="22"/>
        </w:rPr>
      </w:pPr>
      <w:r w:rsidRPr="00F14E73">
        <w:rPr>
          <w:rFonts w:ascii="Times New Roman" w:hAnsi="Times New Roman"/>
          <w:b w:val="0"/>
          <w:bCs/>
          <w:sz w:val="22"/>
          <w:szCs w:val="22"/>
        </w:rPr>
        <w:t>The evaluation was conducted based on five main evaluation criteria, as identified by the O</w:t>
      </w:r>
      <w:r w:rsidR="00490A5E">
        <w:rPr>
          <w:rFonts w:ascii="Times New Roman" w:hAnsi="Times New Roman"/>
          <w:b w:val="0"/>
          <w:bCs/>
          <w:sz w:val="22"/>
          <w:szCs w:val="22"/>
        </w:rPr>
        <w:t>rganization for Economic Cooperation (O</w:t>
      </w:r>
      <w:r w:rsidRPr="00F14E73">
        <w:rPr>
          <w:rFonts w:ascii="Times New Roman" w:hAnsi="Times New Roman"/>
          <w:b w:val="0"/>
          <w:bCs/>
          <w:sz w:val="22"/>
          <w:szCs w:val="22"/>
        </w:rPr>
        <w:t>ECD</w:t>
      </w:r>
      <w:r w:rsidR="00490A5E">
        <w:rPr>
          <w:rFonts w:ascii="Times New Roman" w:hAnsi="Times New Roman"/>
          <w:b w:val="0"/>
          <w:bCs/>
          <w:sz w:val="22"/>
          <w:szCs w:val="22"/>
        </w:rPr>
        <w:t>) Development Assistance Framework (DAC)</w:t>
      </w:r>
      <w:r w:rsidRPr="00F14E73">
        <w:rPr>
          <w:rFonts w:ascii="Times New Roman" w:hAnsi="Times New Roman"/>
          <w:b w:val="0"/>
          <w:bCs/>
          <w:sz w:val="22"/>
          <w:szCs w:val="22"/>
        </w:rPr>
        <w:t xml:space="preserve"> and the AF Evaluation Framework</w:t>
      </w:r>
      <w:r w:rsidR="00490A5E">
        <w:rPr>
          <w:rFonts w:ascii="Times New Roman" w:hAnsi="Times New Roman"/>
          <w:b w:val="0"/>
          <w:bCs/>
          <w:sz w:val="22"/>
          <w:szCs w:val="22"/>
        </w:rPr>
        <w:t>. Those criteria are listed below</w:t>
      </w:r>
      <w:r w:rsidRPr="00F14E73">
        <w:rPr>
          <w:rFonts w:ascii="Times New Roman" w:hAnsi="Times New Roman"/>
          <w:b w:val="0"/>
          <w:bCs/>
          <w:sz w:val="22"/>
          <w:szCs w:val="22"/>
        </w:rPr>
        <w:t>:</w:t>
      </w:r>
    </w:p>
    <w:p w14:paraId="3437E709" w14:textId="7D463C4F" w:rsidR="00F14E73" w:rsidRPr="00F14E73" w:rsidRDefault="00F14E73" w:rsidP="00D06ACA">
      <w:pPr>
        <w:pStyle w:val="BodyText"/>
        <w:numPr>
          <w:ilvl w:val="0"/>
          <w:numId w:val="17"/>
        </w:numPr>
        <w:ind w:left="714" w:right="0" w:hanging="357"/>
        <w:rPr>
          <w:rFonts w:ascii="Times New Roman" w:hAnsi="Times New Roman"/>
          <w:b w:val="0"/>
          <w:bCs/>
          <w:i/>
          <w:sz w:val="22"/>
          <w:szCs w:val="22"/>
          <w:u w:val="single"/>
        </w:rPr>
      </w:pPr>
      <w:r w:rsidRPr="00F14E73">
        <w:rPr>
          <w:rFonts w:ascii="Times New Roman" w:hAnsi="Times New Roman"/>
          <w:b w:val="0"/>
          <w:bCs/>
          <w:i/>
          <w:sz w:val="22"/>
          <w:szCs w:val="22"/>
          <w:u w:val="single"/>
        </w:rPr>
        <w:t>Relevance</w:t>
      </w:r>
      <w:r w:rsidRPr="00F14E73">
        <w:rPr>
          <w:rFonts w:ascii="Times New Roman" w:hAnsi="Times New Roman"/>
          <w:b w:val="0"/>
          <w:bCs/>
          <w:sz w:val="22"/>
          <w:szCs w:val="22"/>
        </w:rPr>
        <w:t xml:space="preserve">: to local and national sustainable development plans, priorities, and policies; poverty alleviation plans; national communications or adaptation programmes and other relevant instruments; objectives of the AF; and the guidance from the </w:t>
      </w:r>
      <w:r w:rsidR="00E855E8">
        <w:rPr>
          <w:rFonts w:ascii="Times New Roman" w:hAnsi="Times New Roman"/>
          <w:b w:val="0"/>
          <w:bCs/>
          <w:sz w:val="22"/>
          <w:szCs w:val="22"/>
        </w:rPr>
        <w:t>relevant c</w:t>
      </w:r>
      <w:r w:rsidRPr="00F14E73">
        <w:rPr>
          <w:rFonts w:ascii="Times New Roman" w:hAnsi="Times New Roman"/>
          <w:b w:val="0"/>
          <w:bCs/>
          <w:sz w:val="22"/>
          <w:szCs w:val="22"/>
        </w:rPr>
        <w:t>onvention</w:t>
      </w:r>
      <w:r w:rsidR="00E855E8">
        <w:rPr>
          <w:rFonts w:ascii="Times New Roman" w:hAnsi="Times New Roman"/>
          <w:b w:val="0"/>
          <w:bCs/>
          <w:sz w:val="22"/>
          <w:szCs w:val="22"/>
        </w:rPr>
        <w:t>s</w:t>
      </w:r>
      <w:r w:rsidR="00490A5E">
        <w:rPr>
          <w:rFonts w:ascii="Times New Roman" w:hAnsi="Times New Roman"/>
          <w:b w:val="0"/>
          <w:bCs/>
          <w:sz w:val="22"/>
          <w:szCs w:val="22"/>
        </w:rPr>
        <w:t xml:space="preserve">; </w:t>
      </w:r>
    </w:p>
    <w:p w14:paraId="5FA70348" w14:textId="3305897D" w:rsidR="00F14E73" w:rsidRPr="00F14E73" w:rsidRDefault="00F14E73" w:rsidP="00D06ACA">
      <w:pPr>
        <w:pStyle w:val="BodyText"/>
        <w:numPr>
          <w:ilvl w:val="0"/>
          <w:numId w:val="17"/>
        </w:numPr>
        <w:ind w:left="714" w:right="0" w:hanging="357"/>
        <w:rPr>
          <w:rFonts w:ascii="Times New Roman" w:hAnsi="Times New Roman"/>
          <w:b w:val="0"/>
          <w:bCs/>
          <w:i/>
          <w:sz w:val="22"/>
          <w:szCs w:val="22"/>
          <w:u w:val="single"/>
        </w:rPr>
      </w:pPr>
      <w:r w:rsidRPr="00F14E73">
        <w:rPr>
          <w:rFonts w:ascii="Times New Roman" w:hAnsi="Times New Roman"/>
          <w:b w:val="0"/>
          <w:bCs/>
          <w:i/>
          <w:sz w:val="22"/>
          <w:szCs w:val="22"/>
          <w:u w:val="single"/>
        </w:rPr>
        <w:t xml:space="preserve">Effectiveness: </w:t>
      </w:r>
      <w:r w:rsidRPr="00F14E73">
        <w:rPr>
          <w:rFonts w:ascii="Times New Roman" w:hAnsi="Times New Roman"/>
          <w:b w:val="0"/>
          <w:bCs/>
          <w:sz w:val="22"/>
          <w:szCs w:val="22"/>
        </w:rPr>
        <w:t>The extent to which the inten</w:t>
      </w:r>
      <w:r w:rsidR="00E855E8">
        <w:rPr>
          <w:rFonts w:ascii="Times New Roman" w:hAnsi="Times New Roman"/>
          <w:b w:val="0"/>
          <w:bCs/>
          <w:sz w:val="22"/>
          <w:szCs w:val="22"/>
        </w:rPr>
        <w:t>ded outcomes</w:t>
      </w:r>
      <w:r w:rsidRPr="00F14E73">
        <w:rPr>
          <w:rFonts w:ascii="Times New Roman" w:hAnsi="Times New Roman"/>
          <w:b w:val="0"/>
          <w:bCs/>
          <w:sz w:val="22"/>
          <w:szCs w:val="22"/>
        </w:rPr>
        <w:t xml:space="preserve"> ha</w:t>
      </w:r>
      <w:r w:rsidR="00E855E8">
        <w:rPr>
          <w:rFonts w:ascii="Times New Roman" w:hAnsi="Times New Roman"/>
          <w:b w:val="0"/>
          <w:bCs/>
          <w:sz w:val="22"/>
          <w:szCs w:val="22"/>
        </w:rPr>
        <w:t>ve</w:t>
      </w:r>
      <w:r w:rsidRPr="00F14E73">
        <w:rPr>
          <w:rFonts w:ascii="Times New Roman" w:hAnsi="Times New Roman"/>
          <w:b w:val="0"/>
          <w:bCs/>
          <w:sz w:val="22"/>
          <w:szCs w:val="22"/>
        </w:rPr>
        <w:t xml:space="preserve"> been achieved or how likely </w:t>
      </w:r>
      <w:r w:rsidR="00490A5E">
        <w:rPr>
          <w:rFonts w:ascii="Times New Roman" w:hAnsi="Times New Roman"/>
          <w:b w:val="0"/>
          <w:bCs/>
          <w:sz w:val="22"/>
          <w:szCs w:val="22"/>
        </w:rPr>
        <w:t xml:space="preserve">it is that </w:t>
      </w:r>
      <w:r w:rsidR="00E855E8">
        <w:rPr>
          <w:rFonts w:ascii="Times New Roman" w:hAnsi="Times New Roman"/>
          <w:b w:val="0"/>
          <w:bCs/>
          <w:sz w:val="22"/>
          <w:szCs w:val="22"/>
        </w:rPr>
        <w:t>they</w:t>
      </w:r>
      <w:r w:rsidRPr="00F14E73">
        <w:rPr>
          <w:rFonts w:ascii="Times New Roman" w:hAnsi="Times New Roman"/>
          <w:b w:val="0"/>
          <w:bCs/>
          <w:sz w:val="22"/>
          <w:szCs w:val="22"/>
        </w:rPr>
        <w:t xml:space="preserve"> will be achieved</w:t>
      </w:r>
      <w:r w:rsidR="00490A5E">
        <w:rPr>
          <w:rFonts w:ascii="Times New Roman" w:hAnsi="Times New Roman"/>
          <w:b w:val="0"/>
          <w:bCs/>
          <w:sz w:val="22"/>
          <w:szCs w:val="22"/>
        </w:rPr>
        <w:t>;</w:t>
      </w:r>
    </w:p>
    <w:p w14:paraId="2535D825" w14:textId="4CF014DF" w:rsidR="00F14E73" w:rsidRP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t xml:space="preserve">Efficiency: </w:t>
      </w:r>
      <w:r w:rsidRPr="00F14E73">
        <w:rPr>
          <w:rFonts w:ascii="Times New Roman" w:hAnsi="Times New Roman"/>
          <w:b w:val="0"/>
          <w:bCs/>
          <w:sz w:val="22"/>
          <w:szCs w:val="22"/>
        </w:rPr>
        <w:t>A measurement of how economically the funds, expertise, time, etc. provided by the AF have been converted into results</w:t>
      </w:r>
      <w:r w:rsidR="00490A5E">
        <w:rPr>
          <w:rFonts w:ascii="Times New Roman" w:hAnsi="Times New Roman"/>
          <w:b w:val="0"/>
          <w:bCs/>
          <w:sz w:val="22"/>
          <w:szCs w:val="22"/>
        </w:rPr>
        <w:t>;</w:t>
      </w:r>
    </w:p>
    <w:p w14:paraId="1DB1C801" w14:textId="07120445" w:rsid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lastRenderedPageBreak/>
        <w:t xml:space="preserve">Impact: </w:t>
      </w:r>
      <w:r w:rsidRPr="00F14E73">
        <w:rPr>
          <w:rFonts w:ascii="Times New Roman" w:hAnsi="Times New Roman"/>
          <w:b w:val="0"/>
          <w:bCs/>
          <w:sz w:val="22"/>
          <w:szCs w:val="22"/>
        </w:rPr>
        <w:t>The positive/negative and unforeseen changes to, and effects produced by, the AF support, individually or at the aggregated level</w:t>
      </w:r>
      <w:r w:rsidR="00490A5E">
        <w:rPr>
          <w:rFonts w:ascii="Times New Roman" w:hAnsi="Times New Roman"/>
          <w:b w:val="0"/>
          <w:bCs/>
          <w:sz w:val="22"/>
          <w:szCs w:val="22"/>
        </w:rPr>
        <w:t>; and</w:t>
      </w:r>
      <w:r w:rsidRPr="00F14E73">
        <w:rPr>
          <w:rFonts w:ascii="Times New Roman" w:hAnsi="Times New Roman"/>
          <w:b w:val="0"/>
          <w:bCs/>
          <w:i/>
          <w:sz w:val="22"/>
          <w:szCs w:val="22"/>
          <w:u w:val="single"/>
        </w:rPr>
        <w:t xml:space="preserve"> </w:t>
      </w:r>
    </w:p>
    <w:p w14:paraId="4852898E" w14:textId="3C636479" w:rsidR="00F14E73" w:rsidRP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t>Sustainability</w:t>
      </w:r>
      <w:r w:rsidRPr="00F14E73">
        <w:rPr>
          <w:rFonts w:ascii="Times New Roman" w:hAnsi="Times New Roman"/>
          <w:b w:val="0"/>
          <w:bCs/>
          <w:sz w:val="22"/>
          <w:szCs w:val="22"/>
        </w:rPr>
        <w:t>: Likelihood of continued benefits for an extended period of time after project completion</w:t>
      </w:r>
      <w:r w:rsidR="00490A5E">
        <w:rPr>
          <w:rFonts w:ascii="Times New Roman" w:hAnsi="Times New Roman"/>
          <w:b w:val="0"/>
          <w:bCs/>
          <w:sz w:val="22"/>
          <w:szCs w:val="22"/>
        </w:rPr>
        <w:t>. Risks to sustainability</w:t>
      </w:r>
      <w:r w:rsidR="00E855E8">
        <w:rPr>
          <w:rFonts w:ascii="Times New Roman" w:hAnsi="Times New Roman"/>
          <w:b w:val="0"/>
          <w:bCs/>
          <w:sz w:val="22"/>
          <w:szCs w:val="22"/>
        </w:rPr>
        <w:t xml:space="preserve"> (</w:t>
      </w:r>
      <w:r w:rsidR="00490A5E">
        <w:rPr>
          <w:rFonts w:ascii="Times New Roman" w:hAnsi="Times New Roman"/>
          <w:b w:val="0"/>
          <w:bCs/>
          <w:sz w:val="22"/>
          <w:szCs w:val="22"/>
        </w:rPr>
        <w:t>f</w:t>
      </w:r>
      <w:r w:rsidRPr="00F14E73">
        <w:rPr>
          <w:rFonts w:ascii="Times New Roman" w:hAnsi="Times New Roman"/>
          <w:b w:val="0"/>
          <w:bCs/>
          <w:sz w:val="22"/>
          <w:szCs w:val="22"/>
        </w:rPr>
        <w:t>inancial</w:t>
      </w:r>
      <w:r w:rsidR="00490A5E">
        <w:rPr>
          <w:rFonts w:ascii="Times New Roman" w:hAnsi="Times New Roman"/>
          <w:b w:val="0"/>
          <w:bCs/>
          <w:sz w:val="22"/>
          <w:szCs w:val="22"/>
        </w:rPr>
        <w:t>; s</w:t>
      </w:r>
      <w:r w:rsidRPr="00F14E73">
        <w:rPr>
          <w:rFonts w:ascii="Times New Roman" w:hAnsi="Times New Roman"/>
          <w:b w:val="0"/>
          <w:bCs/>
          <w:sz w:val="22"/>
          <w:szCs w:val="22"/>
        </w:rPr>
        <w:t>ocio-political</w:t>
      </w:r>
      <w:r w:rsidR="00490A5E">
        <w:rPr>
          <w:rFonts w:ascii="Times New Roman" w:hAnsi="Times New Roman"/>
          <w:b w:val="0"/>
          <w:bCs/>
          <w:sz w:val="22"/>
          <w:szCs w:val="22"/>
        </w:rPr>
        <w:t>; i</w:t>
      </w:r>
      <w:r w:rsidRPr="00F14E73">
        <w:rPr>
          <w:rFonts w:ascii="Times New Roman" w:hAnsi="Times New Roman"/>
          <w:b w:val="0"/>
          <w:bCs/>
          <w:sz w:val="22"/>
          <w:szCs w:val="22"/>
        </w:rPr>
        <w:t>nstitutional</w:t>
      </w:r>
      <w:r w:rsidR="00490A5E">
        <w:rPr>
          <w:rFonts w:ascii="Times New Roman" w:hAnsi="Times New Roman"/>
          <w:b w:val="0"/>
          <w:bCs/>
          <w:sz w:val="22"/>
          <w:szCs w:val="22"/>
        </w:rPr>
        <w:t xml:space="preserve">; </w:t>
      </w:r>
      <w:r w:rsidRPr="00F14E73">
        <w:rPr>
          <w:rFonts w:ascii="Times New Roman" w:hAnsi="Times New Roman"/>
          <w:b w:val="0"/>
          <w:bCs/>
          <w:sz w:val="22"/>
          <w:szCs w:val="22"/>
        </w:rPr>
        <w:t>governance</w:t>
      </w:r>
      <w:r w:rsidR="00490A5E">
        <w:rPr>
          <w:rFonts w:ascii="Times New Roman" w:hAnsi="Times New Roman"/>
          <w:b w:val="0"/>
          <w:bCs/>
          <w:sz w:val="22"/>
          <w:szCs w:val="22"/>
        </w:rPr>
        <w:t>; and e</w:t>
      </w:r>
      <w:r w:rsidRPr="00F14E73">
        <w:rPr>
          <w:rFonts w:ascii="Times New Roman" w:hAnsi="Times New Roman"/>
          <w:b w:val="0"/>
          <w:bCs/>
          <w:sz w:val="22"/>
          <w:szCs w:val="22"/>
        </w:rPr>
        <w:t>nvironmental</w:t>
      </w:r>
      <w:r w:rsidR="00E855E8">
        <w:rPr>
          <w:rFonts w:ascii="Times New Roman" w:hAnsi="Times New Roman"/>
          <w:b w:val="0"/>
          <w:bCs/>
          <w:sz w:val="22"/>
          <w:szCs w:val="22"/>
        </w:rPr>
        <w:t>) assessed and addressed</w:t>
      </w:r>
      <w:r w:rsidR="00490A5E">
        <w:rPr>
          <w:rFonts w:ascii="Times New Roman" w:hAnsi="Times New Roman"/>
          <w:b w:val="0"/>
          <w:bCs/>
          <w:sz w:val="22"/>
          <w:szCs w:val="22"/>
        </w:rPr>
        <w:t xml:space="preserve">. </w:t>
      </w:r>
    </w:p>
    <w:p w14:paraId="2173F975" w14:textId="77777777" w:rsidR="00F14E73" w:rsidRDefault="00F14E73" w:rsidP="00F14E73">
      <w:pPr>
        <w:spacing w:after="0" w:line="240" w:lineRule="auto"/>
        <w:jc w:val="both"/>
        <w:rPr>
          <w:rFonts w:ascii="Times New Roman" w:hAnsi="Times New Roman" w:cs="Times New Roman"/>
        </w:rPr>
      </w:pPr>
    </w:p>
    <w:p w14:paraId="598B7A51" w14:textId="00B91164" w:rsidR="000B1F2B" w:rsidRDefault="00F14E73" w:rsidP="000B1F2B">
      <w:pPr>
        <w:spacing w:after="0" w:line="240" w:lineRule="auto"/>
        <w:jc w:val="both"/>
        <w:rPr>
          <w:rFonts w:ascii="Times New Roman" w:eastAsia="Times New Roman" w:hAnsi="Times New Roman"/>
          <w:lang w:val="en-US" w:eastAsia="ja-JP"/>
        </w:rPr>
      </w:pPr>
      <w:r>
        <w:rPr>
          <w:rFonts w:ascii="Times New Roman" w:eastAsia="Times New Roman" w:hAnsi="Times New Roman"/>
          <w:lang w:val="en-US" w:eastAsia="ja-JP"/>
        </w:rPr>
        <w:t>T</w:t>
      </w:r>
      <w:r w:rsidR="00B754FB">
        <w:rPr>
          <w:rFonts w:ascii="Times New Roman" w:eastAsia="Times New Roman" w:hAnsi="Times New Roman"/>
          <w:lang w:val="en-US" w:eastAsia="ja-JP"/>
        </w:rPr>
        <w:t>he evaluation address</w:t>
      </w:r>
      <w:r w:rsidR="0030423A">
        <w:rPr>
          <w:rFonts w:ascii="Times New Roman" w:eastAsia="Times New Roman" w:hAnsi="Times New Roman"/>
          <w:lang w:val="en-US" w:eastAsia="ja-JP"/>
        </w:rPr>
        <w:t>es</w:t>
      </w:r>
      <w:r w:rsidR="00B754FB">
        <w:rPr>
          <w:rFonts w:ascii="Times New Roman" w:eastAsia="Times New Roman" w:hAnsi="Times New Roman"/>
          <w:lang w:val="en-US" w:eastAsia="ja-JP"/>
        </w:rPr>
        <w:t xml:space="preserve"> the evaluation criteria and issues </w:t>
      </w:r>
      <w:r w:rsidR="00B754FB" w:rsidRPr="00490A5E">
        <w:rPr>
          <w:rFonts w:ascii="Times New Roman" w:eastAsia="Times New Roman" w:hAnsi="Times New Roman" w:cs="Times New Roman"/>
          <w:lang w:val="en-US" w:eastAsia="ja-JP"/>
        </w:rPr>
        <w:t xml:space="preserve">described in </w:t>
      </w:r>
      <w:r w:rsidR="00490A5E" w:rsidRPr="00490A5E">
        <w:rPr>
          <w:rFonts w:ascii="Times New Roman" w:eastAsia="Times New Roman" w:hAnsi="Times New Roman" w:cs="Times New Roman"/>
          <w:b/>
          <w:lang w:val="en-US" w:eastAsia="ja-JP"/>
        </w:rPr>
        <w:fldChar w:fldCharType="begin"/>
      </w:r>
      <w:r w:rsidR="00490A5E" w:rsidRPr="00490A5E">
        <w:rPr>
          <w:rFonts w:ascii="Times New Roman" w:eastAsia="Times New Roman" w:hAnsi="Times New Roman" w:cs="Times New Roman"/>
          <w:b/>
          <w:lang w:val="en-US" w:eastAsia="ja-JP"/>
        </w:rPr>
        <w:instrText xml:space="preserve"> REF _Ref484704305 \h  \* MERGEFORMAT </w:instrText>
      </w:r>
      <w:r w:rsidR="00490A5E" w:rsidRPr="00490A5E">
        <w:rPr>
          <w:rFonts w:ascii="Times New Roman" w:eastAsia="Times New Roman" w:hAnsi="Times New Roman" w:cs="Times New Roman"/>
          <w:b/>
          <w:lang w:val="en-US" w:eastAsia="ja-JP"/>
        </w:rPr>
      </w:r>
      <w:r w:rsidR="00490A5E" w:rsidRPr="00490A5E">
        <w:rPr>
          <w:rFonts w:ascii="Times New Roman" w:eastAsia="Times New Roman" w:hAnsi="Times New Roman" w:cs="Times New Roman"/>
          <w:b/>
          <w:lang w:val="en-US" w:eastAsia="ja-JP"/>
        </w:rPr>
        <w:fldChar w:fldCharType="separate"/>
      </w:r>
      <w:r w:rsidR="00D25450" w:rsidRPr="00D25450">
        <w:rPr>
          <w:rFonts w:ascii="Times New Roman" w:hAnsi="Times New Roman" w:cs="Times New Roman"/>
          <w:b/>
        </w:rPr>
        <w:t xml:space="preserve">Table </w:t>
      </w:r>
      <w:r w:rsidR="00D25450" w:rsidRPr="00D25450">
        <w:rPr>
          <w:rFonts w:ascii="Times New Roman" w:hAnsi="Times New Roman" w:cs="Times New Roman"/>
          <w:b/>
          <w:noProof/>
        </w:rPr>
        <w:t>5</w:t>
      </w:r>
      <w:r w:rsidR="00490A5E" w:rsidRPr="00490A5E">
        <w:rPr>
          <w:rFonts w:ascii="Times New Roman" w:eastAsia="Times New Roman" w:hAnsi="Times New Roman" w:cs="Times New Roman"/>
          <w:b/>
          <w:lang w:val="en-US" w:eastAsia="ja-JP"/>
        </w:rPr>
        <w:fldChar w:fldCharType="end"/>
      </w:r>
      <w:r w:rsidR="0030423A" w:rsidRPr="00490A5E">
        <w:rPr>
          <w:rFonts w:ascii="Times New Roman" w:eastAsia="Times New Roman" w:hAnsi="Times New Roman" w:cs="Times New Roman"/>
          <w:lang w:val="en-US" w:eastAsia="ja-JP"/>
        </w:rPr>
        <w:t>, with the</w:t>
      </w:r>
      <w:r w:rsidR="0030423A">
        <w:rPr>
          <w:rFonts w:ascii="Times New Roman" w:eastAsia="Times New Roman" w:hAnsi="Times New Roman"/>
          <w:lang w:val="en-US" w:eastAsia="ja-JP"/>
        </w:rPr>
        <w:t xml:space="preserve"> evaluation questions detailed in the Evaluation </w:t>
      </w:r>
      <w:r w:rsidR="0030423A" w:rsidRPr="00490A5E">
        <w:rPr>
          <w:rFonts w:ascii="Times New Roman" w:eastAsia="Times New Roman" w:hAnsi="Times New Roman" w:cs="Times New Roman"/>
          <w:lang w:val="en-US" w:eastAsia="ja-JP"/>
        </w:rPr>
        <w:t xml:space="preserve">matrix in </w:t>
      </w:r>
      <w:r w:rsidR="00D67E7B">
        <w:rPr>
          <w:rFonts w:ascii="Times New Roman" w:eastAsia="Times New Roman" w:hAnsi="Times New Roman" w:cs="Times New Roman"/>
          <w:lang w:val="en-US" w:eastAsia="ja-JP"/>
        </w:rPr>
        <w:t xml:space="preserve">Annex </w:t>
      </w:r>
      <w:r w:rsidR="00D67E7B">
        <w:rPr>
          <w:rFonts w:ascii="Times New Roman" w:eastAsia="Times New Roman" w:hAnsi="Times New Roman" w:cs="Times New Roman"/>
          <w:lang w:val="en-US" w:eastAsia="ja-JP"/>
        </w:rPr>
        <w:fldChar w:fldCharType="begin"/>
      </w:r>
      <w:r w:rsidR="00D67E7B">
        <w:rPr>
          <w:rFonts w:ascii="Times New Roman" w:eastAsia="Times New Roman" w:hAnsi="Times New Roman" w:cs="Times New Roman"/>
          <w:lang w:val="en-US" w:eastAsia="ja-JP"/>
        </w:rPr>
        <w:instrText xml:space="preserve"> REF _Ref485747601 \r \h </w:instrText>
      </w:r>
      <w:r w:rsidR="00D67E7B">
        <w:rPr>
          <w:rFonts w:ascii="Times New Roman" w:eastAsia="Times New Roman" w:hAnsi="Times New Roman" w:cs="Times New Roman"/>
          <w:lang w:val="en-US" w:eastAsia="ja-JP"/>
        </w:rPr>
      </w:r>
      <w:r w:rsidR="00D67E7B">
        <w:rPr>
          <w:rFonts w:ascii="Times New Roman" w:eastAsia="Times New Roman" w:hAnsi="Times New Roman" w:cs="Times New Roman"/>
          <w:lang w:val="en-US" w:eastAsia="ja-JP"/>
        </w:rPr>
        <w:fldChar w:fldCharType="separate"/>
      </w:r>
      <w:r w:rsidR="00D67E7B">
        <w:rPr>
          <w:rFonts w:ascii="Times New Roman" w:eastAsia="Times New Roman" w:hAnsi="Times New Roman" w:cs="Times New Roman"/>
          <w:lang w:val="en-US" w:eastAsia="ja-JP"/>
        </w:rPr>
        <w:t>9</w:t>
      </w:r>
      <w:r w:rsidR="00D67E7B">
        <w:rPr>
          <w:rFonts w:ascii="Times New Roman" w:eastAsia="Times New Roman" w:hAnsi="Times New Roman" w:cs="Times New Roman"/>
          <w:lang w:val="en-US" w:eastAsia="ja-JP"/>
        </w:rPr>
        <w:fldChar w:fldCharType="end"/>
      </w:r>
      <w:r w:rsidR="00E855E8">
        <w:rPr>
          <w:rFonts w:ascii="Times New Roman" w:eastAsia="Times New Roman" w:hAnsi="Times New Roman" w:cs="Times New Roman"/>
          <w:lang w:val="en-US" w:eastAsia="ja-JP"/>
        </w:rPr>
        <w:t>,</w:t>
      </w:r>
      <w:r w:rsidR="0030423A">
        <w:rPr>
          <w:rFonts w:ascii="Times New Roman" w:eastAsia="Times New Roman" w:hAnsi="Times New Roman"/>
          <w:lang w:val="en-US" w:eastAsia="ja-JP"/>
        </w:rPr>
        <w:t xml:space="preserve"> </w:t>
      </w:r>
    </w:p>
    <w:p w14:paraId="56E05BED" w14:textId="77777777" w:rsidR="00B754FB" w:rsidRPr="003C3202" w:rsidRDefault="00B754FB" w:rsidP="000B1F2B">
      <w:pPr>
        <w:spacing w:after="0" w:line="240" w:lineRule="auto"/>
        <w:jc w:val="both"/>
        <w:rPr>
          <w:rFonts w:ascii="Times New Roman" w:eastAsia="Times New Roman" w:hAnsi="Times New Roman"/>
          <w:color w:val="2F5496" w:themeColor="accent1" w:themeShade="BF"/>
          <w:lang w:val="en-US" w:eastAsia="ja-JP"/>
        </w:rPr>
      </w:pPr>
    </w:p>
    <w:p w14:paraId="78337F84" w14:textId="79D220D7" w:rsidR="00B754FB" w:rsidRPr="00490A5E" w:rsidRDefault="005337A1" w:rsidP="005337A1">
      <w:pPr>
        <w:pStyle w:val="Caption"/>
        <w:rPr>
          <w:rFonts w:ascii="Times New Roman" w:eastAsia="Times New Roman" w:hAnsi="Times New Roman" w:cs="Times New Roman"/>
          <w:b/>
          <w:color w:val="2F5496" w:themeColor="accent1" w:themeShade="BF"/>
          <w:sz w:val="20"/>
          <w:szCs w:val="20"/>
          <w:lang w:val="en-US" w:eastAsia="ja-JP"/>
        </w:rPr>
      </w:pPr>
      <w:bookmarkStart w:id="63" w:name="_Ref484704305"/>
      <w:bookmarkStart w:id="64" w:name="_Toc487881972"/>
      <w:r w:rsidRPr="00490A5E">
        <w:rPr>
          <w:rFonts w:ascii="Times New Roman" w:hAnsi="Times New Roman" w:cs="Times New Roman"/>
          <w:b/>
          <w:sz w:val="20"/>
          <w:szCs w:val="20"/>
        </w:rPr>
        <w:t xml:space="preserve">Table </w:t>
      </w:r>
      <w:r w:rsidRPr="00490A5E">
        <w:rPr>
          <w:rFonts w:ascii="Times New Roman" w:hAnsi="Times New Roman" w:cs="Times New Roman"/>
          <w:b/>
          <w:sz w:val="20"/>
          <w:szCs w:val="20"/>
        </w:rPr>
        <w:fldChar w:fldCharType="begin"/>
      </w:r>
      <w:r w:rsidRPr="00490A5E">
        <w:rPr>
          <w:rFonts w:ascii="Times New Roman" w:hAnsi="Times New Roman" w:cs="Times New Roman"/>
          <w:b/>
          <w:sz w:val="20"/>
          <w:szCs w:val="20"/>
        </w:rPr>
        <w:instrText xml:space="preserve"> SEQ Table \* ARABIC </w:instrText>
      </w:r>
      <w:r w:rsidRPr="00490A5E">
        <w:rPr>
          <w:rFonts w:ascii="Times New Roman" w:hAnsi="Times New Roman" w:cs="Times New Roman"/>
          <w:b/>
          <w:sz w:val="20"/>
          <w:szCs w:val="20"/>
        </w:rPr>
        <w:fldChar w:fldCharType="separate"/>
      </w:r>
      <w:r w:rsidR="00D25450">
        <w:rPr>
          <w:rFonts w:ascii="Times New Roman" w:hAnsi="Times New Roman" w:cs="Times New Roman"/>
          <w:b/>
          <w:noProof/>
          <w:sz w:val="20"/>
          <w:szCs w:val="20"/>
        </w:rPr>
        <w:t>5</w:t>
      </w:r>
      <w:r w:rsidRPr="00490A5E">
        <w:rPr>
          <w:rFonts w:ascii="Times New Roman" w:hAnsi="Times New Roman" w:cs="Times New Roman"/>
          <w:b/>
          <w:sz w:val="20"/>
          <w:szCs w:val="20"/>
        </w:rPr>
        <w:fldChar w:fldCharType="end"/>
      </w:r>
      <w:bookmarkEnd w:id="63"/>
      <w:r w:rsidR="0030423A" w:rsidRPr="00490A5E">
        <w:rPr>
          <w:rFonts w:ascii="Times New Roman" w:hAnsi="Times New Roman" w:cs="Times New Roman"/>
          <w:b/>
          <w:color w:val="2F5496" w:themeColor="accent1" w:themeShade="BF"/>
          <w:sz w:val="20"/>
          <w:szCs w:val="20"/>
        </w:rPr>
        <w:t>: Evaluation criteria and issues</w:t>
      </w:r>
      <w:bookmarkEnd w:id="64"/>
    </w:p>
    <w:tbl>
      <w:tblPr>
        <w:tblW w:w="9214" w:type="dxa"/>
        <w:tblLook w:val="04A0" w:firstRow="1" w:lastRow="0" w:firstColumn="1" w:lastColumn="0" w:noHBand="0" w:noVBand="1"/>
      </w:tblPr>
      <w:tblGrid>
        <w:gridCol w:w="1636"/>
        <w:gridCol w:w="2229"/>
        <w:gridCol w:w="5349"/>
      </w:tblGrid>
      <w:tr w:rsidR="0047060B" w:rsidRPr="00185C1F" w14:paraId="0DC74024" w14:textId="77777777" w:rsidTr="00FD2888">
        <w:trPr>
          <w:tblHeader/>
        </w:trPr>
        <w:tc>
          <w:tcPr>
            <w:tcW w:w="1636" w:type="dxa"/>
            <w:shd w:val="clear" w:color="auto" w:fill="2F5496" w:themeFill="accent1" w:themeFillShade="BF"/>
          </w:tcPr>
          <w:p w14:paraId="6AAFE4C9" w14:textId="77777777" w:rsidR="005B3389" w:rsidRPr="00185C1F" w:rsidRDefault="0047060B" w:rsidP="000B1F2B">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 xml:space="preserve">Evaluation criteria </w:t>
            </w:r>
          </w:p>
        </w:tc>
        <w:tc>
          <w:tcPr>
            <w:tcW w:w="2229" w:type="dxa"/>
            <w:shd w:val="clear" w:color="auto" w:fill="2F5496" w:themeFill="accent1" w:themeFillShade="BF"/>
          </w:tcPr>
          <w:p w14:paraId="180D4E51" w14:textId="1A54BAC9" w:rsidR="005B3389" w:rsidRPr="00185C1F" w:rsidRDefault="0047060B" w:rsidP="0010323E">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 xml:space="preserve">Explanation  </w:t>
            </w:r>
          </w:p>
        </w:tc>
        <w:tc>
          <w:tcPr>
            <w:tcW w:w="5349" w:type="dxa"/>
            <w:shd w:val="clear" w:color="auto" w:fill="2F5496" w:themeFill="accent1" w:themeFillShade="BF"/>
          </w:tcPr>
          <w:p w14:paraId="51824614" w14:textId="77777777" w:rsidR="005B3389" w:rsidRPr="00185C1F" w:rsidRDefault="0047060B" w:rsidP="000B1F2B">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Evaluation issues</w:t>
            </w:r>
          </w:p>
        </w:tc>
      </w:tr>
      <w:tr w:rsidR="00B754FB" w:rsidRPr="00185C1F" w14:paraId="040B4628" w14:textId="77777777" w:rsidTr="00FD2888">
        <w:tc>
          <w:tcPr>
            <w:tcW w:w="1636" w:type="dxa"/>
          </w:tcPr>
          <w:p w14:paraId="2FF45482"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Relevance </w:t>
            </w:r>
          </w:p>
        </w:tc>
        <w:tc>
          <w:tcPr>
            <w:tcW w:w="2229" w:type="dxa"/>
          </w:tcPr>
          <w:p w14:paraId="4B5AD83E" w14:textId="77777777" w:rsidR="005B3389" w:rsidRPr="00185C1F" w:rsidRDefault="005B3389" w:rsidP="005B3389">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Relevance (adequacy) of the Project concept and design</w:t>
            </w:r>
          </w:p>
          <w:p w14:paraId="77269444" w14:textId="77777777" w:rsidR="005B3389" w:rsidRPr="00185C1F" w:rsidRDefault="005B3389" w:rsidP="000B1F2B">
            <w:pPr>
              <w:jc w:val="both"/>
              <w:rPr>
                <w:rFonts w:ascii="Times New Roman" w:hAnsi="Times New Roman" w:cs="Times New Roman"/>
                <w:sz w:val="18"/>
                <w:szCs w:val="18"/>
                <w:lang w:eastAsia="ja-JP"/>
              </w:rPr>
            </w:pPr>
          </w:p>
        </w:tc>
        <w:tc>
          <w:tcPr>
            <w:tcW w:w="5349" w:type="dxa"/>
          </w:tcPr>
          <w:p w14:paraId="26757B63" w14:textId="0BC072B3" w:rsidR="005B3389" w:rsidRPr="005E0FB0" w:rsidRDefault="005B3389" w:rsidP="005E0FB0">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Assessment of the relevance of the project concept and design (relevance of individual components/coherence)</w:t>
            </w:r>
            <w:r w:rsidR="0047060B" w:rsidRPr="00185C1F">
              <w:rPr>
                <w:rFonts w:ascii="Times New Roman" w:hAnsi="Times New Roman" w:cs="Times New Roman"/>
                <w:sz w:val="18"/>
                <w:szCs w:val="18"/>
                <w:lang w:eastAsia="ja-JP"/>
              </w:rPr>
              <w:t xml:space="preserve">, including and </w:t>
            </w:r>
            <w:r w:rsidRPr="00185C1F">
              <w:rPr>
                <w:rFonts w:ascii="Times New Roman" w:hAnsi="Times New Roman" w:cs="Times New Roman"/>
                <w:sz w:val="18"/>
                <w:szCs w:val="18"/>
                <w:lang w:eastAsia="ja-JP"/>
              </w:rPr>
              <w:t>assessment of the appropriateness of the</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(a) </w:t>
            </w:r>
            <w:r w:rsidRPr="00185C1F">
              <w:rPr>
                <w:rFonts w:ascii="Times New Roman" w:hAnsi="Times New Roman" w:cs="Times New Roman"/>
                <w:sz w:val="18"/>
                <w:szCs w:val="18"/>
                <w:lang w:eastAsia="ja-JP"/>
              </w:rPr>
              <w:t>objectives, planned outputs, activities and inputs as compared to cost-effective alternatives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47060B" w:rsidRPr="00185C1F">
              <w:rPr>
                <w:rFonts w:ascii="Times New Roman" w:hAnsi="Times New Roman" w:cs="Times New Roman"/>
                <w:sz w:val="18"/>
                <w:szCs w:val="18"/>
                <w:lang w:eastAsia="ja-JP"/>
              </w:rPr>
              <w:t>t</w:t>
            </w:r>
            <w:r w:rsidRPr="00185C1F">
              <w:rPr>
                <w:rFonts w:ascii="Times New Roman" w:hAnsi="Times New Roman" w:cs="Times New Roman"/>
                <w:sz w:val="18"/>
                <w:szCs w:val="18"/>
                <w:lang w:eastAsia="ja-JP"/>
              </w:rPr>
              <w:t>he executing modality and managerial arrangements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0047060B" w:rsidRPr="00185C1F">
              <w:rPr>
                <w:rFonts w:ascii="Times New Roman" w:hAnsi="Times New Roman" w:cs="Times New Roman"/>
                <w:sz w:val="18"/>
                <w:szCs w:val="18"/>
                <w:lang w:eastAsia="ja-JP"/>
              </w:rPr>
              <w:t>timeframe and budget</w:t>
            </w:r>
            <w:r w:rsidR="00E613CA">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(d) </w:t>
            </w:r>
            <w:r w:rsidRPr="00185C1F">
              <w:rPr>
                <w:rFonts w:ascii="Times New Roman" w:hAnsi="Times New Roman" w:cs="Times New Roman"/>
                <w:sz w:val="18"/>
                <w:szCs w:val="18"/>
                <w:lang w:eastAsia="ja-JP"/>
              </w:rPr>
              <w:t>indicators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and </w:t>
            </w:r>
            <w:r w:rsidR="005E0FB0">
              <w:rPr>
                <w:rFonts w:ascii="Times New Roman" w:hAnsi="Times New Roman" w:cs="Times New Roman"/>
                <w:sz w:val="18"/>
                <w:szCs w:val="18"/>
                <w:lang w:eastAsia="ja-JP"/>
              </w:rPr>
              <w:t xml:space="preserve">(e) </w:t>
            </w:r>
            <w:r w:rsidR="0047060B" w:rsidRPr="005E0FB0">
              <w:rPr>
                <w:rFonts w:ascii="Times New Roman" w:hAnsi="Times New Roman" w:cs="Times New Roman"/>
                <w:sz w:val="18"/>
                <w:szCs w:val="18"/>
                <w:lang w:eastAsia="ja-JP"/>
              </w:rPr>
              <w:t>work plan</w:t>
            </w:r>
          </w:p>
        </w:tc>
      </w:tr>
      <w:tr w:rsidR="00B754FB" w:rsidRPr="00185C1F" w14:paraId="263C69C3" w14:textId="77777777" w:rsidTr="00FD2888">
        <w:tc>
          <w:tcPr>
            <w:tcW w:w="1636" w:type="dxa"/>
            <w:shd w:val="clear" w:color="auto" w:fill="EFFFFF"/>
          </w:tcPr>
          <w:p w14:paraId="3F8F210E"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Efficiency </w:t>
            </w:r>
          </w:p>
        </w:tc>
        <w:tc>
          <w:tcPr>
            <w:tcW w:w="2229" w:type="dxa"/>
            <w:shd w:val="clear" w:color="auto" w:fill="EFFFFF"/>
          </w:tcPr>
          <w:p w14:paraId="70F3FC96" w14:textId="77777777" w:rsidR="005B3389" w:rsidRPr="00185C1F" w:rsidRDefault="005B3389"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Quality of Implementation</w:t>
            </w:r>
          </w:p>
        </w:tc>
        <w:tc>
          <w:tcPr>
            <w:tcW w:w="5349" w:type="dxa"/>
            <w:shd w:val="clear" w:color="auto" w:fill="EFFFFF"/>
          </w:tcPr>
          <w:p w14:paraId="300AB7DD" w14:textId="288C7C56" w:rsidR="005B3389" w:rsidRPr="00185C1F" w:rsidRDefault="005B3389" w:rsidP="005E0FB0">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Assessment of the implementation of the project in terms of</w:t>
            </w:r>
            <w:r w:rsidR="00E613CA">
              <w:rPr>
                <w:rFonts w:ascii="Times New Roman" w:hAnsi="Times New Roman" w:cs="Times New Roman"/>
                <w:sz w:val="18"/>
                <w:szCs w:val="18"/>
                <w:lang w:eastAsia="ja-JP"/>
              </w:rPr>
              <w:t>:</w:t>
            </w:r>
            <w:r w:rsidR="005E0FB0">
              <w:rPr>
                <w:rFonts w:ascii="Times New Roman" w:hAnsi="Times New Roman" w:cs="Times New Roman"/>
                <w:sz w:val="18"/>
                <w:szCs w:val="18"/>
                <w:lang w:eastAsia="ja-JP"/>
              </w:rPr>
              <w:t xml:space="preserve"> (a) </w:t>
            </w:r>
            <w:r w:rsidRPr="00185C1F">
              <w:rPr>
                <w:rFonts w:ascii="Times New Roman" w:hAnsi="Times New Roman" w:cs="Times New Roman"/>
                <w:sz w:val="18"/>
                <w:szCs w:val="18"/>
                <w:lang w:eastAsia="ja-JP"/>
              </w:rPr>
              <w:t>quality and timeliness of inputs and efficiency and effectiveness of activities carried out</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Pr="00185C1F">
              <w:rPr>
                <w:rFonts w:ascii="Times New Roman" w:hAnsi="Times New Roman" w:cs="Times New Roman"/>
                <w:sz w:val="18"/>
                <w:szCs w:val="18"/>
                <w:lang w:eastAsia="ja-JP"/>
              </w:rPr>
              <w:t xml:space="preserve">effectiveness of management </w:t>
            </w:r>
            <w:r w:rsidR="00E613CA">
              <w:rPr>
                <w:rFonts w:ascii="Times New Roman" w:hAnsi="Times New Roman" w:cs="Times New Roman"/>
                <w:sz w:val="18"/>
                <w:szCs w:val="18"/>
                <w:lang w:eastAsia="ja-JP"/>
              </w:rPr>
              <w:t xml:space="preserve">(including adaptive management); </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Pr="00185C1F">
              <w:rPr>
                <w:rFonts w:ascii="Times New Roman" w:hAnsi="Times New Roman" w:cs="Times New Roman"/>
                <w:sz w:val="18"/>
                <w:szCs w:val="18"/>
                <w:lang w:eastAsia="ja-JP"/>
              </w:rPr>
              <w:t>quality and timeliness of monitoring and backstopping by all par</w:t>
            </w:r>
            <w:r w:rsidR="00E613CA">
              <w:rPr>
                <w:rFonts w:ascii="Times New Roman" w:hAnsi="Times New Roman" w:cs="Times New Roman"/>
                <w:sz w:val="18"/>
                <w:szCs w:val="18"/>
                <w:lang w:eastAsia="ja-JP"/>
              </w:rPr>
              <w:t>ties to the project;</w:t>
            </w:r>
            <w:r w:rsidR="005E0FB0">
              <w:rPr>
                <w:rFonts w:ascii="Times New Roman" w:hAnsi="Times New Roman" w:cs="Times New Roman"/>
                <w:sz w:val="18"/>
                <w:szCs w:val="18"/>
                <w:lang w:eastAsia="ja-JP"/>
              </w:rPr>
              <w:t xml:space="preserve"> (d) </w:t>
            </w:r>
            <w:r w:rsidRPr="00185C1F">
              <w:rPr>
                <w:rFonts w:ascii="Times New Roman" w:hAnsi="Times New Roman" w:cs="Times New Roman"/>
                <w:sz w:val="18"/>
                <w:szCs w:val="18"/>
                <w:lang w:eastAsia="ja-JP"/>
              </w:rPr>
              <w:t>adaptive management in project implementation</w:t>
            </w:r>
            <w:r w:rsidR="0047060B" w:rsidRPr="00185C1F">
              <w:rPr>
                <w:rFonts w:ascii="Times New Roman" w:hAnsi="Times New Roman" w:cs="Times New Roman"/>
                <w:sz w:val="18"/>
                <w:szCs w:val="18"/>
                <w:lang w:eastAsia="ja-JP"/>
              </w:rPr>
              <w:t>; and</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Pr="00185C1F">
              <w:rPr>
                <w:rFonts w:ascii="Times New Roman" w:hAnsi="Times New Roman" w:cs="Times New Roman"/>
                <w:sz w:val="18"/>
                <w:szCs w:val="18"/>
                <w:lang w:eastAsia="ja-JP"/>
              </w:rPr>
              <w:t>the extent to which the implementation of the project has been inclusive of relevant stakeholders and to which it has been able to create collaboration between different partners</w:t>
            </w:r>
          </w:p>
        </w:tc>
      </w:tr>
      <w:tr w:rsidR="00B754FB" w:rsidRPr="00185C1F" w14:paraId="7BF5F6D1" w14:textId="77777777" w:rsidTr="00FD2888">
        <w:tc>
          <w:tcPr>
            <w:tcW w:w="1636" w:type="dxa"/>
          </w:tcPr>
          <w:p w14:paraId="76B21476"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Effectiveness </w:t>
            </w:r>
          </w:p>
        </w:tc>
        <w:tc>
          <w:tcPr>
            <w:tcW w:w="2229" w:type="dxa"/>
          </w:tcPr>
          <w:p w14:paraId="28C7DCAB" w14:textId="77777777" w:rsidR="005B3389" w:rsidRPr="00185C1F" w:rsidRDefault="005B3389"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Extent of the achievement and quality of the planned outputs and contribution of the envisioned outcome and Income </w:t>
            </w:r>
          </w:p>
        </w:tc>
        <w:tc>
          <w:tcPr>
            <w:tcW w:w="5349" w:type="dxa"/>
          </w:tcPr>
          <w:p w14:paraId="2DC50FA5" w14:textId="67FF43DB" w:rsidR="0047060B" w:rsidRPr="00185C1F" w:rsidRDefault="0010323E" w:rsidP="005E0FB0">
            <w:pPr>
              <w:jc w:val="both"/>
              <w:rPr>
                <w:rFonts w:ascii="Times New Roman" w:hAnsi="Times New Roman" w:cs="Times New Roman"/>
                <w:sz w:val="18"/>
                <w:szCs w:val="18"/>
                <w:lang w:eastAsia="ja-JP"/>
              </w:rPr>
            </w:pPr>
            <w:r>
              <w:rPr>
                <w:rFonts w:ascii="Times New Roman" w:hAnsi="Times New Roman" w:cs="Times New Roman"/>
                <w:sz w:val="18"/>
                <w:szCs w:val="18"/>
                <w:lang w:eastAsia="ja-JP"/>
              </w:rPr>
              <w:t>A</w:t>
            </w:r>
            <w:r w:rsidR="005B3389" w:rsidRPr="00185C1F">
              <w:rPr>
                <w:rFonts w:ascii="Times New Roman" w:hAnsi="Times New Roman" w:cs="Times New Roman"/>
                <w:sz w:val="18"/>
                <w:szCs w:val="18"/>
                <w:lang w:eastAsia="ja-JP"/>
              </w:rPr>
              <w:t>n assessment of the</w:t>
            </w:r>
            <w:r w:rsidR="00E613CA">
              <w:rPr>
                <w:rFonts w:ascii="Times New Roman" w:hAnsi="Times New Roman" w:cs="Times New Roman"/>
                <w:sz w:val="18"/>
                <w:szCs w:val="18"/>
                <w:lang w:eastAsia="ja-JP"/>
              </w:rPr>
              <w:t>:</w:t>
            </w:r>
            <w:r w:rsidR="005B3389"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(a) </w:t>
            </w:r>
            <w:r w:rsidR="005B3389" w:rsidRPr="00185C1F">
              <w:rPr>
                <w:rFonts w:ascii="Times New Roman" w:hAnsi="Times New Roman" w:cs="Times New Roman"/>
                <w:sz w:val="18"/>
                <w:szCs w:val="18"/>
                <w:lang w:eastAsia="ja-JP"/>
              </w:rPr>
              <w:t>achievement of the immediate objectives</w:t>
            </w:r>
            <w:r w:rsidR="00E613CA">
              <w:rPr>
                <w:rFonts w:ascii="Times New Roman" w:hAnsi="Times New Roman" w:cs="Times New Roman"/>
                <w:sz w:val="18"/>
                <w:szCs w:val="18"/>
                <w:lang w:eastAsia="ja-JP"/>
              </w:rPr>
              <w:t>;</w:t>
            </w:r>
            <w:r w:rsidR="005B3389"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5B3389" w:rsidRPr="00185C1F">
              <w:rPr>
                <w:rFonts w:ascii="Times New Roman" w:hAnsi="Times New Roman" w:cs="Times New Roman"/>
                <w:sz w:val="18"/>
                <w:szCs w:val="18"/>
                <w:lang w:eastAsia="ja-JP"/>
              </w:rPr>
              <w:t xml:space="preserve">contribution to attaining the </w:t>
            </w:r>
            <w:r w:rsidR="0047060B" w:rsidRPr="00185C1F">
              <w:rPr>
                <w:rFonts w:ascii="Times New Roman" w:hAnsi="Times New Roman" w:cs="Times New Roman"/>
                <w:sz w:val="18"/>
                <w:szCs w:val="18"/>
                <w:lang w:eastAsia="ja-JP"/>
              </w:rPr>
              <w:t xml:space="preserve">expected outcomes and </w:t>
            </w:r>
            <w:r w:rsidR="005B3389" w:rsidRPr="00185C1F">
              <w:rPr>
                <w:rFonts w:ascii="Times New Roman" w:hAnsi="Times New Roman" w:cs="Times New Roman"/>
                <w:sz w:val="18"/>
                <w:szCs w:val="18"/>
                <w:lang w:eastAsia="ja-JP"/>
              </w:rPr>
              <w:t>overall objective of the project</w:t>
            </w:r>
            <w:r w:rsidR="0047060B"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005B3389" w:rsidRPr="00185C1F">
              <w:rPr>
                <w:rFonts w:ascii="Times New Roman" w:hAnsi="Times New Roman" w:cs="Times New Roman"/>
                <w:sz w:val="18"/>
                <w:szCs w:val="18"/>
                <w:lang w:eastAsia="ja-JP"/>
              </w:rPr>
              <w:t>significant unexpected effects, whether of benefic</w:t>
            </w:r>
            <w:r w:rsidR="0047060B" w:rsidRPr="00185C1F">
              <w:rPr>
                <w:rFonts w:ascii="Times New Roman" w:hAnsi="Times New Roman" w:cs="Times New Roman"/>
                <w:sz w:val="18"/>
                <w:szCs w:val="18"/>
                <w:lang w:eastAsia="ja-JP"/>
              </w:rPr>
              <w:t xml:space="preserve">ial or detrimental character; and </w:t>
            </w:r>
            <w:r w:rsidR="005E0FB0">
              <w:rPr>
                <w:rFonts w:ascii="Times New Roman" w:hAnsi="Times New Roman" w:cs="Times New Roman"/>
                <w:sz w:val="18"/>
                <w:szCs w:val="18"/>
                <w:lang w:eastAsia="ja-JP"/>
              </w:rPr>
              <w:t xml:space="preserve">(d) </w:t>
            </w:r>
            <w:r w:rsidR="00E613CA">
              <w:rPr>
                <w:rFonts w:ascii="Times New Roman" w:hAnsi="Times New Roman" w:cs="Times New Roman"/>
                <w:sz w:val="18"/>
                <w:szCs w:val="18"/>
                <w:lang w:eastAsia="ja-JP"/>
              </w:rPr>
              <w:t>f</w:t>
            </w:r>
            <w:r w:rsidR="0047060B" w:rsidRPr="00185C1F">
              <w:rPr>
                <w:rFonts w:ascii="Times New Roman" w:hAnsi="Times New Roman" w:cs="Times New Roman"/>
                <w:sz w:val="18"/>
                <w:szCs w:val="18"/>
                <w:lang w:eastAsia="ja-JP"/>
              </w:rPr>
              <w:t>actors contributing the attainment of the above</w:t>
            </w:r>
          </w:p>
        </w:tc>
      </w:tr>
      <w:tr w:rsidR="00B754FB" w:rsidRPr="00185C1F" w14:paraId="30A1283F" w14:textId="77777777" w:rsidTr="00FD2888">
        <w:tc>
          <w:tcPr>
            <w:tcW w:w="1636" w:type="dxa"/>
            <w:shd w:val="clear" w:color="auto" w:fill="EFFFFF"/>
          </w:tcPr>
          <w:p w14:paraId="260AB3E0"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Potential for sustainability and scaling up</w:t>
            </w:r>
          </w:p>
        </w:tc>
        <w:tc>
          <w:tcPr>
            <w:tcW w:w="2229" w:type="dxa"/>
            <w:shd w:val="clear" w:color="auto" w:fill="EFFFFF"/>
          </w:tcPr>
          <w:p w14:paraId="2FA3C230" w14:textId="09FDB9FB" w:rsidR="0047060B" w:rsidRPr="00185C1F" w:rsidRDefault="0047060B" w:rsidP="0010323E">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Potential for the </w:t>
            </w:r>
            <w:r w:rsidR="0010323E">
              <w:rPr>
                <w:rFonts w:ascii="Times New Roman" w:hAnsi="Times New Roman" w:cs="Times New Roman"/>
                <w:sz w:val="18"/>
                <w:szCs w:val="18"/>
                <w:lang w:eastAsia="ja-JP"/>
              </w:rPr>
              <w:t xml:space="preserve">(a) </w:t>
            </w:r>
            <w:r w:rsidRPr="00185C1F">
              <w:rPr>
                <w:rFonts w:ascii="Times New Roman" w:hAnsi="Times New Roman" w:cs="Times New Roman"/>
                <w:sz w:val="18"/>
                <w:szCs w:val="18"/>
                <w:lang w:eastAsia="ja-JP"/>
              </w:rPr>
              <w:t>viability of the project resul</w:t>
            </w:r>
            <w:r w:rsidR="0010323E">
              <w:rPr>
                <w:rFonts w:ascii="Times New Roman" w:hAnsi="Times New Roman" w:cs="Times New Roman"/>
                <w:sz w:val="18"/>
                <w:szCs w:val="18"/>
                <w:lang w:eastAsia="ja-JP"/>
              </w:rPr>
              <w:t xml:space="preserve">ts beyond the project timeframe; and (b) </w:t>
            </w:r>
            <w:r w:rsidRPr="00185C1F">
              <w:rPr>
                <w:rFonts w:ascii="Times New Roman" w:hAnsi="Times New Roman" w:cs="Times New Roman"/>
                <w:sz w:val="18"/>
                <w:szCs w:val="18"/>
                <w:lang w:eastAsia="ja-JP"/>
              </w:rPr>
              <w:t xml:space="preserve">replication </w:t>
            </w:r>
            <w:r w:rsidR="00B754FB" w:rsidRPr="00185C1F">
              <w:rPr>
                <w:rFonts w:ascii="Times New Roman" w:hAnsi="Times New Roman" w:cs="Times New Roman"/>
                <w:sz w:val="18"/>
                <w:szCs w:val="18"/>
                <w:lang w:eastAsia="ja-JP"/>
              </w:rPr>
              <w:t xml:space="preserve">of successful initiatives by project partners in their programs </w:t>
            </w:r>
          </w:p>
        </w:tc>
        <w:tc>
          <w:tcPr>
            <w:tcW w:w="5349" w:type="dxa"/>
            <w:shd w:val="clear" w:color="auto" w:fill="EFFFFF"/>
          </w:tcPr>
          <w:p w14:paraId="7741C14A" w14:textId="337E6108" w:rsidR="005B3389" w:rsidRPr="00185C1F" w:rsidRDefault="0010323E" w:rsidP="005E0FB0">
            <w:pPr>
              <w:jc w:val="both"/>
              <w:rPr>
                <w:rFonts w:ascii="Times New Roman" w:hAnsi="Times New Roman" w:cs="Times New Roman"/>
                <w:sz w:val="18"/>
                <w:szCs w:val="18"/>
                <w:lang w:eastAsia="ja-JP"/>
              </w:rPr>
            </w:pPr>
            <w:r>
              <w:rPr>
                <w:rFonts w:ascii="Times New Roman" w:hAnsi="Times New Roman" w:cs="Times New Roman"/>
                <w:sz w:val="18"/>
                <w:szCs w:val="18"/>
                <w:lang w:eastAsia="ja-JP"/>
              </w:rPr>
              <w:t xml:space="preserve">An assessment of the: </w:t>
            </w:r>
            <w:r w:rsidR="005E0FB0">
              <w:rPr>
                <w:rFonts w:ascii="Times New Roman" w:hAnsi="Times New Roman" w:cs="Times New Roman"/>
                <w:sz w:val="18"/>
                <w:szCs w:val="18"/>
                <w:lang w:eastAsia="ja-JP"/>
              </w:rPr>
              <w:t>(a) p</w:t>
            </w:r>
            <w:r w:rsidR="00B754FB" w:rsidRPr="00185C1F">
              <w:rPr>
                <w:rFonts w:ascii="Times New Roman" w:hAnsi="Times New Roman" w:cs="Times New Roman"/>
                <w:sz w:val="18"/>
                <w:szCs w:val="18"/>
                <w:lang w:eastAsia="ja-JP"/>
              </w:rPr>
              <w:t>otential for the viability of the project results beyond the project timeframe</w:t>
            </w:r>
            <w:r w:rsidR="00E613CA">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662DA5" w:rsidRPr="00185C1F">
              <w:rPr>
                <w:rFonts w:ascii="Times New Roman" w:hAnsi="Times New Roman" w:cs="Times New Roman"/>
                <w:sz w:val="18"/>
                <w:szCs w:val="18"/>
                <w:lang w:eastAsia="ja-JP"/>
              </w:rPr>
              <w:t xml:space="preserve">financial socioeconomic, environmental, governance and </w:t>
            </w:r>
            <w:r w:rsidR="00F1288A" w:rsidRPr="00185C1F">
              <w:rPr>
                <w:rFonts w:ascii="Times New Roman" w:hAnsi="Times New Roman" w:cs="Times New Roman"/>
                <w:sz w:val="18"/>
                <w:szCs w:val="18"/>
                <w:lang w:eastAsia="ja-JP"/>
              </w:rPr>
              <w:t>institutional</w:t>
            </w:r>
            <w:r w:rsidR="005E0FB0">
              <w:rPr>
                <w:rFonts w:ascii="Times New Roman" w:hAnsi="Times New Roman" w:cs="Times New Roman"/>
                <w:sz w:val="18"/>
                <w:szCs w:val="18"/>
                <w:lang w:eastAsia="ja-JP"/>
              </w:rPr>
              <w:t xml:space="preserve"> risks</w:t>
            </w:r>
            <w:r w:rsidR="00F1288A">
              <w:rPr>
                <w:rFonts w:ascii="Times New Roman" w:hAnsi="Times New Roman" w:cs="Times New Roman"/>
                <w:sz w:val="18"/>
                <w:szCs w:val="18"/>
                <w:lang w:eastAsia="ja-JP"/>
              </w:rPr>
              <w:t xml:space="preserve">; </w:t>
            </w:r>
            <w:r w:rsidR="00F1288A" w:rsidRPr="00185C1F">
              <w:rPr>
                <w:rFonts w:ascii="Times New Roman" w:hAnsi="Times New Roman" w:cs="Times New Roman"/>
                <w:sz w:val="18"/>
                <w:szCs w:val="18"/>
                <w:lang w:eastAsia="ja-JP"/>
              </w:rPr>
              <w:t>and</w:t>
            </w:r>
            <w:r w:rsidR="005E0FB0">
              <w:rPr>
                <w:rFonts w:ascii="Times New Roman" w:hAnsi="Times New Roman" w:cs="Times New Roman"/>
                <w:sz w:val="18"/>
                <w:szCs w:val="18"/>
                <w:lang w:eastAsia="ja-JP"/>
              </w:rPr>
              <w:t xml:space="preserve"> (c) p</w:t>
            </w:r>
            <w:r w:rsidR="00B754FB" w:rsidRPr="00185C1F">
              <w:rPr>
                <w:rFonts w:ascii="Times New Roman" w:hAnsi="Times New Roman" w:cs="Times New Roman"/>
                <w:sz w:val="18"/>
                <w:szCs w:val="18"/>
                <w:lang w:eastAsia="ja-JP"/>
              </w:rPr>
              <w:t xml:space="preserve">otential for the stakeholders </w:t>
            </w:r>
            <w:r w:rsidR="00E613CA">
              <w:rPr>
                <w:rFonts w:ascii="Times New Roman" w:hAnsi="Times New Roman" w:cs="Times New Roman"/>
                <w:sz w:val="18"/>
                <w:szCs w:val="18"/>
                <w:lang w:eastAsia="ja-JP"/>
              </w:rPr>
              <w:t>(</w:t>
            </w:r>
            <w:r w:rsidR="00B754FB" w:rsidRPr="00185C1F">
              <w:rPr>
                <w:rFonts w:ascii="Times New Roman" w:hAnsi="Times New Roman" w:cs="Times New Roman"/>
                <w:sz w:val="18"/>
                <w:szCs w:val="18"/>
                <w:lang w:eastAsia="ja-JP"/>
              </w:rPr>
              <w:t>including the government)</w:t>
            </w:r>
            <w:r w:rsidR="00E613CA">
              <w:rPr>
                <w:rFonts w:ascii="Times New Roman" w:hAnsi="Times New Roman" w:cs="Times New Roman"/>
                <w:sz w:val="18"/>
                <w:szCs w:val="18"/>
                <w:lang w:eastAsia="ja-JP"/>
              </w:rPr>
              <w:t xml:space="preserve"> to uptake and replicate </w:t>
            </w:r>
            <w:r w:rsidR="00B754FB" w:rsidRPr="00185C1F">
              <w:rPr>
                <w:rFonts w:ascii="Times New Roman" w:hAnsi="Times New Roman" w:cs="Times New Roman"/>
                <w:sz w:val="18"/>
                <w:szCs w:val="18"/>
                <w:lang w:eastAsia="ja-JP"/>
              </w:rPr>
              <w:t>the project results (pilots, practices, etc</w:t>
            </w:r>
            <w:r w:rsidR="00C26500" w:rsidRPr="00185C1F">
              <w:rPr>
                <w:rFonts w:ascii="Times New Roman" w:hAnsi="Times New Roman" w:cs="Times New Roman"/>
                <w:sz w:val="18"/>
                <w:szCs w:val="18"/>
                <w:lang w:eastAsia="ja-JP"/>
              </w:rPr>
              <w:t>.</w:t>
            </w:r>
            <w:r w:rsidR="00B754FB" w:rsidRPr="00185C1F">
              <w:rPr>
                <w:rFonts w:ascii="Times New Roman" w:hAnsi="Times New Roman" w:cs="Times New Roman"/>
                <w:sz w:val="18"/>
                <w:szCs w:val="18"/>
                <w:lang w:eastAsia="ja-JP"/>
              </w:rPr>
              <w:t>) in their own programs</w:t>
            </w:r>
          </w:p>
        </w:tc>
      </w:tr>
      <w:tr w:rsidR="005B3389" w:rsidRPr="00185C1F" w14:paraId="39AC1290" w14:textId="77777777" w:rsidTr="00FD2888">
        <w:tc>
          <w:tcPr>
            <w:tcW w:w="1636" w:type="dxa"/>
          </w:tcPr>
          <w:p w14:paraId="3191D62C"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Lessons Learnt </w:t>
            </w:r>
          </w:p>
        </w:tc>
        <w:tc>
          <w:tcPr>
            <w:tcW w:w="2229" w:type="dxa"/>
          </w:tcPr>
          <w:p w14:paraId="42D2354B" w14:textId="77777777" w:rsidR="005B3389"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Positive or negative, related to program components as well as program management </w:t>
            </w:r>
          </w:p>
        </w:tc>
        <w:tc>
          <w:tcPr>
            <w:tcW w:w="5349" w:type="dxa"/>
          </w:tcPr>
          <w:p w14:paraId="155359E3" w14:textId="77777777" w:rsidR="005B3389"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Documenting of the lessons learnt (positive or negative) that can improve the performance of similar projects, and aid in the overall enhancement of UNDP programming</w:t>
            </w:r>
          </w:p>
        </w:tc>
      </w:tr>
      <w:tr w:rsidR="00B754FB" w:rsidRPr="00185C1F" w14:paraId="4DE8861A" w14:textId="77777777" w:rsidTr="00FD2888">
        <w:tc>
          <w:tcPr>
            <w:tcW w:w="1636" w:type="dxa"/>
            <w:tcBorders>
              <w:bottom w:val="single" w:sz="4" w:space="0" w:color="auto"/>
            </w:tcBorders>
            <w:shd w:val="clear" w:color="auto" w:fill="EFFFFF"/>
          </w:tcPr>
          <w:p w14:paraId="1950E187" w14:textId="77777777" w:rsidR="00B754FB" w:rsidRPr="00185C1F" w:rsidRDefault="00B754FB"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Recommendations </w:t>
            </w:r>
          </w:p>
        </w:tc>
        <w:tc>
          <w:tcPr>
            <w:tcW w:w="2229" w:type="dxa"/>
            <w:tcBorders>
              <w:bottom w:val="single" w:sz="4" w:space="0" w:color="auto"/>
            </w:tcBorders>
            <w:shd w:val="clear" w:color="auto" w:fill="EFFFFF"/>
          </w:tcPr>
          <w:p w14:paraId="4EE8A8E5" w14:textId="77777777"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Corrective measures</w:t>
            </w:r>
          </w:p>
          <w:p w14:paraId="4EA44384" w14:textId="77777777"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Other recommendations </w:t>
            </w:r>
          </w:p>
        </w:tc>
        <w:tc>
          <w:tcPr>
            <w:tcW w:w="5349" w:type="dxa"/>
            <w:tcBorders>
              <w:bottom w:val="single" w:sz="4" w:space="0" w:color="auto"/>
            </w:tcBorders>
            <w:shd w:val="clear" w:color="auto" w:fill="EFFFFF"/>
          </w:tcPr>
          <w:p w14:paraId="0EBEEF21" w14:textId="617877F3"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Recommendations related to both this project (corrective measures) and other measures for UNDP Turkmenistan programming that could enhance the results and sustainability of this and similar projects and enhance UNDP programming in Turkmenistan overall </w:t>
            </w:r>
          </w:p>
        </w:tc>
      </w:tr>
    </w:tbl>
    <w:p w14:paraId="3C234569" w14:textId="77777777" w:rsidR="00053E99" w:rsidRPr="00E92EF9" w:rsidRDefault="00053E99" w:rsidP="00053E99">
      <w:pPr>
        <w:pStyle w:val="Heading4"/>
        <w:rPr>
          <w:b/>
        </w:rPr>
      </w:pPr>
      <w:r w:rsidRPr="00E92EF9">
        <w:rPr>
          <w:b/>
        </w:rPr>
        <w:t>Structure of the evaluation report</w:t>
      </w:r>
    </w:p>
    <w:p w14:paraId="6C5285E0" w14:textId="2BFDC079" w:rsidR="00053E99" w:rsidRPr="0030423A" w:rsidRDefault="00053E99" w:rsidP="0030423A">
      <w:pPr>
        <w:spacing w:after="0" w:line="240" w:lineRule="auto"/>
        <w:jc w:val="both"/>
        <w:rPr>
          <w:rFonts w:ascii="Times New Roman" w:eastAsia="Times New Roman" w:hAnsi="Times New Roman"/>
          <w:lang w:val="en-US" w:eastAsia="ja-JP"/>
        </w:rPr>
      </w:pPr>
      <w:r>
        <w:rPr>
          <w:rFonts w:ascii="Times New Roman" w:hAnsi="Times New Roman" w:cs="Times New Roman"/>
        </w:rPr>
        <w:t>The structure of the E</w:t>
      </w:r>
      <w:r w:rsidRPr="00DF3A8D">
        <w:rPr>
          <w:rFonts w:ascii="Times New Roman" w:hAnsi="Times New Roman" w:cs="Times New Roman"/>
        </w:rPr>
        <w:t>valuation report follows the requirements of the TOR</w:t>
      </w:r>
      <w:r w:rsidR="00662DA5">
        <w:rPr>
          <w:rFonts w:ascii="Times New Roman" w:hAnsi="Times New Roman" w:cs="Times New Roman"/>
        </w:rPr>
        <w:t>.</w:t>
      </w:r>
      <w:r w:rsidR="00CF47C5">
        <w:rPr>
          <w:rStyle w:val="FootnoteReference"/>
          <w:rFonts w:ascii="Times New Roman" w:hAnsi="Times New Roman" w:cs="Times New Roman"/>
        </w:rPr>
        <w:footnoteReference w:id="12"/>
      </w:r>
      <w:r w:rsidRPr="00DF3A8D">
        <w:rPr>
          <w:rFonts w:ascii="Times New Roman" w:hAnsi="Times New Roman" w:cs="Times New Roman"/>
        </w:rPr>
        <w:t xml:space="preserve"> </w:t>
      </w:r>
      <w:r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_Ref485747841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1</w:t>
      </w:r>
      <w:r w:rsidR="00E613CA" w:rsidRPr="00E613CA">
        <w:rPr>
          <w:rFonts w:ascii="Times New Roman" w:hAnsi="Times New Roman" w:cs="Times New Roman"/>
          <w:b/>
        </w:rPr>
        <w:fldChar w:fldCharType="end"/>
      </w:r>
      <w:r w:rsidRPr="00DF3A8D">
        <w:rPr>
          <w:rFonts w:ascii="Times New Roman" w:hAnsi="Times New Roman" w:cs="Times New Roman"/>
        </w:rPr>
        <w:t xml:space="preserve"> describes the project and its development context, </w:t>
      </w:r>
      <w:r w:rsidR="00E613CA"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_Ref485747893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2</w:t>
      </w:r>
      <w:r w:rsidR="00E613CA" w:rsidRPr="00E613CA">
        <w:rPr>
          <w:rFonts w:ascii="Times New Roman" w:hAnsi="Times New Roman" w:cs="Times New Roman"/>
          <w:b/>
        </w:rPr>
        <w:fldChar w:fldCharType="end"/>
      </w:r>
      <w:r w:rsidR="00E613CA">
        <w:rPr>
          <w:rFonts w:ascii="Times New Roman" w:hAnsi="Times New Roman" w:cs="Times New Roman"/>
        </w:rPr>
        <w:t xml:space="preserve"> </w:t>
      </w:r>
      <w:r w:rsidRPr="00DF3A8D">
        <w:rPr>
          <w:rFonts w:ascii="Times New Roman" w:hAnsi="Times New Roman" w:cs="Times New Roman"/>
        </w:rPr>
        <w:t>describes the</w:t>
      </w:r>
      <w:r w:rsidR="00CF47C5">
        <w:rPr>
          <w:rFonts w:ascii="Times New Roman" w:hAnsi="Times New Roman" w:cs="Times New Roman"/>
        </w:rPr>
        <w:t xml:space="preserve"> Methodology</w:t>
      </w:r>
      <w:r w:rsidR="00E613CA">
        <w:rPr>
          <w:rFonts w:ascii="Times New Roman" w:hAnsi="Times New Roman" w:cs="Times New Roman"/>
        </w:rPr>
        <w:t xml:space="preserve">, </w:t>
      </w:r>
      <w:r w:rsidR="00CF47C5"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_Ref485747921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3</w:t>
      </w:r>
      <w:r w:rsidR="00E613CA" w:rsidRPr="00E613CA">
        <w:rPr>
          <w:rFonts w:ascii="Times New Roman" w:hAnsi="Times New Roman" w:cs="Times New Roman"/>
          <w:b/>
        </w:rPr>
        <w:fldChar w:fldCharType="end"/>
      </w:r>
      <w:r w:rsidR="00CF47C5">
        <w:rPr>
          <w:rFonts w:ascii="Times New Roman" w:hAnsi="Times New Roman" w:cs="Times New Roman"/>
        </w:rPr>
        <w:t xml:space="preserve"> describes the </w:t>
      </w:r>
      <w:r w:rsidRPr="00DF3A8D">
        <w:rPr>
          <w:rFonts w:ascii="Times New Roman" w:hAnsi="Times New Roman" w:cs="Times New Roman"/>
        </w:rPr>
        <w:t xml:space="preserve">Findings, </w:t>
      </w:r>
      <w:r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_Ref485747946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4</w:t>
      </w:r>
      <w:r w:rsidR="00E613CA" w:rsidRPr="00E613CA">
        <w:rPr>
          <w:rFonts w:ascii="Times New Roman" w:hAnsi="Times New Roman" w:cs="Times New Roman"/>
          <w:b/>
        </w:rPr>
        <w:fldChar w:fldCharType="end"/>
      </w:r>
      <w:r w:rsidR="00E613CA">
        <w:rPr>
          <w:rFonts w:ascii="Times New Roman" w:hAnsi="Times New Roman" w:cs="Times New Roman"/>
        </w:rPr>
        <w:t xml:space="preserve"> </w:t>
      </w:r>
      <w:r w:rsidRPr="00DF3A8D">
        <w:rPr>
          <w:rFonts w:ascii="Times New Roman" w:hAnsi="Times New Roman" w:cs="Times New Roman"/>
        </w:rPr>
        <w:t>presents Conclusions</w:t>
      </w:r>
      <w:r w:rsidR="00E613CA">
        <w:rPr>
          <w:rFonts w:ascii="Times New Roman" w:hAnsi="Times New Roman" w:cs="Times New Roman"/>
        </w:rPr>
        <w:t xml:space="preserve">, </w:t>
      </w:r>
      <w:r w:rsidR="00E613CA"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_Ref485650724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5</w:t>
      </w:r>
      <w:r w:rsidR="00E613CA" w:rsidRPr="00E613CA">
        <w:rPr>
          <w:rFonts w:ascii="Times New Roman" w:hAnsi="Times New Roman" w:cs="Times New Roman"/>
          <w:b/>
        </w:rPr>
        <w:fldChar w:fldCharType="end"/>
      </w:r>
      <w:r w:rsidR="00E613CA">
        <w:rPr>
          <w:rFonts w:ascii="Times New Roman" w:hAnsi="Times New Roman" w:cs="Times New Roman"/>
        </w:rPr>
        <w:t xml:space="preserve"> lists the </w:t>
      </w:r>
      <w:r>
        <w:rPr>
          <w:rFonts w:ascii="Times New Roman" w:hAnsi="Times New Roman" w:cs="Times New Roman"/>
        </w:rPr>
        <w:t xml:space="preserve">main lessons learnt and </w:t>
      </w:r>
      <w:r w:rsidR="00AF7FE0" w:rsidRPr="00AF7FE0">
        <w:rPr>
          <w:rFonts w:ascii="Times New Roman" w:hAnsi="Times New Roman" w:cs="Times New Roman"/>
          <w:b/>
        </w:rPr>
        <w:t xml:space="preserve">Chapter </w:t>
      </w:r>
      <w:r w:rsidR="00AF7FE0" w:rsidRPr="00AF7FE0">
        <w:rPr>
          <w:rFonts w:ascii="Times New Roman" w:hAnsi="Times New Roman" w:cs="Times New Roman"/>
          <w:b/>
        </w:rPr>
        <w:fldChar w:fldCharType="begin"/>
      </w:r>
      <w:r w:rsidR="00AF7FE0" w:rsidRPr="00AF7FE0">
        <w:rPr>
          <w:rFonts w:ascii="Times New Roman" w:hAnsi="Times New Roman" w:cs="Times New Roman"/>
          <w:b/>
        </w:rPr>
        <w:instrText xml:space="preserve"> REF _Ref485656424 \r \h </w:instrText>
      </w:r>
      <w:r w:rsidR="00AF7FE0">
        <w:rPr>
          <w:rFonts w:ascii="Times New Roman" w:hAnsi="Times New Roman" w:cs="Times New Roman"/>
          <w:b/>
        </w:rPr>
        <w:instrText xml:space="preserve"> \* MERGEFORMAT </w:instrText>
      </w:r>
      <w:r w:rsidR="00AF7FE0" w:rsidRPr="00AF7FE0">
        <w:rPr>
          <w:rFonts w:ascii="Times New Roman" w:hAnsi="Times New Roman" w:cs="Times New Roman"/>
          <w:b/>
        </w:rPr>
      </w:r>
      <w:r w:rsidR="00AF7FE0" w:rsidRPr="00AF7FE0">
        <w:rPr>
          <w:rFonts w:ascii="Times New Roman" w:hAnsi="Times New Roman" w:cs="Times New Roman"/>
          <w:b/>
        </w:rPr>
        <w:fldChar w:fldCharType="separate"/>
      </w:r>
      <w:r w:rsidR="00D25450">
        <w:rPr>
          <w:rFonts w:ascii="Times New Roman" w:hAnsi="Times New Roman" w:cs="Times New Roman"/>
          <w:b/>
        </w:rPr>
        <w:t>6</w:t>
      </w:r>
      <w:r w:rsidR="00AF7FE0" w:rsidRPr="00AF7FE0">
        <w:rPr>
          <w:rFonts w:ascii="Times New Roman" w:hAnsi="Times New Roman" w:cs="Times New Roman"/>
          <w:b/>
        </w:rPr>
        <w:fldChar w:fldCharType="end"/>
      </w:r>
      <w:r w:rsidR="00E613CA">
        <w:rPr>
          <w:rFonts w:ascii="Times New Roman" w:hAnsi="Times New Roman" w:cs="Times New Roman"/>
        </w:rPr>
        <w:t xml:space="preserve"> concludes with R</w:t>
      </w:r>
      <w:r w:rsidRPr="00DF3A8D">
        <w:rPr>
          <w:rFonts w:ascii="Times New Roman" w:hAnsi="Times New Roman" w:cs="Times New Roman"/>
        </w:rPr>
        <w:t xml:space="preserve">ecommendations. </w:t>
      </w:r>
    </w:p>
    <w:p w14:paraId="17476842" w14:textId="77777777" w:rsidR="002A23C5" w:rsidRPr="00656B33" w:rsidRDefault="002A23C5" w:rsidP="00C200AF">
      <w:pPr>
        <w:pStyle w:val="Heading1"/>
        <w:numPr>
          <w:ilvl w:val="0"/>
          <w:numId w:val="1"/>
        </w:numPr>
        <w:rPr>
          <w:b/>
          <w:caps/>
          <w:sz w:val="28"/>
          <w:szCs w:val="28"/>
        </w:rPr>
      </w:pPr>
      <w:bookmarkStart w:id="65" w:name="_Ref485747893"/>
      <w:bookmarkStart w:id="66" w:name="_Toc487881928"/>
      <w:r w:rsidRPr="00656B33">
        <w:rPr>
          <w:b/>
          <w:caps/>
          <w:sz w:val="28"/>
          <w:szCs w:val="28"/>
        </w:rPr>
        <w:lastRenderedPageBreak/>
        <w:t>Methodology</w:t>
      </w:r>
      <w:bookmarkEnd w:id="65"/>
      <w:bookmarkEnd w:id="66"/>
      <w:r w:rsidRPr="00656B33">
        <w:rPr>
          <w:b/>
          <w:caps/>
          <w:sz w:val="28"/>
          <w:szCs w:val="28"/>
        </w:rPr>
        <w:t xml:space="preserve"> </w:t>
      </w:r>
    </w:p>
    <w:p w14:paraId="26680B04" w14:textId="77777777" w:rsidR="00656B33" w:rsidRDefault="00656B33" w:rsidP="00C26500">
      <w:pPr>
        <w:spacing w:after="0" w:line="240" w:lineRule="auto"/>
        <w:jc w:val="both"/>
        <w:rPr>
          <w:rFonts w:ascii="Times New Roman" w:hAnsi="Times New Roman" w:cs="Times New Roman"/>
          <w:lang w:val="en-US"/>
        </w:rPr>
      </w:pPr>
    </w:p>
    <w:p w14:paraId="79F3C191" w14:textId="26BAB36A" w:rsidR="0024188D" w:rsidRDefault="008A63D7" w:rsidP="00C26500">
      <w:pPr>
        <w:spacing w:after="0" w:line="240" w:lineRule="auto"/>
        <w:jc w:val="both"/>
        <w:rPr>
          <w:rFonts w:ascii="Times New Roman" w:hAnsi="Times New Roman" w:cs="Times New Roman"/>
          <w:highlight w:val="yellow"/>
        </w:rPr>
      </w:pPr>
      <w:r w:rsidRPr="00C26500">
        <w:rPr>
          <w:rFonts w:ascii="Times New Roman" w:hAnsi="Times New Roman" w:cs="Times New Roman"/>
          <w:lang w:val="en-US"/>
        </w:rPr>
        <w:t xml:space="preserve">The evaluation follows </w:t>
      </w:r>
      <w:r w:rsidR="005B3389" w:rsidRPr="00C26500">
        <w:rPr>
          <w:rFonts w:ascii="Times New Roman" w:hAnsi="Times New Roman" w:cs="Times New Roman"/>
          <w:lang w:val="en-US"/>
        </w:rPr>
        <w:t xml:space="preserve">a participatory and consultative approach ensuring close engagement with Government </w:t>
      </w:r>
      <w:r w:rsidR="00AF7FE0">
        <w:rPr>
          <w:rFonts w:ascii="Times New Roman" w:hAnsi="Times New Roman" w:cs="Times New Roman"/>
          <w:lang w:val="en-US"/>
        </w:rPr>
        <w:t>c</w:t>
      </w:r>
      <w:r w:rsidR="005B3389" w:rsidRPr="00C26500">
        <w:rPr>
          <w:rFonts w:ascii="Times New Roman" w:hAnsi="Times New Roman" w:cs="Times New Roman"/>
          <w:lang w:val="en-US"/>
        </w:rPr>
        <w:t xml:space="preserve">ounterparts, </w:t>
      </w:r>
      <w:r w:rsidR="00AF7FE0">
        <w:rPr>
          <w:rFonts w:ascii="Times New Roman" w:hAnsi="Times New Roman" w:cs="Times New Roman"/>
          <w:lang w:val="en-US"/>
        </w:rPr>
        <w:t xml:space="preserve">the </w:t>
      </w:r>
      <w:r w:rsidRPr="00C26500">
        <w:rPr>
          <w:rFonts w:ascii="Times New Roman" w:hAnsi="Times New Roman" w:cs="Times New Roman"/>
          <w:lang w:val="en-US"/>
        </w:rPr>
        <w:t xml:space="preserve">stakeholders based in </w:t>
      </w:r>
      <w:r w:rsidR="005B3389" w:rsidRPr="00C26500">
        <w:rPr>
          <w:rFonts w:ascii="Times New Roman" w:hAnsi="Times New Roman" w:cs="Times New Roman"/>
          <w:lang w:val="en-US"/>
        </w:rPr>
        <w:t xml:space="preserve">three (3) target pilot regions, UNDP </w:t>
      </w:r>
      <w:r w:rsidR="005B3389" w:rsidRPr="00656B33">
        <w:rPr>
          <w:rFonts w:ascii="Times New Roman" w:hAnsi="Times New Roman" w:cs="Times New Roman"/>
          <w:lang w:val="en-US"/>
        </w:rPr>
        <w:t>Country Office</w:t>
      </w:r>
      <w:r w:rsidR="00662DA5" w:rsidRPr="00656B33">
        <w:rPr>
          <w:rFonts w:ascii="Times New Roman" w:hAnsi="Times New Roman" w:cs="Times New Roman"/>
          <w:lang w:val="en-US"/>
        </w:rPr>
        <w:t xml:space="preserve"> (CO)</w:t>
      </w:r>
      <w:r w:rsidR="005B3389" w:rsidRPr="00656B33">
        <w:rPr>
          <w:rFonts w:ascii="Times New Roman" w:hAnsi="Times New Roman" w:cs="Times New Roman"/>
          <w:lang w:val="en-US"/>
        </w:rPr>
        <w:t>, Project Team</w:t>
      </w:r>
      <w:r w:rsidR="005B3389" w:rsidRPr="00C97FF2">
        <w:rPr>
          <w:rFonts w:ascii="Times New Roman" w:hAnsi="Times New Roman" w:cs="Times New Roman"/>
          <w:lang w:val="en-US"/>
        </w:rPr>
        <w:t xml:space="preserve">, </w:t>
      </w:r>
      <w:r w:rsidR="0024188D" w:rsidRPr="00C97FF2">
        <w:rPr>
          <w:rFonts w:ascii="Times New Roman" w:hAnsi="Times New Roman" w:cs="Times New Roman"/>
          <w:lang w:val="en-US"/>
        </w:rPr>
        <w:t xml:space="preserve">AF </w:t>
      </w:r>
      <w:r w:rsidRPr="00C97FF2">
        <w:rPr>
          <w:rFonts w:ascii="Times New Roman" w:hAnsi="Times New Roman" w:cs="Times New Roman"/>
          <w:lang w:val="en-US"/>
        </w:rPr>
        <w:t>and other</w:t>
      </w:r>
      <w:r w:rsidRPr="00656B33">
        <w:rPr>
          <w:rFonts w:ascii="Times New Roman" w:hAnsi="Times New Roman" w:cs="Times New Roman"/>
          <w:lang w:val="en-US"/>
        </w:rPr>
        <w:t xml:space="preserve"> partners</w:t>
      </w:r>
      <w:r w:rsidR="000608A2" w:rsidRPr="00656B33">
        <w:rPr>
          <w:rFonts w:ascii="Times New Roman" w:hAnsi="Times New Roman" w:cs="Times New Roman"/>
          <w:lang w:val="en-US"/>
        </w:rPr>
        <w:t>,</w:t>
      </w:r>
      <w:r w:rsidR="000608A2" w:rsidRPr="00656B33">
        <w:rPr>
          <w:rFonts w:ascii="Times New Roman" w:eastAsia="Times New Roman" w:hAnsi="Times New Roman" w:cs="Times New Roman"/>
          <w:lang w:val="en-US" w:eastAsia="ja-JP"/>
        </w:rPr>
        <w:t xml:space="preserve"> </w:t>
      </w:r>
      <w:r w:rsidR="00AF7FE0">
        <w:rPr>
          <w:rFonts w:ascii="Times New Roman" w:eastAsia="Times New Roman" w:hAnsi="Times New Roman" w:cs="Times New Roman"/>
          <w:lang w:val="en-US" w:eastAsia="ja-JP"/>
        </w:rPr>
        <w:t xml:space="preserve">as well as the </w:t>
      </w:r>
      <w:r w:rsidR="000608A2" w:rsidRPr="00656B33">
        <w:rPr>
          <w:rFonts w:ascii="Times New Roman" w:eastAsia="Times New Roman" w:hAnsi="Times New Roman" w:cs="Times New Roman"/>
          <w:lang w:val="en-US" w:eastAsia="ja-JP"/>
        </w:rPr>
        <w:t>key experts and consultants in the subject area</w:t>
      </w:r>
      <w:r w:rsidR="00C26500" w:rsidRPr="00656B33">
        <w:rPr>
          <w:rFonts w:ascii="Times New Roman" w:eastAsia="Times New Roman" w:hAnsi="Times New Roman" w:cs="Times New Roman"/>
          <w:lang w:val="en-US" w:eastAsia="ja-JP"/>
        </w:rPr>
        <w:t xml:space="preserve">. </w:t>
      </w:r>
      <w:r w:rsidR="000B1F2B" w:rsidRPr="00656B33">
        <w:rPr>
          <w:rFonts w:ascii="Times New Roman" w:hAnsi="Times New Roman" w:cs="Times New Roman"/>
        </w:rPr>
        <w:t xml:space="preserve">The evaluation is guided by </w:t>
      </w:r>
      <w:r w:rsidR="0024188D" w:rsidRPr="00656B33">
        <w:rPr>
          <w:rFonts w:ascii="Times New Roman" w:hAnsi="Times New Roman" w:cs="Times New Roman"/>
        </w:rPr>
        <w:t xml:space="preserve">(a) </w:t>
      </w:r>
      <w:r w:rsidR="000B1F2B" w:rsidRPr="00656B33">
        <w:rPr>
          <w:rFonts w:ascii="Times New Roman" w:hAnsi="Times New Roman" w:cs="Times New Roman"/>
        </w:rPr>
        <w:t>UNDP Handbook on Monitoring and Evaluation</w:t>
      </w:r>
      <w:r w:rsidR="00662DA5" w:rsidRPr="00656B33">
        <w:rPr>
          <w:rFonts w:ascii="Times New Roman" w:hAnsi="Times New Roman" w:cs="Times New Roman"/>
        </w:rPr>
        <w:t xml:space="preserve"> (M&amp;E)</w:t>
      </w:r>
      <w:r w:rsidR="000B1F2B" w:rsidRPr="00656B33">
        <w:rPr>
          <w:rFonts w:ascii="Times New Roman" w:hAnsi="Times New Roman" w:cs="Times New Roman"/>
        </w:rPr>
        <w:t xml:space="preserve"> for Results</w:t>
      </w:r>
      <w:r w:rsidR="000B1F2B" w:rsidRPr="00C26500">
        <w:rPr>
          <w:rFonts w:ascii="Times New Roman" w:hAnsi="Times New Roman" w:cs="Times New Roman"/>
        </w:rPr>
        <w:t xml:space="preserve"> </w:t>
      </w:r>
      <w:r w:rsidR="0024188D">
        <w:rPr>
          <w:rFonts w:ascii="Times New Roman" w:hAnsi="Times New Roman" w:cs="Times New Roman"/>
        </w:rPr>
        <w:t xml:space="preserve">and UNDP Evaluation Policy kit; and (b) </w:t>
      </w:r>
      <w:r w:rsidR="0024188D" w:rsidRPr="0024188D">
        <w:rPr>
          <w:rFonts w:ascii="Times New Roman" w:hAnsi="Times New Roman" w:cs="Times New Roman"/>
        </w:rPr>
        <w:t>AF M&amp;E framework</w:t>
      </w:r>
      <w:r w:rsidR="0024188D" w:rsidRPr="0024188D">
        <w:rPr>
          <w:rFonts w:ascii="Times New Roman" w:hAnsi="Times New Roman" w:cs="Times New Roman"/>
          <w:highlight w:val="yellow"/>
        </w:rPr>
        <w:t xml:space="preserve"> </w:t>
      </w:r>
    </w:p>
    <w:p w14:paraId="15652A69" w14:textId="77777777" w:rsidR="00F14E73" w:rsidRPr="003C3202" w:rsidRDefault="00F14E73" w:rsidP="00F14E73">
      <w:pPr>
        <w:pStyle w:val="BodyText"/>
        <w:ind w:right="0"/>
        <w:rPr>
          <w:rFonts w:ascii="Times New Roman" w:hAnsi="Times New Roman"/>
          <w:b w:val="0"/>
          <w:bCs/>
          <w:i/>
          <w:color w:val="4472C4" w:themeColor="accent1"/>
          <w:sz w:val="22"/>
          <w:szCs w:val="22"/>
        </w:rPr>
      </w:pPr>
    </w:p>
    <w:p w14:paraId="7CE62E77" w14:textId="45C3AFE9" w:rsidR="000B1F2B" w:rsidRPr="003C3202" w:rsidRDefault="000B1F2B" w:rsidP="00162F44">
      <w:pPr>
        <w:spacing w:after="200" w:line="240" w:lineRule="auto"/>
        <w:rPr>
          <w:rFonts w:ascii="Times New Roman" w:eastAsiaTheme="minorEastAsia" w:hAnsi="Times New Roman" w:cs="Times New Roman"/>
          <w:b/>
          <w:bCs/>
          <w:i/>
          <w:color w:val="2F5496" w:themeColor="accent1" w:themeShade="BF"/>
          <w:sz w:val="20"/>
          <w:szCs w:val="20"/>
          <w:lang w:val="en-US" w:eastAsia="zh-CN"/>
        </w:rPr>
      </w:pPr>
      <w:bookmarkStart w:id="67" w:name="_Ref484705402"/>
      <w:bookmarkStart w:id="68" w:name="_Toc479376325"/>
      <w:bookmarkStart w:id="69" w:name="_Toc487881989"/>
      <w:r w:rsidRPr="003C3202">
        <w:rPr>
          <w:rFonts w:ascii="Times New Roman" w:eastAsiaTheme="minorEastAsia" w:hAnsi="Times New Roman" w:cs="Times New Roman"/>
          <w:b/>
          <w:bCs/>
          <w:i/>
          <w:color w:val="2F5496" w:themeColor="accent1" w:themeShade="BF"/>
          <w:sz w:val="20"/>
          <w:szCs w:val="20"/>
          <w:lang w:val="en-US" w:eastAsia="zh-CN"/>
        </w:rPr>
        <w:t xml:space="preserve">Figure </w:t>
      </w:r>
      <w:r w:rsidRPr="003C3202">
        <w:rPr>
          <w:rFonts w:ascii="Times New Roman" w:eastAsiaTheme="minorEastAsia" w:hAnsi="Times New Roman" w:cs="Times New Roman"/>
          <w:b/>
          <w:bCs/>
          <w:i/>
          <w:color w:val="2F5496" w:themeColor="accent1" w:themeShade="BF"/>
          <w:sz w:val="20"/>
          <w:szCs w:val="20"/>
          <w:lang w:val="en-US" w:eastAsia="zh-CN"/>
        </w:rPr>
        <w:fldChar w:fldCharType="begin"/>
      </w:r>
      <w:r w:rsidRPr="003C3202">
        <w:rPr>
          <w:rFonts w:ascii="Times New Roman" w:eastAsiaTheme="minorEastAsia" w:hAnsi="Times New Roman" w:cs="Times New Roman"/>
          <w:b/>
          <w:bCs/>
          <w:i/>
          <w:color w:val="2F5496" w:themeColor="accent1" w:themeShade="BF"/>
          <w:sz w:val="20"/>
          <w:szCs w:val="20"/>
          <w:lang w:val="en-US" w:eastAsia="zh-CN"/>
        </w:rPr>
        <w:instrText xml:space="preserve"> SEQ Figure \* ARABIC </w:instrText>
      </w:r>
      <w:r w:rsidRPr="003C3202">
        <w:rPr>
          <w:rFonts w:ascii="Times New Roman" w:eastAsiaTheme="minorEastAsia" w:hAnsi="Times New Roman" w:cs="Times New Roman"/>
          <w:b/>
          <w:bCs/>
          <w:i/>
          <w:color w:val="2F5496" w:themeColor="accent1" w:themeShade="BF"/>
          <w:sz w:val="20"/>
          <w:szCs w:val="20"/>
          <w:lang w:val="en-US" w:eastAsia="zh-CN"/>
        </w:rPr>
        <w:fldChar w:fldCharType="separate"/>
      </w:r>
      <w:r w:rsidR="00D25450">
        <w:rPr>
          <w:rFonts w:ascii="Times New Roman" w:eastAsiaTheme="minorEastAsia" w:hAnsi="Times New Roman" w:cs="Times New Roman"/>
          <w:b/>
          <w:bCs/>
          <w:i/>
          <w:noProof/>
          <w:color w:val="2F5496" w:themeColor="accent1" w:themeShade="BF"/>
          <w:sz w:val="20"/>
          <w:szCs w:val="20"/>
          <w:lang w:val="en-US" w:eastAsia="zh-CN"/>
        </w:rPr>
        <w:t>2</w:t>
      </w:r>
      <w:r w:rsidRPr="003C3202">
        <w:rPr>
          <w:rFonts w:ascii="Times New Roman" w:eastAsiaTheme="minorEastAsia" w:hAnsi="Times New Roman" w:cs="Times New Roman"/>
          <w:b/>
          <w:bCs/>
          <w:i/>
          <w:color w:val="2F5496" w:themeColor="accent1" w:themeShade="BF"/>
          <w:sz w:val="20"/>
          <w:szCs w:val="20"/>
          <w:lang w:val="en-US" w:eastAsia="zh-CN"/>
        </w:rPr>
        <w:fldChar w:fldCharType="end"/>
      </w:r>
      <w:bookmarkEnd w:id="67"/>
      <w:r w:rsidRPr="003C3202">
        <w:rPr>
          <w:rFonts w:ascii="Times New Roman" w:eastAsiaTheme="minorEastAsia" w:hAnsi="Times New Roman" w:cs="Times New Roman"/>
          <w:b/>
          <w:bCs/>
          <w:i/>
          <w:color w:val="2F5496" w:themeColor="accent1" w:themeShade="BF"/>
          <w:sz w:val="20"/>
          <w:szCs w:val="20"/>
          <w:lang w:val="en-US" w:eastAsia="zh-CN"/>
        </w:rPr>
        <w:t>: Method of Triangulation</w:t>
      </w:r>
      <w:bookmarkEnd w:id="68"/>
      <w:bookmarkEnd w:id="69"/>
      <w:r w:rsidRPr="003C3202">
        <w:rPr>
          <w:rFonts w:ascii="Times New Roman" w:eastAsiaTheme="minorEastAsia" w:hAnsi="Times New Roman" w:cs="Times New Roman"/>
          <w:b/>
          <w:bCs/>
          <w:i/>
          <w:color w:val="2F5496" w:themeColor="accent1" w:themeShade="BF"/>
          <w:sz w:val="20"/>
          <w:szCs w:val="20"/>
          <w:lang w:val="en-US" w:eastAsia="zh-CN"/>
        </w:rPr>
        <w:t xml:space="preserve">             </w:t>
      </w:r>
    </w:p>
    <w:p w14:paraId="25917B7A" w14:textId="77777777" w:rsidR="000B1F2B" w:rsidRPr="000B1F2B" w:rsidRDefault="000B1F2B" w:rsidP="000B1F2B">
      <w:pPr>
        <w:spacing w:after="120" w:line="240" w:lineRule="auto"/>
        <w:rPr>
          <w:rFonts w:asciiTheme="majorHAnsi" w:eastAsiaTheme="minorEastAsia" w:hAnsiTheme="majorHAnsi" w:cs="Times New Roman"/>
          <w:bCs/>
          <w:color w:val="000000"/>
          <w:sz w:val="18"/>
          <w:szCs w:val="18"/>
          <w:lang w:val="en-US" w:eastAsia="zh-CN"/>
        </w:rPr>
      </w:pPr>
      <w:r w:rsidRPr="000B1F2B">
        <w:rPr>
          <w:rFonts w:asciiTheme="majorHAnsi" w:eastAsiaTheme="minorEastAsia" w:hAnsiTheme="majorHAnsi" w:cs="Times New Roman"/>
          <w:bCs/>
          <w:noProof/>
          <w:color w:val="000000"/>
          <w:sz w:val="18"/>
          <w:szCs w:val="18"/>
          <w:lang w:val="en-US"/>
        </w:rPr>
        <mc:AlternateContent>
          <mc:Choice Requires="wpg">
            <w:drawing>
              <wp:inline distT="0" distB="0" distL="0" distR="0" wp14:anchorId="211D6D73" wp14:editId="3DB20D1A">
                <wp:extent cx="5715000" cy="1334605"/>
                <wp:effectExtent l="19050" t="19050" r="19050" b="18415"/>
                <wp:docPr id="17"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34605"/>
                          <a:chOff x="0" y="0"/>
                          <a:chExt cx="57302" cy="16496"/>
                        </a:xfrm>
                      </wpg:grpSpPr>
                      <wps:wsp>
                        <wps:cNvPr id="18"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19"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wps:wsp>
                        <wps:cNvPr id="20" name="Text Box 5"/>
                        <wps:cNvSpPr txBox="1">
                          <a:spLocks noChangeArrowheads="1"/>
                        </wps:cNvSpPr>
                        <wps:spPr bwMode="auto">
                          <a:xfrm>
                            <a:off x="1726" y="10216"/>
                            <a:ext cx="14493" cy="3124"/>
                          </a:xfrm>
                          <a:prstGeom prst="rect">
                            <a:avLst/>
                          </a:prstGeom>
                          <a:solidFill>
                            <a:srgbClr val="FFFFFF"/>
                          </a:solidFill>
                          <a:ln w="9525">
                            <a:solidFill>
                              <a:srgbClr val="000000"/>
                            </a:solidFill>
                            <a:miter lim="800000"/>
                            <a:headEnd/>
                            <a:tailEnd/>
                          </a:ln>
                        </wps:spPr>
                        <wps:txbx>
                          <w:txbxContent>
                            <w:p w14:paraId="3F773AD8" w14:textId="77777777" w:rsidR="00146E86" w:rsidRPr="003A6CE8" w:rsidRDefault="00146E86" w:rsidP="000B1F2B">
                              <w:pPr>
                                <w:rPr>
                                  <w:rFonts w:ascii="Times New Roman" w:hAnsi="Times New Roman" w:cs="Times New Roman"/>
                                  <w:b/>
                                </w:rPr>
                              </w:pPr>
                              <w:r w:rsidRPr="003A6CE8">
                                <w:rPr>
                                  <w:rFonts w:ascii="Times New Roman" w:hAnsi="Times New Roman" w:cs="Times New Roman"/>
                                  <w:b/>
                                </w:rPr>
                                <w:t xml:space="preserve">Site visits </w:t>
                              </w: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16219" y="0"/>
                            <a:ext cx="22290" cy="2836"/>
                          </a:xfrm>
                          <a:prstGeom prst="rect">
                            <a:avLst/>
                          </a:prstGeom>
                          <a:solidFill>
                            <a:srgbClr val="FFFFFF"/>
                          </a:solidFill>
                          <a:ln w="9525">
                            <a:solidFill>
                              <a:srgbClr val="000000"/>
                            </a:solidFill>
                            <a:miter lim="800000"/>
                            <a:headEnd/>
                            <a:tailEnd/>
                          </a:ln>
                        </wps:spPr>
                        <wps:txbx>
                          <w:txbxContent>
                            <w:p w14:paraId="5391CFDC" w14:textId="77777777" w:rsidR="00146E86" w:rsidRPr="003A6CE8" w:rsidRDefault="00146E86" w:rsidP="000B1F2B">
                              <w:pPr>
                                <w:jc w:val="center"/>
                                <w:rPr>
                                  <w:rFonts w:ascii="Times New Roman" w:hAnsi="Times New Roman" w:cs="Times New Roman"/>
                                  <w:b/>
                                </w:rPr>
                              </w:pPr>
                              <w:r w:rsidRPr="003A6CE8">
                                <w:rPr>
                                  <w:rFonts w:ascii="Times New Roman" w:hAnsi="Times New Roman" w:cs="Times New Roman"/>
                                  <w:b/>
                                </w:rPr>
                                <w:t>Perceptions of different actors</w:t>
                              </w:r>
                            </w:p>
                          </w:txbxContent>
                        </wps:txbx>
                        <wps:bodyPr rot="0" vert="horz" wrap="square" lIns="91440" tIns="45720" rIns="91440" bIns="45720" anchor="t" anchorCtr="0" upright="1">
                          <a:noAutofit/>
                        </wps:bodyPr>
                      </wps:wsp>
                      <wps:wsp>
                        <wps:cNvPr id="22" name="Text Box 7"/>
                        <wps:cNvSpPr txBox="1">
                          <a:spLocks noChangeArrowheads="1"/>
                        </wps:cNvSpPr>
                        <wps:spPr bwMode="auto">
                          <a:xfrm>
                            <a:off x="37510" y="10530"/>
                            <a:ext cx="13714" cy="3463"/>
                          </a:xfrm>
                          <a:prstGeom prst="rect">
                            <a:avLst/>
                          </a:prstGeom>
                          <a:solidFill>
                            <a:srgbClr val="FFFFFF"/>
                          </a:solidFill>
                          <a:ln w="9525">
                            <a:solidFill>
                              <a:srgbClr val="000000"/>
                            </a:solidFill>
                            <a:miter lim="800000"/>
                            <a:headEnd/>
                            <a:tailEnd/>
                          </a:ln>
                        </wps:spPr>
                        <wps:txbx>
                          <w:txbxContent>
                            <w:p w14:paraId="7BF2A0B5" w14:textId="77777777" w:rsidR="00146E86" w:rsidRPr="003A6CE8" w:rsidRDefault="00146E86" w:rsidP="000B1F2B">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23"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9"/>
                        <wps:cNvSpPr>
                          <a:spLocks noChangeArrowheads="1"/>
                        </wps:cNvSpPr>
                        <wps:spPr bwMode="auto">
                          <a:xfrm>
                            <a:off x="24405" y="2836"/>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14:paraId="3DED57F6" w14:textId="77777777" w:rsidR="00146E86" w:rsidRPr="003A6CE8" w:rsidRDefault="00146E86" w:rsidP="000B1F2B">
                              <w:pPr>
                                <w:jc w:val="center"/>
                                <w:rPr>
                                  <w:rFonts w:ascii="Times New Roman" w:hAnsi="Times New Roman" w:cs="Times New Roman"/>
                                  <w:b/>
                                </w:rPr>
                              </w:pPr>
                              <w:r w:rsidRPr="003A6CE8">
                                <w:rPr>
                                  <w:rFonts w:ascii="Times New Roman" w:hAnsi="Times New Roman" w:cs="Times New Roman"/>
                                  <w:b/>
                                </w:rPr>
                                <w:t>Results</w:t>
                              </w:r>
                            </w:p>
                            <w:p w14:paraId="555459A0" w14:textId="77777777" w:rsidR="00146E86" w:rsidRDefault="00146E86" w:rsidP="000B1F2B"/>
                          </w:txbxContent>
                        </wps:txbx>
                        <wps:bodyPr rot="0" vert="horz" wrap="square" lIns="91440" tIns="45720" rIns="91440" bIns="45720" anchor="t" anchorCtr="0" upright="1">
                          <a:noAutofit/>
                        </wps:bodyPr>
                      </wps:wsp>
                    </wpg:wgp>
                  </a:graphicData>
                </a:graphic>
              </wp:inline>
            </w:drawing>
          </mc:Choice>
          <mc:Fallback>
            <w:pict>
              <v:group w14:anchorId="211D6D73" id="Canvas 2" o:spid="_x0000_s1030" style="width:450pt;height:105.1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">
                <v:rect id="AutoShape 31" o:spid="_x0000_s1031"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2"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" fillcolor="#9bbb59" strokecolor="#f2f2f2" strokeweight="3pt">
                  <v:shadow on="t" color="#4e6128" opacity=".5" offset="1pt,.74833mm"/>
                </v:shape>
                <v:shape id="_x0000_s1033" type="#_x0000_t202" style="position:absolute;left:1726;top:10216;width:1449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3F773AD8" w14:textId="77777777" w:rsidR="00146E86" w:rsidRPr="003A6CE8" w:rsidRDefault="00146E86" w:rsidP="000B1F2B">
                        <w:pPr>
                          <w:rPr>
                            <w:rFonts w:ascii="Times New Roman" w:hAnsi="Times New Roman" w:cs="Times New Roman"/>
                            <w:b/>
                          </w:rPr>
                        </w:pPr>
                        <w:r w:rsidRPr="003A6CE8">
                          <w:rPr>
                            <w:rFonts w:ascii="Times New Roman" w:hAnsi="Times New Roman" w:cs="Times New Roman"/>
                            <w:b/>
                          </w:rPr>
                          <w:t xml:space="preserve">Site visits </w:t>
                        </w:r>
                      </w:p>
                    </w:txbxContent>
                  </v:textbox>
                </v:shape>
                <v:shape id="_x0000_s1034" type="#_x0000_t202" style="position:absolute;left:16219;width:2229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391CFDC" w14:textId="77777777" w:rsidR="00146E86" w:rsidRPr="003A6CE8" w:rsidRDefault="00146E86" w:rsidP="000B1F2B">
                        <w:pPr>
                          <w:jc w:val="center"/>
                          <w:rPr>
                            <w:rFonts w:ascii="Times New Roman" w:hAnsi="Times New Roman" w:cs="Times New Roman"/>
                            <w:b/>
                          </w:rPr>
                        </w:pPr>
                        <w:r w:rsidRPr="003A6CE8">
                          <w:rPr>
                            <w:rFonts w:ascii="Times New Roman" w:hAnsi="Times New Roman" w:cs="Times New Roman"/>
                            <w:b/>
                          </w:rPr>
                          <w:t>Perceptions of different actors</w:t>
                        </w:r>
                      </w:p>
                    </w:txbxContent>
                  </v:textbox>
                </v:shape>
                <v:shape id="_x0000_s1035" type="#_x0000_t202" style="position:absolute;left:37510;top:10530;width:13714;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BF2A0B5" w14:textId="77777777" w:rsidR="00146E86" w:rsidRPr="003A6CE8" w:rsidRDefault="00146E86" w:rsidP="000B1F2B">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6"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" adj="16198"/>
                <v:shape id="AutoShape 9" o:spid="_x0000_s1037" type="#_x0000_t67" style="position:absolute;left:24405;top:2836;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"/>
                <v:shape id="AutoShape 10" o:spid="_x0000_s1038"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" adj="16198"/>
                <v:shape id="_x0000_s1039"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DED57F6" w14:textId="77777777" w:rsidR="00146E86" w:rsidRPr="003A6CE8" w:rsidRDefault="00146E86" w:rsidP="000B1F2B">
                        <w:pPr>
                          <w:jc w:val="center"/>
                          <w:rPr>
                            <w:rFonts w:ascii="Times New Roman" w:hAnsi="Times New Roman" w:cs="Times New Roman"/>
                            <w:b/>
                          </w:rPr>
                        </w:pPr>
                        <w:r w:rsidRPr="003A6CE8">
                          <w:rPr>
                            <w:rFonts w:ascii="Times New Roman" w:hAnsi="Times New Roman" w:cs="Times New Roman"/>
                            <w:b/>
                          </w:rPr>
                          <w:t>Results</w:t>
                        </w:r>
                      </w:p>
                      <w:p w14:paraId="555459A0" w14:textId="77777777" w:rsidR="00146E86" w:rsidRDefault="00146E86" w:rsidP="000B1F2B"/>
                    </w:txbxContent>
                  </v:textbox>
                </v:shape>
                <w10:anchorlock/>
              </v:group>
            </w:pict>
          </mc:Fallback>
        </mc:AlternateContent>
      </w:r>
    </w:p>
    <w:p w14:paraId="127BCA9C" w14:textId="02FA6AD0" w:rsidR="00AE7388" w:rsidRPr="00AE7388" w:rsidRDefault="00AE7388" w:rsidP="00AE7388">
      <w:pPr>
        <w:spacing w:after="120" w:line="240" w:lineRule="auto"/>
        <w:jc w:val="both"/>
        <w:rPr>
          <w:rFonts w:ascii="Times New Roman" w:hAnsi="Times New Roman" w:cs="Times New Roman"/>
          <w:bCs/>
          <w:lang w:val="bs-Latn-BA" w:eastAsia="bs-Latn-BA"/>
        </w:rPr>
      </w:pPr>
      <w:bookmarkStart w:id="70" w:name="_Ref476159986"/>
      <w:bookmarkStart w:id="71" w:name="_Ref374391291"/>
      <w:bookmarkStart w:id="72" w:name="_Toc374139602"/>
      <w:bookmarkStart w:id="73" w:name="_Toc433550675"/>
      <w:bookmarkStart w:id="74" w:name="_Toc479376326"/>
      <w:r w:rsidRPr="00AE7388">
        <w:rPr>
          <w:rFonts w:ascii="Times New Roman" w:hAnsi="Times New Roman" w:cs="Times New Roman"/>
        </w:rPr>
        <w:t xml:space="preserve">To ensure that the evaluation provides evidence-based information that is credible and reliable </w:t>
      </w:r>
      <w:r w:rsidRPr="00AE7388">
        <w:rPr>
          <w:rFonts w:ascii="Times New Roman" w:hAnsi="Times New Roman" w:cs="Times New Roman"/>
          <w:b/>
        </w:rPr>
        <w:t>triangulation</w:t>
      </w:r>
      <w:r w:rsidRPr="00AE7388">
        <w:rPr>
          <w:rFonts w:ascii="Times New Roman" w:hAnsi="Times New Roman" w:cs="Times New Roman"/>
        </w:rPr>
        <w:t xml:space="preserve"> is used as the main evaluation method, </w:t>
      </w:r>
      <w:r w:rsidRPr="00AE7388">
        <w:rPr>
          <w:rFonts w:ascii="Times New Roman" w:hAnsi="Times New Roman" w:cs="Times New Roman"/>
          <w:bCs/>
          <w:lang w:val="bs-Latn-BA" w:eastAsia="bs-Latn-BA"/>
        </w:rPr>
        <w:t xml:space="preserve">to verify the information gathered from the document review, interviews and the site visits (see </w:t>
      </w:r>
      <w:r w:rsidR="00D67E7B" w:rsidRPr="00D67E7B">
        <w:rPr>
          <w:rFonts w:ascii="Times New Roman" w:hAnsi="Times New Roman" w:cs="Times New Roman"/>
          <w:bCs/>
          <w:u w:val="single"/>
          <w:lang w:val="bs-Latn-BA" w:eastAsia="bs-Latn-BA"/>
        </w:rPr>
        <w:t xml:space="preserve">Annex </w:t>
      </w:r>
      <w:r w:rsidR="00D67E7B" w:rsidRPr="00D67E7B">
        <w:rPr>
          <w:rFonts w:ascii="Times New Roman" w:hAnsi="Times New Roman" w:cs="Times New Roman"/>
          <w:bCs/>
          <w:u w:val="single"/>
          <w:lang w:val="bs-Latn-BA" w:eastAsia="bs-Latn-BA"/>
        </w:rPr>
        <w:fldChar w:fldCharType="begin"/>
      </w:r>
      <w:r w:rsidR="00D67E7B" w:rsidRPr="00D67E7B">
        <w:rPr>
          <w:rFonts w:ascii="Times New Roman" w:hAnsi="Times New Roman" w:cs="Times New Roman"/>
          <w:bCs/>
          <w:u w:val="single"/>
          <w:lang w:val="bs-Latn-BA" w:eastAsia="bs-Latn-BA"/>
        </w:rPr>
        <w:instrText xml:space="preserve"> REF _Ref485748308 \r \h </w:instrText>
      </w:r>
      <w:r w:rsidR="00D67E7B" w:rsidRPr="00D67E7B">
        <w:rPr>
          <w:rFonts w:ascii="Times New Roman" w:hAnsi="Times New Roman" w:cs="Times New Roman"/>
          <w:bCs/>
          <w:u w:val="single"/>
          <w:lang w:val="bs-Latn-BA" w:eastAsia="bs-Latn-BA"/>
        </w:rPr>
      </w:r>
      <w:r w:rsidR="00D67E7B" w:rsidRPr="00D67E7B">
        <w:rPr>
          <w:rFonts w:ascii="Times New Roman" w:hAnsi="Times New Roman" w:cs="Times New Roman"/>
          <w:bCs/>
          <w:u w:val="single"/>
          <w:lang w:val="bs-Latn-BA" w:eastAsia="bs-Latn-BA"/>
        </w:rPr>
        <w:fldChar w:fldCharType="separate"/>
      </w:r>
      <w:r w:rsidR="00D67E7B" w:rsidRPr="00D67E7B">
        <w:rPr>
          <w:rFonts w:ascii="Times New Roman" w:hAnsi="Times New Roman" w:cs="Times New Roman"/>
          <w:bCs/>
          <w:u w:val="single"/>
          <w:lang w:val="bs-Latn-BA" w:eastAsia="bs-Latn-BA"/>
        </w:rPr>
        <w:t>2</w:t>
      </w:r>
      <w:r w:rsidR="00D67E7B" w:rsidRPr="00D67E7B">
        <w:rPr>
          <w:rFonts w:ascii="Times New Roman" w:hAnsi="Times New Roman" w:cs="Times New Roman"/>
          <w:bCs/>
          <w:u w:val="single"/>
          <w:lang w:val="bs-Latn-BA" w:eastAsia="bs-Latn-BA"/>
        </w:rPr>
        <w:fldChar w:fldCharType="end"/>
      </w:r>
      <w:r w:rsidRPr="00AE7388">
        <w:rPr>
          <w:rFonts w:ascii="Times New Roman" w:hAnsi="Times New Roman" w:cs="Times New Roman"/>
          <w:bCs/>
          <w:lang w:val="bs-Latn-BA" w:eastAsia="bs-Latn-BA"/>
        </w:rPr>
        <w:t xml:space="preserve"> for the schedule).  The TE </w:t>
      </w:r>
      <w:r w:rsidRPr="00AE7388">
        <w:rPr>
          <w:rFonts w:ascii="Times New Roman" w:hAnsi="Times New Roman" w:cs="Times New Roman"/>
        </w:rPr>
        <w:t xml:space="preserve">involves developing the reliability of the findings through multiple data sources of information (see </w:t>
      </w:r>
      <w:r w:rsidRPr="00AE7388">
        <w:rPr>
          <w:rFonts w:ascii="Times New Roman" w:hAnsi="Times New Roman" w:cs="Times New Roman"/>
        </w:rPr>
        <w:fldChar w:fldCharType="begin"/>
      </w:r>
      <w:r w:rsidRPr="00AE7388">
        <w:rPr>
          <w:rFonts w:ascii="Times New Roman" w:hAnsi="Times New Roman" w:cs="Times New Roman"/>
        </w:rPr>
        <w:instrText xml:space="preserve"> REF _Ref484705402 \h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eastAsiaTheme="minorEastAsia" w:hAnsi="Times New Roman" w:cs="Times New Roman"/>
          <w:b/>
          <w:bCs/>
          <w:color w:val="4472C4" w:themeColor="accent1"/>
          <w:sz w:val="20"/>
          <w:szCs w:val="20"/>
          <w:lang w:val="en-US" w:eastAsia="zh-CN"/>
        </w:rPr>
        <w:t xml:space="preserve">Figure </w:t>
      </w:r>
      <w:r w:rsidRPr="00AE7388">
        <w:rPr>
          <w:rFonts w:ascii="Times New Roman" w:eastAsiaTheme="minorEastAsia" w:hAnsi="Times New Roman" w:cs="Times New Roman"/>
          <w:b/>
          <w:bCs/>
          <w:noProof/>
          <w:color w:val="4472C4" w:themeColor="accent1"/>
          <w:sz w:val="20"/>
          <w:szCs w:val="20"/>
          <w:lang w:val="en-US" w:eastAsia="zh-CN"/>
        </w:rPr>
        <w:t>2</w:t>
      </w:r>
      <w:r w:rsidRPr="00AE7388">
        <w:rPr>
          <w:rFonts w:ascii="Times New Roman" w:hAnsi="Times New Roman" w:cs="Times New Roman"/>
        </w:rPr>
        <w:fldChar w:fldCharType="end"/>
      </w:r>
      <w:r w:rsidRPr="00AE7388">
        <w:rPr>
          <w:rFonts w:ascii="Times New Roman" w:hAnsi="Times New Roman" w:cs="Times New Roman"/>
        </w:rPr>
        <w:fldChar w:fldCharType="begin"/>
      </w:r>
      <w:r w:rsidRPr="00AE7388">
        <w:rPr>
          <w:rFonts w:ascii="Times New Roman" w:hAnsi="Times New Roman" w:cs="Times New Roman"/>
        </w:rPr>
        <w:instrText xml:space="preserve"> REF _Ref373963086 \h  \* MERGEFORMAT </w:instrText>
      </w:r>
      <w:r w:rsidRPr="00AE7388">
        <w:rPr>
          <w:rFonts w:ascii="Times New Roman" w:hAnsi="Times New Roman" w:cs="Times New Roman"/>
        </w:rPr>
      </w:r>
      <w:r w:rsidRPr="00AE7388">
        <w:rPr>
          <w:rFonts w:ascii="Times New Roman" w:hAnsi="Times New Roman" w:cs="Times New Roman"/>
        </w:rPr>
        <w:fldChar w:fldCharType="end"/>
      </w:r>
      <w:r w:rsidRPr="00AE7388">
        <w:rPr>
          <w:rFonts w:ascii="Times New Roman" w:hAnsi="Times New Roman" w:cs="Times New Roman"/>
        </w:rPr>
        <w:t xml:space="preserve">) bringing as much evidence as possible into play from different perspectives in the assessment of hypotheses and assumptions. </w:t>
      </w:r>
    </w:p>
    <w:p w14:paraId="32188F40" w14:textId="4F8FE6CB" w:rsidR="00AE7388" w:rsidRPr="00AE7388" w:rsidRDefault="00AE7388" w:rsidP="00326062">
      <w:pPr>
        <w:numPr>
          <w:ilvl w:val="0"/>
          <w:numId w:val="39"/>
        </w:numPr>
        <w:spacing w:after="120" w:line="240" w:lineRule="auto"/>
        <w:ind w:left="714" w:hanging="357"/>
        <w:jc w:val="both"/>
        <w:rPr>
          <w:rFonts w:ascii="Times New Roman" w:eastAsia="Times New Roman" w:hAnsi="Times New Roman"/>
          <w:u w:val="single"/>
          <w:lang w:val="en-US" w:eastAsia="ja-JP"/>
        </w:rPr>
      </w:pPr>
      <w:r w:rsidRPr="00AE7388">
        <w:rPr>
          <w:rFonts w:ascii="Times New Roman" w:eastAsia="Times New Roman" w:hAnsi="Times New Roman"/>
          <w:b/>
          <w:i/>
          <w:lang w:val="en-US" w:eastAsia="ja-JP"/>
        </w:rPr>
        <w:t>Desk study</w:t>
      </w:r>
      <w:r w:rsidRPr="00AE7388">
        <w:rPr>
          <w:rFonts w:ascii="Times New Roman" w:eastAsia="Times New Roman" w:hAnsi="Times New Roman"/>
          <w:lang w:val="en-US" w:eastAsia="ja-JP"/>
        </w:rPr>
        <w:t xml:space="preserve"> included the review of the: Project Document (ProDoc), project reports – including Annual Project Progress Reports (PPRs), Combined Delivery Reports (CDRs); Annual Workplan (AWP); Tracking Tools, project budget revisions, progress reports, project files, national strategic and legal documents, Project Board Meeting (PBM) Minutes; Mid-term Evaluation (MTE) report, Government strategies, relevant publications of UNDP Turkmenistan, third party reports (e.g. World Bank (WB)) and other materials. The list of documents is </w:t>
      </w:r>
      <w:r w:rsidRPr="00AE7388">
        <w:rPr>
          <w:rFonts w:ascii="Times New Roman" w:eastAsia="Times New Roman" w:hAnsi="Times New Roman" w:cs="Times New Roman"/>
          <w:lang w:val="en-US" w:eastAsia="ja-JP"/>
        </w:rPr>
        <w:t>included in</w:t>
      </w:r>
      <w:r w:rsidR="00D67E7B">
        <w:rPr>
          <w:rFonts w:ascii="Times New Roman" w:eastAsia="Times New Roman" w:hAnsi="Times New Roman" w:cs="Times New Roman"/>
          <w:lang w:val="en-US" w:eastAsia="ja-JP"/>
        </w:rPr>
        <w:t xml:space="preserve"> </w:t>
      </w:r>
      <w:r w:rsidR="00D67E7B" w:rsidRPr="00D67E7B">
        <w:rPr>
          <w:rFonts w:ascii="Times New Roman" w:eastAsia="Times New Roman" w:hAnsi="Times New Roman" w:cs="Times New Roman"/>
          <w:u w:val="single"/>
          <w:lang w:val="en-US" w:eastAsia="ja-JP"/>
        </w:rPr>
        <w:t xml:space="preserve">Annex </w:t>
      </w:r>
      <w:r w:rsidR="00D67E7B" w:rsidRPr="00D67E7B">
        <w:rPr>
          <w:rFonts w:ascii="Times New Roman" w:eastAsia="Times New Roman" w:hAnsi="Times New Roman" w:cs="Times New Roman"/>
          <w:u w:val="single"/>
          <w:lang w:val="en-US" w:eastAsia="ja-JP"/>
        </w:rPr>
        <w:fldChar w:fldCharType="begin"/>
      </w:r>
      <w:r w:rsidR="00D67E7B" w:rsidRPr="00D67E7B">
        <w:rPr>
          <w:rFonts w:ascii="Times New Roman" w:eastAsia="Times New Roman" w:hAnsi="Times New Roman" w:cs="Times New Roman"/>
          <w:u w:val="single"/>
          <w:lang w:val="en-US" w:eastAsia="ja-JP"/>
        </w:rPr>
        <w:instrText xml:space="preserve"> REF _Ref485748375 \r \h </w:instrText>
      </w:r>
      <w:r w:rsidR="00D67E7B" w:rsidRPr="00D67E7B">
        <w:rPr>
          <w:rFonts w:ascii="Times New Roman" w:eastAsia="Times New Roman" w:hAnsi="Times New Roman" w:cs="Times New Roman"/>
          <w:u w:val="single"/>
          <w:lang w:val="en-US" w:eastAsia="ja-JP"/>
        </w:rPr>
      </w:r>
      <w:r w:rsidR="00D67E7B" w:rsidRPr="00D67E7B">
        <w:rPr>
          <w:rFonts w:ascii="Times New Roman" w:eastAsia="Times New Roman" w:hAnsi="Times New Roman" w:cs="Times New Roman"/>
          <w:u w:val="single"/>
          <w:lang w:val="en-US" w:eastAsia="ja-JP"/>
        </w:rPr>
        <w:fldChar w:fldCharType="separate"/>
      </w:r>
      <w:r w:rsidR="00D67E7B" w:rsidRPr="00D67E7B">
        <w:rPr>
          <w:rFonts w:ascii="Times New Roman" w:eastAsia="Times New Roman" w:hAnsi="Times New Roman" w:cs="Times New Roman"/>
          <w:u w:val="single"/>
          <w:lang w:val="en-US" w:eastAsia="ja-JP"/>
        </w:rPr>
        <w:t>4</w:t>
      </w:r>
      <w:r w:rsidR="00D67E7B" w:rsidRPr="00D67E7B">
        <w:rPr>
          <w:rFonts w:ascii="Times New Roman" w:eastAsia="Times New Roman" w:hAnsi="Times New Roman" w:cs="Times New Roman"/>
          <w:u w:val="single"/>
          <w:lang w:val="en-US" w:eastAsia="ja-JP"/>
        </w:rPr>
        <w:fldChar w:fldCharType="end"/>
      </w:r>
      <w:r w:rsidRPr="00AE7388">
        <w:rPr>
          <w:rFonts w:ascii="Times New Roman" w:eastAsia="Times New Roman" w:hAnsi="Times New Roman"/>
          <w:u w:val="single"/>
          <w:lang w:val="en-US" w:eastAsia="ja-JP"/>
        </w:rPr>
        <w:t xml:space="preserve"> </w:t>
      </w:r>
    </w:p>
    <w:p w14:paraId="733C5626" w14:textId="10183150" w:rsidR="00AE7388" w:rsidRPr="00AE7388" w:rsidRDefault="00E855E8" w:rsidP="00326062">
      <w:pPr>
        <w:numPr>
          <w:ilvl w:val="0"/>
          <w:numId w:val="39"/>
        </w:numPr>
        <w:spacing w:after="120" w:line="240" w:lineRule="auto"/>
        <w:ind w:left="714" w:hanging="357"/>
        <w:jc w:val="both"/>
        <w:rPr>
          <w:rFonts w:ascii="Times New Roman" w:eastAsia="Times New Roman" w:hAnsi="Times New Roman"/>
          <w:lang w:val="en-US" w:eastAsia="ja-JP"/>
        </w:rPr>
      </w:pPr>
      <w:r>
        <w:rPr>
          <w:rFonts w:ascii="Times New Roman" w:eastAsia="Times New Roman" w:hAnsi="Times New Roman"/>
          <w:lang w:val="en-US" w:eastAsia="ja-JP"/>
        </w:rPr>
        <w:t xml:space="preserve">The </w:t>
      </w:r>
      <w:r w:rsidR="00AE7388" w:rsidRPr="00AE7388">
        <w:rPr>
          <w:rFonts w:ascii="Times New Roman" w:eastAsia="Times New Roman" w:hAnsi="Times New Roman"/>
          <w:lang w:val="en-US" w:eastAsia="ja-JP"/>
        </w:rPr>
        <w:t xml:space="preserve">TE included </w:t>
      </w:r>
      <w:r w:rsidR="00AE7388" w:rsidRPr="00AE7388">
        <w:rPr>
          <w:rFonts w:ascii="Times New Roman" w:eastAsia="Times New Roman" w:hAnsi="Times New Roman"/>
          <w:b/>
          <w:i/>
          <w:lang w:val="en-US" w:eastAsia="ja-JP"/>
        </w:rPr>
        <w:t>field missions</w:t>
      </w:r>
      <w:r w:rsidR="00AE7388" w:rsidRPr="00AE7388">
        <w:rPr>
          <w:rFonts w:ascii="Times New Roman" w:eastAsia="Times New Roman" w:hAnsi="Times New Roman"/>
          <w:lang w:val="en-US" w:eastAsia="ja-JP"/>
        </w:rPr>
        <w:t xml:space="preserve"> to project sites in three (3) pilot regions – Nohur (mountainous area), Karakum (desert area) and Sakarchaga (oasis area);  </w:t>
      </w:r>
    </w:p>
    <w:p w14:paraId="6CC1F014" w14:textId="340B1026" w:rsidR="00AE7388" w:rsidRPr="00AE7388" w:rsidRDefault="00AE7388" w:rsidP="00326062">
      <w:pPr>
        <w:numPr>
          <w:ilvl w:val="0"/>
          <w:numId w:val="39"/>
        </w:numPr>
        <w:spacing w:after="120" w:line="240" w:lineRule="auto"/>
        <w:contextualSpacing/>
        <w:jc w:val="both"/>
        <w:rPr>
          <w:rFonts w:ascii="Times New Roman" w:eastAsia="Times New Roman" w:hAnsi="Times New Roman"/>
          <w:lang w:val="en-US" w:eastAsia="ja-JP"/>
        </w:rPr>
      </w:pPr>
      <w:r w:rsidRPr="00AE7388">
        <w:rPr>
          <w:rFonts w:ascii="Times New Roman" w:eastAsia="Times New Roman" w:hAnsi="Times New Roman"/>
          <w:b/>
          <w:i/>
          <w:lang w:val="en-US" w:eastAsia="ja-JP"/>
        </w:rPr>
        <w:t>Interviews</w:t>
      </w:r>
      <w:r w:rsidRPr="00AE7388">
        <w:rPr>
          <w:rFonts w:ascii="Times New Roman" w:eastAsia="Times New Roman" w:hAnsi="Times New Roman"/>
          <w:lang w:val="en-US" w:eastAsia="ja-JP"/>
        </w:rPr>
        <w:t xml:space="preserve"> were held with the following organizations and individuals (</w:t>
      </w:r>
      <w:r w:rsidRPr="00AE7388">
        <w:rPr>
          <w:rFonts w:ascii="Times New Roman" w:eastAsia="Times New Roman" w:hAnsi="Times New Roman" w:cs="Times New Roman"/>
          <w:lang w:val="en-US" w:eastAsia="ja-JP"/>
        </w:rPr>
        <w:t xml:space="preserve">see </w:t>
      </w:r>
      <w:r w:rsidR="00D67E7B" w:rsidRPr="00D67E7B">
        <w:rPr>
          <w:rFonts w:ascii="Times New Roman" w:eastAsia="Times New Roman" w:hAnsi="Times New Roman" w:cs="Times New Roman"/>
          <w:u w:val="single"/>
          <w:lang w:val="en-US" w:eastAsia="ja-JP"/>
        </w:rPr>
        <w:t xml:space="preserve">Annex </w:t>
      </w:r>
      <w:r w:rsidR="00D67E7B" w:rsidRPr="00D67E7B">
        <w:rPr>
          <w:rFonts w:ascii="Times New Roman" w:eastAsia="Times New Roman" w:hAnsi="Times New Roman" w:cs="Times New Roman"/>
          <w:u w:val="single"/>
          <w:lang w:val="en-US" w:eastAsia="ja-JP"/>
        </w:rPr>
        <w:fldChar w:fldCharType="begin"/>
      </w:r>
      <w:r w:rsidR="00D67E7B" w:rsidRPr="00D67E7B">
        <w:rPr>
          <w:rFonts w:ascii="Times New Roman" w:eastAsia="Times New Roman" w:hAnsi="Times New Roman" w:cs="Times New Roman"/>
          <w:u w:val="single"/>
          <w:lang w:val="en-US" w:eastAsia="ja-JP"/>
        </w:rPr>
        <w:instrText xml:space="preserve"> REF _Ref485748451 \r \h </w:instrText>
      </w:r>
      <w:r w:rsidR="00D67E7B" w:rsidRPr="00D67E7B">
        <w:rPr>
          <w:rFonts w:ascii="Times New Roman" w:eastAsia="Times New Roman" w:hAnsi="Times New Roman" w:cs="Times New Roman"/>
          <w:u w:val="single"/>
          <w:lang w:val="en-US" w:eastAsia="ja-JP"/>
        </w:rPr>
      </w:r>
      <w:r w:rsidR="00D67E7B" w:rsidRPr="00D67E7B">
        <w:rPr>
          <w:rFonts w:ascii="Times New Roman" w:eastAsia="Times New Roman" w:hAnsi="Times New Roman" w:cs="Times New Roman"/>
          <w:u w:val="single"/>
          <w:lang w:val="en-US" w:eastAsia="ja-JP"/>
        </w:rPr>
        <w:fldChar w:fldCharType="separate"/>
      </w:r>
      <w:r w:rsidR="00D67E7B" w:rsidRPr="00D67E7B">
        <w:rPr>
          <w:rFonts w:ascii="Times New Roman" w:eastAsia="Times New Roman" w:hAnsi="Times New Roman" w:cs="Times New Roman"/>
          <w:u w:val="single"/>
          <w:lang w:val="en-US" w:eastAsia="ja-JP"/>
        </w:rPr>
        <w:t>3</w:t>
      </w:r>
      <w:r w:rsidR="00D67E7B" w:rsidRPr="00D67E7B">
        <w:rPr>
          <w:rFonts w:ascii="Times New Roman" w:eastAsia="Times New Roman" w:hAnsi="Times New Roman" w:cs="Times New Roman"/>
          <w:u w:val="single"/>
          <w:lang w:val="en-US" w:eastAsia="ja-JP"/>
        </w:rPr>
        <w:fldChar w:fldCharType="end"/>
      </w:r>
      <w:r w:rsidRPr="00AE7388">
        <w:rPr>
          <w:rFonts w:ascii="Times New Roman" w:eastAsia="Times New Roman" w:hAnsi="Times New Roman" w:cs="Times New Roman"/>
          <w:lang w:val="en-US" w:eastAsia="ja-JP"/>
        </w:rPr>
        <w:t>):</w:t>
      </w:r>
      <w:r w:rsidRPr="00AE7388">
        <w:rPr>
          <w:rFonts w:ascii="Times New Roman" w:eastAsia="Times New Roman" w:hAnsi="Times New Roman"/>
          <w:lang w:val="en-US" w:eastAsia="ja-JP"/>
        </w:rPr>
        <w:t xml:space="preserve"> </w:t>
      </w:r>
    </w:p>
    <w:p w14:paraId="67242E44" w14:textId="444F83B5" w:rsidR="00AE7388" w:rsidRPr="00AE7388" w:rsidRDefault="00AE7388" w:rsidP="00D06ACA">
      <w:pPr>
        <w:numPr>
          <w:ilvl w:val="1"/>
          <w:numId w:val="16"/>
        </w:numPr>
        <w:spacing w:after="0" w:line="240" w:lineRule="auto"/>
        <w:ind w:left="1434" w:hanging="357"/>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UNDP CO management, Project </w:t>
      </w:r>
      <w:r w:rsidR="00173EDE">
        <w:rPr>
          <w:rFonts w:ascii="Times New Roman" w:eastAsia="Times New Roman" w:hAnsi="Times New Roman" w:cs="Times New Roman"/>
          <w:lang w:val="en-US" w:eastAsia="ja-JP"/>
        </w:rPr>
        <w:t>Implemen</w:t>
      </w:r>
      <w:r w:rsidR="00902D81">
        <w:rPr>
          <w:rFonts w:ascii="Times New Roman" w:eastAsia="Times New Roman" w:hAnsi="Times New Roman" w:cs="Times New Roman"/>
          <w:lang w:val="en-US" w:eastAsia="ja-JP"/>
        </w:rPr>
        <w:t xml:space="preserve">tation Unit </w:t>
      </w:r>
      <w:r w:rsidRPr="00AE7388">
        <w:rPr>
          <w:rFonts w:ascii="Times New Roman" w:eastAsia="Times New Roman" w:hAnsi="Times New Roman" w:cs="Times New Roman"/>
          <w:lang w:val="en-US" w:eastAsia="ja-JP"/>
        </w:rPr>
        <w:t>(P</w:t>
      </w:r>
      <w:r w:rsidR="00902D81">
        <w:rPr>
          <w:rFonts w:ascii="Times New Roman" w:eastAsia="Times New Roman" w:hAnsi="Times New Roman" w:cs="Times New Roman"/>
          <w:lang w:val="en-US" w:eastAsia="ja-JP"/>
        </w:rPr>
        <w:t>I</w:t>
      </w:r>
      <w:r w:rsidRPr="00AE7388">
        <w:rPr>
          <w:rFonts w:ascii="Times New Roman" w:eastAsia="Times New Roman" w:hAnsi="Times New Roman" w:cs="Times New Roman"/>
          <w:lang w:val="en-US" w:eastAsia="ja-JP"/>
        </w:rPr>
        <w:t>U), and relevant Programme staff;</w:t>
      </w:r>
    </w:p>
    <w:p w14:paraId="720FE268" w14:textId="77777777" w:rsidR="00AE7388" w:rsidRPr="00AE7388" w:rsidRDefault="00AE7388" w:rsidP="00D06ACA">
      <w:pPr>
        <w:numPr>
          <w:ilvl w:val="1"/>
          <w:numId w:val="16"/>
        </w:numPr>
        <w:spacing w:after="0" w:line="240" w:lineRule="auto"/>
        <w:ind w:left="1434" w:hanging="357"/>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UNDP/AF project staff; </w:t>
      </w:r>
    </w:p>
    <w:p w14:paraId="666DABB6"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implementing partner - the State Committee of Turkmenistan on Environment Protection and Land resources; </w:t>
      </w:r>
    </w:p>
    <w:p w14:paraId="18614FBE"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Ministry of Agriculture and Water Resources of Turkmenistan; </w:t>
      </w:r>
    </w:p>
    <w:p w14:paraId="683CF1B4"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National Project Coordinator;</w:t>
      </w:r>
    </w:p>
    <w:p w14:paraId="051183C0"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Heads of the Environmental and Economic Committees of Mejlis;</w:t>
      </w:r>
    </w:p>
    <w:p w14:paraId="0BF80BCF" w14:textId="1B748BE0"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w:t>
      </w:r>
      <w:r w:rsidR="00E855E8">
        <w:rPr>
          <w:rFonts w:ascii="Times New Roman" w:eastAsia="Times New Roman" w:hAnsi="Times New Roman" w:cs="Times New Roman"/>
          <w:lang w:val="en-US" w:eastAsia="ja-JP"/>
        </w:rPr>
        <w:t xml:space="preserve">farmers’ </w:t>
      </w:r>
      <w:r w:rsidR="00E855E8" w:rsidRPr="00E855E8">
        <w:rPr>
          <w:rFonts w:ascii="Times New Roman" w:eastAsia="Times New Roman" w:hAnsi="Times New Roman" w:cs="Times New Roman"/>
          <w:i/>
          <w:lang w:val="en-US" w:eastAsia="ja-JP"/>
        </w:rPr>
        <w:t>(</w:t>
      </w:r>
      <w:r w:rsidRPr="00E855E8">
        <w:rPr>
          <w:rFonts w:ascii="Times New Roman" w:eastAsia="Times New Roman" w:hAnsi="Times New Roman" w:cs="Times New Roman"/>
          <w:i/>
          <w:lang w:val="en-US" w:eastAsia="ja-JP"/>
        </w:rPr>
        <w:t>daikhan</w:t>
      </w:r>
      <w:r w:rsidR="00E855E8">
        <w:rPr>
          <w:rFonts w:ascii="Times New Roman" w:eastAsia="Times New Roman" w:hAnsi="Times New Roman" w:cs="Times New Roman"/>
          <w:i/>
          <w:lang w:val="en-US" w:eastAsia="ja-JP"/>
        </w:rPr>
        <w:t>)</w:t>
      </w:r>
      <w:r w:rsidRPr="00AE7388">
        <w:rPr>
          <w:rFonts w:ascii="Times New Roman" w:eastAsia="Times New Roman" w:hAnsi="Times New Roman" w:cs="Times New Roman"/>
          <w:lang w:val="en-US" w:eastAsia="ja-JP"/>
        </w:rPr>
        <w:t xml:space="preserve"> associations and Water User Groups (WUG) in the three project pilot regions;</w:t>
      </w:r>
    </w:p>
    <w:p w14:paraId="45E9BA5F"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Scientific Research Institute of Water Systems Design; </w:t>
      </w:r>
    </w:p>
    <w:p w14:paraId="329FB4DD"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State Agrarian University; </w:t>
      </w:r>
    </w:p>
    <w:p w14:paraId="33EA60C5"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Project experts and consultants; and </w:t>
      </w:r>
    </w:p>
    <w:p w14:paraId="418F4147"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other donor projects (e.g. European Union (EU); and GIZ) </w:t>
      </w:r>
    </w:p>
    <w:p w14:paraId="2FC82739" w14:textId="77777777" w:rsidR="00AE7388" w:rsidRPr="00AE7388" w:rsidRDefault="00AE7388" w:rsidP="00AE7388">
      <w:pPr>
        <w:spacing w:after="0" w:line="240" w:lineRule="auto"/>
        <w:jc w:val="both"/>
        <w:rPr>
          <w:rFonts w:ascii="Times New Roman" w:hAnsi="Times New Roman" w:cs="Times New Roman"/>
        </w:rPr>
      </w:pPr>
    </w:p>
    <w:p w14:paraId="2C9574CC" w14:textId="255B7886" w:rsidR="00AE7388" w:rsidRPr="00AE7388" w:rsidRDefault="00AE7388" w:rsidP="00AE7388">
      <w:pPr>
        <w:spacing w:after="0" w:line="240" w:lineRule="auto"/>
        <w:jc w:val="both"/>
        <w:rPr>
          <w:rFonts w:ascii="Times New Roman" w:hAnsi="Times New Roman" w:cs="Times New Roman"/>
          <w:b/>
          <w:lang w:val="en-US"/>
        </w:rPr>
      </w:pPr>
      <w:r w:rsidRPr="00AE7388">
        <w:rPr>
          <w:rFonts w:ascii="Times New Roman" w:hAnsi="Times New Roman" w:cs="Times New Roman"/>
          <w:b/>
        </w:rPr>
        <w:fldChar w:fldCharType="begin"/>
      </w:r>
      <w:r w:rsidRPr="00AE7388">
        <w:rPr>
          <w:rFonts w:ascii="Times New Roman" w:hAnsi="Times New Roman" w:cs="Times New Roman"/>
          <w:b/>
        </w:rPr>
        <w:instrText xml:space="preserve"> REF _Ref485501523 \h  \* MERGEFORMAT </w:instrText>
      </w:r>
      <w:r w:rsidRPr="00AE7388">
        <w:rPr>
          <w:rFonts w:ascii="Times New Roman" w:hAnsi="Times New Roman" w:cs="Times New Roman"/>
          <w:b/>
        </w:rPr>
      </w:r>
      <w:r w:rsidRPr="00AE7388">
        <w:rPr>
          <w:rFonts w:ascii="Times New Roman" w:hAnsi="Times New Roman" w:cs="Times New Roman"/>
          <w:b/>
        </w:rPr>
        <w:fldChar w:fldCharType="separate"/>
      </w:r>
      <w:r w:rsidRPr="00AE7388">
        <w:rPr>
          <w:rFonts w:ascii="Times New Roman" w:hAnsi="Times New Roman" w:cs="Times New Roman"/>
          <w:b/>
        </w:rPr>
        <w:t xml:space="preserve">Table </w:t>
      </w:r>
      <w:r w:rsidRPr="00AE7388">
        <w:rPr>
          <w:rFonts w:ascii="Times New Roman" w:hAnsi="Times New Roman" w:cs="Times New Roman"/>
          <w:b/>
          <w:noProof/>
        </w:rPr>
        <w:t>6</w:t>
      </w:r>
      <w:r w:rsidRPr="00AE7388">
        <w:rPr>
          <w:rFonts w:ascii="Times New Roman" w:hAnsi="Times New Roman" w:cs="Times New Roman"/>
          <w:b/>
        </w:rPr>
        <w:fldChar w:fldCharType="end"/>
      </w:r>
      <w:r w:rsidRPr="00AE7388">
        <w:rPr>
          <w:rFonts w:ascii="Times New Roman" w:hAnsi="Times New Roman" w:cs="Times New Roman"/>
        </w:rPr>
        <w:t xml:space="preserve"> presents a mapping of evaluation tools and the sources of information. </w:t>
      </w:r>
      <w:r w:rsidR="00E855E8">
        <w:rPr>
          <w:rFonts w:ascii="Times New Roman" w:hAnsi="Times New Roman" w:cs="Times New Roman"/>
          <w:lang w:val="en-US"/>
        </w:rPr>
        <w:t xml:space="preserve">The Evaluation matrix </w:t>
      </w:r>
      <w:r w:rsidRPr="00AE7388">
        <w:rPr>
          <w:rFonts w:ascii="Times New Roman" w:hAnsi="Times New Roman" w:cs="Times New Roman"/>
          <w:lang w:val="en-US"/>
        </w:rPr>
        <w:t xml:space="preserve">presented in </w:t>
      </w:r>
      <w:r w:rsidR="00D67E7B" w:rsidRPr="00D67E7B">
        <w:rPr>
          <w:rFonts w:ascii="Times New Roman" w:hAnsi="Times New Roman" w:cs="Times New Roman"/>
          <w:u w:val="single"/>
          <w:lang w:val="en-US"/>
        </w:rPr>
        <w:t xml:space="preserve">Annex </w:t>
      </w:r>
      <w:r w:rsidR="00D67E7B" w:rsidRPr="00D67E7B">
        <w:rPr>
          <w:rFonts w:ascii="Times New Roman" w:hAnsi="Times New Roman" w:cs="Times New Roman"/>
          <w:u w:val="single"/>
          <w:lang w:val="en-US"/>
        </w:rPr>
        <w:fldChar w:fldCharType="begin"/>
      </w:r>
      <w:r w:rsidR="00D67E7B" w:rsidRPr="00D67E7B">
        <w:rPr>
          <w:rFonts w:ascii="Times New Roman" w:hAnsi="Times New Roman" w:cs="Times New Roman"/>
          <w:u w:val="single"/>
          <w:lang w:val="en-US"/>
        </w:rPr>
        <w:instrText xml:space="preserve"> REF _Ref485747601 \r \h </w:instrText>
      </w:r>
      <w:r w:rsidR="00D67E7B" w:rsidRPr="00D67E7B">
        <w:rPr>
          <w:rFonts w:ascii="Times New Roman" w:hAnsi="Times New Roman" w:cs="Times New Roman"/>
          <w:u w:val="single"/>
          <w:lang w:val="en-US"/>
        </w:rPr>
      </w:r>
      <w:r w:rsidR="00D67E7B" w:rsidRPr="00D67E7B">
        <w:rPr>
          <w:rFonts w:ascii="Times New Roman" w:hAnsi="Times New Roman" w:cs="Times New Roman"/>
          <w:u w:val="single"/>
          <w:lang w:val="en-US"/>
        </w:rPr>
        <w:fldChar w:fldCharType="separate"/>
      </w:r>
      <w:r w:rsidR="00D67E7B" w:rsidRPr="00D67E7B">
        <w:rPr>
          <w:rFonts w:ascii="Times New Roman" w:hAnsi="Times New Roman" w:cs="Times New Roman"/>
          <w:u w:val="single"/>
          <w:lang w:val="en-US"/>
        </w:rPr>
        <w:t>9</w:t>
      </w:r>
      <w:r w:rsidR="00D67E7B" w:rsidRPr="00D67E7B">
        <w:rPr>
          <w:rFonts w:ascii="Times New Roman" w:hAnsi="Times New Roman" w:cs="Times New Roman"/>
          <w:u w:val="single"/>
          <w:lang w:val="en-US"/>
        </w:rPr>
        <w:fldChar w:fldCharType="end"/>
      </w:r>
      <w:r w:rsidRPr="00AE7388">
        <w:rPr>
          <w:rFonts w:ascii="Times New Roman" w:hAnsi="Times New Roman" w:cs="Times New Roman"/>
          <w:b/>
          <w:lang w:val="en-US"/>
        </w:rPr>
        <w:t xml:space="preserve"> </w:t>
      </w:r>
      <w:r w:rsidR="00E855E8" w:rsidRPr="00E855E8">
        <w:rPr>
          <w:rFonts w:ascii="Times New Roman" w:hAnsi="Times New Roman" w:cs="Times New Roman"/>
          <w:lang w:val="en-US"/>
        </w:rPr>
        <w:t>provides more details</w:t>
      </w:r>
      <w:r w:rsidR="00E855E8">
        <w:rPr>
          <w:rFonts w:ascii="Times New Roman" w:hAnsi="Times New Roman" w:cs="Times New Roman"/>
          <w:b/>
          <w:lang w:val="en-US"/>
        </w:rPr>
        <w:t xml:space="preserve">. </w:t>
      </w:r>
    </w:p>
    <w:p w14:paraId="1F7C0F5C" w14:textId="77777777" w:rsidR="009D720E" w:rsidRPr="003C3202" w:rsidRDefault="009D720E" w:rsidP="009D720E">
      <w:pPr>
        <w:spacing w:after="0" w:line="240" w:lineRule="auto"/>
        <w:jc w:val="both"/>
        <w:rPr>
          <w:rFonts w:ascii="Times New Roman" w:eastAsiaTheme="minorEastAsia" w:hAnsi="Times New Roman" w:cs="Times New Roman"/>
          <w:b/>
          <w:bCs/>
          <w:color w:val="2F5496" w:themeColor="accent1" w:themeShade="BF"/>
          <w:sz w:val="20"/>
          <w:szCs w:val="20"/>
          <w:lang w:val="en-US" w:eastAsia="zh-CN"/>
        </w:rPr>
      </w:pPr>
    </w:p>
    <w:p w14:paraId="2FAE50AE" w14:textId="78987A1D" w:rsidR="00621ED3" w:rsidRPr="0076592D" w:rsidRDefault="005337A1" w:rsidP="005337A1">
      <w:pPr>
        <w:pStyle w:val="Caption"/>
        <w:rPr>
          <w:rFonts w:ascii="Times New Roman" w:eastAsiaTheme="minorEastAsia" w:hAnsi="Times New Roman" w:cs="Times New Roman"/>
          <w:b/>
          <w:bCs/>
          <w:color w:val="2F5496" w:themeColor="accent1" w:themeShade="BF"/>
          <w:sz w:val="20"/>
          <w:szCs w:val="20"/>
          <w:lang w:val="en-US" w:eastAsia="zh-CN"/>
        </w:rPr>
      </w:pPr>
      <w:bookmarkStart w:id="75" w:name="_Ref485501523"/>
      <w:bookmarkStart w:id="76" w:name="_Toc487881973"/>
      <w:r w:rsidRPr="0076592D">
        <w:rPr>
          <w:rFonts w:ascii="Times New Roman" w:hAnsi="Times New Roman" w:cs="Times New Roman"/>
          <w:b/>
          <w:sz w:val="20"/>
          <w:szCs w:val="20"/>
        </w:rPr>
        <w:lastRenderedPageBreak/>
        <w:t xml:space="preserve">Table </w:t>
      </w:r>
      <w:r w:rsidRPr="0076592D">
        <w:rPr>
          <w:rFonts w:ascii="Times New Roman" w:hAnsi="Times New Roman" w:cs="Times New Roman"/>
          <w:b/>
          <w:sz w:val="20"/>
          <w:szCs w:val="20"/>
        </w:rPr>
        <w:fldChar w:fldCharType="begin"/>
      </w:r>
      <w:r w:rsidRPr="0076592D">
        <w:rPr>
          <w:rFonts w:ascii="Times New Roman" w:hAnsi="Times New Roman" w:cs="Times New Roman"/>
          <w:b/>
          <w:sz w:val="20"/>
          <w:szCs w:val="20"/>
        </w:rPr>
        <w:instrText xml:space="preserve"> SEQ Table \* ARABIC </w:instrText>
      </w:r>
      <w:r w:rsidRPr="0076592D">
        <w:rPr>
          <w:rFonts w:ascii="Times New Roman" w:hAnsi="Times New Roman" w:cs="Times New Roman"/>
          <w:b/>
          <w:sz w:val="20"/>
          <w:szCs w:val="20"/>
        </w:rPr>
        <w:fldChar w:fldCharType="separate"/>
      </w:r>
      <w:r w:rsidR="00D25450">
        <w:rPr>
          <w:rFonts w:ascii="Times New Roman" w:hAnsi="Times New Roman" w:cs="Times New Roman"/>
          <w:b/>
          <w:noProof/>
          <w:sz w:val="20"/>
          <w:szCs w:val="20"/>
        </w:rPr>
        <w:t>6</w:t>
      </w:r>
      <w:r w:rsidRPr="0076592D">
        <w:rPr>
          <w:rFonts w:ascii="Times New Roman" w:hAnsi="Times New Roman" w:cs="Times New Roman"/>
          <w:b/>
          <w:sz w:val="20"/>
          <w:szCs w:val="20"/>
        </w:rPr>
        <w:fldChar w:fldCharType="end"/>
      </w:r>
      <w:bookmarkEnd w:id="75"/>
      <w:r w:rsidR="0076592D">
        <w:rPr>
          <w:rFonts w:ascii="Times New Roman" w:hAnsi="Times New Roman" w:cs="Times New Roman"/>
          <w:b/>
          <w:sz w:val="20"/>
          <w:szCs w:val="20"/>
        </w:rPr>
        <w:t>:</w:t>
      </w:r>
      <w:r w:rsidR="00621ED3" w:rsidRPr="0076592D">
        <w:rPr>
          <w:rFonts w:ascii="Times New Roman" w:hAnsi="Times New Roman" w:cs="Times New Roman"/>
          <w:b/>
          <w:color w:val="2F5496" w:themeColor="accent1" w:themeShade="BF"/>
          <w:sz w:val="20"/>
          <w:szCs w:val="20"/>
        </w:rPr>
        <w:t xml:space="preserve"> Evaluation tools and sources of information</w:t>
      </w:r>
      <w:bookmarkEnd w:id="76"/>
    </w:p>
    <w:tbl>
      <w:tblPr>
        <w:tblW w:w="9214" w:type="dxa"/>
        <w:tblLook w:val="04A0" w:firstRow="1" w:lastRow="0" w:firstColumn="1" w:lastColumn="0" w:noHBand="0" w:noVBand="1"/>
      </w:tblPr>
      <w:tblGrid>
        <w:gridCol w:w="1843"/>
        <w:gridCol w:w="1701"/>
        <w:gridCol w:w="5670"/>
      </w:tblGrid>
      <w:tr w:rsidR="000B1F2B" w:rsidRPr="00185C1F" w14:paraId="77C353F4" w14:textId="77777777" w:rsidTr="00E855E8">
        <w:trPr>
          <w:trHeight w:val="542"/>
          <w:tblHeader/>
        </w:trPr>
        <w:tc>
          <w:tcPr>
            <w:tcW w:w="1843" w:type="dxa"/>
            <w:tcBorders>
              <w:top w:val="nil"/>
              <w:left w:val="nil"/>
              <w:bottom w:val="nil"/>
              <w:right w:val="nil"/>
            </w:tcBorders>
            <w:shd w:val="clear" w:color="auto" w:fill="2F5496" w:themeFill="accent1" w:themeFillShade="BF"/>
          </w:tcPr>
          <w:bookmarkEnd w:id="70"/>
          <w:bookmarkEnd w:id="71"/>
          <w:bookmarkEnd w:id="72"/>
          <w:bookmarkEnd w:id="73"/>
          <w:bookmarkEnd w:id="74"/>
          <w:p w14:paraId="0162A9FB" w14:textId="77777777" w:rsidR="000B1F2B" w:rsidRPr="00185C1F" w:rsidRDefault="000B1F2B" w:rsidP="000B1F2B">
            <w:pPr>
              <w:rPr>
                <w:rFonts w:ascii="Times New Roman" w:hAnsi="Times New Roman" w:cs="Times New Roman"/>
                <w:b/>
                <w:color w:val="FFFFFF" w:themeColor="background1"/>
                <w:sz w:val="18"/>
                <w:szCs w:val="18"/>
              </w:rPr>
            </w:pPr>
            <w:r w:rsidRPr="00185C1F">
              <w:rPr>
                <w:rFonts w:ascii="Times New Roman" w:hAnsi="Times New Roman" w:cs="Times New Roman"/>
                <w:b/>
                <w:color w:val="FFFFFF" w:themeColor="background1"/>
                <w:sz w:val="18"/>
                <w:szCs w:val="18"/>
              </w:rPr>
              <w:t xml:space="preserve">Evaluation tools </w:t>
            </w:r>
          </w:p>
        </w:tc>
        <w:tc>
          <w:tcPr>
            <w:tcW w:w="7371" w:type="dxa"/>
            <w:gridSpan w:val="2"/>
            <w:tcBorders>
              <w:top w:val="nil"/>
              <w:left w:val="nil"/>
              <w:bottom w:val="nil"/>
              <w:right w:val="nil"/>
            </w:tcBorders>
            <w:shd w:val="clear" w:color="auto" w:fill="2F5496" w:themeFill="accent1" w:themeFillShade="BF"/>
          </w:tcPr>
          <w:p w14:paraId="79777B55" w14:textId="33ADB3AE" w:rsidR="000B1F2B" w:rsidRPr="00185C1F" w:rsidRDefault="000B1F2B" w:rsidP="00162F44">
            <w:pPr>
              <w:rPr>
                <w:rFonts w:ascii="Times New Roman" w:hAnsi="Times New Roman" w:cs="Times New Roman"/>
                <w:b/>
                <w:color w:val="FFFFFF" w:themeColor="background1"/>
                <w:sz w:val="18"/>
                <w:szCs w:val="18"/>
              </w:rPr>
            </w:pPr>
            <w:r w:rsidRPr="00185C1F">
              <w:rPr>
                <w:rFonts w:ascii="Times New Roman" w:hAnsi="Times New Roman" w:cs="Times New Roman"/>
                <w:b/>
                <w:color w:val="FFFFFF" w:themeColor="background1"/>
                <w:sz w:val="18"/>
                <w:szCs w:val="18"/>
              </w:rPr>
              <w:t>Sources of information</w:t>
            </w:r>
          </w:p>
        </w:tc>
      </w:tr>
      <w:tr w:rsidR="000B1F2B" w:rsidRPr="00185C1F" w14:paraId="5B52F491" w14:textId="77777777" w:rsidTr="00E855E8">
        <w:tc>
          <w:tcPr>
            <w:tcW w:w="1843" w:type="dxa"/>
            <w:vMerge w:val="restart"/>
            <w:tcBorders>
              <w:top w:val="nil"/>
              <w:left w:val="nil"/>
              <w:bottom w:val="nil"/>
              <w:right w:val="nil"/>
            </w:tcBorders>
            <w:shd w:val="clear" w:color="auto" w:fill="DEEAF6" w:themeFill="accent5" w:themeFillTint="33"/>
          </w:tcPr>
          <w:p w14:paraId="1B789D05" w14:textId="77777777" w:rsidR="000B1F2B" w:rsidRPr="00185C1F" w:rsidRDefault="000B1F2B" w:rsidP="000B1F2B">
            <w:pPr>
              <w:rPr>
                <w:rFonts w:ascii="Times New Roman" w:hAnsi="Times New Roman" w:cs="Times New Roman"/>
                <w:sz w:val="18"/>
                <w:szCs w:val="18"/>
              </w:rPr>
            </w:pPr>
            <w:r w:rsidRPr="00185C1F">
              <w:rPr>
                <w:rFonts w:ascii="Times New Roman" w:hAnsi="Times New Roman" w:cs="Times New Roman"/>
                <w:sz w:val="18"/>
                <w:szCs w:val="18"/>
              </w:rPr>
              <w:t>Documentation review (desk study)</w:t>
            </w:r>
          </w:p>
        </w:tc>
        <w:tc>
          <w:tcPr>
            <w:tcW w:w="1701" w:type="dxa"/>
            <w:tcBorders>
              <w:top w:val="nil"/>
              <w:left w:val="nil"/>
              <w:bottom w:val="nil"/>
              <w:right w:val="nil"/>
            </w:tcBorders>
          </w:tcPr>
          <w:p w14:paraId="330A287B" w14:textId="049B3D31" w:rsidR="00185C1F" w:rsidRPr="00185C1F" w:rsidRDefault="000B1F2B" w:rsidP="005E0FB0">
            <w:pPr>
              <w:jc w:val="both"/>
              <w:rPr>
                <w:rFonts w:ascii="Times New Roman" w:hAnsi="Times New Roman" w:cs="Times New Roman"/>
                <w:sz w:val="18"/>
                <w:szCs w:val="18"/>
              </w:rPr>
            </w:pPr>
            <w:r w:rsidRPr="00185C1F">
              <w:rPr>
                <w:rFonts w:ascii="Times New Roman" w:hAnsi="Times New Roman" w:cs="Times New Roman"/>
                <w:sz w:val="18"/>
                <w:szCs w:val="18"/>
              </w:rPr>
              <w:t>General documentation</w:t>
            </w:r>
          </w:p>
        </w:tc>
        <w:tc>
          <w:tcPr>
            <w:tcW w:w="5670" w:type="dxa"/>
            <w:tcBorders>
              <w:top w:val="nil"/>
              <w:left w:val="nil"/>
              <w:bottom w:val="nil"/>
              <w:right w:val="nil"/>
            </w:tcBorders>
          </w:tcPr>
          <w:p w14:paraId="27BFD41F" w14:textId="77777777" w:rsidR="000B1F2B" w:rsidRPr="00185C1F" w:rsidRDefault="000B1F2B"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UNDP Programme and Operations Policies and Procedures</w:t>
            </w:r>
          </w:p>
          <w:p w14:paraId="05397026" w14:textId="77777777" w:rsidR="000B1F2B" w:rsidRPr="00185C1F" w:rsidRDefault="000B1F2B"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UNDP Handbook for Monitoring and Evaluating for Results </w:t>
            </w:r>
          </w:p>
          <w:p w14:paraId="62BBD7CE" w14:textId="11F43CEB" w:rsidR="000B1F2B" w:rsidRPr="00185C1F" w:rsidRDefault="008A63D7"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AF</w:t>
            </w:r>
            <w:r w:rsidR="00AB021C" w:rsidRPr="00185C1F">
              <w:rPr>
                <w:rFonts w:ascii="Times New Roman" w:hAnsi="Times New Roman" w:cs="Times New Roman"/>
                <w:sz w:val="18"/>
                <w:szCs w:val="18"/>
              </w:rPr>
              <w:t xml:space="preserve"> Evaluation Framework </w:t>
            </w:r>
            <w:r w:rsidR="000B1F2B" w:rsidRPr="00185C1F">
              <w:rPr>
                <w:rFonts w:ascii="Times New Roman" w:hAnsi="Times New Roman" w:cs="Times New Roman"/>
                <w:sz w:val="18"/>
                <w:szCs w:val="18"/>
              </w:rPr>
              <w:t xml:space="preserve"> </w:t>
            </w:r>
          </w:p>
        </w:tc>
      </w:tr>
      <w:tr w:rsidR="000B1F2B" w:rsidRPr="00185C1F" w14:paraId="072CA4A4" w14:textId="77777777" w:rsidTr="00E855E8">
        <w:tc>
          <w:tcPr>
            <w:tcW w:w="1843" w:type="dxa"/>
            <w:vMerge/>
            <w:tcBorders>
              <w:top w:val="nil"/>
              <w:left w:val="nil"/>
              <w:bottom w:val="nil"/>
              <w:right w:val="nil"/>
            </w:tcBorders>
            <w:shd w:val="clear" w:color="auto" w:fill="DEEAF6" w:themeFill="accent5" w:themeFillTint="33"/>
          </w:tcPr>
          <w:p w14:paraId="187D4CC0"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shd w:val="clear" w:color="auto" w:fill="EFFFFF"/>
          </w:tcPr>
          <w:p w14:paraId="19F60EB6" w14:textId="77777777" w:rsidR="000B1F2B" w:rsidRPr="00185C1F" w:rsidRDefault="000B1F2B" w:rsidP="000B1F2B">
            <w:pPr>
              <w:jc w:val="both"/>
              <w:rPr>
                <w:rFonts w:ascii="Times New Roman" w:hAnsi="Times New Roman" w:cs="Times New Roman"/>
                <w:sz w:val="18"/>
                <w:szCs w:val="18"/>
              </w:rPr>
            </w:pPr>
            <w:r w:rsidRPr="00185C1F">
              <w:rPr>
                <w:rFonts w:ascii="Times New Roman" w:hAnsi="Times New Roman" w:cs="Times New Roman"/>
                <w:sz w:val="18"/>
                <w:szCs w:val="18"/>
              </w:rPr>
              <w:t xml:space="preserve">Project documentation </w:t>
            </w:r>
          </w:p>
          <w:p w14:paraId="0F9F0EFF" w14:textId="77777777" w:rsidR="000B1F2B" w:rsidRPr="00185C1F" w:rsidRDefault="000B1F2B" w:rsidP="000B1F2B">
            <w:pPr>
              <w:jc w:val="both"/>
              <w:rPr>
                <w:rFonts w:ascii="Times New Roman" w:hAnsi="Times New Roman" w:cs="Times New Roman"/>
                <w:sz w:val="18"/>
                <w:szCs w:val="18"/>
              </w:rPr>
            </w:pPr>
          </w:p>
        </w:tc>
        <w:tc>
          <w:tcPr>
            <w:tcW w:w="5670" w:type="dxa"/>
            <w:tcBorders>
              <w:top w:val="nil"/>
              <w:left w:val="nil"/>
              <w:bottom w:val="nil"/>
              <w:right w:val="nil"/>
            </w:tcBorders>
            <w:shd w:val="clear" w:color="auto" w:fill="EFFFFF"/>
          </w:tcPr>
          <w:p w14:paraId="54083AEC" w14:textId="44F378FE" w:rsidR="0024188D"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ProDoc, CDRs, PPRs, AWPs, </w:t>
            </w:r>
          </w:p>
          <w:p w14:paraId="193F545D" w14:textId="77777777" w:rsidR="004963CD" w:rsidRPr="00185C1F" w:rsidRDefault="000B1F2B"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Financial audit reports</w:t>
            </w:r>
          </w:p>
          <w:p w14:paraId="19D7E2B1" w14:textId="408F8449" w:rsidR="004963CD"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Project Board Meeting (PBM) </w:t>
            </w:r>
            <w:r w:rsidR="00F1288A" w:rsidRPr="00185C1F">
              <w:rPr>
                <w:rFonts w:ascii="Times New Roman" w:hAnsi="Times New Roman" w:cs="Times New Roman"/>
                <w:sz w:val="18"/>
                <w:szCs w:val="18"/>
              </w:rPr>
              <w:t>Minutes</w:t>
            </w:r>
            <w:r w:rsidRPr="00185C1F">
              <w:rPr>
                <w:rFonts w:ascii="Times New Roman" w:hAnsi="Times New Roman" w:cs="Times New Roman"/>
                <w:sz w:val="18"/>
                <w:szCs w:val="18"/>
              </w:rPr>
              <w:t xml:space="preserve"> </w:t>
            </w:r>
          </w:p>
          <w:p w14:paraId="034EF57E" w14:textId="2309D24A" w:rsidR="00081FBE"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R</w:t>
            </w:r>
            <w:r w:rsidR="000B1F2B" w:rsidRPr="00185C1F">
              <w:rPr>
                <w:rFonts w:ascii="Times New Roman" w:hAnsi="Times New Roman" w:cs="Times New Roman"/>
                <w:sz w:val="18"/>
                <w:szCs w:val="18"/>
              </w:rPr>
              <w:t>isk log</w:t>
            </w:r>
          </w:p>
        </w:tc>
      </w:tr>
      <w:tr w:rsidR="000B1F2B" w:rsidRPr="00185C1F" w14:paraId="7D775B1D" w14:textId="77777777" w:rsidTr="00E855E8">
        <w:trPr>
          <w:trHeight w:val="345"/>
        </w:trPr>
        <w:tc>
          <w:tcPr>
            <w:tcW w:w="1843" w:type="dxa"/>
            <w:vMerge/>
            <w:tcBorders>
              <w:top w:val="nil"/>
              <w:left w:val="nil"/>
              <w:bottom w:val="nil"/>
              <w:right w:val="nil"/>
            </w:tcBorders>
            <w:shd w:val="clear" w:color="auto" w:fill="DEEAF6" w:themeFill="accent5" w:themeFillTint="33"/>
          </w:tcPr>
          <w:p w14:paraId="56B4CE18"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tcPr>
          <w:p w14:paraId="7153471F" w14:textId="77777777" w:rsidR="000B1F2B" w:rsidRPr="00185C1F" w:rsidRDefault="000B1F2B" w:rsidP="000B1F2B">
            <w:pPr>
              <w:jc w:val="both"/>
              <w:rPr>
                <w:rFonts w:ascii="Times New Roman" w:hAnsi="Times New Roman" w:cs="Times New Roman"/>
                <w:sz w:val="18"/>
                <w:szCs w:val="18"/>
              </w:rPr>
            </w:pPr>
            <w:r w:rsidRPr="00185C1F">
              <w:rPr>
                <w:rFonts w:ascii="Times New Roman" w:hAnsi="Times New Roman" w:cs="Times New Roman"/>
                <w:sz w:val="18"/>
                <w:szCs w:val="18"/>
              </w:rPr>
              <w:t>Governments papers</w:t>
            </w:r>
          </w:p>
        </w:tc>
        <w:tc>
          <w:tcPr>
            <w:tcW w:w="5670" w:type="dxa"/>
            <w:tcBorders>
              <w:top w:val="nil"/>
              <w:left w:val="nil"/>
              <w:bottom w:val="nil"/>
              <w:right w:val="nil"/>
            </w:tcBorders>
          </w:tcPr>
          <w:p w14:paraId="22DC6E12" w14:textId="5E036656" w:rsidR="00081FBE" w:rsidRPr="00185C1F" w:rsidRDefault="000B1F2B" w:rsidP="00185C1F">
            <w:pPr>
              <w:jc w:val="both"/>
              <w:rPr>
                <w:rFonts w:ascii="Times New Roman" w:hAnsi="Times New Roman" w:cs="Times New Roman"/>
                <w:sz w:val="18"/>
                <w:szCs w:val="18"/>
              </w:rPr>
            </w:pPr>
            <w:r w:rsidRPr="00185C1F">
              <w:rPr>
                <w:rFonts w:ascii="Times New Roman" w:hAnsi="Times New Roman" w:cs="Times New Roman"/>
                <w:sz w:val="18"/>
                <w:szCs w:val="18"/>
              </w:rPr>
              <w:t>including policies, laws, strategies, etc.</w:t>
            </w:r>
          </w:p>
        </w:tc>
      </w:tr>
      <w:tr w:rsidR="000B1F2B" w:rsidRPr="00185C1F" w14:paraId="5CF4923C" w14:textId="77777777" w:rsidTr="00E855E8">
        <w:trPr>
          <w:trHeight w:val="427"/>
        </w:trPr>
        <w:tc>
          <w:tcPr>
            <w:tcW w:w="1843" w:type="dxa"/>
            <w:vMerge/>
            <w:tcBorders>
              <w:top w:val="nil"/>
              <w:left w:val="nil"/>
              <w:bottom w:val="nil"/>
              <w:right w:val="nil"/>
            </w:tcBorders>
            <w:shd w:val="clear" w:color="auto" w:fill="DEEAF6" w:themeFill="accent5" w:themeFillTint="33"/>
          </w:tcPr>
          <w:p w14:paraId="66EF58AD"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shd w:val="clear" w:color="auto" w:fill="EFFFFF"/>
          </w:tcPr>
          <w:p w14:paraId="0729C97B" w14:textId="5600B1EC" w:rsidR="000B1F2B" w:rsidRPr="00185C1F" w:rsidRDefault="005E0FB0" w:rsidP="000B1F2B">
            <w:pPr>
              <w:jc w:val="both"/>
              <w:rPr>
                <w:rFonts w:ascii="Times New Roman" w:hAnsi="Times New Roman" w:cs="Times New Roman"/>
                <w:sz w:val="18"/>
                <w:szCs w:val="18"/>
              </w:rPr>
            </w:pPr>
            <w:r>
              <w:rPr>
                <w:rFonts w:ascii="Times New Roman" w:hAnsi="Times New Roman" w:cs="Times New Roman"/>
                <w:sz w:val="18"/>
                <w:szCs w:val="18"/>
              </w:rPr>
              <w:t>3</w:t>
            </w:r>
            <w:r w:rsidRPr="005E0FB0">
              <w:rPr>
                <w:rFonts w:ascii="Times New Roman" w:hAnsi="Times New Roman" w:cs="Times New Roman"/>
                <w:sz w:val="18"/>
                <w:szCs w:val="18"/>
                <w:vertAlign w:val="superscript"/>
              </w:rPr>
              <w:t>rd</w:t>
            </w:r>
            <w:r>
              <w:rPr>
                <w:rFonts w:ascii="Times New Roman" w:hAnsi="Times New Roman" w:cs="Times New Roman"/>
                <w:sz w:val="18"/>
                <w:szCs w:val="18"/>
              </w:rPr>
              <w:t xml:space="preserve"> </w:t>
            </w:r>
            <w:r w:rsidR="000B1F2B" w:rsidRPr="00185C1F">
              <w:rPr>
                <w:rFonts w:ascii="Times New Roman" w:hAnsi="Times New Roman" w:cs="Times New Roman"/>
                <w:sz w:val="18"/>
                <w:szCs w:val="18"/>
              </w:rPr>
              <w:t>party reports</w:t>
            </w:r>
          </w:p>
        </w:tc>
        <w:tc>
          <w:tcPr>
            <w:tcW w:w="5670" w:type="dxa"/>
            <w:tcBorders>
              <w:top w:val="nil"/>
              <w:left w:val="nil"/>
              <w:bottom w:val="nil"/>
              <w:right w:val="nil"/>
            </w:tcBorders>
            <w:shd w:val="clear" w:color="auto" w:fill="EFFFFF"/>
          </w:tcPr>
          <w:p w14:paraId="044EC552" w14:textId="162FDC7D" w:rsidR="000B1F2B" w:rsidRPr="00185C1F" w:rsidRDefault="000B1F2B" w:rsidP="00185C1F">
            <w:pPr>
              <w:jc w:val="both"/>
              <w:rPr>
                <w:rFonts w:ascii="Times New Roman" w:hAnsi="Times New Roman" w:cs="Times New Roman"/>
                <w:sz w:val="18"/>
                <w:szCs w:val="18"/>
              </w:rPr>
            </w:pPr>
            <w:r w:rsidRPr="00185C1F">
              <w:rPr>
                <w:rFonts w:ascii="Times New Roman" w:hAnsi="Times New Roman" w:cs="Times New Roman"/>
                <w:sz w:val="18"/>
                <w:szCs w:val="18"/>
              </w:rPr>
              <w:t xml:space="preserve">including those of the World Bank, EU, EBRD, </w:t>
            </w:r>
            <w:r w:rsidR="00081FBE" w:rsidRPr="00185C1F">
              <w:rPr>
                <w:rFonts w:ascii="Times New Roman" w:hAnsi="Times New Roman" w:cs="Times New Roman"/>
                <w:sz w:val="18"/>
                <w:szCs w:val="18"/>
              </w:rPr>
              <w:t>GIZ, FAO</w:t>
            </w:r>
            <w:r w:rsidR="0076592D">
              <w:rPr>
                <w:rFonts w:ascii="Times New Roman" w:hAnsi="Times New Roman" w:cs="Times New Roman"/>
                <w:sz w:val="18"/>
                <w:szCs w:val="18"/>
              </w:rPr>
              <w:t xml:space="preserve">, </w:t>
            </w:r>
            <w:r w:rsidRPr="00185C1F">
              <w:rPr>
                <w:rFonts w:ascii="Times New Roman" w:hAnsi="Times New Roman" w:cs="Times New Roman"/>
                <w:sz w:val="18"/>
                <w:szCs w:val="18"/>
              </w:rPr>
              <w:t xml:space="preserve">independent research centres, etc. </w:t>
            </w:r>
          </w:p>
        </w:tc>
      </w:tr>
      <w:tr w:rsidR="000B1F2B" w:rsidRPr="00185C1F" w14:paraId="130666C6" w14:textId="77777777" w:rsidTr="00E855E8">
        <w:tc>
          <w:tcPr>
            <w:tcW w:w="1843" w:type="dxa"/>
            <w:tcBorders>
              <w:top w:val="nil"/>
              <w:left w:val="nil"/>
              <w:bottom w:val="nil"/>
              <w:right w:val="nil"/>
            </w:tcBorders>
          </w:tcPr>
          <w:p w14:paraId="2D9AF186" w14:textId="7CCCF946" w:rsidR="00081FBE" w:rsidRPr="00185C1F" w:rsidRDefault="000B1F2B" w:rsidP="00081FBE">
            <w:pPr>
              <w:rPr>
                <w:rFonts w:ascii="Times New Roman" w:hAnsi="Times New Roman" w:cs="Times New Roman"/>
                <w:sz w:val="18"/>
                <w:szCs w:val="18"/>
              </w:rPr>
            </w:pPr>
            <w:r w:rsidRPr="00185C1F">
              <w:rPr>
                <w:rFonts w:ascii="Times New Roman" w:hAnsi="Times New Roman" w:cs="Times New Roman"/>
                <w:sz w:val="18"/>
                <w:szCs w:val="18"/>
              </w:rPr>
              <w:t xml:space="preserve">Interviews </w:t>
            </w:r>
          </w:p>
        </w:tc>
        <w:tc>
          <w:tcPr>
            <w:tcW w:w="7371" w:type="dxa"/>
            <w:gridSpan w:val="2"/>
            <w:tcBorders>
              <w:top w:val="nil"/>
              <w:left w:val="nil"/>
              <w:bottom w:val="nil"/>
              <w:right w:val="nil"/>
            </w:tcBorders>
          </w:tcPr>
          <w:p w14:paraId="56F1BDAC" w14:textId="3D3E04A6" w:rsidR="00081FBE" w:rsidRPr="00185C1F" w:rsidRDefault="00081FBE" w:rsidP="00185C1F">
            <w:pPr>
              <w:jc w:val="both"/>
              <w:rPr>
                <w:rFonts w:ascii="Times New Roman" w:hAnsi="Times New Roman" w:cs="Times New Roman"/>
                <w:sz w:val="18"/>
                <w:szCs w:val="18"/>
              </w:rPr>
            </w:pPr>
            <w:r w:rsidRPr="00185C1F">
              <w:rPr>
                <w:rFonts w:ascii="Times New Roman" w:hAnsi="Times New Roman" w:cs="Times New Roman"/>
                <w:sz w:val="18"/>
                <w:szCs w:val="18"/>
              </w:rPr>
              <w:t>With key project stakeholders</w:t>
            </w:r>
          </w:p>
        </w:tc>
      </w:tr>
      <w:tr w:rsidR="000B1F2B" w:rsidRPr="00185C1F" w14:paraId="78C6F037" w14:textId="77777777" w:rsidTr="00E855E8">
        <w:trPr>
          <w:trHeight w:val="50"/>
        </w:trPr>
        <w:tc>
          <w:tcPr>
            <w:tcW w:w="1843" w:type="dxa"/>
            <w:tcBorders>
              <w:top w:val="nil"/>
              <w:left w:val="nil"/>
              <w:bottom w:val="single" w:sz="4" w:space="0" w:color="auto"/>
              <w:right w:val="nil"/>
            </w:tcBorders>
            <w:shd w:val="clear" w:color="auto" w:fill="DEEAF6" w:themeFill="accent5" w:themeFillTint="33"/>
          </w:tcPr>
          <w:p w14:paraId="77A173FF" w14:textId="67719701" w:rsidR="000B1F2B" w:rsidRPr="00185C1F" w:rsidRDefault="009D720E" w:rsidP="000B1F2B">
            <w:pPr>
              <w:rPr>
                <w:rFonts w:ascii="Times New Roman" w:hAnsi="Times New Roman" w:cs="Times New Roman"/>
                <w:sz w:val="18"/>
                <w:szCs w:val="18"/>
              </w:rPr>
            </w:pPr>
            <w:r>
              <w:rPr>
                <w:rFonts w:ascii="Times New Roman" w:hAnsi="Times New Roman" w:cs="Times New Roman"/>
                <w:sz w:val="18"/>
                <w:szCs w:val="18"/>
              </w:rPr>
              <w:t xml:space="preserve">visits of </w:t>
            </w:r>
            <w:r w:rsidR="000B1F2B" w:rsidRPr="00185C1F">
              <w:rPr>
                <w:rFonts w:ascii="Times New Roman" w:hAnsi="Times New Roman" w:cs="Times New Roman"/>
                <w:sz w:val="18"/>
                <w:szCs w:val="18"/>
              </w:rPr>
              <w:t>pilot sites</w:t>
            </w:r>
          </w:p>
        </w:tc>
        <w:tc>
          <w:tcPr>
            <w:tcW w:w="7371" w:type="dxa"/>
            <w:gridSpan w:val="2"/>
            <w:tcBorders>
              <w:top w:val="nil"/>
              <w:left w:val="nil"/>
              <w:bottom w:val="single" w:sz="4" w:space="0" w:color="auto"/>
              <w:right w:val="nil"/>
            </w:tcBorders>
            <w:shd w:val="clear" w:color="auto" w:fill="EFFFFF"/>
          </w:tcPr>
          <w:p w14:paraId="0225A210" w14:textId="64B3452D" w:rsidR="000B1F2B" w:rsidRPr="00185C1F" w:rsidRDefault="004963CD" w:rsidP="0024188D">
            <w:pPr>
              <w:jc w:val="both"/>
              <w:rPr>
                <w:rFonts w:ascii="Times New Roman" w:hAnsi="Times New Roman" w:cs="Times New Roman"/>
                <w:sz w:val="18"/>
                <w:szCs w:val="18"/>
              </w:rPr>
            </w:pPr>
            <w:r w:rsidRPr="00185C1F">
              <w:rPr>
                <w:rFonts w:ascii="Times New Roman" w:hAnsi="Times New Roman" w:cs="Times New Roman"/>
                <w:sz w:val="18"/>
                <w:szCs w:val="18"/>
              </w:rPr>
              <w:t xml:space="preserve">Visits to Sakarchaga, Karakum, and Nohur </w:t>
            </w:r>
            <w:r w:rsidR="000B1F2B" w:rsidRPr="00185C1F">
              <w:rPr>
                <w:rFonts w:ascii="Times New Roman" w:hAnsi="Times New Roman" w:cs="Times New Roman"/>
                <w:sz w:val="18"/>
                <w:szCs w:val="18"/>
              </w:rPr>
              <w:t xml:space="preserve"> </w:t>
            </w:r>
          </w:p>
        </w:tc>
      </w:tr>
    </w:tbl>
    <w:p w14:paraId="02FA54DD" w14:textId="77777777" w:rsidR="008A63D7" w:rsidRDefault="008A63D7" w:rsidP="00C20029">
      <w:pPr>
        <w:spacing w:after="0" w:line="240" w:lineRule="auto"/>
        <w:jc w:val="both"/>
        <w:rPr>
          <w:rFonts w:ascii="Times New Roman" w:eastAsia="Times New Roman" w:hAnsi="Times New Roman"/>
          <w:lang w:val="en-US" w:eastAsia="ja-JP"/>
        </w:rPr>
      </w:pPr>
    </w:p>
    <w:p w14:paraId="58965576" w14:textId="51B90C92" w:rsidR="00C26500" w:rsidRPr="00185C1F" w:rsidRDefault="00185C1F" w:rsidP="00C26500">
      <w:pPr>
        <w:spacing w:after="0" w:line="240" w:lineRule="auto"/>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The project performance </w:t>
      </w:r>
      <w:r>
        <w:rPr>
          <w:rFonts w:ascii="Times New Roman" w:eastAsia="Times New Roman" w:hAnsi="Times New Roman"/>
          <w:lang w:val="en-US" w:eastAsia="ja-JP"/>
        </w:rPr>
        <w:t xml:space="preserve">is </w:t>
      </w:r>
      <w:r w:rsidRPr="000B1F2B">
        <w:rPr>
          <w:rFonts w:ascii="Times New Roman" w:eastAsia="Times New Roman" w:hAnsi="Times New Roman"/>
          <w:lang w:val="en-US" w:eastAsia="ja-JP"/>
        </w:rPr>
        <w:t xml:space="preserve">measured based on the indicators of the project’s logical framework </w:t>
      </w:r>
      <w:r w:rsidRPr="00BE57CB">
        <w:rPr>
          <w:rFonts w:ascii="Times New Roman" w:eastAsia="Times New Roman" w:hAnsi="Times New Roman"/>
          <w:lang w:val="en-US" w:eastAsia="ja-JP"/>
        </w:rPr>
        <w:t xml:space="preserve">included in </w:t>
      </w:r>
      <w:r w:rsidR="00EA0CEB" w:rsidRPr="00EA0CEB">
        <w:rPr>
          <w:rFonts w:ascii="Times New Roman" w:eastAsia="Times New Roman" w:hAnsi="Times New Roman"/>
          <w:u w:val="single"/>
          <w:lang w:val="en-US" w:eastAsia="ja-JP"/>
        </w:rPr>
        <w:t xml:space="preserve">Annex </w:t>
      </w:r>
      <w:r w:rsidR="00EA0CEB" w:rsidRPr="00EA0CEB">
        <w:rPr>
          <w:rFonts w:ascii="Times New Roman" w:eastAsia="Times New Roman" w:hAnsi="Times New Roman"/>
          <w:u w:val="single"/>
          <w:lang w:val="en-US" w:eastAsia="ja-JP"/>
        </w:rPr>
        <w:fldChar w:fldCharType="begin"/>
      </w:r>
      <w:r w:rsidR="00EA0CEB" w:rsidRPr="00EA0CEB">
        <w:rPr>
          <w:rFonts w:ascii="Times New Roman" w:eastAsia="Times New Roman" w:hAnsi="Times New Roman"/>
          <w:u w:val="single"/>
          <w:lang w:val="en-US" w:eastAsia="ja-JP"/>
        </w:rPr>
        <w:instrText xml:space="preserve"> REF _Ref485746912 \r \h </w:instrText>
      </w:r>
      <w:r w:rsidR="00EA0CEB" w:rsidRPr="00EA0CEB">
        <w:rPr>
          <w:rFonts w:ascii="Times New Roman" w:eastAsia="Times New Roman" w:hAnsi="Times New Roman"/>
          <w:u w:val="single"/>
          <w:lang w:val="en-US" w:eastAsia="ja-JP"/>
        </w:rPr>
      </w:r>
      <w:r w:rsidR="00EA0CEB" w:rsidRPr="00EA0CEB">
        <w:rPr>
          <w:rFonts w:ascii="Times New Roman" w:eastAsia="Times New Roman" w:hAnsi="Times New Roman"/>
          <w:u w:val="single"/>
          <w:lang w:val="en-US" w:eastAsia="ja-JP"/>
        </w:rPr>
        <w:fldChar w:fldCharType="separate"/>
      </w:r>
      <w:r w:rsidR="00EA0CEB" w:rsidRPr="00EA0CEB">
        <w:rPr>
          <w:rFonts w:ascii="Times New Roman" w:eastAsia="Times New Roman" w:hAnsi="Times New Roman"/>
          <w:u w:val="single"/>
          <w:lang w:val="en-US" w:eastAsia="ja-JP"/>
        </w:rPr>
        <w:t>10</w:t>
      </w:r>
      <w:r w:rsidR="00EA0CEB" w:rsidRPr="00EA0CEB">
        <w:rPr>
          <w:rFonts w:ascii="Times New Roman" w:eastAsia="Times New Roman" w:hAnsi="Times New Roman"/>
          <w:u w:val="single"/>
          <w:lang w:val="en-US" w:eastAsia="ja-JP"/>
        </w:rPr>
        <w:fldChar w:fldCharType="end"/>
      </w:r>
      <w:r>
        <w:rPr>
          <w:rFonts w:ascii="Times New Roman" w:eastAsia="Times New Roman" w:hAnsi="Times New Roman"/>
          <w:lang w:val="en-US" w:eastAsia="ja-JP"/>
        </w:rPr>
        <w:t xml:space="preserve">. </w:t>
      </w:r>
      <w:r w:rsidR="00C26500" w:rsidRPr="008A63D7">
        <w:rPr>
          <w:rFonts w:ascii="Times New Roman" w:hAnsi="Times New Roman" w:cs="Times New Roman"/>
        </w:rPr>
        <w:t>In the assessments of the outcomes an attempt is made to a</w:t>
      </w:r>
      <w:r w:rsidR="00E855E8">
        <w:rPr>
          <w:rFonts w:ascii="Times New Roman" w:hAnsi="Times New Roman" w:cs="Times New Roman"/>
        </w:rPr>
        <w:t xml:space="preserve">ttribute the results to the project </w:t>
      </w:r>
      <w:r w:rsidR="00C26500" w:rsidRPr="008A63D7">
        <w:rPr>
          <w:rFonts w:ascii="Times New Roman" w:hAnsi="Times New Roman" w:cs="Times New Roman"/>
        </w:rPr>
        <w:t xml:space="preserve">when feasible: when not feasible, </w:t>
      </w:r>
      <w:r w:rsidR="00C26500" w:rsidRPr="008A63D7">
        <w:rPr>
          <w:rFonts w:ascii="Times New Roman" w:hAnsi="Times New Roman" w:cs="Times New Roman"/>
          <w:b/>
        </w:rPr>
        <w:t xml:space="preserve">contribution analysis </w:t>
      </w:r>
      <w:r w:rsidR="00E855E8">
        <w:rPr>
          <w:rFonts w:ascii="Times New Roman" w:hAnsi="Times New Roman" w:cs="Times New Roman"/>
        </w:rPr>
        <w:t xml:space="preserve">is </w:t>
      </w:r>
      <w:r w:rsidR="00C26500" w:rsidRPr="008A63D7">
        <w:rPr>
          <w:rFonts w:ascii="Times New Roman" w:hAnsi="Times New Roman" w:cs="Times New Roman"/>
        </w:rPr>
        <w:t>used, which is presented schematically</w:t>
      </w:r>
      <w:r w:rsidR="00E855E8">
        <w:rPr>
          <w:rFonts w:ascii="Times New Roman" w:hAnsi="Times New Roman" w:cs="Times New Roman"/>
        </w:rPr>
        <w:t xml:space="preserve"> in </w:t>
      </w:r>
      <w:r w:rsidR="00EA0CEB">
        <w:rPr>
          <w:rFonts w:ascii="Times New Roman" w:hAnsi="Times New Roman" w:cs="Times New Roman"/>
        </w:rPr>
        <w:fldChar w:fldCharType="begin"/>
      </w:r>
      <w:r w:rsidR="00EA0CEB">
        <w:rPr>
          <w:rFonts w:ascii="Times New Roman" w:hAnsi="Times New Roman" w:cs="Times New Roman"/>
        </w:rPr>
        <w:instrText xml:space="preserve"> REF _Ref487244616 \h </w:instrText>
      </w:r>
      <w:r w:rsidR="00EA0CEB">
        <w:rPr>
          <w:rFonts w:ascii="Times New Roman" w:hAnsi="Times New Roman" w:cs="Times New Roman"/>
        </w:rPr>
      </w:r>
      <w:r w:rsidR="00EA0CEB">
        <w:rPr>
          <w:rFonts w:ascii="Times New Roman" w:hAnsi="Times New Roman" w:cs="Times New Roman"/>
        </w:rPr>
        <w:fldChar w:fldCharType="separate"/>
      </w:r>
      <w:r w:rsidR="00EA0CEB" w:rsidRPr="003C3202">
        <w:rPr>
          <w:rFonts w:ascii="Times New Roman" w:hAnsi="Times New Roman" w:cs="Times New Roman"/>
          <w:b/>
          <w:color w:val="2F5496" w:themeColor="accent1" w:themeShade="BF"/>
          <w:sz w:val="20"/>
          <w:szCs w:val="20"/>
        </w:rPr>
        <w:t xml:space="preserve">Figure </w:t>
      </w:r>
      <w:r w:rsidR="00EA0CEB">
        <w:rPr>
          <w:rFonts w:ascii="Times New Roman" w:hAnsi="Times New Roman" w:cs="Times New Roman"/>
          <w:b/>
          <w:noProof/>
          <w:color w:val="2F5496" w:themeColor="accent1" w:themeShade="BF"/>
          <w:sz w:val="20"/>
          <w:szCs w:val="20"/>
        </w:rPr>
        <w:t>3</w:t>
      </w:r>
      <w:r w:rsidR="00EA0CEB">
        <w:rPr>
          <w:rFonts w:ascii="Times New Roman" w:hAnsi="Times New Roman" w:cs="Times New Roman"/>
        </w:rPr>
        <w:fldChar w:fldCharType="end"/>
      </w:r>
      <w:r w:rsidR="00E855E8">
        <w:rPr>
          <w:rFonts w:ascii="Times New Roman" w:hAnsi="Times New Roman" w:cs="Times New Roman"/>
        </w:rPr>
        <w:t>.</w:t>
      </w:r>
      <w:r w:rsidR="00C26500" w:rsidRPr="008A63D7">
        <w:rPr>
          <w:rStyle w:val="FootnoteReference"/>
          <w:rFonts w:ascii="Times New Roman" w:hAnsi="Times New Roman" w:cs="Times New Roman"/>
        </w:rPr>
        <w:footnoteReference w:id="13"/>
      </w:r>
      <w:r w:rsidR="00C26500" w:rsidRPr="008A63D7">
        <w:rPr>
          <w:rFonts w:ascii="Times New Roman" w:hAnsi="Times New Roman" w:cs="Times New Roman"/>
        </w:rPr>
        <w:t xml:space="preserve"> </w:t>
      </w:r>
    </w:p>
    <w:p w14:paraId="1E1A02CB" w14:textId="77777777" w:rsidR="00D5184C" w:rsidRDefault="00D5184C" w:rsidP="00C26500">
      <w:pPr>
        <w:spacing w:after="0" w:line="240" w:lineRule="auto"/>
        <w:jc w:val="both"/>
        <w:rPr>
          <w:rFonts w:ascii="Times New Roman" w:hAnsi="Times New Roman" w:cs="Times New Roman"/>
        </w:rPr>
      </w:pPr>
    </w:p>
    <w:p w14:paraId="1A596C09" w14:textId="2923F374" w:rsidR="00C26500" w:rsidRPr="003C3202" w:rsidRDefault="00D5184C" w:rsidP="00D5184C">
      <w:pPr>
        <w:pStyle w:val="Caption"/>
        <w:rPr>
          <w:rFonts w:ascii="Times New Roman" w:hAnsi="Times New Roman" w:cs="Times New Roman"/>
          <w:b/>
          <w:color w:val="2F5496" w:themeColor="accent1" w:themeShade="BF"/>
          <w:sz w:val="20"/>
          <w:szCs w:val="20"/>
        </w:rPr>
      </w:pPr>
      <w:bookmarkStart w:id="77" w:name="_Ref487244616"/>
      <w:bookmarkStart w:id="78" w:name="_Toc487881990"/>
      <w:r w:rsidRPr="003C3202">
        <w:rPr>
          <w:rFonts w:ascii="Times New Roman" w:hAnsi="Times New Roman" w:cs="Times New Roman"/>
          <w:b/>
          <w:color w:val="2F5496" w:themeColor="accent1" w:themeShade="BF"/>
          <w:sz w:val="20"/>
          <w:szCs w:val="20"/>
        </w:rPr>
        <w:t xml:space="preserve">Figure </w:t>
      </w:r>
      <w:r w:rsidR="0010323E" w:rsidRPr="003C3202">
        <w:rPr>
          <w:rFonts w:ascii="Times New Roman" w:hAnsi="Times New Roman" w:cs="Times New Roman"/>
          <w:b/>
          <w:color w:val="2F5496" w:themeColor="accent1" w:themeShade="BF"/>
          <w:sz w:val="20"/>
          <w:szCs w:val="20"/>
        </w:rPr>
        <w:fldChar w:fldCharType="begin"/>
      </w:r>
      <w:r w:rsidR="0010323E" w:rsidRPr="003C3202">
        <w:rPr>
          <w:rFonts w:ascii="Times New Roman" w:hAnsi="Times New Roman" w:cs="Times New Roman"/>
          <w:b/>
          <w:color w:val="2F5496" w:themeColor="accent1" w:themeShade="BF"/>
          <w:sz w:val="20"/>
          <w:szCs w:val="20"/>
        </w:rPr>
        <w:instrText xml:space="preserve"> SEQ Figure \* ARABIC </w:instrText>
      </w:r>
      <w:r w:rsidR="0010323E" w:rsidRPr="003C3202">
        <w:rPr>
          <w:rFonts w:ascii="Times New Roman" w:hAnsi="Times New Roman" w:cs="Times New Roman"/>
          <w:b/>
          <w:color w:val="2F5496" w:themeColor="accent1" w:themeShade="BF"/>
          <w:sz w:val="20"/>
          <w:szCs w:val="20"/>
        </w:rPr>
        <w:fldChar w:fldCharType="separate"/>
      </w:r>
      <w:r w:rsidR="00D25450">
        <w:rPr>
          <w:rFonts w:ascii="Times New Roman" w:hAnsi="Times New Roman" w:cs="Times New Roman"/>
          <w:b/>
          <w:noProof/>
          <w:color w:val="2F5496" w:themeColor="accent1" w:themeShade="BF"/>
          <w:sz w:val="20"/>
          <w:szCs w:val="20"/>
        </w:rPr>
        <w:t>3</w:t>
      </w:r>
      <w:r w:rsidR="0010323E" w:rsidRPr="003C3202">
        <w:rPr>
          <w:rFonts w:ascii="Times New Roman" w:hAnsi="Times New Roman" w:cs="Times New Roman"/>
          <w:b/>
          <w:noProof/>
          <w:color w:val="2F5496" w:themeColor="accent1" w:themeShade="BF"/>
          <w:sz w:val="20"/>
          <w:szCs w:val="20"/>
        </w:rPr>
        <w:fldChar w:fldCharType="end"/>
      </w:r>
      <w:bookmarkEnd w:id="77"/>
      <w:r w:rsidR="00081FBE" w:rsidRPr="003C3202">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30944" behindDoc="0" locked="0" layoutInCell="1" allowOverlap="1" wp14:anchorId="5FF516EE" wp14:editId="603818A2">
                <wp:simplePos x="0" y="0"/>
                <wp:positionH relativeFrom="column">
                  <wp:posOffset>2530961</wp:posOffset>
                </wp:positionH>
                <wp:positionV relativeFrom="paragraph">
                  <wp:posOffset>856151</wp:posOffset>
                </wp:positionV>
                <wp:extent cx="1251585" cy="292100"/>
                <wp:effectExtent l="0" t="19050" r="43815" b="3175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292100"/>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type w14:anchorId="0E64791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3" o:spid="_x0000_s1026" type="#_x0000_t93" style="position:absolute;margin-left:199.3pt;margin-top:67.4pt;width:98.55pt;height: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" adj="18005" fillcolor="#4e6128"/>
            </w:pict>
          </mc:Fallback>
        </mc:AlternateContent>
      </w:r>
      <w:r w:rsidRPr="003C3202">
        <w:rPr>
          <w:rFonts w:ascii="Times New Roman" w:hAnsi="Times New Roman" w:cs="Times New Roman"/>
          <w:b/>
          <w:color w:val="2F5496" w:themeColor="accent1" w:themeShade="BF"/>
          <w:sz w:val="20"/>
          <w:szCs w:val="20"/>
        </w:rPr>
        <w:t>: Contribution Analysis</w:t>
      </w:r>
      <w:bookmarkEnd w:id="78"/>
    </w:p>
    <w:tbl>
      <w:tblPr>
        <w:tblpPr w:leftFromText="180" w:rightFromText="180" w:vertAnchor="text" w:horzAnchor="margin" w:tblpY="-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F52C11" w:rsidRPr="000B1F2B" w14:paraId="59658A63" w14:textId="77777777" w:rsidTr="00F52C11">
        <w:trPr>
          <w:trHeight w:val="847"/>
        </w:trPr>
        <w:tc>
          <w:tcPr>
            <w:tcW w:w="1445" w:type="dxa"/>
            <w:shd w:val="clear" w:color="auto" w:fill="DEEAF6" w:themeFill="accent5" w:themeFillTint="33"/>
          </w:tcPr>
          <w:p w14:paraId="10F2561A"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noProof/>
                <w:sz w:val="20"/>
                <w:szCs w:val="20"/>
                <w:lang w:val="en-US"/>
              </w:rPr>
              <mc:AlternateContent>
                <mc:Choice Requires="wps">
                  <w:drawing>
                    <wp:anchor distT="0" distB="0" distL="114300" distR="114300" simplePos="0" relativeHeight="251750400" behindDoc="0" locked="0" layoutInCell="1" allowOverlap="1" wp14:anchorId="277AED3B" wp14:editId="31EBAE2D">
                      <wp:simplePos x="0" y="0"/>
                      <wp:positionH relativeFrom="column">
                        <wp:posOffset>24765</wp:posOffset>
                      </wp:positionH>
                      <wp:positionV relativeFrom="paragraph">
                        <wp:posOffset>621401</wp:posOffset>
                      </wp:positionV>
                      <wp:extent cx="1045845" cy="260350"/>
                      <wp:effectExtent l="0" t="19050" r="40005" b="4445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260350"/>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type w14:anchorId="3A6CDF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95pt;margin-top:48.95pt;width:82.35pt;height: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" adj="18091" fillcolor="#c2d69b"/>
                  </w:pict>
                </mc:Fallback>
              </mc:AlternateContent>
            </w:r>
            <w:r w:rsidRPr="00081FBE">
              <w:rPr>
                <w:rFonts w:ascii="Times New Roman" w:hAnsi="Times New Roman" w:cs="Times New Roman"/>
                <w:b/>
                <w:sz w:val="20"/>
                <w:szCs w:val="20"/>
              </w:rPr>
              <w:t xml:space="preserve"> Step 1. </w:t>
            </w:r>
            <w:r w:rsidRPr="00081FBE">
              <w:rPr>
                <w:rFonts w:ascii="Times New Roman" w:hAnsi="Times New Roman" w:cs="Times New Roman"/>
                <w:sz w:val="20"/>
                <w:szCs w:val="20"/>
              </w:rPr>
              <w:t>Develop the results chain</w:t>
            </w:r>
          </w:p>
        </w:tc>
        <w:tc>
          <w:tcPr>
            <w:tcW w:w="1554" w:type="dxa"/>
            <w:shd w:val="clear" w:color="auto" w:fill="DEEAF6" w:themeFill="accent5" w:themeFillTint="33"/>
          </w:tcPr>
          <w:p w14:paraId="3BDDD965"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noProof/>
                <w:sz w:val="20"/>
                <w:szCs w:val="20"/>
                <w:lang w:val="en-US"/>
              </w:rPr>
              <mc:AlternateContent>
                <mc:Choice Requires="wps">
                  <w:drawing>
                    <wp:anchor distT="0" distB="0" distL="114300" distR="114300" simplePos="0" relativeHeight="251751424" behindDoc="0" locked="0" layoutInCell="1" allowOverlap="1" wp14:anchorId="3985C199" wp14:editId="5B60EED6">
                      <wp:simplePos x="0" y="0"/>
                      <wp:positionH relativeFrom="column">
                        <wp:posOffset>197485</wp:posOffset>
                      </wp:positionH>
                      <wp:positionV relativeFrom="paragraph">
                        <wp:posOffset>620042</wp:posOffset>
                      </wp:positionV>
                      <wp:extent cx="1257300" cy="260350"/>
                      <wp:effectExtent l="0" t="19050" r="38100" b="4445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0350"/>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5EC5BA23" id="AutoShape 12" o:spid="_x0000_s1026" type="#_x0000_t93" style="position:absolute;margin-left:15.55pt;margin-top:48.8pt;width:99pt;height:2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" adj="18091" fillcolor="#76923c"/>
                  </w:pict>
                </mc:Fallback>
              </mc:AlternateContent>
            </w:r>
            <w:r w:rsidRPr="00081FBE">
              <w:rPr>
                <w:rFonts w:ascii="Times New Roman" w:hAnsi="Times New Roman" w:cs="Times New Roman"/>
                <w:b/>
                <w:sz w:val="20"/>
                <w:szCs w:val="20"/>
              </w:rPr>
              <w:t xml:space="preserve">Step 2. </w:t>
            </w:r>
            <w:r w:rsidRPr="00081FBE">
              <w:rPr>
                <w:rFonts w:ascii="Times New Roman" w:hAnsi="Times New Roman" w:cs="Times New Roman"/>
                <w:sz w:val="20"/>
                <w:szCs w:val="20"/>
              </w:rPr>
              <w:t>Assess the existing evidence on results</w:t>
            </w:r>
          </w:p>
        </w:tc>
        <w:tc>
          <w:tcPr>
            <w:tcW w:w="1554" w:type="dxa"/>
            <w:shd w:val="clear" w:color="auto" w:fill="DEEAF6" w:themeFill="accent5" w:themeFillTint="33"/>
          </w:tcPr>
          <w:p w14:paraId="48E9C923"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3. </w:t>
            </w:r>
            <w:r w:rsidRPr="00081FBE">
              <w:rPr>
                <w:rFonts w:ascii="Times New Roman" w:hAnsi="Times New Roman" w:cs="Times New Roman"/>
                <w:sz w:val="20"/>
                <w:szCs w:val="20"/>
              </w:rPr>
              <w:t>Assess the alternative explanations</w:t>
            </w:r>
          </w:p>
        </w:tc>
        <w:tc>
          <w:tcPr>
            <w:tcW w:w="1553" w:type="dxa"/>
            <w:shd w:val="clear" w:color="auto" w:fill="DEEAF6" w:themeFill="accent5" w:themeFillTint="33"/>
          </w:tcPr>
          <w:p w14:paraId="4BD62E90"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4. </w:t>
            </w:r>
            <w:r w:rsidRPr="00081FBE">
              <w:rPr>
                <w:rFonts w:ascii="Times New Roman" w:hAnsi="Times New Roman" w:cs="Times New Roman"/>
                <w:sz w:val="20"/>
                <w:szCs w:val="20"/>
              </w:rPr>
              <w:t>Assemble the performance story</w:t>
            </w:r>
          </w:p>
        </w:tc>
        <w:tc>
          <w:tcPr>
            <w:tcW w:w="1554" w:type="dxa"/>
            <w:shd w:val="clear" w:color="auto" w:fill="DEEAF6" w:themeFill="accent5" w:themeFillTint="33"/>
          </w:tcPr>
          <w:p w14:paraId="72C524E6"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5 </w:t>
            </w:r>
          </w:p>
          <w:p w14:paraId="10257C8D" w14:textId="77777777" w:rsidR="00F52C11" w:rsidRPr="00081FBE" w:rsidRDefault="00F52C11" w:rsidP="00F52C11">
            <w:pPr>
              <w:spacing w:after="120" w:line="240" w:lineRule="auto"/>
              <w:rPr>
                <w:rFonts w:ascii="Times New Roman" w:hAnsi="Times New Roman" w:cs="Times New Roman"/>
                <w:sz w:val="20"/>
                <w:szCs w:val="20"/>
              </w:rPr>
            </w:pPr>
            <w:r w:rsidRPr="00081FBE">
              <w:rPr>
                <w:rFonts w:ascii="Times New Roman" w:hAnsi="Times New Roman" w:cs="Times New Roman"/>
                <w:noProof/>
                <w:sz w:val="20"/>
                <w:szCs w:val="20"/>
                <w:lang w:val="en-US"/>
              </w:rPr>
              <mc:AlternateContent>
                <mc:Choice Requires="wps">
                  <w:drawing>
                    <wp:anchor distT="0" distB="0" distL="114300" distR="114300" simplePos="0" relativeHeight="251752448" behindDoc="0" locked="0" layoutInCell="1" allowOverlap="1" wp14:anchorId="30B762EE" wp14:editId="065B207A">
                      <wp:simplePos x="0" y="0"/>
                      <wp:positionH relativeFrom="column">
                        <wp:posOffset>-152655</wp:posOffset>
                      </wp:positionH>
                      <wp:positionV relativeFrom="paragraph">
                        <wp:posOffset>363530</wp:posOffset>
                      </wp:positionV>
                      <wp:extent cx="1803400" cy="292100"/>
                      <wp:effectExtent l="0" t="19050" r="44450" b="3175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92100"/>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5B22B8B5" id="AutoShape 14" o:spid="_x0000_s1026" type="#_x0000_t93" style="position:absolute;margin-left:-12pt;margin-top:28.6pt;width:142pt;height:2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" adj="19042" fillcolor="#484329"/>
                  </w:pict>
                </mc:Fallback>
              </mc:AlternateContent>
            </w:r>
            <w:r w:rsidRPr="00081FBE">
              <w:rPr>
                <w:rFonts w:ascii="Times New Roman" w:hAnsi="Times New Roman" w:cs="Times New Roman"/>
                <w:sz w:val="20"/>
                <w:szCs w:val="20"/>
              </w:rPr>
              <w:t>Seek out the additional evidence</w:t>
            </w:r>
          </w:p>
        </w:tc>
        <w:tc>
          <w:tcPr>
            <w:tcW w:w="1554" w:type="dxa"/>
            <w:shd w:val="clear" w:color="auto" w:fill="DEEAF6" w:themeFill="accent5" w:themeFillTint="33"/>
          </w:tcPr>
          <w:p w14:paraId="0927DD68" w14:textId="77777777" w:rsidR="00F52C11" w:rsidRPr="00081FBE" w:rsidRDefault="00F52C11" w:rsidP="00F52C11">
            <w:pPr>
              <w:spacing w:after="120" w:line="240" w:lineRule="auto"/>
              <w:rPr>
                <w:rFonts w:ascii="Times New Roman" w:hAnsi="Times New Roman" w:cs="Times New Roman"/>
                <w:sz w:val="20"/>
                <w:szCs w:val="20"/>
              </w:rPr>
            </w:pPr>
            <w:r w:rsidRPr="00081FBE">
              <w:rPr>
                <w:rFonts w:ascii="Times New Roman" w:hAnsi="Times New Roman" w:cs="Times New Roman"/>
                <w:b/>
                <w:sz w:val="20"/>
                <w:szCs w:val="20"/>
              </w:rPr>
              <w:t xml:space="preserve">Step 6 </w:t>
            </w:r>
            <w:r w:rsidRPr="00081FBE">
              <w:rPr>
                <w:rFonts w:ascii="Times New Roman" w:hAnsi="Times New Roman" w:cs="Times New Roman"/>
                <w:sz w:val="20"/>
                <w:szCs w:val="20"/>
              </w:rPr>
              <w:t>Revise and strengthen the performance story</w:t>
            </w:r>
          </w:p>
        </w:tc>
      </w:tr>
    </w:tbl>
    <w:p w14:paraId="4CC8A4F4" w14:textId="27953ED9" w:rsidR="00C26500" w:rsidRDefault="00C26500" w:rsidP="00C20029">
      <w:pPr>
        <w:spacing w:after="0" w:line="240" w:lineRule="auto"/>
        <w:jc w:val="both"/>
        <w:rPr>
          <w:rFonts w:ascii="Times New Roman" w:eastAsia="Times New Roman" w:hAnsi="Times New Roman"/>
          <w:lang w:eastAsia="ja-JP"/>
        </w:rPr>
      </w:pPr>
    </w:p>
    <w:p w14:paraId="486CF557" w14:textId="77777777" w:rsidR="00C26500" w:rsidRDefault="00C26500" w:rsidP="00C20029">
      <w:pPr>
        <w:spacing w:after="0" w:line="240" w:lineRule="auto"/>
        <w:jc w:val="both"/>
        <w:rPr>
          <w:rFonts w:ascii="Times New Roman" w:eastAsia="Times New Roman" w:hAnsi="Times New Roman"/>
          <w:lang w:eastAsia="ja-JP"/>
        </w:rPr>
      </w:pPr>
    </w:p>
    <w:p w14:paraId="58211344" w14:textId="45C05CFE" w:rsidR="006306C7" w:rsidRPr="006306C7" w:rsidRDefault="006306C7" w:rsidP="006306C7">
      <w:pPr>
        <w:jc w:val="both"/>
        <w:rPr>
          <w:rFonts w:ascii="Times New Roman" w:hAnsi="Times New Roman" w:cs="Times New Roman"/>
        </w:rPr>
      </w:pPr>
      <w:r w:rsidRPr="006306C7">
        <w:rPr>
          <w:rFonts w:ascii="Times New Roman" w:hAnsi="Times New Roman" w:cs="Times New Roman"/>
        </w:rPr>
        <w:t xml:space="preserve">The report is intended to meet the needs of all the related parties (AF, UNDP, project partners, local communities and other related parties in Turkmenistan and foreign countries).  </w:t>
      </w:r>
    </w:p>
    <w:p w14:paraId="07ECEB1A" w14:textId="77777777" w:rsidR="000B1F2B" w:rsidRPr="000B1F2B" w:rsidRDefault="000B1F2B" w:rsidP="000B1F2B">
      <w:pPr>
        <w:keepNext/>
        <w:keepLines/>
        <w:spacing w:before="40" w:after="0"/>
        <w:outlineLvl w:val="3"/>
        <w:rPr>
          <w:rFonts w:asciiTheme="majorHAnsi" w:eastAsiaTheme="majorEastAsia" w:hAnsiTheme="majorHAnsi" w:cstheme="majorBidi"/>
          <w:b/>
          <w:i/>
          <w:iCs/>
          <w:color w:val="2F5496" w:themeColor="accent1" w:themeShade="BF"/>
        </w:rPr>
      </w:pPr>
      <w:r w:rsidRPr="000B1F2B">
        <w:rPr>
          <w:rFonts w:asciiTheme="majorHAnsi" w:eastAsiaTheme="majorEastAsia" w:hAnsiTheme="majorHAnsi" w:cstheme="majorBidi"/>
          <w:b/>
          <w:i/>
          <w:iCs/>
          <w:color w:val="2F5496" w:themeColor="accent1" w:themeShade="BF"/>
        </w:rPr>
        <w:t xml:space="preserve">Rating </w:t>
      </w:r>
    </w:p>
    <w:p w14:paraId="7E7B4AA3" w14:textId="04E49CF8" w:rsidR="0024188D" w:rsidRPr="009D720E" w:rsidRDefault="00F617FB" w:rsidP="009D720E">
      <w:pPr>
        <w:spacing w:after="0" w:line="240" w:lineRule="auto"/>
        <w:jc w:val="both"/>
        <w:rPr>
          <w:rFonts w:ascii="Times New Roman" w:hAnsi="Times New Roman"/>
          <w:lang w:eastAsia="ja-JP"/>
        </w:rPr>
      </w:pPr>
      <w:r w:rsidRPr="00D5184C">
        <w:rPr>
          <w:rFonts w:ascii="Times New Roman" w:eastAsia="Times New Roman" w:hAnsi="Times New Roman"/>
          <w:lang w:val="en-US" w:eastAsia="ja-JP"/>
        </w:rPr>
        <w:t xml:space="preserve">In compliance with the TOR, the TE rates the project </w:t>
      </w:r>
      <w:r w:rsidR="00E34461" w:rsidRPr="00D5184C">
        <w:rPr>
          <w:rFonts w:ascii="Times New Roman" w:eastAsia="Times New Roman" w:hAnsi="Times New Roman"/>
          <w:lang w:val="en-US" w:eastAsia="ja-JP"/>
        </w:rPr>
        <w:t>on the f</w:t>
      </w:r>
      <w:r w:rsidR="009D720E">
        <w:rPr>
          <w:rFonts w:ascii="Times New Roman" w:eastAsia="Times New Roman" w:hAnsi="Times New Roman"/>
          <w:lang w:val="en-US" w:eastAsia="ja-JP"/>
        </w:rPr>
        <w:t xml:space="preserve">ollowing performance criteria: (a) M&amp;E design </w:t>
      </w:r>
      <w:r w:rsidR="00E34461" w:rsidRPr="00D5184C">
        <w:rPr>
          <w:rFonts w:ascii="Times New Roman" w:hAnsi="Times New Roman"/>
          <w:lang w:eastAsia="ja-JP"/>
        </w:rPr>
        <w:t>at entry</w:t>
      </w:r>
      <w:r w:rsidR="00D5184C">
        <w:rPr>
          <w:rFonts w:ascii="Times New Roman" w:hAnsi="Times New Roman"/>
          <w:lang w:eastAsia="ja-JP"/>
        </w:rPr>
        <w:t>;</w:t>
      </w:r>
      <w:r w:rsidR="009D720E">
        <w:rPr>
          <w:rFonts w:ascii="Times New Roman" w:hAnsi="Times New Roman"/>
          <w:lang w:eastAsia="ja-JP"/>
        </w:rPr>
        <w:t xml:space="preserve"> (b) M&amp;E P</w:t>
      </w:r>
      <w:r w:rsidR="00E34461" w:rsidRPr="009D720E">
        <w:rPr>
          <w:rFonts w:ascii="Times New Roman" w:hAnsi="Times New Roman"/>
          <w:lang w:eastAsia="ja-JP"/>
        </w:rPr>
        <w:t>lan Implementation</w:t>
      </w:r>
      <w:r w:rsidR="00D5184C" w:rsidRPr="009D720E">
        <w:rPr>
          <w:rFonts w:ascii="Times New Roman" w:hAnsi="Times New Roman"/>
          <w:lang w:eastAsia="ja-JP"/>
        </w:rPr>
        <w:t>;</w:t>
      </w:r>
      <w:r w:rsidR="009D720E">
        <w:rPr>
          <w:rFonts w:ascii="Times New Roman" w:hAnsi="Times New Roman"/>
          <w:lang w:eastAsia="ja-JP"/>
        </w:rPr>
        <w:t xml:space="preserve"> (c) o</w:t>
      </w:r>
      <w:r w:rsidR="00E34461" w:rsidRPr="009D720E">
        <w:rPr>
          <w:rFonts w:ascii="Times New Roman" w:hAnsi="Times New Roman"/>
          <w:lang w:eastAsia="ja-JP"/>
        </w:rPr>
        <w:t>verall quality of M&amp;E</w:t>
      </w:r>
      <w:r w:rsidR="00D5184C" w:rsidRPr="009D720E">
        <w:rPr>
          <w:rFonts w:ascii="Times New Roman" w:hAnsi="Times New Roman"/>
          <w:lang w:eastAsia="ja-JP"/>
        </w:rPr>
        <w:t xml:space="preserve">; </w:t>
      </w:r>
      <w:r w:rsidR="009D720E">
        <w:rPr>
          <w:rFonts w:ascii="Times New Roman" w:hAnsi="Times New Roman"/>
          <w:lang w:eastAsia="ja-JP"/>
        </w:rPr>
        <w:t>(d) r</w:t>
      </w:r>
      <w:r w:rsidR="00E34461" w:rsidRPr="009D720E">
        <w:rPr>
          <w:rFonts w:ascii="Times New Roman" w:hAnsi="Times New Roman"/>
          <w:lang w:eastAsia="ja-JP"/>
        </w:rPr>
        <w:t>elevance</w:t>
      </w:r>
      <w:r w:rsidR="00D5184C" w:rsidRPr="009D720E">
        <w:rPr>
          <w:rFonts w:ascii="Times New Roman" w:hAnsi="Times New Roman"/>
          <w:lang w:eastAsia="ja-JP"/>
        </w:rPr>
        <w:t xml:space="preserve">; </w:t>
      </w:r>
      <w:r w:rsidR="009D720E">
        <w:rPr>
          <w:rFonts w:ascii="Times New Roman" w:hAnsi="Times New Roman"/>
          <w:lang w:eastAsia="ja-JP"/>
        </w:rPr>
        <w:t>€ e</w:t>
      </w:r>
      <w:r w:rsidR="00E34461" w:rsidRPr="009D720E">
        <w:rPr>
          <w:rFonts w:ascii="Times New Roman" w:hAnsi="Times New Roman"/>
          <w:lang w:eastAsia="ja-JP"/>
        </w:rPr>
        <w:t>ffectiveness</w:t>
      </w:r>
      <w:r w:rsidR="00D5184C" w:rsidRPr="009D720E">
        <w:rPr>
          <w:rFonts w:ascii="Times New Roman" w:hAnsi="Times New Roman"/>
          <w:lang w:eastAsia="ja-JP"/>
        </w:rPr>
        <w:t xml:space="preserve">; </w:t>
      </w:r>
      <w:r w:rsidR="009D720E">
        <w:rPr>
          <w:rFonts w:ascii="Times New Roman" w:hAnsi="Times New Roman"/>
          <w:lang w:eastAsia="ja-JP"/>
        </w:rPr>
        <w:t>(f) e</w:t>
      </w:r>
      <w:r w:rsidR="00E34461" w:rsidRPr="009D720E">
        <w:rPr>
          <w:rFonts w:ascii="Times New Roman" w:hAnsi="Times New Roman"/>
          <w:lang w:eastAsia="ja-JP"/>
        </w:rPr>
        <w:t>fficiency</w:t>
      </w:r>
      <w:r w:rsidR="00D5184C" w:rsidRPr="009D720E">
        <w:rPr>
          <w:rFonts w:ascii="Times New Roman" w:hAnsi="Times New Roman"/>
          <w:lang w:eastAsia="ja-JP"/>
        </w:rPr>
        <w:t xml:space="preserve">; </w:t>
      </w:r>
      <w:r w:rsidR="009D720E">
        <w:rPr>
          <w:rFonts w:ascii="Times New Roman" w:hAnsi="Times New Roman"/>
          <w:lang w:eastAsia="ja-JP"/>
        </w:rPr>
        <w:t>(g) o</w:t>
      </w:r>
      <w:r w:rsidR="00E34461" w:rsidRPr="009D720E">
        <w:rPr>
          <w:rFonts w:ascii="Times New Roman" w:hAnsi="Times New Roman"/>
          <w:lang w:eastAsia="ja-JP"/>
        </w:rPr>
        <w:t>verall Project Outcome Rating</w:t>
      </w:r>
      <w:r w:rsidR="00D5184C" w:rsidRPr="009D720E">
        <w:rPr>
          <w:rFonts w:ascii="Times New Roman" w:hAnsi="Times New Roman"/>
          <w:lang w:eastAsia="ja-JP"/>
        </w:rPr>
        <w:t xml:space="preserve">; </w:t>
      </w:r>
      <w:r w:rsidR="009D720E">
        <w:rPr>
          <w:rFonts w:ascii="Times New Roman" w:hAnsi="Times New Roman"/>
          <w:lang w:eastAsia="ja-JP"/>
        </w:rPr>
        <w:t xml:space="preserve">(h) </w:t>
      </w:r>
      <w:r w:rsidR="00E34461" w:rsidRPr="009D720E">
        <w:rPr>
          <w:rFonts w:ascii="Times New Roman" w:hAnsi="Times New Roman"/>
          <w:lang w:eastAsia="ja-JP"/>
        </w:rPr>
        <w:t>Quality of UNDP Implement</w:t>
      </w:r>
      <w:r w:rsidR="00D5184C" w:rsidRPr="009D720E">
        <w:rPr>
          <w:rFonts w:ascii="Times New Roman" w:hAnsi="Times New Roman"/>
          <w:lang w:eastAsia="ja-JP"/>
        </w:rPr>
        <w:t>at</w:t>
      </w:r>
      <w:r w:rsidR="009D720E">
        <w:rPr>
          <w:rFonts w:ascii="Times New Roman" w:hAnsi="Times New Roman"/>
          <w:lang w:eastAsia="ja-JP"/>
        </w:rPr>
        <w:t xml:space="preserve">ion – Implementing Agency (IA) and </w:t>
      </w:r>
      <w:r w:rsidR="00E34461" w:rsidRPr="00057583">
        <w:rPr>
          <w:rFonts w:ascii="Times New Roman" w:hAnsi="Times New Roman"/>
          <w:lang w:eastAsia="ja-JP"/>
        </w:rPr>
        <w:t>Quality of Execution - Executing Agency (EA)</w:t>
      </w:r>
      <w:r w:rsidR="00D5184C" w:rsidRPr="00057583">
        <w:rPr>
          <w:rFonts w:ascii="Times New Roman" w:hAnsi="Times New Roman"/>
          <w:lang w:eastAsia="ja-JP"/>
        </w:rPr>
        <w:t xml:space="preserve">; </w:t>
      </w:r>
      <w:r w:rsidR="009D720E">
        <w:rPr>
          <w:rFonts w:ascii="Times New Roman" w:hAnsi="Times New Roman"/>
          <w:lang w:eastAsia="ja-JP"/>
        </w:rPr>
        <w:t>(i) o</w:t>
      </w:r>
      <w:r w:rsidR="00E34461" w:rsidRPr="00D5184C">
        <w:rPr>
          <w:rFonts w:ascii="Times New Roman" w:hAnsi="Times New Roman"/>
          <w:lang w:eastAsia="ja-JP"/>
        </w:rPr>
        <w:t>verall quality of Implementation / Execution</w:t>
      </w:r>
      <w:r w:rsidR="00D5184C">
        <w:rPr>
          <w:rFonts w:ascii="Times New Roman" w:hAnsi="Times New Roman"/>
          <w:lang w:eastAsia="ja-JP"/>
        </w:rPr>
        <w:t xml:space="preserve">; </w:t>
      </w:r>
      <w:r w:rsidR="009D720E">
        <w:rPr>
          <w:rFonts w:ascii="Times New Roman" w:hAnsi="Times New Roman"/>
          <w:lang w:eastAsia="ja-JP"/>
        </w:rPr>
        <w:t>(j) sustainability of f</w:t>
      </w:r>
      <w:r w:rsidR="00E34461" w:rsidRPr="00D5184C">
        <w:rPr>
          <w:rFonts w:ascii="Times New Roman" w:hAnsi="Times New Roman"/>
          <w:lang w:eastAsia="ja-JP"/>
        </w:rPr>
        <w:t>inancial resources</w:t>
      </w:r>
      <w:r w:rsidR="00D5184C">
        <w:rPr>
          <w:rFonts w:ascii="Times New Roman" w:hAnsi="Times New Roman"/>
          <w:lang w:eastAsia="ja-JP"/>
        </w:rPr>
        <w:t xml:space="preserve">; </w:t>
      </w:r>
      <w:r w:rsidR="009D720E">
        <w:rPr>
          <w:rFonts w:ascii="Times New Roman" w:hAnsi="Times New Roman"/>
          <w:lang w:eastAsia="ja-JP"/>
        </w:rPr>
        <w:t>(k) s</w:t>
      </w:r>
      <w:r w:rsidR="00E34461" w:rsidRPr="00D5184C">
        <w:rPr>
          <w:rFonts w:ascii="Times New Roman" w:hAnsi="Times New Roman"/>
          <w:lang w:eastAsia="ja-JP"/>
        </w:rPr>
        <w:t>ocio-political Sustainability</w:t>
      </w:r>
      <w:r w:rsidR="00D5184C">
        <w:rPr>
          <w:rFonts w:ascii="Times New Roman" w:hAnsi="Times New Roman"/>
          <w:lang w:eastAsia="ja-JP"/>
        </w:rPr>
        <w:t xml:space="preserve">; </w:t>
      </w:r>
      <w:r w:rsidR="009D720E">
        <w:rPr>
          <w:rFonts w:ascii="Times New Roman" w:hAnsi="Times New Roman"/>
          <w:lang w:eastAsia="ja-JP"/>
        </w:rPr>
        <w:t>(l) i</w:t>
      </w:r>
      <w:r w:rsidR="00E34461" w:rsidRPr="00D5184C">
        <w:rPr>
          <w:rFonts w:ascii="Times New Roman" w:hAnsi="Times New Roman"/>
          <w:lang w:eastAsia="ja-JP"/>
        </w:rPr>
        <w:t>nstitutional framework and governance sustainability</w:t>
      </w:r>
      <w:r w:rsidR="00D5184C">
        <w:rPr>
          <w:rFonts w:ascii="Times New Roman" w:hAnsi="Times New Roman"/>
          <w:lang w:eastAsia="ja-JP"/>
        </w:rPr>
        <w:t xml:space="preserve">; </w:t>
      </w:r>
      <w:r w:rsidR="009D720E">
        <w:rPr>
          <w:rFonts w:ascii="Times New Roman" w:hAnsi="Times New Roman"/>
          <w:lang w:eastAsia="ja-JP"/>
        </w:rPr>
        <w:t>(m) e</w:t>
      </w:r>
      <w:r w:rsidR="00E34461" w:rsidRPr="00D5184C">
        <w:rPr>
          <w:rFonts w:ascii="Times New Roman" w:hAnsi="Times New Roman"/>
          <w:lang w:eastAsia="ja-JP"/>
        </w:rPr>
        <w:t>nvironmental sustainability</w:t>
      </w:r>
      <w:r w:rsidR="00D5184C">
        <w:rPr>
          <w:rFonts w:ascii="Times New Roman" w:hAnsi="Times New Roman"/>
          <w:lang w:eastAsia="ja-JP"/>
        </w:rPr>
        <w:t>; and</w:t>
      </w:r>
      <w:r w:rsidR="009D720E">
        <w:rPr>
          <w:rFonts w:ascii="Times New Roman" w:hAnsi="Times New Roman"/>
          <w:lang w:eastAsia="ja-JP"/>
        </w:rPr>
        <w:t xml:space="preserve"> (n) o</w:t>
      </w:r>
      <w:r w:rsidR="00E34461" w:rsidRPr="00D5184C">
        <w:rPr>
          <w:rFonts w:ascii="Times New Roman" w:hAnsi="Times New Roman"/>
          <w:lang w:eastAsia="ja-JP"/>
        </w:rPr>
        <w:t>verall likelihood of sustainability</w:t>
      </w:r>
      <w:r w:rsidR="009D720E">
        <w:rPr>
          <w:rFonts w:ascii="Times New Roman" w:hAnsi="Times New Roman"/>
          <w:lang w:eastAsia="ja-JP"/>
        </w:rPr>
        <w:t xml:space="preserve">. </w:t>
      </w:r>
      <w:r>
        <w:rPr>
          <w:rFonts w:ascii="Times New Roman" w:eastAsia="Times New Roman" w:hAnsi="Times New Roman" w:cs="Times New Roman"/>
          <w:color w:val="1C1C1C"/>
          <w:lang w:val="en-US"/>
        </w:rPr>
        <w:t xml:space="preserve">The applicable rating scales (in compliance with the TOR) </w:t>
      </w:r>
      <w:r w:rsidR="000B1F2B" w:rsidRPr="000B1F2B">
        <w:rPr>
          <w:rFonts w:ascii="Times New Roman" w:eastAsia="Times New Roman" w:hAnsi="Times New Roman" w:cs="Times New Roman"/>
          <w:color w:val="1C1C1C"/>
          <w:lang w:val="en-US"/>
        </w:rPr>
        <w:t xml:space="preserve">are presented in </w:t>
      </w:r>
      <w:r w:rsidR="00BE57CB" w:rsidRPr="002A6962">
        <w:rPr>
          <w:rFonts w:ascii="Times New Roman" w:eastAsia="Times New Roman" w:hAnsi="Times New Roman" w:cs="Times New Roman"/>
          <w:b/>
          <w:color w:val="4472C4" w:themeColor="accent1"/>
          <w:lang w:val="en-US"/>
        </w:rPr>
        <w:fldChar w:fldCharType="begin"/>
      </w:r>
      <w:r w:rsidR="00BE57CB" w:rsidRPr="002A6962">
        <w:rPr>
          <w:rFonts w:ascii="Times New Roman" w:eastAsia="Times New Roman" w:hAnsi="Times New Roman" w:cs="Times New Roman"/>
          <w:b/>
          <w:color w:val="4472C4" w:themeColor="accent1"/>
          <w:lang w:val="en-US"/>
        </w:rPr>
        <w:instrText xml:space="preserve"> REF _Ref484705702 \h </w:instrText>
      </w:r>
      <w:r w:rsidR="002A6962" w:rsidRPr="002A6962">
        <w:rPr>
          <w:rFonts w:ascii="Times New Roman" w:eastAsia="Times New Roman" w:hAnsi="Times New Roman" w:cs="Times New Roman"/>
          <w:b/>
          <w:color w:val="4472C4" w:themeColor="accent1"/>
          <w:lang w:val="en-US"/>
        </w:rPr>
        <w:instrText xml:space="preserve"> \* MERGEFORMAT </w:instrText>
      </w:r>
      <w:r w:rsidR="00BE57CB" w:rsidRPr="002A6962">
        <w:rPr>
          <w:rFonts w:ascii="Times New Roman" w:eastAsia="Times New Roman" w:hAnsi="Times New Roman" w:cs="Times New Roman"/>
          <w:b/>
          <w:color w:val="4472C4" w:themeColor="accent1"/>
          <w:lang w:val="en-US"/>
        </w:rPr>
      </w:r>
      <w:r w:rsidR="00BE57CB" w:rsidRPr="002A6962">
        <w:rPr>
          <w:rFonts w:ascii="Times New Roman" w:eastAsia="Times New Roman" w:hAnsi="Times New Roman" w:cs="Times New Roman"/>
          <w:b/>
          <w:color w:val="4472C4" w:themeColor="accent1"/>
          <w:lang w:val="en-US"/>
        </w:rPr>
        <w:fldChar w:fldCharType="separate"/>
      </w:r>
      <w:r w:rsidR="00D25450" w:rsidRPr="002A6962">
        <w:rPr>
          <w:rFonts w:ascii="Times New Roman" w:hAnsi="Times New Roman" w:cs="Times New Roman"/>
          <w:b/>
          <w:color w:val="4472C4" w:themeColor="accent1"/>
        </w:rPr>
        <w:t xml:space="preserve">Table </w:t>
      </w:r>
      <w:r w:rsidR="00D25450" w:rsidRPr="002A6962">
        <w:rPr>
          <w:rFonts w:ascii="Times New Roman" w:hAnsi="Times New Roman" w:cs="Times New Roman"/>
          <w:b/>
          <w:noProof/>
          <w:color w:val="4472C4" w:themeColor="accent1"/>
        </w:rPr>
        <w:t>7</w:t>
      </w:r>
      <w:r w:rsidR="00BE57CB" w:rsidRPr="002A6962">
        <w:rPr>
          <w:rFonts w:ascii="Times New Roman" w:eastAsia="Times New Roman" w:hAnsi="Times New Roman" w:cs="Times New Roman"/>
          <w:b/>
          <w:color w:val="4472C4" w:themeColor="accent1"/>
          <w:lang w:val="en-US"/>
        </w:rPr>
        <w:fldChar w:fldCharType="end"/>
      </w:r>
      <w:r w:rsidR="006306C7" w:rsidRPr="002A6962">
        <w:rPr>
          <w:rFonts w:ascii="Times New Roman" w:eastAsia="Times New Roman" w:hAnsi="Times New Roman"/>
          <w:color w:val="4472C4" w:themeColor="accent1"/>
          <w:lang w:val="en-US" w:eastAsia="ja-JP"/>
        </w:rPr>
        <w:t xml:space="preserve"> </w:t>
      </w:r>
      <w:bookmarkStart w:id="79" w:name="_Ref478765732"/>
      <w:bookmarkStart w:id="80" w:name="_Toc480416879"/>
    </w:p>
    <w:p w14:paraId="0C4FBD0D" w14:textId="77777777" w:rsidR="003B5313" w:rsidRDefault="003B5313" w:rsidP="00FA1CD3">
      <w:pPr>
        <w:pStyle w:val="Caption"/>
        <w:rPr>
          <w:rFonts w:ascii="Times New Roman" w:hAnsi="Times New Roman" w:cs="Times New Roman"/>
          <w:b/>
          <w:color w:val="4472C4" w:themeColor="accent1"/>
        </w:rPr>
      </w:pPr>
      <w:bookmarkStart w:id="81" w:name="_Ref484705702"/>
    </w:p>
    <w:p w14:paraId="518B842A" w14:textId="321C8CBB" w:rsidR="00C573F3" w:rsidRPr="002A6962" w:rsidRDefault="00FA1CD3" w:rsidP="00FA1CD3">
      <w:pPr>
        <w:pStyle w:val="Caption"/>
        <w:rPr>
          <w:rFonts w:ascii="Times New Roman" w:eastAsiaTheme="minorEastAsia" w:hAnsi="Times New Roman" w:cs="Times New Roman"/>
          <w:b/>
          <w:bCs/>
          <w:color w:val="4472C4" w:themeColor="accent1"/>
          <w:sz w:val="20"/>
          <w:szCs w:val="20"/>
          <w:lang w:val="en-US" w:eastAsia="zh-CN"/>
        </w:rPr>
      </w:pPr>
      <w:bookmarkStart w:id="82" w:name="_Toc487881974"/>
      <w:r w:rsidRPr="002A6962">
        <w:rPr>
          <w:rFonts w:ascii="Times New Roman" w:hAnsi="Times New Roman" w:cs="Times New Roman"/>
          <w:b/>
          <w:color w:val="4472C4" w:themeColor="accent1"/>
        </w:rPr>
        <w:t xml:space="preserve">Table </w:t>
      </w:r>
      <w:r w:rsidR="00DB75FE" w:rsidRPr="002A6962">
        <w:rPr>
          <w:rFonts w:ascii="Times New Roman" w:hAnsi="Times New Roman" w:cs="Times New Roman"/>
          <w:b/>
          <w:color w:val="4472C4" w:themeColor="accent1"/>
        </w:rPr>
        <w:fldChar w:fldCharType="begin"/>
      </w:r>
      <w:r w:rsidR="00DB75FE" w:rsidRPr="002A6962">
        <w:rPr>
          <w:rFonts w:ascii="Times New Roman" w:hAnsi="Times New Roman" w:cs="Times New Roman"/>
          <w:b/>
          <w:color w:val="4472C4" w:themeColor="accent1"/>
        </w:rPr>
        <w:instrText xml:space="preserve"> SEQ Table \* ARABIC </w:instrText>
      </w:r>
      <w:r w:rsidR="00DB75FE" w:rsidRPr="002A6962">
        <w:rPr>
          <w:rFonts w:ascii="Times New Roman" w:hAnsi="Times New Roman" w:cs="Times New Roman"/>
          <w:b/>
          <w:color w:val="4472C4" w:themeColor="accent1"/>
        </w:rPr>
        <w:fldChar w:fldCharType="separate"/>
      </w:r>
      <w:r w:rsidR="00D25450" w:rsidRPr="002A6962">
        <w:rPr>
          <w:rFonts w:ascii="Times New Roman" w:hAnsi="Times New Roman" w:cs="Times New Roman"/>
          <w:b/>
          <w:noProof/>
          <w:color w:val="4472C4" w:themeColor="accent1"/>
        </w:rPr>
        <w:t>7</w:t>
      </w:r>
      <w:r w:rsidR="00DB75FE" w:rsidRPr="002A6962">
        <w:rPr>
          <w:rFonts w:ascii="Times New Roman" w:hAnsi="Times New Roman" w:cs="Times New Roman"/>
          <w:b/>
          <w:noProof/>
          <w:color w:val="4472C4" w:themeColor="accent1"/>
        </w:rPr>
        <w:fldChar w:fldCharType="end"/>
      </w:r>
      <w:bookmarkEnd w:id="79"/>
      <w:bookmarkEnd w:id="81"/>
      <w:r w:rsidR="00C573F3" w:rsidRPr="002A6962">
        <w:rPr>
          <w:rFonts w:ascii="Times New Roman" w:eastAsiaTheme="minorEastAsia" w:hAnsi="Times New Roman" w:cs="Times New Roman"/>
          <w:b/>
          <w:bCs/>
          <w:color w:val="4472C4" w:themeColor="accent1"/>
          <w:sz w:val="20"/>
          <w:szCs w:val="20"/>
          <w:lang w:val="en-US" w:eastAsia="zh-CN"/>
        </w:rPr>
        <w:t xml:space="preserve">: Rating </w:t>
      </w:r>
      <w:r w:rsidR="00F617FB" w:rsidRPr="002A6962">
        <w:rPr>
          <w:rFonts w:ascii="Times New Roman" w:eastAsiaTheme="minorEastAsia" w:hAnsi="Times New Roman" w:cs="Times New Roman"/>
          <w:b/>
          <w:bCs/>
          <w:color w:val="4472C4" w:themeColor="accent1"/>
          <w:sz w:val="20"/>
          <w:szCs w:val="20"/>
          <w:lang w:val="en-US" w:eastAsia="zh-CN"/>
        </w:rPr>
        <w:t>scales</w:t>
      </w:r>
      <w:bookmarkEnd w:id="82"/>
      <w:r w:rsidR="00F617FB" w:rsidRPr="002A6962">
        <w:rPr>
          <w:rFonts w:ascii="Times New Roman" w:eastAsiaTheme="minorEastAsia" w:hAnsi="Times New Roman" w:cs="Times New Roman"/>
          <w:b/>
          <w:bCs/>
          <w:color w:val="4472C4" w:themeColor="accent1"/>
          <w:sz w:val="20"/>
          <w:szCs w:val="20"/>
          <w:lang w:val="en-US" w:eastAsia="zh-CN"/>
        </w:rPr>
        <w:t xml:space="preserve"> </w:t>
      </w:r>
      <w:bookmarkEnd w:id="80"/>
    </w:p>
    <w:tbl>
      <w:tblPr>
        <w:tblW w:w="9072" w:type="dxa"/>
        <w:tblInd w:w="-5" w:type="dxa"/>
        <w:tblLook w:val="04A0" w:firstRow="1" w:lastRow="0" w:firstColumn="1" w:lastColumn="0" w:noHBand="0" w:noVBand="1"/>
      </w:tblPr>
      <w:tblGrid>
        <w:gridCol w:w="429"/>
        <w:gridCol w:w="2411"/>
        <w:gridCol w:w="6232"/>
      </w:tblGrid>
      <w:tr w:rsidR="006306C7" w:rsidRPr="009D720E" w14:paraId="4EF13E2E" w14:textId="77777777" w:rsidTr="00621ED3">
        <w:tc>
          <w:tcPr>
            <w:tcW w:w="9072" w:type="dxa"/>
            <w:gridSpan w:val="3"/>
            <w:shd w:val="clear" w:color="auto" w:fill="2F5496" w:themeFill="accent1" w:themeFillShade="BF"/>
          </w:tcPr>
          <w:p w14:paraId="62E6BC22" w14:textId="77777777" w:rsidR="006306C7" w:rsidRPr="009D720E" w:rsidRDefault="006306C7" w:rsidP="00D26912">
            <w:pPr>
              <w:spacing w:after="0" w:line="240" w:lineRule="auto"/>
              <w:rPr>
                <w:rFonts w:ascii="Times New Roman" w:eastAsia="Times New Roman" w:hAnsi="Times New Roman"/>
                <w:b/>
                <w:color w:val="FFFFFF" w:themeColor="background1"/>
                <w:sz w:val="16"/>
                <w:szCs w:val="16"/>
                <w:lang w:val="en-US" w:eastAsia="ja-JP"/>
              </w:rPr>
            </w:pPr>
            <w:r w:rsidRPr="009D720E">
              <w:rPr>
                <w:rFonts w:ascii="Times New Roman" w:eastAsia="Times New Roman" w:hAnsi="Times New Roman"/>
                <w:b/>
                <w:color w:val="FFFFFF" w:themeColor="background1"/>
                <w:sz w:val="16"/>
                <w:szCs w:val="16"/>
                <w:lang w:val="en-US" w:eastAsia="ja-JP"/>
              </w:rPr>
              <w:t>Ratings for Progress Towards Results: (one rating for each outcome and for the objective)</w:t>
            </w:r>
          </w:p>
          <w:p w14:paraId="705A3006" w14:textId="281C5B49" w:rsidR="00185C1F" w:rsidRPr="009D720E" w:rsidRDefault="00185C1F" w:rsidP="00D26912">
            <w:pPr>
              <w:spacing w:after="0" w:line="240" w:lineRule="auto"/>
              <w:rPr>
                <w:rFonts w:ascii="Times New Roman" w:eastAsia="Times New Roman" w:hAnsi="Times New Roman"/>
                <w:b/>
                <w:color w:val="FFFFFF" w:themeColor="background1"/>
                <w:sz w:val="16"/>
                <w:szCs w:val="16"/>
                <w:lang w:val="en-US" w:eastAsia="ja-JP"/>
              </w:rPr>
            </w:pPr>
          </w:p>
        </w:tc>
      </w:tr>
      <w:tr w:rsidR="006306C7" w:rsidRPr="009D720E" w14:paraId="7D6D8684" w14:textId="77777777" w:rsidTr="00F8073C">
        <w:tc>
          <w:tcPr>
            <w:tcW w:w="429" w:type="dxa"/>
            <w:shd w:val="clear" w:color="auto" w:fill="auto"/>
            <w:vAlign w:val="center"/>
          </w:tcPr>
          <w:p w14:paraId="17EB490C"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6</w:t>
            </w:r>
          </w:p>
        </w:tc>
        <w:tc>
          <w:tcPr>
            <w:tcW w:w="2411" w:type="dxa"/>
            <w:shd w:val="clear" w:color="auto" w:fill="auto"/>
            <w:vAlign w:val="center"/>
          </w:tcPr>
          <w:p w14:paraId="385E1F2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Satisfactory (HS)</w:t>
            </w:r>
          </w:p>
        </w:tc>
        <w:tc>
          <w:tcPr>
            <w:tcW w:w="6232" w:type="dxa"/>
            <w:shd w:val="clear" w:color="auto" w:fill="auto"/>
          </w:tcPr>
          <w:p w14:paraId="41A6EBE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 xml:space="preserve">The objective/outcome is achieved or exceeds all its end-of-project targets, without major shortcomings. The progress towards the objective/outcome can </w:t>
            </w:r>
            <w:r w:rsidR="00081FBE" w:rsidRPr="009D720E">
              <w:rPr>
                <w:rFonts w:ascii="Times New Roman" w:eastAsia="Times New Roman" w:hAnsi="Times New Roman"/>
                <w:sz w:val="16"/>
                <w:szCs w:val="16"/>
                <w:lang w:val="en-US" w:eastAsia="ja-JP"/>
              </w:rPr>
              <w:t>be presented as “good practice”</w:t>
            </w:r>
          </w:p>
          <w:p w14:paraId="0DDD4A06" w14:textId="3FF1FDEB"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BDA211F" w14:textId="77777777" w:rsidTr="00F8073C">
        <w:tc>
          <w:tcPr>
            <w:tcW w:w="429" w:type="dxa"/>
            <w:shd w:val="clear" w:color="auto" w:fill="EFFFFF"/>
            <w:vAlign w:val="center"/>
          </w:tcPr>
          <w:p w14:paraId="6DCE7AF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lastRenderedPageBreak/>
              <w:t>5</w:t>
            </w:r>
          </w:p>
        </w:tc>
        <w:tc>
          <w:tcPr>
            <w:tcW w:w="2411" w:type="dxa"/>
            <w:shd w:val="clear" w:color="auto" w:fill="EFFFFF"/>
            <w:vAlign w:val="center"/>
          </w:tcPr>
          <w:p w14:paraId="254FA601"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Satisfactory (S)</w:t>
            </w:r>
          </w:p>
        </w:tc>
        <w:tc>
          <w:tcPr>
            <w:tcW w:w="6232" w:type="dxa"/>
            <w:shd w:val="clear" w:color="auto" w:fill="EFFFFF"/>
          </w:tcPr>
          <w:p w14:paraId="6F4086EB"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most of its end-of-project target</w:t>
            </w:r>
            <w:r w:rsidR="00081FBE" w:rsidRPr="009D720E">
              <w:rPr>
                <w:rFonts w:ascii="Times New Roman" w:eastAsia="Times New Roman" w:hAnsi="Times New Roman"/>
                <w:sz w:val="16"/>
                <w:szCs w:val="16"/>
                <w:lang w:val="en-US" w:eastAsia="ja-JP"/>
              </w:rPr>
              <w:t>s, with only minor shortcomings</w:t>
            </w:r>
          </w:p>
          <w:p w14:paraId="7BA0333A" w14:textId="0B73A9AA"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1C55153C" w14:textId="77777777" w:rsidTr="00F8073C">
        <w:tc>
          <w:tcPr>
            <w:tcW w:w="429" w:type="dxa"/>
            <w:shd w:val="clear" w:color="auto" w:fill="auto"/>
            <w:vAlign w:val="center"/>
          </w:tcPr>
          <w:p w14:paraId="0A356F37"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4</w:t>
            </w:r>
          </w:p>
        </w:tc>
        <w:tc>
          <w:tcPr>
            <w:tcW w:w="2411" w:type="dxa"/>
            <w:shd w:val="clear" w:color="auto" w:fill="auto"/>
            <w:vAlign w:val="center"/>
          </w:tcPr>
          <w:p w14:paraId="3EF8595D"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Satisfactory (MS)</w:t>
            </w:r>
          </w:p>
        </w:tc>
        <w:tc>
          <w:tcPr>
            <w:tcW w:w="6232" w:type="dxa"/>
            <w:shd w:val="clear" w:color="auto" w:fill="auto"/>
          </w:tcPr>
          <w:p w14:paraId="28A9FBA1"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most of its end-of-project targets bu</w:t>
            </w:r>
            <w:r w:rsidR="00081FBE" w:rsidRPr="009D720E">
              <w:rPr>
                <w:rFonts w:ascii="Times New Roman" w:eastAsia="Times New Roman" w:hAnsi="Times New Roman"/>
                <w:sz w:val="16"/>
                <w:szCs w:val="16"/>
                <w:lang w:val="en-US" w:eastAsia="ja-JP"/>
              </w:rPr>
              <w:t>t with significant shortcomings</w:t>
            </w:r>
          </w:p>
          <w:p w14:paraId="58890A18" w14:textId="1C31417C"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7A1732C3" w14:textId="77777777" w:rsidTr="00F8073C">
        <w:tc>
          <w:tcPr>
            <w:tcW w:w="429" w:type="dxa"/>
            <w:shd w:val="clear" w:color="auto" w:fill="EFFFFF"/>
            <w:vAlign w:val="center"/>
          </w:tcPr>
          <w:p w14:paraId="071C6276"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3</w:t>
            </w:r>
          </w:p>
        </w:tc>
        <w:tc>
          <w:tcPr>
            <w:tcW w:w="2411" w:type="dxa"/>
            <w:shd w:val="clear" w:color="auto" w:fill="EFFFFF"/>
            <w:vAlign w:val="center"/>
          </w:tcPr>
          <w:p w14:paraId="66F9FD2A"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Unsatisfactory (HU)</w:t>
            </w:r>
          </w:p>
        </w:tc>
        <w:tc>
          <w:tcPr>
            <w:tcW w:w="6232" w:type="dxa"/>
            <w:shd w:val="clear" w:color="auto" w:fill="EFFFFF"/>
          </w:tcPr>
          <w:p w14:paraId="7FF807D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of its end-of-project targets with major shortcomin</w:t>
            </w:r>
            <w:r w:rsidR="00081FBE" w:rsidRPr="009D720E">
              <w:rPr>
                <w:rFonts w:ascii="Times New Roman" w:eastAsia="Times New Roman" w:hAnsi="Times New Roman"/>
                <w:sz w:val="16"/>
                <w:szCs w:val="16"/>
                <w:lang w:val="en-US" w:eastAsia="ja-JP"/>
              </w:rPr>
              <w:t>gs</w:t>
            </w:r>
          </w:p>
          <w:p w14:paraId="1F722C38" w14:textId="00C42625"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926D86E" w14:textId="77777777" w:rsidTr="00F8073C">
        <w:tc>
          <w:tcPr>
            <w:tcW w:w="429" w:type="dxa"/>
            <w:shd w:val="clear" w:color="auto" w:fill="auto"/>
            <w:vAlign w:val="center"/>
          </w:tcPr>
          <w:p w14:paraId="67035B8C"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2</w:t>
            </w:r>
          </w:p>
        </w:tc>
        <w:tc>
          <w:tcPr>
            <w:tcW w:w="2411" w:type="dxa"/>
            <w:shd w:val="clear" w:color="auto" w:fill="auto"/>
            <w:vAlign w:val="center"/>
          </w:tcPr>
          <w:p w14:paraId="06DBFBAE"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Unsatisfactory (U)</w:t>
            </w:r>
          </w:p>
        </w:tc>
        <w:tc>
          <w:tcPr>
            <w:tcW w:w="6232" w:type="dxa"/>
            <w:shd w:val="clear" w:color="auto" w:fill="auto"/>
          </w:tcPr>
          <w:p w14:paraId="08344ABC"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not achieved of most of its end-of-project targets.</w:t>
            </w:r>
          </w:p>
          <w:p w14:paraId="4052F251" w14:textId="5A4E4830"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A3FC606" w14:textId="77777777" w:rsidTr="00F8073C">
        <w:trPr>
          <w:trHeight w:val="475"/>
        </w:trPr>
        <w:tc>
          <w:tcPr>
            <w:tcW w:w="429" w:type="dxa"/>
            <w:shd w:val="clear" w:color="auto" w:fill="EFFFFF"/>
            <w:vAlign w:val="center"/>
          </w:tcPr>
          <w:p w14:paraId="7249C6F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1</w:t>
            </w:r>
          </w:p>
        </w:tc>
        <w:tc>
          <w:tcPr>
            <w:tcW w:w="2411" w:type="dxa"/>
            <w:shd w:val="clear" w:color="auto" w:fill="EFFFFF"/>
            <w:vAlign w:val="center"/>
          </w:tcPr>
          <w:p w14:paraId="0D250B6E"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Unsatisfactory (HU)</w:t>
            </w:r>
          </w:p>
          <w:p w14:paraId="13636EEB" w14:textId="0F961EB7" w:rsidR="00081FBE" w:rsidRPr="009D720E" w:rsidRDefault="00081FBE" w:rsidP="00D26912">
            <w:pPr>
              <w:spacing w:after="0" w:line="240" w:lineRule="auto"/>
              <w:rPr>
                <w:rFonts w:ascii="Times New Roman" w:eastAsia="Times New Roman" w:hAnsi="Times New Roman"/>
                <w:sz w:val="16"/>
                <w:szCs w:val="16"/>
                <w:lang w:val="en-US" w:eastAsia="ja-JP"/>
              </w:rPr>
            </w:pPr>
          </w:p>
        </w:tc>
        <w:tc>
          <w:tcPr>
            <w:tcW w:w="6232" w:type="dxa"/>
            <w:shd w:val="clear" w:color="auto" w:fill="EFFFFF"/>
          </w:tcPr>
          <w:p w14:paraId="68A2D7DA"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has failed to achieve any of its end-of-project targets.</w:t>
            </w:r>
          </w:p>
        </w:tc>
      </w:tr>
      <w:tr w:rsidR="006306C7" w:rsidRPr="009D720E" w14:paraId="141A8F82" w14:textId="77777777" w:rsidTr="00621ED3">
        <w:tc>
          <w:tcPr>
            <w:tcW w:w="9072" w:type="dxa"/>
            <w:gridSpan w:val="3"/>
            <w:shd w:val="clear" w:color="auto" w:fill="2F5496" w:themeFill="accent1" w:themeFillShade="BF"/>
          </w:tcPr>
          <w:p w14:paraId="0B9CA960" w14:textId="3AB270CE" w:rsidR="00185C1F" w:rsidRPr="009D720E" w:rsidRDefault="006306C7" w:rsidP="00861E7D">
            <w:pPr>
              <w:spacing w:after="0" w:line="240" w:lineRule="auto"/>
              <w:rPr>
                <w:rFonts w:ascii="Times New Roman" w:eastAsia="Times New Roman" w:hAnsi="Times New Roman"/>
                <w:b/>
                <w:color w:val="FFFFFF" w:themeColor="background1"/>
                <w:sz w:val="16"/>
                <w:szCs w:val="16"/>
                <w:highlight w:val="green"/>
                <w:lang w:val="en-US" w:eastAsia="ja-JP"/>
              </w:rPr>
            </w:pPr>
            <w:r w:rsidRPr="009D720E">
              <w:rPr>
                <w:rFonts w:ascii="Times New Roman" w:eastAsia="Times New Roman" w:hAnsi="Times New Roman"/>
                <w:b/>
                <w:color w:val="FFFFFF" w:themeColor="background1"/>
                <w:sz w:val="16"/>
                <w:szCs w:val="16"/>
                <w:lang w:val="en-US" w:eastAsia="ja-JP"/>
              </w:rPr>
              <w:t xml:space="preserve">Ratings for Project Implementation &amp; Adaptive Management: </w:t>
            </w:r>
          </w:p>
        </w:tc>
      </w:tr>
      <w:tr w:rsidR="006306C7" w:rsidRPr="009D720E" w14:paraId="30D6876F" w14:textId="77777777" w:rsidTr="00F8073C">
        <w:tc>
          <w:tcPr>
            <w:tcW w:w="429" w:type="dxa"/>
            <w:shd w:val="clear" w:color="auto" w:fill="auto"/>
            <w:vAlign w:val="center"/>
          </w:tcPr>
          <w:p w14:paraId="5A003A94"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6</w:t>
            </w:r>
          </w:p>
        </w:tc>
        <w:tc>
          <w:tcPr>
            <w:tcW w:w="2411" w:type="dxa"/>
            <w:shd w:val="clear" w:color="auto" w:fill="auto"/>
            <w:vAlign w:val="center"/>
          </w:tcPr>
          <w:p w14:paraId="55D41D20"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Satisfactory (HS)</w:t>
            </w:r>
          </w:p>
        </w:tc>
        <w:tc>
          <w:tcPr>
            <w:tcW w:w="6232" w:type="dxa"/>
            <w:shd w:val="clear" w:color="auto" w:fill="auto"/>
          </w:tcPr>
          <w:p w14:paraId="7B93F4AB"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all three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p w14:paraId="456E3AE7" w14:textId="7C30EA28"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CADBFA4" w14:textId="77777777" w:rsidTr="00F8073C">
        <w:tc>
          <w:tcPr>
            <w:tcW w:w="429" w:type="dxa"/>
            <w:shd w:val="clear" w:color="auto" w:fill="EFFFFF"/>
            <w:vAlign w:val="center"/>
          </w:tcPr>
          <w:p w14:paraId="31168D29"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5</w:t>
            </w:r>
          </w:p>
        </w:tc>
        <w:tc>
          <w:tcPr>
            <w:tcW w:w="2411" w:type="dxa"/>
            <w:shd w:val="clear" w:color="auto" w:fill="EFFFFF"/>
            <w:vAlign w:val="center"/>
          </w:tcPr>
          <w:p w14:paraId="49321D95"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Satisfactory (S)</w:t>
            </w:r>
          </w:p>
        </w:tc>
        <w:tc>
          <w:tcPr>
            <w:tcW w:w="6232" w:type="dxa"/>
            <w:shd w:val="clear" w:color="auto" w:fill="EFFFFF"/>
          </w:tcPr>
          <w:p w14:paraId="397F6CB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most of the three components is leading to efficient and effective project implementation and adaptive management except for only few shortcomings.</w:t>
            </w:r>
          </w:p>
          <w:p w14:paraId="22A5C61B" w14:textId="43980187"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186543B4" w14:textId="77777777" w:rsidTr="00F8073C">
        <w:tc>
          <w:tcPr>
            <w:tcW w:w="429" w:type="dxa"/>
            <w:shd w:val="clear" w:color="auto" w:fill="auto"/>
            <w:vAlign w:val="center"/>
          </w:tcPr>
          <w:p w14:paraId="409DDB82"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4</w:t>
            </w:r>
          </w:p>
        </w:tc>
        <w:tc>
          <w:tcPr>
            <w:tcW w:w="2411" w:type="dxa"/>
            <w:shd w:val="clear" w:color="auto" w:fill="auto"/>
            <w:vAlign w:val="center"/>
          </w:tcPr>
          <w:p w14:paraId="02FAD768"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Satisfactory (MS)</w:t>
            </w:r>
          </w:p>
        </w:tc>
        <w:tc>
          <w:tcPr>
            <w:tcW w:w="6232" w:type="dxa"/>
            <w:shd w:val="clear" w:color="auto" w:fill="auto"/>
          </w:tcPr>
          <w:p w14:paraId="2B35200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some of the three components is leading to efficient and effective project implementation and adaptive management, with some components’ significant shortcomings.</w:t>
            </w:r>
          </w:p>
          <w:p w14:paraId="6C2667B4" w14:textId="1A43843F"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0F998200" w14:textId="77777777" w:rsidTr="00F8073C">
        <w:tc>
          <w:tcPr>
            <w:tcW w:w="429" w:type="dxa"/>
            <w:shd w:val="clear" w:color="auto" w:fill="EFFFFF"/>
            <w:vAlign w:val="center"/>
          </w:tcPr>
          <w:p w14:paraId="7FE31CBD"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3</w:t>
            </w:r>
          </w:p>
        </w:tc>
        <w:tc>
          <w:tcPr>
            <w:tcW w:w="2411" w:type="dxa"/>
            <w:shd w:val="clear" w:color="auto" w:fill="EFFFFF"/>
            <w:vAlign w:val="center"/>
          </w:tcPr>
          <w:p w14:paraId="46D28262"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Unsatisfactory (MU)</w:t>
            </w:r>
          </w:p>
        </w:tc>
        <w:tc>
          <w:tcPr>
            <w:tcW w:w="6232" w:type="dxa"/>
            <w:shd w:val="clear" w:color="auto" w:fill="EFFFFF"/>
          </w:tcPr>
          <w:p w14:paraId="6C0CC188"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some of the three components is not leading to efficient and effective project implementation and adaptive management, with most components’ shortcomings.</w:t>
            </w:r>
          </w:p>
          <w:p w14:paraId="14E0D008" w14:textId="3E58B461"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BE1C8E6" w14:textId="77777777" w:rsidTr="00F8073C">
        <w:tc>
          <w:tcPr>
            <w:tcW w:w="429" w:type="dxa"/>
            <w:shd w:val="clear" w:color="auto" w:fill="auto"/>
            <w:vAlign w:val="center"/>
          </w:tcPr>
          <w:p w14:paraId="0F1CEB3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2</w:t>
            </w:r>
          </w:p>
        </w:tc>
        <w:tc>
          <w:tcPr>
            <w:tcW w:w="2411" w:type="dxa"/>
            <w:shd w:val="clear" w:color="auto" w:fill="auto"/>
            <w:vAlign w:val="center"/>
          </w:tcPr>
          <w:p w14:paraId="6378F6DF"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Unsatisfactory (U)</w:t>
            </w:r>
          </w:p>
        </w:tc>
        <w:tc>
          <w:tcPr>
            <w:tcW w:w="6232" w:type="dxa"/>
            <w:shd w:val="clear" w:color="auto" w:fill="auto"/>
          </w:tcPr>
          <w:p w14:paraId="1CC945B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most of the three components is not leading to efficient and effective project implementation and adaptive management.</w:t>
            </w:r>
          </w:p>
          <w:p w14:paraId="32A3AAF2" w14:textId="425A49AD"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7FC20AB8" w14:textId="77777777" w:rsidTr="00F8073C">
        <w:tc>
          <w:tcPr>
            <w:tcW w:w="429" w:type="dxa"/>
            <w:tcBorders>
              <w:bottom w:val="single" w:sz="4" w:space="0" w:color="auto"/>
            </w:tcBorders>
            <w:shd w:val="clear" w:color="auto" w:fill="EFFFFF"/>
            <w:vAlign w:val="center"/>
          </w:tcPr>
          <w:p w14:paraId="2FE5083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1</w:t>
            </w:r>
          </w:p>
        </w:tc>
        <w:tc>
          <w:tcPr>
            <w:tcW w:w="2411" w:type="dxa"/>
            <w:tcBorders>
              <w:bottom w:val="single" w:sz="4" w:space="0" w:color="auto"/>
            </w:tcBorders>
            <w:shd w:val="clear" w:color="auto" w:fill="EFFFFF"/>
            <w:vAlign w:val="center"/>
          </w:tcPr>
          <w:p w14:paraId="00798FC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Unsatisfactory (HU)</w:t>
            </w:r>
          </w:p>
        </w:tc>
        <w:tc>
          <w:tcPr>
            <w:tcW w:w="6232" w:type="dxa"/>
            <w:tcBorders>
              <w:bottom w:val="single" w:sz="4" w:space="0" w:color="auto"/>
            </w:tcBorders>
            <w:shd w:val="clear" w:color="auto" w:fill="EFFFFF"/>
          </w:tcPr>
          <w:p w14:paraId="528CD48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none of the three components is leading to efficient and effective project implementation and adaptive management.</w:t>
            </w:r>
          </w:p>
        </w:tc>
      </w:tr>
    </w:tbl>
    <w:p w14:paraId="00361374" w14:textId="77777777" w:rsidR="009D720E" w:rsidRDefault="009D720E" w:rsidP="000B1F2B">
      <w:pPr>
        <w:keepNext/>
        <w:keepLines/>
        <w:spacing w:before="40" w:after="0"/>
        <w:outlineLvl w:val="3"/>
        <w:rPr>
          <w:rFonts w:asciiTheme="majorHAnsi" w:eastAsiaTheme="majorEastAsia" w:hAnsiTheme="majorHAnsi" w:cstheme="majorBidi"/>
          <w:b/>
          <w:i/>
          <w:iCs/>
          <w:color w:val="2F5496" w:themeColor="accent1" w:themeShade="BF"/>
        </w:rPr>
      </w:pPr>
    </w:p>
    <w:p w14:paraId="03F28F5A" w14:textId="4EA738AD" w:rsidR="000B1F2B" w:rsidRPr="000B1F2B" w:rsidRDefault="000B1F2B" w:rsidP="000B1F2B">
      <w:pPr>
        <w:keepNext/>
        <w:keepLines/>
        <w:spacing w:before="40" w:after="0"/>
        <w:outlineLvl w:val="3"/>
        <w:rPr>
          <w:rFonts w:asciiTheme="majorHAnsi" w:eastAsiaTheme="majorEastAsia" w:hAnsiTheme="majorHAnsi" w:cstheme="majorBidi"/>
          <w:b/>
          <w:i/>
          <w:iCs/>
          <w:color w:val="2F5496" w:themeColor="accent1" w:themeShade="BF"/>
        </w:rPr>
      </w:pPr>
      <w:r w:rsidRPr="000B1F2B">
        <w:rPr>
          <w:rFonts w:asciiTheme="majorHAnsi" w:eastAsiaTheme="majorEastAsia" w:hAnsiTheme="majorHAnsi" w:cstheme="majorBidi"/>
          <w:b/>
          <w:i/>
          <w:iCs/>
          <w:color w:val="2F5496" w:themeColor="accent1" w:themeShade="BF"/>
        </w:rPr>
        <w:t xml:space="preserve">Limitations </w:t>
      </w:r>
    </w:p>
    <w:p w14:paraId="1CCF6A5F" w14:textId="77777777" w:rsidR="009D720E" w:rsidRDefault="005304DB" w:rsidP="000B1F2B">
      <w:pPr>
        <w:spacing w:line="240" w:lineRule="auto"/>
        <w:jc w:val="both"/>
        <w:rPr>
          <w:rFonts w:ascii="Times New Roman" w:hAnsi="Times New Roman" w:cs="Times New Roman"/>
        </w:rPr>
      </w:pPr>
      <w:r w:rsidRPr="005304DB">
        <w:rPr>
          <w:rFonts w:ascii="Times New Roman" w:hAnsi="Times New Roman" w:cs="Times New Roman"/>
        </w:rPr>
        <w:t>All evaluations face limitations in terms of the time and resources available to adequately collect and analyze evaluative evidence. For th</w:t>
      </w:r>
      <w:r w:rsidR="00964B52">
        <w:rPr>
          <w:rFonts w:ascii="Times New Roman" w:hAnsi="Times New Roman" w:cs="Times New Roman"/>
        </w:rPr>
        <w:t xml:space="preserve">is </w:t>
      </w:r>
      <w:r w:rsidR="00F1288A" w:rsidRPr="005304DB">
        <w:rPr>
          <w:rFonts w:ascii="Times New Roman" w:hAnsi="Times New Roman" w:cs="Times New Roman"/>
        </w:rPr>
        <w:t>evaluat</w:t>
      </w:r>
      <w:r w:rsidR="00F1288A">
        <w:rPr>
          <w:rFonts w:ascii="Times New Roman" w:hAnsi="Times New Roman" w:cs="Times New Roman"/>
        </w:rPr>
        <w:t>ion,</w:t>
      </w:r>
      <w:r w:rsidR="00964B52">
        <w:rPr>
          <w:rFonts w:ascii="Times New Roman" w:hAnsi="Times New Roman" w:cs="Times New Roman"/>
        </w:rPr>
        <w:t xml:space="preserve"> the fact that visiting all the </w:t>
      </w:r>
      <w:r w:rsidRPr="005304DB">
        <w:rPr>
          <w:rFonts w:ascii="Times New Roman" w:hAnsi="Times New Roman" w:cs="Times New Roman"/>
        </w:rPr>
        <w:t>field locations where project investments have been made</w:t>
      </w:r>
      <w:r w:rsidR="00964B52">
        <w:rPr>
          <w:rFonts w:ascii="Times New Roman" w:hAnsi="Times New Roman" w:cs="Times New Roman"/>
        </w:rPr>
        <w:t xml:space="preserve"> is </w:t>
      </w:r>
      <w:r w:rsidR="00E855E8">
        <w:rPr>
          <w:rFonts w:ascii="Times New Roman" w:hAnsi="Times New Roman" w:cs="Times New Roman"/>
        </w:rPr>
        <w:t>a</w:t>
      </w:r>
      <w:r w:rsidR="00964B52">
        <w:rPr>
          <w:rFonts w:ascii="Times New Roman" w:hAnsi="Times New Roman" w:cs="Times New Roman"/>
        </w:rPr>
        <w:t xml:space="preserve"> </w:t>
      </w:r>
      <w:r w:rsidR="00E855E8">
        <w:rPr>
          <w:rFonts w:ascii="Times New Roman" w:hAnsi="Times New Roman" w:cs="Times New Roman"/>
        </w:rPr>
        <w:t>l</w:t>
      </w:r>
      <w:r w:rsidR="00964B52">
        <w:rPr>
          <w:rFonts w:ascii="Times New Roman" w:hAnsi="Times New Roman" w:cs="Times New Roman"/>
        </w:rPr>
        <w:t>imitation</w:t>
      </w:r>
      <w:r w:rsidRPr="005304DB">
        <w:rPr>
          <w:rFonts w:ascii="Times New Roman" w:hAnsi="Times New Roman" w:cs="Times New Roman"/>
        </w:rPr>
        <w:t xml:space="preserve">, though sites were visited in all three project pilot regions. Also, </w:t>
      </w:r>
      <w:r w:rsidR="00E855E8">
        <w:rPr>
          <w:rFonts w:ascii="Times New Roman" w:hAnsi="Times New Roman" w:cs="Times New Roman"/>
        </w:rPr>
        <w:t xml:space="preserve">a few of the </w:t>
      </w:r>
      <w:r w:rsidRPr="005304DB">
        <w:rPr>
          <w:rFonts w:ascii="Times New Roman" w:hAnsi="Times New Roman" w:cs="Times New Roman"/>
        </w:rPr>
        <w:t>project documents were available only in Turkmen language, although the project team and UNDP worked to ensure that language was not a barrier to the collection of evaluative evidence. In addition, all key documents were available in English</w:t>
      </w:r>
      <w:r w:rsidR="00964B52">
        <w:rPr>
          <w:rFonts w:ascii="Times New Roman" w:hAnsi="Times New Roman" w:cs="Times New Roman"/>
        </w:rPr>
        <w:t xml:space="preserve"> and/or Russian</w:t>
      </w:r>
      <w:r w:rsidRPr="005304DB">
        <w:rPr>
          <w:rFonts w:ascii="Times New Roman" w:hAnsi="Times New Roman" w:cs="Times New Roman"/>
        </w:rPr>
        <w:t>. Altogether the evaluation challenges were not significant, and the evaluation is believed to represent a fair and accurate assessment of the project.</w:t>
      </w:r>
      <w:r w:rsidR="000B1F2B" w:rsidRPr="000B1F2B">
        <w:rPr>
          <w:rFonts w:ascii="Times New Roman" w:hAnsi="Times New Roman" w:cs="Times New Roman"/>
        </w:rPr>
        <w:t xml:space="preserve"> </w:t>
      </w:r>
    </w:p>
    <w:p w14:paraId="0328E8C8" w14:textId="77777777" w:rsidR="00053E99" w:rsidRPr="000C78F4" w:rsidRDefault="00053E99" w:rsidP="00F8073C">
      <w:pPr>
        <w:pStyle w:val="ListParagraph"/>
        <w:numPr>
          <w:ilvl w:val="0"/>
          <w:numId w:val="1"/>
        </w:numPr>
        <w:ind w:left="714" w:hanging="357"/>
        <w:rPr>
          <w:rStyle w:val="Heading1Char"/>
          <w:b/>
          <w:caps/>
          <w:sz w:val="28"/>
          <w:szCs w:val="28"/>
        </w:rPr>
      </w:pPr>
      <w:bookmarkStart w:id="83" w:name="_Ref485747921"/>
      <w:bookmarkStart w:id="84" w:name="_Toc487881929"/>
      <w:r w:rsidRPr="000C78F4">
        <w:rPr>
          <w:rStyle w:val="Heading1Char"/>
          <w:b/>
          <w:caps/>
          <w:sz w:val="28"/>
          <w:szCs w:val="28"/>
        </w:rPr>
        <w:t>Findings</w:t>
      </w:r>
      <w:bookmarkEnd w:id="83"/>
      <w:bookmarkEnd w:id="84"/>
      <w:r w:rsidRPr="000C78F4">
        <w:rPr>
          <w:rStyle w:val="Heading1Char"/>
          <w:b/>
          <w:caps/>
          <w:sz w:val="28"/>
          <w:szCs w:val="28"/>
        </w:rPr>
        <w:t xml:space="preserve"> </w:t>
      </w:r>
    </w:p>
    <w:p w14:paraId="5376E48C" w14:textId="77777777" w:rsidR="00053E99" w:rsidRPr="00E900A0" w:rsidRDefault="00053E99" w:rsidP="00C200AF">
      <w:pPr>
        <w:pStyle w:val="Heading2"/>
        <w:numPr>
          <w:ilvl w:val="1"/>
          <w:numId w:val="1"/>
        </w:numPr>
        <w:rPr>
          <w:rStyle w:val="Heading2Char"/>
          <w:b/>
          <w:sz w:val="28"/>
          <w:szCs w:val="28"/>
        </w:rPr>
      </w:pPr>
      <w:bookmarkStart w:id="85" w:name="_Toc487881930"/>
      <w:r w:rsidRPr="00E900A0">
        <w:rPr>
          <w:rStyle w:val="Heading2Char"/>
          <w:b/>
          <w:sz w:val="28"/>
          <w:szCs w:val="28"/>
        </w:rPr>
        <w:t>Relevance</w:t>
      </w:r>
      <w:bookmarkEnd w:id="85"/>
      <w:r w:rsidRPr="00E900A0">
        <w:rPr>
          <w:rStyle w:val="Heading2Char"/>
          <w:b/>
          <w:sz w:val="28"/>
          <w:szCs w:val="28"/>
        </w:rPr>
        <w:t xml:space="preserve"> </w:t>
      </w:r>
    </w:p>
    <w:p w14:paraId="132AA8EE" w14:textId="77777777" w:rsidR="00053E99" w:rsidRPr="002A23C5" w:rsidRDefault="00053E99" w:rsidP="00053E99">
      <w:pPr>
        <w:spacing w:after="0" w:line="240" w:lineRule="auto"/>
        <w:jc w:val="both"/>
        <w:rPr>
          <w:rFonts w:ascii="Times New Roman" w:eastAsia="Times New Roman" w:hAnsi="Times New Roman"/>
          <w:b/>
          <w:color w:val="FF0000"/>
          <w:sz w:val="20"/>
          <w:szCs w:val="20"/>
          <w:lang w:val="en-US" w:eastAsia="ja-JP"/>
        </w:rPr>
      </w:pPr>
      <w:r w:rsidRPr="002A23C5">
        <w:rPr>
          <w:rFonts w:ascii="Times New Roman" w:eastAsia="Times New Roman" w:hAnsi="Times New Roman"/>
          <w:b/>
          <w:color w:val="FF0000"/>
          <w:sz w:val="20"/>
          <w:szCs w:val="20"/>
          <w:lang w:val="en-US" w:eastAsia="ja-JP"/>
        </w:rPr>
        <w:t xml:space="preserve">.    </w:t>
      </w:r>
    </w:p>
    <w:p w14:paraId="669F6350" w14:textId="77777777" w:rsidR="00053E99" w:rsidRPr="000C78F4" w:rsidRDefault="00284F42" w:rsidP="00C200AF">
      <w:pPr>
        <w:pStyle w:val="Heading3"/>
        <w:numPr>
          <w:ilvl w:val="2"/>
          <w:numId w:val="1"/>
        </w:numPr>
        <w:rPr>
          <w:rFonts w:eastAsia="Times New Roman"/>
          <w:b/>
          <w:color w:val="C00000"/>
          <w:lang w:val="en-US" w:eastAsia="ja-JP"/>
        </w:rPr>
      </w:pPr>
      <w:bookmarkStart w:id="86" w:name="_Ref485638706"/>
      <w:bookmarkStart w:id="87" w:name="_Toc487881931"/>
      <w:r w:rsidRPr="000C78F4">
        <w:rPr>
          <w:rFonts w:eastAsia="Times New Roman"/>
          <w:b/>
          <w:color w:val="C00000"/>
          <w:lang w:val="en-US" w:eastAsia="ja-JP"/>
        </w:rPr>
        <w:t xml:space="preserve">Relevance of the </w:t>
      </w:r>
      <w:r w:rsidR="00053E99" w:rsidRPr="000C78F4">
        <w:rPr>
          <w:rFonts w:eastAsia="Times New Roman"/>
          <w:b/>
          <w:color w:val="C00000"/>
          <w:lang w:val="en-US" w:eastAsia="ja-JP"/>
        </w:rPr>
        <w:t>Project</w:t>
      </w:r>
      <w:bookmarkEnd w:id="86"/>
      <w:bookmarkEnd w:id="87"/>
      <w:r w:rsidR="00053E99" w:rsidRPr="000C78F4">
        <w:rPr>
          <w:rFonts w:eastAsia="Times New Roman"/>
          <w:b/>
          <w:color w:val="C00000"/>
          <w:lang w:val="en-US" w:eastAsia="ja-JP"/>
        </w:rPr>
        <w:t xml:space="preserve"> </w:t>
      </w:r>
    </w:p>
    <w:p w14:paraId="0BB1DE64" w14:textId="77777777" w:rsidR="00284F42" w:rsidRDefault="00284F42" w:rsidP="00E900A0">
      <w:pPr>
        <w:spacing w:after="0" w:line="240" w:lineRule="auto"/>
        <w:ind w:right="119"/>
        <w:jc w:val="both"/>
        <w:rPr>
          <w:rFonts w:asciiTheme="majorHAnsi" w:eastAsiaTheme="majorEastAsia" w:hAnsiTheme="majorHAnsi" w:cstheme="majorBidi"/>
          <w:b/>
          <w:i/>
          <w:iCs/>
          <w:color w:val="2F5496" w:themeColor="accent1" w:themeShade="BF"/>
          <w:lang w:val="en-US"/>
        </w:rPr>
      </w:pPr>
    </w:p>
    <w:p w14:paraId="014B80F0" w14:textId="3F113FF2" w:rsidR="00D26912" w:rsidRPr="00A157D7" w:rsidRDefault="00D26912" w:rsidP="009D720E">
      <w:pPr>
        <w:spacing w:after="120" w:line="20" w:lineRule="atLeast"/>
        <w:jc w:val="both"/>
        <w:rPr>
          <w:rFonts w:ascii="Times New Roman" w:hAnsi="Times New Roman"/>
          <w:lang w:eastAsia="ja-JP"/>
        </w:rPr>
      </w:pPr>
      <w:r w:rsidRPr="00A157D7">
        <w:rPr>
          <w:rFonts w:ascii="Times New Roman" w:hAnsi="Times New Roman" w:cs="Times New Roman"/>
        </w:rPr>
        <w:t xml:space="preserve">Turkmenistan ratified the </w:t>
      </w:r>
      <w:r w:rsidR="00DD1BB5" w:rsidRPr="00DD1BB5">
        <w:rPr>
          <w:rFonts w:ascii="Times New Roman" w:hAnsi="Times New Roman" w:cs="Times New Roman"/>
        </w:rPr>
        <w:t>United Nations Framework Convention on Climate Change</w:t>
      </w:r>
      <w:r w:rsidR="00DD1BB5">
        <w:rPr>
          <w:rFonts w:ascii="Times New Roman" w:hAnsi="Times New Roman" w:cs="Times New Roman"/>
        </w:rPr>
        <w:t xml:space="preserve"> (</w:t>
      </w:r>
      <w:r w:rsidR="00081FBE">
        <w:rPr>
          <w:rFonts w:ascii="Times New Roman" w:hAnsi="Times New Roman" w:cs="Times New Roman"/>
        </w:rPr>
        <w:t>UNFCCC</w:t>
      </w:r>
      <w:r w:rsidR="00DD1BB5">
        <w:rPr>
          <w:rFonts w:ascii="Times New Roman" w:hAnsi="Times New Roman" w:cs="Times New Roman"/>
        </w:rPr>
        <w:t>)</w:t>
      </w:r>
      <w:r w:rsidR="00081FBE">
        <w:rPr>
          <w:rFonts w:ascii="Times New Roman" w:hAnsi="Times New Roman" w:cs="Times New Roman"/>
        </w:rPr>
        <w:t xml:space="preserve"> </w:t>
      </w:r>
      <w:r w:rsidRPr="00A157D7">
        <w:rPr>
          <w:rFonts w:ascii="Times New Roman" w:hAnsi="Times New Roman" w:cs="Times New Roman"/>
        </w:rPr>
        <w:t>on July 5, 1995 and the Kyoto Protocol to the UNFCCC in December, 1998</w:t>
      </w:r>
      <w:r w:rsidR="00FD2888">
        <w:rPr>
          <w:rFonts w:ascii="Times New Roman" w:hAnsi="Times New Roman" w:cs="Times New Roman"/>
        </w:rPr>
        <w:t xml:space="preserve">. Turkmenistan is also a signatory of Paris Climate </w:t>
      </w:r>
      <w:r w:rsidR="00EA4DFE">
        <w:rPr>
          <w:rFonts w:ascii="Times New Roman" w:hAnsi="Times New Roman" w:cs="Times New Roman"/>
        </w:rPr>
        <w:t xml:space="preserve">Accord. </w:t>
      </w:r>
      <w:r w:rsidRPr="00A157D7">
        <w:rPr>
          <w:rFonts w:ascii="Times New Roman" w:hAnsi="Times New Roman" w:cs="Times New Roman"/>
        </w:rPr>
        <w:t xml:space="preserve">The project was also in </w:t>
      </w:r>
      <w:r w:rsidRPr="00A157D7">
        <w:rPr>
          <w:rFonts w:ascii="Times New Roman" w:hAnsi="Times New Roman"/>
          <w:lang w:eastAsia="ja-JP"/>
        </w:rPr>
        <w:t>line with Government Programs and Strategies valid at the time:</w:t>
      </w:r>
    </w:p>
    <w:p w14:paraId="489E2C9C" w14:textId="77777777" w:rsidR="00D26912" w:rsidRPr="006704F9" w:rsidRDefault="00D26912"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 xml:space="preserve">Programme </w:t>
      </w:r>
      <w:r w:rsidR="00A157D7" w:rsidRPr="006704F9">
        <w:rPr>
          <w:rFonts w:ascii="Times New Roman" w:hAnsi="Times New Roman" w:cs="Times New Roman"/>
          <w:b/>
          <w:i/>
          <w:lang w:eastAsia="ja-JP"/>
        </w:rPr>
        <w:t xml:space="preserve">of Agricultural Development to </w:t>
      </w:r>
      <w:r w:rsidRPr="006704F9">
        <w:rPr>
          <w:rFonts w:ascii="Times New Roman" w:hAnsi="Times New Roman" w:cs="Times New Roman"/>
          <w:b/>
          <w:i/>
          <w:lang w:eastAsia="ja-JP"/>
        </w:rPr>
        <w:t>2030</w:t>
      </w:r>
      <w:r w:rsidRPr="006704F9">
        <w:rPr>
          <w:rFonts w:ascii="Times New Roman" w:hAnsi="Times New Roman" w:cs="Times New Roman"/>
          <w:lang w:eastAsia="ja-JP"/>
        </w:rPr>
        <w:t xml:space="preserve">; </w:t>
      </w:r>
    </w:p>
    <w:p w14:paraId="77224A11" w14:textId="77777777" w:rsidR="00D26912" w:rsidRPr="006704F9" w:rsidRDefault="00D26912"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The Concept Note for Development of Water Economy</w:t>
      </w:r>
      <w:r w:rsidR="00A157D7" w:rsidRPr="006704F9">
        <w:rPr>
          <w:rFonts w:ascii="Times New Roman" w:hAnsi="Times New Roman" w:cs="Times New Roman"/>
          <w:b/>
          <w:i/>
          <w:lang w:eastAsia="ja-JP"/>
        </w:rPr>
        <w:t xml:space="preserve"> to </w:t>
      </w:r>
      <w:r w:rsidRPr="006704F9">
        <w:rPr>
          <w:rFonts w:ascii="Times New Roman" w:hAnsi="Times New Roman" w:cs="Times New Roman"/>
          <w:b/>
          <w:i/>
          <w:lang w:eastAsia="ja-JP"/>
        </w:rPr>
        <w:t>2030</w:t>
      </w:r>
      <w:r w:rsidRPr="006704F9">
        <w:rPr>
          <w:rFonts w:ascii="Times New Roman" w:hAnsi="Times New Roman" w:cs="Times New Roman"/>
          <w:lang w:eastAsia="ja-JP"/>
        </w:rPr>
        <w:t xml:space="preserve">; </w:t>
      </w:r>
    </w:p>
    <w:p w14:paraId="4C2ED268" w14:textId="48D14028" w:rsidR="003659A4" w:rsidRPr="006704F9" w:rsidRDefault="003659A4"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The National Programme "The Strategy of Economic, Political, and Cultural Development of Turkmenistan Until 2020</w:t>
      </w:r>
      <w:r w:rsidRPr="006704F9">
        <w:rPr>
          <w:rFonts w:ascii="Times New Roman" w:hAnsi="Times New Roman" w:cs="Times New Roman"/>
          <w:lang w:eastAsia="ja-JP"/>
        </w:rPr>
        <w:t>"</w:t>
      </w:r>
      <w:r w:rsidR="00EA4DFE">
        <w:rPr>
          <w:rFonts w:ascii="Times New Roman" w:hAnsi="Times New Roman" w:cs="Times New Roman"/>
          <w:lang w:eastAsia="ja-JP"/>
        </w:rPr>
        <w:t>,</w:t>
      </w:r>
      <w:r w:rsidRPr="006704F9">
        <w:rPr>
          <w:rFonts w:ascii="Times New Roman" w:hAnsi="Times New Roman" w:cs="Times New Roman"/>
          <w:lang w:eastAsia="ja-JP"/>
        </w:rPr>
        <w:t xml:space="preserve"> which envisages an increas</w:t>
      </w:r>
      <w:r w:rsidR="00964B52">
        <w:rPr>
          <w:rFonts w:ascii="Times New Roman" w:hAnsi="Times New Roman" w:cs="Times New Roman"/>
          <w:lang w:eastAsia="ja-JP"/>
        </w:rPr>
        <w:t xml:space="preserve">e in agricultural production </w:t>
      </w:r>
      <w:r w:rsidRPr="006704F9">
        <w:rPr>
          <w:rFonts w:ascii="Times New Roman" w:hAnsi="Times New Roman" w:cs="Times New Roman"/>
          <w:lang w:eastAsia="ja-JP"/>
        </w:rPr>
        <w:t>more than 15 times only due to utilisation of the current natural resource and accelerated industrial potential. A considerable proportion of i</w:t>
      </w:r>
      <w:r w:rsidR="00081FBE">
        <w:rPr>
          <w:rFonts w:ascii="Times New Roman" w:hAnsi="Times New Roman" w:cs="Times New Roman"/>
          <w:lang w:eastAsia="ja-JP"/>
        </w:rPr>
        <w:t xml:space="preserve">rrigated agricultural lands is </w:t>
      </w:r>
      <w:r w:rsidRPr="006704F9">
        <w:rPr>
          <w:rFonts w:ascii="Times New Roman" w:hAnsi="Times New Roman" w:cs="Times New Roman"/>
          <w:lang w:eastAsia="ja-JP"/>
        </w:rPr>
        <w:t>planned to be transferred to private sector enterprises</w:t>
      </w:r>
      <w:r w:rsidR="00825C34">
        <w:rPr>
          <w:rFonts w:ascii="Times New Roman" w:hAnsi="Times New Roman" w:cs="Times New Roman"/>
          <w:lang w:eastAsia="ja-JP"/>
        </w:rPr>
        <w:t xml:space="preserve"> (including </w:t>
      </w:r>
      <w:r w:rsidRPr="006704F9">
        <w:rPr>
          <w:rFonts w:ascii="Times New Roman" w:hAnsi="Times New Roman" w:cs="Times New Roman"/>
          <w:lang w:eastAsia="ja-JP"/>
        </w:rPr>
        <w:t>joint-stock companies, dai</w:t>
      </w:r>
      <w:r w:rsidR="00964B52">
        <w:rPr>
          <w:rFonts w:ascii="Times New Roman" w:hAnsi="Times New Roman" w:cs="Times New Roman"/>
          <w:lang w:eastAsia="ja-JP"/>
        </w:rPr>
        <w:t>k</w:t>
      </w:r>
      <w:r w:rsidRPr="006704F9">
        <w:rPr>
          <w:rFonts w:ascii="Times New Roman" w:hAnsi="Times New Roman" w:cs="Times New Roman"/>
          <w:lang w:eastAsia="ja-JP"/>
        </w:rPr>
        <w:t xml:space="preserve">han (farmer) cooperatives </w:t>
      </w:r>
      <w:r w:rsidRPr="006704F9">
        <w:rPr>
          <w:rFonts w:ascii="Times New Roman" w:hAnsi="Times New Roman" w:cs="Times New Roman"/>
          <w:lang w:eastAsia="ja-JP"/>
        </w:rPr>
        <w:lastRenderedPageBreak/>
        <w:t>and unions</w:t>
      </w:r>
      <w:r w:rsidR="00825C34">
        <w:rPr>
          <w:rFonts w:ascii="Times New Roman" w:hAnsi="Times New Roman" w:cs="Times New Roman"/>
          <w:lang w:eastAsia="ja-JP"/>
        </w:rPr>
        <w:t xml:space="preserve">), which are </w:t>
      </w:r>
      <w:r w:rsidRPr="006704F9">
        <w:rPr>
          <w:rFonts w:ascii="Times New Roman" w:hAnsi="Times New Roman" w:cs="Times New Roman"/>
          <w:lang w:eastAsia="ja-JP"/>
        </w:rPr>
        <w:t>expected to introduce more effective and efficient water use technolo</w:t>
      </w:r>
      <w:r w:rsidR="00081FBE">
        <w:rPr>
          <w:rFonts w:ascii="Times New Roman" w:hAnsi="Times New Roman" w:cs="Times New Roman"/>
          <w:lang w:eastAsia="ja-JP"/>
        </w:rPr>
        <w:t>gies and water saving practices;</w:t>
      </w:r>
      <w:r w:rsidR="00825C34">
        <w:rPr>
          <w:rStyle w:val="FootnoteReference"/>
          <w:rFonts w:ascii="Times New Roman" w:hAnsi="Times New Roman" w:cs="Times New Roman"/>
          <w:lang w:eastAsia="ja-JP"/>
        </w:rPr>
        <w:footnoteReference w:id="14"/>
      </w:r>
    </w:p>
    <w:p w14:paraId="3B4AB26E" w14:textId="0634F1F0" w:rsidR="006704F9" w:rsidRPr="006704F9" w:rsidRDefault="006704F9" w:rsidP="00D06ACA">
      <w:pPr>
        <w:pStyle w:val="BodyText"/>
        <w:numPr>
          <w:ilvl w:val="0"/>
          <w:numId w:val="6"/>
        </w:numPr>
        <w:ind w:right="-46"/>
        <w:rPr>
          <w:rFonts w:ascii="Times New Roman" w:hAnsi="Times New Roman"/>
          <w:b w:val="0"/>
          <w:sz w:val="22"/>
          <w:szCs w:val="22"/>
        </w:rPr>
      </w:pPr>
      <w:r w:rsidRPr="00825C34">
        <w:rPr>
          <w:rFonts w:ascii="Times New Roman" w:hAnsi="Times New Roman"/>
          <w:i/>
          <w:sz w:val="22"/>
          <w:szCs w:val="22"/>
        </w:rPr>
        <w:t>The</w:t>
      </w:r>
      <w:r w:rsidRPr="006704F9">
        <w:rPr>
          <w:rFonts w:ascii="Times New Roman" w:hAnsi="Times New Roman"/>
          <w:b w:val="0"/>
          <w:sz w:val="22"/>
          <w:szCs w:val="22"/>
        </w:rPr>
        <w:t xml:space="preserve"> </w:t>
      </w:r>
      <w:r w:rsidRPr="006704F9">
        <w:rPr>
          <w:rFonts w:ascii="Times New Roman" w:hAnsi="Times New Roman"/>
          <w:i/>
          <w:sz w:val="22"/>
          <w:szCs w:val="22"/>
        </w:rPr>
        <w:t>National Socio-Economic Development Strategy of Turkmenistan to 2030</w:t>
      </w:r>
      <w:r w:rsidR="00825C34">
        <w:rPr>
          <w:rFonts w:ascii="Times New Roman" w:hAnsi="Times New Roman"/>
          <w:sz w:val="22"/>
          <w:szCs w:val="22"/>
        </w:rPr>
        <w:t xml:space="preserve">, </w:t>
      </w:r>
      <w:r w:rsidR="00C26500">
        <w:rPr>
          <w:rFonts w:ascii="Times New Roman" w:hAnsi="Times New Roman"/>
          <w:b w:val="0"/>
          <w:sz w:val="22"/>
          <w:szCs w:val="22"/>
        </w:rPr>
        <w:t xml:space="preserve">which </w:t>
      </w:r>
      <w:r w:rsidR="00825C34">
        <w:rPr>
          <w:rFonts w:ascii="Times New Roman" w:hAnsi="Times New Roman"/>
          <w:b w:val="0"/>
          <w:sz w:val="22"/>
          <w:szCs w:val="22"/>
        </w:rPr>
        <w:t xml:space="preserve">pursues </w:t>
      </w:r>
      <w:r w:rsidR="00C26500">
        <w:rPr>
          <w:rFonts w:ascii="Times New Roman" w:hAnsi="Times New Roman"/>
          <w:b w:val="0"/>
          <w:sz w:val="22"/>
          <w:szCs w:val="22"/>
        </w:rPr>
        <w:t xml:space="preserve">the </w:t>
      </w:r>
      <w:r w:rsidR="005304DB">
        <w:rPr>
          <w:rFonts w:ascii="Times New Roman" w:hAnsi="Times New Roman"/>
          <w:b w:val="0"/>
          <w:sz w:val="22"/>
          <w:szCs w:val="22"/>
        </w:rPr>
        <w:t xml:space="preserve">objective </w:t>
      </w:r>
      <w:r w:rsidRPr="006704F9">
        <w:rPr>
          <w:rFonts w:ascii="Times New Roman" w:hAnsi="Times New Roman"/>
          <w:b w:val="0"/>
          <w:sz w:val="22"/>
          <w:szCs w:val="22"/>
        </w:rPr>
        <w:t>of modernization of the water management system and improving water efficiency</w:t>
      </w:r>
      <w:r w:rsidR="00825C34">
        <w:rPr>
          <w:rFonts w:ascii="Times New Roman" w:hAnsi="Times New Roman"/>
          <w:b w:val="0"/>
          <w:sz w:val="22"/>
          <w:szCs w:val="22"/>
        </w:rPr>
        <w:t>,</w:t>
      </w:r>
      <w:r w:rsidRPr="006704F9">
        <w:rPr>
          <w:rFonts w:ascii="Times New Roman" w:hAnsi="Times New Roman"/>
          <w:b w:val="0"/>
          <w:sz w:val="22"/>
          <w:szCs w:val="22"/>
        </w:rPr>
        <w:t xml:space="preserve"> as well as in</w:t>
      </w:r>
      <w:r w:rsidR="00825C34">
        <w:rPr>
          <w:rFonts w:ascii="Times New Roman" w:hAnsi="Times New Roman"/>
          <w:b w:val="0"/>
          <w:sz w:val="22"/>
          <w:szCs w:val="22"/>
        </w:rPr>
        <w:t>creasing water storage capacity</w:t>
      </w:r>
      <w:r w:rsidR="00081FBE">
        <w:rPr>
          <w:rFonts w:ascii="Times New Roman" w:hAnsi="Times New Roman"/>
          <w:b w:val="0"/>
          <w:sz w:val="22"/>
          <w:szCs w:val="22"/>
        </w:rPr>
        <w:t xml:space="preserve">; </w:t>
      </w:r>
    </w:p>
    <w:p w14:paraId="3BABE6D9" w14:textId="54BCDA23" w:rsidR="003659A4" w:rsidRPr="0056633E" w:rsidRDefault="006B53CE" w:rsidP="00825C34">
      <w:pPr>
        <w:pStyle w:val="BodyText"/>
        <w:numPr>
          <w:ilvl w:val="0"/>
          <w:numId w:val="6"/>
        </w:numPr>
        <w:ind w:right="-46"/>
        <w:rPr>
          <w:rFonts w:ascii="Times New Roman" w:hAnsi="Times New Roman"/>
          <w:b w:val="0"/>
          <w:sz w:val="22"/>
          <w:szCs w:val="22"/>
        </w:rPr>
      </w:pPr>
      <w:r>
        <w:rPr>
          <w:rFonts w:ascii="Times New Roman" w:hAnsi="Times New Roman"/>
          <w:i/>
          <w:sz w:val="22"/>
          <w:szCs w:val="22"/>
        </w:rPr>
        <w:t xml:space="preserve">UNFCCC </w:t>
      </w:r>
      <w:r w:rsidR="003659A4" w:rsidRPr="006704F9">
        <w:rPr>
          <w:rFonts w:ascii="Times New Roman" w:hAnsi="Times New Roman"/>
          <w:i/>
          <w:sz w:val="22"/>
          <w:szCs w:val="22"/>
        </w:rPr>
        <w:t>Second National Communication (2011</w:t>
      </w:r>
      <w:r w:rsidR="003659A4" w:rsidRPr="006704F9">
        <w:rPr>
          <w:rFonts w:ascii="Times New Roman" w:hAnsi="Times New Roman"/>
          <w:b w:val="0"/>
          <w:sz w:val="22"/>
          <w:szCs w:val="22"/>
        </w:rPr>
        <w:t xml:space="preserve">) </w:t>
      </w:r>
      <w:r w:rsidR="00CA71A9">
        <w:rPr>
          <w:rFonts w:ascii="Times New Roman" w:hAnsi="Times New Roman"/>
          <w:b w:val="0"/>
          <w:sz w:val="22"/>
          <w:szCs w:val="22"/>
        </w:rPr>
        <w:t>set</w:t>
      </w:r>
      <w:r w:rsidR="00AB7271">
        <w:rPr>
          <w:rFonts w:ascii="Times New Roman" w:hAnsi="Times New Roman"/>
          <w:b w:val="0"/>
          <w:sz w:val="22"/>
          <w:szCs w:val="22"/>
        </w:rPr>
        <w:t>s</w:t>
      </w:r>
      <w:r w:rsidR="00CA71A9">
        <w:rPr>
          <w:rFonts w:ascii="Times New Roman" w:hAnsi="Times New Roman"/>
          <w:b w:val="0"/>
          <w:sz w:val="22"/>
          <w:szCs w:val="22"/>
        </w:rPr>
        <w:t xml:space="preserve"> </w:t>
      </w:r>
      <w:r w:rsidR="003659A4" w:rsidRPr="006704F9">
        <w:rPr>
          <w:rFonts w:ascii="Times New Roman" w:hAnsi="Times New Roman"/>
          <w:b w:val="0"/>
          <w:sz w:val="22"/>
          <w:szCs w:val="22"/>
        </w:rPr>
        <w:t xml:space="preserve">out </w:t>
      </w:r>
      <w:r w:rsidR="00F1288A" w:rsidRPr="006704F9">
        <w:rPr>
          <w:rFonts w:ascii="Times New Roman" w:hAnsi="Times New Roman"/>
          <w:b w:val="0"/>
          <w:sz w:val="22"/>
          <w:szCs w:val="22"/>
        </w:rPr>
        <w:t>the projected</w:t>
      </w:r>
      <w:r w:rsidR="003659A4" w:rsidRPr="006704F9">
        <w:rPr>
          <w:rFonts w:ascii="Times New Roman" w:hAnsi="Times New Roman"/>
          <w:b w:val="0"/>
          <w:sz w:val="22"/>
          <w:szCs w:val="22"/>
        </w:rPr>
        <w:t xml:space="preserve"> </w:t>
      </w:r>
      <w:r w:rsidR="00F1288A" w:rsidRPr="006704F9">
        <w:rPr>
          <w:rFonts w:ascii="Times New Roman" w:hAnsi="Times New Roman"/>
          <w:b w:val="0"/>
          <w:sz w:val="22"/>
          <w:szCs w:val="22"/>
        </w:rPr>
        <w:t>water deficit under</w:t>
      </w:r>
      <w:r w:rsidR="003659A4" w:rsidRPr="006704F9">
        <w:rPr>
          <w:rFonts w:ascii="Times New Roman" w:hAnsi="Times New Roman"/>
          <w:b w:val="0"/>
          <w:sz w:val="22"/>
          <w:szCs w:val="22"/>
        </w:rPr>
        <w:t xml:space="preserve"> current climatic projections, and outline</w:t>
      </w:r>
      <w:r w:rsidR="00081FBE">
        <w:rPr>
          <w:rFonts w:ascii="Times New Roman" w:hAnsi="Times New Roman"/>
          <w:b w:val="0"/>
          <w:sz w:val="22"/>
          <w:szCs w:val="22"/>
        </w:rPr>
        <w:t>d</w:t>
      </w:r>
      <w:r w:rsidR="003659A4" w:rsidRPr="006704F9">
        <w:rPr>
          <w:rFonts w:ascii="Times New Roman" w:hAnsi="Times New Roman"/>
          <w:b w:val="0"/>
          <w:sz w:val="22"/>
          <w:szCs w:val="22"/>
        </w:rPr>
        <w:t xml:space="preserve"> a number of policies and measures for the agriculture sector to mitigate impacts</w:t>
      </w:r>
      <w:r w:rsidR="00825C34">
        <w:rPr>
          <w:rFonts w:ascii="Times New Roman" w:hAnsi="Times New Roman"/>
          <w:b w:val="0"/>
          <w:sz w:val="22"/>
          <w:szCs w:val="22"/>
        </w:rPr>
        <w:t xml:space="preserve">, identifying </w:t>
      </w:r>
      <w:r w:rsidR="00825C34" w:rsidRPr="00825C34">
        <w:rPr>
          <w:rFonts w:ascii="Times New Roman" w:hAnsi="Times New Roman"/>
          <w:b w:val="0"/>
          <w:sz w:val="22"/>
          <w:szCs w:val="22"/>
        </w:rPr>
        <w:t>water sector as the most important adaptation priority in Turkmenistan. This document</w:t>
      </w:r>
      <w:r w:rsidR="003659A4" w:rsidRPr="006704F9">
        <w:rPr>
          <w:rFonts w:ascii="Times New Roman" w:hAnsi="Times New Roman"/>
          <w:b w:val="0"/>
          <w:sz w:val="22"/>
          <w:szCs w:val="22"/>
        </w:rPr>
        <w:t>. The</w:t>
      </w:r>
      <w:r w:rsidR="003659A4" w:rsidRPr="006704F9">
        <w:rPr>
          <w:rFonts w:ascii="Times New Roman" w:hAnsi="Times New Roman"/>
          <w:b w:val="0"/>
          <w:spacing w:val="-18"/>
          <w:sz w:val="22"/>
          <w:szCs w:val="22"/>
        </w:rPr>
        <w:t xml:space="preserve"> </w:t>
      </w:r>
      <w:r w:rsidR="00825C34">
        <w:rPr>
          <w:rFonts w:ascii="Times New Roman" w:hAnsi="Times New Roman"/>
          <w:i/>
          <w:sz w:val="22"/>
          <w:szCs w:val="22"/>
        </w:rPr>
        <w:t>I</w:t>
      </w:r>
      <w:r w:rsidR="00081FBE">
        <w:rPr>
          <w:rFonts w:ascii="Times New Roman" w:hAnsi="Times New Roman"/>
          <w:i/>
          <w:sz w:val="22"/>
          <w:szCs w:val="22"/>
        </w:rPr>
        <w:t>&amp;FF</w:t>
      </w:r>
      <w:r w:rsidR="003659A4" w:rsidRPr="006704F9">
        <w:rPr>
          <w:rFonts w:ascii="Times New Roman" w:hAnsi="Times New Roman"/>
          <w:i/>
          <w:spacing w:val="-3"/>
          <w:sz w:val="22"/>
          <w:szCs w:val="22"/>
        </w:rPr>
        <w:t xml:space="preserve"> </w:t>
      </w:r>
      <w:r w:rsidR="003659A4" w:rsidRPr="006704F9">
        <w:rPr>
          <w:rFonts w:ascii="Times New Roman" w:hAnsi="Times New Roman"/>
          <w:i/>
          <w:sz w:val="22"/>
          <w:szCs w:val="22"/>
        </w:rPr>
        <w:t>assessment</w:t>
      </w:r>
      <w:r w:rsidR="003659A4" w:rsidRPr="006704F9">
        <w:rPr>
          <w:rFonts w:ascii="Times New Roman" w:hAnsi="Times New Roman"/>
          <w:b w:val="0"/>
          <w:spacing w:val="-3"/>
          <w:sz w:val="22"/>
          <w:szCs w:val="22"/>
        </w:rPr>
        <w:t xml:space="preserve"> </w:t>
      </w:r>
      <w:r w:rsidR="003659A4" w:rsidRPr="006704F9">
        <w:rPr>
          <w:rFonts w:ascii="Times New Roman" w:hAnsi="Times New Roman"/>
          <w:b w:val="0"/>
          <w:sz w:val="22"/>
          <w:szCs w:val="22"/>
        </w:rPr>
        <w:t>(2010)</w:t>
      </w:r>
      <w:r w:rsidR="003659A4" w:rsidRPr="006704F9">
        <w:rPr>
          <w:rFonts w:ascii="Times New Roman" w:hAnsi="Times New Roman"/>
          <w:b w:val="0"/>
          <w:spacing w:val="-8"/>
          <w:sz w:val="22"/>
          <w:szCs w:val="22"/>
        </w:rPr>
        <w:t xml:space="preserve"> </w:t>
      </w:r>
      <w:r w:rsidR="003659A4" w:rsidRPr="006704F9">
        <w:rPr>
          <w:rFonts w:ascii="Times New Roman" w:hAnsi="Times New Roman"/>
          <w:b w:val="0"/>
          <w:sz w:val="22"/>
          <w:szCs w:val="22"/>
        </w:rPr>
        <w:t>undertaken</w:t>
      </w:r>
      <w:r w:rsidR="003659A4" w:rsidRPr="006704F9">
        <w:rPr>
          <w:rFonts w:ascii="Times New Roman" w:hAnsi="Times New Roman"/>
          <w:b w:val="0"/>
          <w:spacing w:val="-6"/>
          <w:sz w:val="22"/>
          <w:szCs w:val="22"/>
        </w:rPr>
        <w:t xml:space="preserve"> </w:t>
      </w:r>
      <w:r w:rsidR="003659A4" w:rsidRPr="006704F9">
        <w:rPr>
          <w:rFonts w:ascii="Times New Roman" w:hAnsi="Times New Roman"/>
          <w:b w:val="0"/>
          <w:sz w:val="22"/>
          <w:szCs w:val="22"/>
        </w:rPr>
        <w:t>by</w:t>
      </w:r>
      <w:r w:rsidR="003659A4" w:rsidRPr="006704F9">
        <w:rPr>
          <w:rFonts w:ascii="Times New Roman" w:hAnsi="Times New Roman"/>
          <w:b w:val="0"/>
          <w:spacing w:val="-17"/>
          <w:sz w:val="22"/>
          <w:szCs w:val="22"/>
        </w:rPr>
        <w:t xml:space="preserve"> </w:t>
      </w:r>
      <w:r w:rsidR="003659A4" w:rsidRPr="006704F9">
        <w:rPr>
          <w:rFonts w:ascii="Times New Roman" w:hAnsi="Times New Roman"/>
          <w:b w:val="0"/>
          <w:sz w:val="22"/>
          <w:szCs w:val="22"/>
        </w:rPr>
        <w:t>UNDP</w:t>
      </w:r>
      <w:r w:rsidR="003659A4" w:rsidRPr="006704F9">
        <w:rPr>
          <w:rFonts w:ascii="Times New Roman" w:hAnsi="Times New Roman"/>
          <w:b w:val="0"/>
          <w:spacing w:val="-14"/>
          <w:sz w:val="22"/>
          <w:szCs w:val="22"/>
        </w:rPr>
        <w:t xml:space="preserve"> </w:t>
      </w:r>
      <w:r w:rsidR="003659A4" w:rsidRPr="006704F9">
        <w:rPr>
          <w:rFonts w:ascii="Times New Roman" w:hAnsi="Times New Roman"/>
          <w:b w:val="0"/>
          <w:sz w:val="22"/>
          <w:szCs w:val="22"/>
        </w:rPr>
        <w:t>and</w:t>
      </w:r>
      <w:r w:rsidR="003659A4" w:rsidRPr="006704F9">
        <w:rPr>
          <w:rFonts w:ascii="Times New Roman" w:hAnsi="Times New Roman"/>
          <w:b w:val="0"/>
          <w:spacing w:val="-24"/>
          <w:sz w:val="22"/>
          <w:szCs w:val="22"/>
        </w:rPr>
        <w:t xml:space="preserve"> </w:t>
      </w:r>
      <w:r w:rsidR="003659A4" w:rsidRPr="006704F9">
        <w:rPr>
          <w:rFonts w:ascii="Times New Roman" w:hAnsi="Times New Roman"/>
          <w:b w:val="0"/>
          <w:sz w:val="22"/>
          <w:szCs w:val="22"/>
        </w:rPr>
        <w:t>the</w:t>
      </w:r>
      <w:r w:rsidR="003659A4" w:rsidRPr="006704F9">
        <w:rPr>
          <w:rFonts w:ascii="Times New Roman" w:hAnsi="Times New Roman"/>
          <w:b w:val="0"/>
          <w:spacing w:val="-11"/>
          <w:sz w:val="22"/>
          <w:szCs w:val="22"/>
        </w:rPr>
        <w:t xml:space="preserve"> </w:t>
      </w:r>
      <w:r w:rsidR="00081FBE">
        <w:rPr>
          <w:rFonts w:ascii="Times New Roman" w:hAnsi="Times New Roman"/>
          <w:b w:val="0"/>
          <w:sz w:val="22"/>
          <w:szCs w:val="22"/>
        </w:rPr>
        <w:t>Go</w:t>
      </w:r>
      <w:r w:rsidR="0079779B">
        <w:rPr>
          <w:rFonts w:ascii="Times New Roman" w:hAnsi="Times New Roman"/>
          <w:b w:val="0"/>
          <w:sz w:val="22"/>
          <w:szCs w:val="22"/>
        </w:rPr>
        <w:t xml:space="preserve">T also </w:t>
      </w:r>
      <w:r w:rsidR="003659A4" w:rsidRPr="006704F9">
        <w:rPr>
          <w:rFonts w:ascii="Times New Roman" w:hAnsi="Times New Roman"/>
          <w:b w:val="0"/>
          <w:sz w:val="22"/>
          <w:szCs w:val="22"/>
        </w:rPr>
        <w:t>identified the water sector as the primary area f</w:t>
      </w:r>
      <w:r w:rsidR="00081FBE">
        <w:rPr>
          <w:rFonts w:ascii="Times New Roman" w:hAnsi="Times New Roman"/>
          <w:b w:val="0"/>
          <w:sz w:val="22"/>
          <w:szCs w:val="22"/>
        </w:rPr>
        <w:t xml:space="preserve">or adaptation </w:t>
      </w:r>
      <w:r w:rsidR="0079779B">
        <w:rPr>
          <w:rFonts w:ascii="Times New Roman" w:hAnsi="Times New Roman"/>
          <w:b w:val="0"/>
          <w:sz w:val="22"/>
          <w:szCs w:val="22"/>
        </w:rPr>
        <w:t xml:space="preserve">investment. It concluded that in addition to </w:t>
      </w:r>
      <w:r w:rsidR="00081FBE">
        <w:rPr>
          <w:rFonts w:ascii="Times New Roman" w:hAnsi="Times New Roman"/>
          <w:b w:val="0"/>
          <w:sz w:val="22"/>
          <w:szCs w:val="22"/>
        </w:rPr>
        <w:t xml:space="preserve">ongoing programmes </w:t>
      </w:r>
      <w:r w:rsidR="003659A4" w:rsidRPr="006704F9">
        <w:rPr>
          <w:rFonts w:ascii="Times New Roman" w:hAnsi="Times New Roman"/>
          <w:b w:val="0"/>
          <w:sz w:val="22"/>
          <w:szCs w:val="22"/>
        </w:rPr>
        <w:t xml:space="preserve">of supply </w:t>
      </w:r>
      <w:r w:rsidR="00081FBE">
        <w:rPr>
          <w:rFonts w:ascii="Times New Roman" w:hAnsi="Times New Roman"/>
          <w:b w:val="0"/>
          <w:sz w:val="22"/>
          <w:szCs w:val="22"/>
        </w:rPr>
        <w:t xml:space="preserve">side infrastructure investment </w:t>
      </w:r>
      <w:r w:rsidR="003659A4" w:rsidRPr="006704F9">
        <w:rPr>
          <w:rFonts w:ascii="Times New Roman" w:hAnsi="Times New Roman"/>
          <w:b w:val="0"/>
          <w:sz w:val="22"/>
          <w:szCs w:val="22"/>
        </w:rPr>
        <w:t xml:space="preserve">and </w:t>
      </w:r>
      <w:r w:rsidR="003659A4" w:rsidRPr="00395B5F">
        <w:rPr>
          <w:rFonts w:ascii="Times New Roman" w:hAnsi="Times New Roman"/>
          <w:b w:val="0"/>
          <w:sz w:val="22"/>
          <w:szCs w:val="22"/>
        </w:rPr>
        <w:t>upgrade, it was important to develop an effective demand side response and establish management systems that would result in sustainable</w:t>
      </w:r>
      <w:r w:rsidR="003659A4" w:rsidRPr="00395B5F">
        <w:rPr>
          <w:rFonts w:ascii="Times New Roman" w:hAnsi="Times New Roman"/>
          <w:b w:val="0"/>
          <w:spacing w:val="-8"/>
          <w:sz w:val="22"/>
          <w:szCs w:val="22"/>
        </w:rPr>
        <w:t xml:space="preserve"> </w:t>
      </w:r>
      <w:r w:rsidR="003659A4" w:rsidRPr="00395B5F">
        <w:rPr>
          <w:rFonts w:ascii="Times New Roman" w:hAnsi="Times New Roman"/>
          <w:b w:val="0"/>
          <w:sz w:val="22"/>
          <w:szCs w:val="22"/>
        </w:rPr>
        <w:t>use</w:t>
      </w:r>
      <w:r w:rsidR="003659A4" w:rsidRPr="00395B5F">
        <w:rPr>
          <w:rFonts w:ascii="Times New Roman" w:hAnsi="Times New Roman"/>
          <w:b w:val="0"/>
          <w:spacing w:val="-22"/>
          <w:sz w:val="22"/>
          <w:szCs w:val="22"/>
        </w:rPr>
        <w:t xml:space="preserve"> </w:t>
      </w:r>
      <w:r w:rsidR="003659A4" w:rsidRPr="00395B5F">
        <w:rPr>
          <w:rFonts w:ascii="Times New Roman" w:hAnsi="Times New Roman"/>
          <w:b w:val="0"/>
          <w:sz w:val="22"/>
          <w:szCs w:val="22"/>
        </w:rPr>
        <w:t>and</w:t>
      </w:r>
      <w:r w:rsidR="003659A4" w:rsidRPr="00395B5F">
        <w:rPr>
          <w:rFonts w:ascii="Times New Roman" w:hAnsi="Times New Roman"/>
          <w:b w:val="0"/>
          <w:spacing w:val="-20"/>
          <w:sz w:val="22"/>
          <w:szCs w:val="22"/>
        </w:rPr>
        <w:t xml:space="preserve"> </w:t>
      </w:r>
      <w:r w:rsidR="003659A4" w:rsidRPr="00395B5F">
        <w:rPr>
          <w:rFonts w:ascii="Times New Roman" w:hAnsi="Times New Roman"/>
          <w:b w:val="0"/>
          <w:sz w:val="22"/>
          <w:szCs w:val="22"/>
        </w:rPr>
        <w:t>allocation</w:t>
      </w:r>
      <w:r w:rsidR="003659A4" w:rsidRPr="00395B5F">
        <w:rPr>
          <w:rFonts w:ascii="Times New Roman" w:hAnsi="Times New Roman"/>
          <w:b w:val="0"/>
          <w:spacing w:val="-5"/>
          <w:sz w:val="22"/>
          <w:szCs w:val="22"/>
        </w:rPr>
        <w:t xml:space="preserve"> </w:t>
      </w:r>
      <w:r w:rsidR="003659A4" w:rsidRPr="0056633E">
        <w:rPr>
          <w:rFonts w:ascii="Times New Roman" w:hAnsi="Times New Roman"/>
          <w:b w:val="0"/>
          <w:sz w:val="22"/>
          <w:szCs w:val="22"/>
        </w:rPr>
        <w:t>of</w:t>
      </w:r>
      <w:r w:rsidR="003659A4" w:rsidRPr="0056633E">
        <w:rPr>
          <w:rFonts w:ascii="Times New Roman" w:hAnsi="Times New Roman"/>
          <w:b w:val="0"/>
          <w:spacing w:val="-8"/>
          <w:sz w:val="22"/>
          <w:szCs w:val="22"/>
        </w:rPr>
        <w:t xml:space="preserve"> </w:t>
      </w:r>
      <w:r w:rsidR="003659A4" w:rsidRPr="0056633E">
        <w:rPr>
          <w:rFonts w:ascii="Times New Roman" w:hAnsi="Times New Roman"/>
          <w:b w:val="0"/>
          <w:sz w:val="22"/>
          <w:szCs w:val="22"/>
        </w:rPr>
        <w:t>increasingly</w:t>
      </w:r>
      <w:r w:rsidR="003659A4" w:rsidRPr="0056633E">
        <w:rPr>
          <w:rFonts w:ascii="Times New Roman" w:hAnsi="Times New Roman"/>
          <w:b w:val="0"/>
          <w:spacing w:val="-6"/>
          <w:sz w:val="22"/>
          <w:szCs w:val="22"/>
        </w:rPr>
        <w:t xml:space="preserve"> </w:t>
      </w:r>
      <w:r w:rsidR="003659A4" w:rsidRPr="0056633E">
        <w:rPr>
          <w:rFonts w:ascii="Times New Roman" w:hAnsi="Times New Roman"/>
          <w:b w:val="0"/>
          <w:sz w:val="22"/>
          <w:szCs w:val="22"/>
        </w:rPr>
        <w:t>scarce</w:t>
      </w:r>
      <w:r w:rsidR="003659A4" w:rsidRPr="0056633E">
        <w:rPr>
          <w:rFonts w:ascii="Times New Roman" w:hAnsi="Times New Roman"/>
          <w:b w:val="0"/>
          <w:spacing w:val="-14"/>
          <w:sz w:val="22"/>
          <w:szCs w:val="22"/>
        </w:rPr>
        <w:t xml:space="preserve"> </w:t>
      </w:r>
      <w:r w:rsidR="003659A4" w:rsidRPr="0056633E">
        <w:rPr>
          <w:rFonts w:ascii="Times New Roman" w:hAnsi="Times New Roman"/>
          <w:b w:val="0"/>
          <w:sz w:val="22"/>
          <w:szCs w:val="22"/>
        </w:rPr>
        <w:t>water</w:t>
      </w:r>
      <w:r w:rsidR="003659A4" w:rsidRPr="0056633E">
        <w:rPr>
          <w:rFonts w:ascii="Times New Roman" w:hAnsi="Times New Roman"/>
          <w:b w:val="0"/>
          <w:spacing w:val="-14"/>
          <w:sz w:val="22"/>
          <w:szCs w:val="22"/>
        </w:rPr>
        <w:t xml:space="preserve"> </w:t>
      </w:r>
      <w:r w:rsidR="003659A4" w:rsidRPr="0056633E">
        <w:rPr>
          <w:rFonts w:ascii="Times New Roman" w:hAnsi="Times New Roman"/>
          <w:b w:val="0"/>
          <w:sz w:val="22"/>
          <w:szCs w:val="22"/>
        </w:rPr>
        <w:t>resources</w:t>
      </w:r>
      <w:r w:rsidR="00081FBE" w:rsidRPr="0056633E">
        <w:rPr>
          <w:rFonts w:ascii="Times New Roman" w:hAnsi="Times New Roman"/>
          <w:b w:val="0"/>
          <w:sz w:val="22"/>
          <w:szCs w:val="22"/>
        </w:rPr>
        <w:t>;</w:t>
      </w:r>
    </w:p>
    <w:p w14:paraId="4CC3F836" w14:textId="31D53EE3" w:rsidR="003659A4" w:rsidRPr="006704F9" w:rsidRDefault="003659A4" w:rsidP="00D06ACA">
      <w:pPr>
        <w:pStyle w:val="BodyText"/>
        <w:numPr>
          <w:ilvl w:val="0"/>
          <w:numId w:val="6"/>
        </w:numPr>
        <w:ind w:right="-46"/>
        <w:rPr>
          <w:rFonts w:ascii="Times New Roman" w:hAnsi="Times New Roman"/>
          <w:sz w:val="22"/>
          <w:szCs w:val="22"/>
        </w:rPr>
      </w:pPr>
      <w:r w:rsidRPr="00AB7271">
        <w:rPr>
          <w:rFonts w:ascii="Times New Roman" w:hAnsi="Times New Roman"/>
          <w:i/>
          <w:sz w:val="22"/>
          <w:szCs w:val="22"/>
        </w:rPr>
        <w:t>The</w:t>
      </w:r>
      <w:r w:rsidRPr="0056633E">
        <w:rPr>
          <w:rFonts w:ascii="Times New Roman" w:hAnsi="Times New Roman"/>
          <w:b w:val="0"/>
          <w:sz w:val="22"/>
          <w:szCs w:val="22"/>
        </w:rPr>
        <w:t xml:space="preserve"> </w:t>
      </w:r>
      <w:r w:rsidRPr="0056633E">
        <w:rPr>
          <w:rFonts w:ascii="Times New Roman" w:hAnsi="Times New Roman"/>
          <w:i/>
          <w:sz w:val="22"/>
          <w:szCs w:val="22"/>
        </w:rPr>
        <w:t xml:space="preserve">GoT </w:t>
      </w:r>
      <w:r w:rsidR="00F1288A" w:rsidRPr="0056633E">
        <w:rPr>
          <w:rFonts w:ascii="Times New Roman" w:hAnsi="Times New Roman"/>
          <w:i/>
          <w:sz w:val="22"/>
          <w:szCs w:val="22"/>
        </w:rPr>
        <w:t>five-year</w:t>
      </w:r>
      <w:r w:rsidRPr="0056633E">
        <w:rPr>
          <w:rFonts w:ascii="Times New Roman" w:hAnsi="Times New Roman"/>
          <w:i/>
          <w:sz w:val="22"/>
          <w:szCs w:val="22"/>
        </w:rPr>
        <w:t xml:space="preserve"> water programme</w:t>
      </w:r>
      <w:r w:rsidR="00AB7271">
        <w:rPr>
          <w:rFonts w:ascii="Times New Roman" w:hAnsi="Times New Roman"/>
          <w:i/>
          <w:sz w:val="22"/>
          <w:szCs w:val="22"/>
        </w:rPr>
        <w:t>,</w:t>
      </w:r>
      <w:r w:rsidRPr="0056633E">
        <w:rPr>
          <w:rFonts w:ascii="Times New Roman" w:hAnsi="Times New Roman"/>
          <w:sz w:val="22"/>
          <w:szCs w:val="22"/>
        </w:rPr>
        <w:t xml:space="preserve"> </w:t>
      </w:r>
      <w:r w:rsidR="00AB7271" w:rsidRPr="0056633E">
        <w:rPr>
          <w:rFonts w:ascii="Times New Roman" w:hAnsi="Times New Roman"/>
          <w:b w:val="0"/>
          <w:sz w:val="22"/>
          <w:szCs w:val="22"/>
        </w:rPr>
        <w:t>existing</w:t>
      </w:r>
      <w:r w:rsidR="00AB7271" w:rsidRPr="0056633E">
        <w:rPr>
          <w:rFonts w:ascii="Times New Roman" w:hAnsi="Times New Roman"/>
          <w:sz w:val="22"/>
          <w:szCs w:val="22"/>
        </w:rPr>
        <w:t xml:space="preserve"> </w:t>
      </w:r>
      <w:r w:rsidR="00AB7271" w:rsidRPr="0056633E">
        <w:rPr>
          <w:rFonts w:ascii="Times New Roman" w:hAnsi="Times New Roman"/>
          <w:b w:val="0"/>
          <w:sz w:val="22"/>
          <w:szCs w:val="22"/>
        </w:rPr>
        <w:t>at the time</w:t>
      </w:r>
      <w:r w:rsidR="00AB7271">
        <w:rPr>
          <w:rFonts w:ascii="Times New Roman" w:hAnsi="Times New Roman"/>
          <w:sz w:val="22"/>
          <w:szCs w:val="22"/>
        </w:rPr>
        <w:t xml:space="preserve">, </w:t>
      </w:r>
      <w:r w:rsidRPr="0056633E">
        <w:rPr>
          <w:rFonts w:ascii="Times New Roman" w:hAnsi="Times New Roman"/>
          <w:b w:val="0"/>
          <w:sz w:val="22"/>
          <w:szCs w:val="22"/>
        </w:rPr>
        <w:t>which specifically promoted the more rational us</w:t>
      </w:r>
      <w:r w:rsidR="00081FBE" w:rsidRPr="0056633E">
        <w:rPr>
          <w:rFonts w:ascii="Times New Roman" w:hAnsi="Times New Roman"/>
          <w:b w:val="0"/>
          <w:sz w:val="22"/>
          <w:szCs w:val="22"/>
        </w:rPr>
        <w:t>e</w:t>
      </w:r>
      <w:r w:rsidR="00081FBE">
        <w:rPr>
          <w:rFonts w:ascii="Times New Roman" w:hAnsi="Times New Roman"/>
          <w:b w:val="0"/>
          <w:sz w:val="22"/>
          <w:szCs w:val="22"/>
        </w:rPr>
        <w:t xml:space="preserve"> of water; </w:t>
      </w:r>
    </w:p>
    <w:p w14:paraId="0C8D6519" w14:textId="77777777" w:rsidR="00AB7271" w:rsidRDefault="003659A4" w:rsidP="00D06ACA">
      <w:pPr>
        <w:pStyle w:val="BodyText"/>
        <w:numPr>
          <w:ilvl w:val="0"/>
          <w:numId w:val="6"/>
        </w:numPr>
        <w:ind w:left="714" w:right="-46" w:hanging="357"/>
        <w:rPr>
          <w:rFonts w:ascii="Times New Roman" w:hAnsi="Times New Roman"/>
          <w:b w:val="0"/>
          <w:sz w:val="22"/>
          <w:szCs w:val="22"/>
        </w:rPr>
      </w:pPr>
      <w:r w:rsidRPr="00AB7271">
        <w:rPr>
          <w:rFonts w:ascii="Times New Roman" w:hAnsi="Times New Roman"/>
          <w:i/>
          <w:sz w:val="22"/>
          <w:szCs w:val="22"/>
        </w:rPr>
        <w:t>The</w:t>
      </w:r>
      <w:r w:rsidRPr="006704F9">
        <w:rPr>
          <w:rFonts w:ascii="Times New Roman" w:hAnsi="Times New Roman"/>
          <w:b w:val="0"/>
          <w:sz w:val="22"/>
          <w:szCs w:val="22"/>
        </w:rPr>
        <w:t xml:space="preserve"> </w:t>
      </w:r>
      <w:r w:rsidRPr="006704F9">
        <w:rPr>
          <w:rFonts w:ascii="Times New Roman" w:hAnsi="Times New Roman"/>
          <w:i/>
          <w:sz w:val="22"/>
          <w:szCs w:val="22"/>
        </w:rPr>
        <w:t>National Agricultural Strategy</w:t>
      </w:r>
      <w:r w:rsidR="00964B52">
        <w:rPr>
          <w:rFonts w:ascii="Times New Roman" w:hAnsi="Times New Roman"/>
          <w:i/>
          <w:sz w:val="22"/>
          <w:szCs w:val="22"/>
        </w:rPr>
        <w:t xml:space="preserve">, </w:t>
      </w:r>
      <w:r w:rsidR="00964B52" w:rsidRPr="00964B52">
        <w:rPr>
          <w:rFonts w:ascii="Times New Roman" w:hAnsi="Times New Roman"/>
          <w:b w:val="0"/>
          <w:sz w:val="22"/>
          <w:szCs w:val="22"/>
        </w:rPr>
        <w:t xml:space="preserve">which </w:t>
      </w:r>
      <w:r w:rsidRPr="006704F9">
        <w:rPr>
          <w:rFonts w:ascii="Times New Roman" w:hAnsi="Times New Roman"/>
          <w:b w:val="0"/>
          <w:sz w:val="22"/>
          <w:szCs w:val="22"/>
        </w:rPr>
        <w:t>specifically identifie</w:t>
      </w:r>
      <w:r w:rsidR="006704F9" w:rsidRPr="006704F9">
        <w:rPr>
          <w:rFonts w:ascii="Times New Roman" w:hAnsi="Times New Roman"/>
          <w:b w:val="0"/>
          <w:sz w:val="22"/>
          <w:szCs w:val="22"/>
        </w:rPr>
        <w:t>d</w:t>
      </w:r>
      <w:r w:rsidRPr="006704F9">
        <w:rPr>
          <w:rFonts w:ascii="Times New Roman" w:hAnsi="Times New Roman"/>
          <w:b w:val="0"/>
          <w:sz w:val="22"/>
          <w:szCs w:val="22"/>
        </w:rPr>
        <w:t xml:space="preserve"> the water requirements to meet state targets for strategic crop production.</w:t>
      </w:r>
    </w:p>
    <w:p w14:paraId="1516003E" w14:textId="0108F63D" w:rsidR="003659A4" w:rsidRPr="006704F9" w:rsidRDefault="00AB7271" w:rsidP="00D06ACA">
      <w:pPr>
        <w:pStyle w:val="BodyText"/>
        <w:numPr>
          <w:ilvl w:val="0"/>
          <w:numId w:val="6"/>
        </w:numPr>
        <w:ind w:left="714" w:right="-46" w:hanging="357"/>
        <w:rPr>
          <w:rFonts w:ascii="Times New Roman" w:hAnsi="Times New Roman"/>
          <w:b w:val="0"/>
          <w:sz w:val="22"/>
          <w:szCs w:val="22"/>
        </w:rPr>
      </w:pPr>
      <w:r w:rsidRPr="00AB7271">
        <w:rPr>
          <w:rFonts w:ascii="Times New Roman" w:hAnsi="Times New Roman"/>
          <w:i/>
          <w:sz w:val="22"/>
          <w:szCs w:val="22"/>
        </w:rPr>
        <w:t>T</w:t>
      </w:r>
      <w:r w:rsidR="00081FBE" w:rsidRPr="00AB7271">
        <w:rPr>
          <w:rFonts w:ascii="Times New Roman" w:hAnsi="Times New Roman"/>
          <w:i/>
          <w:sz w:val="22"/>
          <w:szCs w:val="22"/>
        </w:rPr>
        <w:t>he</w:t>
      </w:r>
      <w:r w:rsidR="00081FBE">
        <w:rPr>
          <w:rFonts w:ascii="Times New Roman" w:hAnsi="Times New Roman"/>
          <w:b w:val="0"/>
          <w:sz w:val="22"/>
          <w:szCs w:val="22"/>
        </w:rPr>
        <w:t xml:space="preserve"> </w:t>
      </w:r>
      <w:r w:rsidR="00081FBE" w:rsidRPr="004E375C">
        <w:rPr>
          <w:rFonts w:ascii="Times New Roman" w:hAnsi="Times New Roman"/>
          <w:i/>
          <w:sz w:val="22"/>
          <w:szCs w:val="22"/>
        </w:rPr>
        <w:t>Law</w:t>
      </w:r>
      <w:r w:rsidR="003659A4" w:rsidRPr="004E375C">
        <w:rPr>
          <w:rFonts w:ascii="Times New Roman" w:hAnsi="Times New Roman"/>
          <w:i/>
          <w:sz w:val="22"/>
          <w:szCs w:val="22"/>
        </w:rPr>
        <w:t xml:space="preserve"> </w:t>
      </w:r>
      <w:r w:rsidR="00081FBE" w:rsidRPr="004E375C">
        <w:rPr>
          <w:rFonts w:ascii="Times New Roman" w:hAnsi="Times New Roman"/>
          <w:i/>
          <w:sz w:val="22"/>
          <w:szCs w:val="22"/>
        </w:rPr>
        <w:t>“</w:t>
      </w:r>
      <w:r w:rsidR="003659A4" w:rsidRPr="004E375C">
        <w:rPr>
          <w:rFonts w:ascii="Times New Roman" w:hAnsi="Times New Roman"/>
          <w:i/>
          <w:sz w:val="22"/>
          <w:szCs w:val="22"/>
        </w:rPr>
        <w:t>On Da</w:t>
      </w:r>
      <w:r w:rsidR="00964B52">
        <w:rPr>
          <w:rFonts w:ascii="Times New Roman" w:hAnsi="Times New Roman"/>
          <w:i/>
          <w:sz w:val="22"/>
          <w:szCs w:val="22"/>
        </w:rPr>
        <w:t xml:space="preserve">ikhan </w:t>
      </w:r>
      <w:r w:rsidR="003659A4" w:rsidRPr="004E375C">
        <w:rPr>
          <w:rFonts w:ascii="Times New Roman" w:hAnsi="Times New Roman"/>
          <w:i/>
          <w:sz w:val="22"/>
          <w:szCs w:val="22"/>
        </w:rPr>
        <w:t>Farm</w:t>
      </w:r>
      <w:r w:rsidR="00081FBE" w:rsidRPr="004E375C">
        <w:rPr>
          <w:rFonts w:ascii="Times New Roman" w:hAnsi="Times New Roman"/>
          <w:i/>
          <w:sz w:val="22"/>
          <w:szCs w:val="22"/>
        </w:rPr>
        <w:t>s”</w:t>
      </w:r>
      <w:r w:rsidR="003659A4" w:rsidRPr="006704F9">
        <w:rPr>
          <w:rFonts w:ascii="Times New Roman" w:hAnsi="Times New Roman"/>
          <w:b w:val="0"/>
          <w:sz w:val="22"/>
          <w:szCs w:val="22"/>
        </w:rPr>
        <w:t xml:space="preserve"> (2007) </w:t>
      </w:r>
      <w:r w:rsidR="00081FBE">
        <w:rPr>
          <w:rFonts w:ascii="Times New Roman" w:hAnsi="Times New Roman"/>
          <w:b w:val="0"/>
          <w:sz w:val="22"/>
          <w:szCs w:val="22"/>
        </w:rPr>
        <w:t>set</w:t>
      </w:r>
      <w:r>
        <w:rPr>
          <w:rFonts w:ascii="Times New Roman" w:hAnsi="Times New Roman"/>
          <w:b w:val="0"/>
          <w:sz w:val="22"/>
          <w:szCs w:val="22"/>
        </w:rPr>
        <w:t>ting</w:t>
      </w:r>
      <w:r w:rsidR="003659A4" w:rsidRPr="006704F9">
        <w:rPr>
          <w:rFonts w:ascii="Times New Roman" w:hAnsi="Times New Roman"/>
          <w:b w:val="0"/>
          <w:sz w:val="22"/>
          <w:szCs w:val="22"/>
        </w:rPr>
        <w:t xml:space="preserve"> out water provision requirements as central to the development of private sector agriculture, horticulture and livestock</w:t>
      </w:r>
      <w:r w:rsidR="00537743">
        <w:rPr>
          <w:rFonts w:ascii="Times New Roman" w:hAnsi="Times New Roman"/>
          <w:b w:val="0"/>
          <w:sz w:val="22"/>
          <w:szCs w:val="22"/>
        </w:rPr>
        <w:t xml:space="preserve"> (with an </w:t>
      </w:r>
      <w:r w:rsidR="003659A4" w:rsidRPr="006704F9">
        <w:rPr>
          <w:rFonts w:ascii="Times New Roman" w:hAnsi="Times New Roman"/>
          <w:b w:val="0"/>
          <w:sz w:val="22"/>
          <w:szCs w:val="22"/>
        </w:rPr>
        <w:t>expected increase in the role of p</w:t>
      </w:r>
      <w:r w:rsidR="00081FBE">
        <w:rPr>
          <w:rFonts w:ascii="Times New Roman" w:hAnsi="Times New Roman"/>
          <w:b w:val="0"/>
          <w:sz w:val="22"/>
          <w:szCs w:val="22"/>
        </w:rPr>
        <w:t xml:space="preserve">rivate farms, cooperatives and </w:t>
      </w:r>
      <w:r w:rsidR="004E375C">
        <w:rPr>
          <w:rFonts w:ascii="Times New Roman" w:hAnsi="Times New Roman"/>
          <w:b w:val="0"/>
          <w:sz w:val="22"/>
          <w:szCs w:val="22"/>
        </w:rPr>
        <w:t xml:space="preserve">joint </w:t>
      </w:r>
      <w:r w:rsidR="003659A4" w:rsidRPr="006704F9">
        <w:rPr>
          <w:rFonts w:ascii="Times New Roman" w:hAnsi="Times New Roman"/>
          <w:b w:val="0"/>
          <w:sz w:val="22"/>
          <w:szCs w:val="22"/>
        </w:rPr>
        <w:t>stock companies</w:t>
      </w:r>
      <w:r w:rsidR="00537743">
        <w:rPr>
          <w:rFonts w:ascii="Times New Roman" w:hAnsi="Times New Roman"/>
          <w:b w:val="0"/>
          <w:sz w:val="22"/>
          <w:szCs w:val="22"/>
        </w:rPr>
        <w:t>)</w:t>
      </w:r>
      <w:r w:rsidR="00081FBE">
        <w:rPr>
          <w:rFonts w:ascii="Times New Roman" w:hAnsi="Times New Roman"/>
          <w:b w:val="0"/>
          <w:sz w:val="22"/>
          <w:szCs w:val="22"/>
        </w:rPr>
        <w:t xml:space="preserve">; </w:t>
      </w:r>
    </w:p>
    <w:p w14:paraId="04937A31" w14:textId="1F6C855B" w:rsidR="008C1448" w:rsidRDefault="00964B52" w:rsidP="00D06ACA">
      <w:pPr>
        <w:pStyle w:val="ListParagraph"/>
        <w:numPr>
          <w:ilvl w:val="0"/>
          <w:numId w:val="6"/>
        </w:numPr>
        <w:spacing w:after="120" w:line="20" w:lineRule="atLeast"/>
        <w:jc w:val="both"/>
        <w:rPr>
          <w:rFonts w:ascii="Times New Roman" w:hAnsi="Times New Roman"/>
          <w:lang w:eastAsia="ja-JP"/>
        </w:rPr>
      </w:pPr>
      <w:r>
        <w:rPr>
          <w:rFonts w:ascii="Times New Roman" w:hAnsi="Times New Roman"/>
          <w:lang w:eastAsia="ja-JP"/>
        </w:rPr>
        <w:t>E</w:t>
      </w:r>
      <w:r w:rsidR="00D26912" w:rsidRPr="00964B52">
        <w:rPr>
          <w:rFonts w:ascii="Times New Roman" w:hAnsi="Times New Roman"/>
          <w:lang w:eastAsia="ja-JP"/>
        </w:rPr>
        <w:t>xisting legislative procedure regarding</w:t>
      </w:r>
      <w:r w:rsidR="00D26912" w:rsidRPr="008C1448">
        <w:rPr>
          <w:rFonts w:ascii="Times New Roman" w:hAnsi="Times New Roman"/>
          <w:b/>
          <w:i/>
          <w:lang w:eastAsia="ja-JP"/>
        </w:rPr>
        <w:t xml:space="preserve"> Basin Schemes on Integrated Use and Protection of Water Resources</w:t>
      </w:r>
      <w:r w:rsidR="004E375C">
        <w:rPr>
          <w:rFonts w:ascii="Times New Roman" w:hAnsi="Times New Roman"/>
          <w:lang w:eastAsia="ja-JP"/>
        </w:rPr>
        <w:t xml:space="preserve">; </w:t>
      </w:r>
      <w:r w:rsidR="00D26912" w:rsidRPr="00A157D7">
        <w:rPr>
          <w:rFonts w:ascii="Times New Roman" w:hAnsi="Times New Roman"/>
          <w:lang w:eastAsia="ja-JP"/>
        </w:rPr>
        <w:t xml:space="preserve"> </w:t>
      </w:r>
    </w:p>
    <w:p w14:paraId="3D1E0FAA" w14:textId="6539F3E6" w:rsidR="00537743" w:rsidRDefault="008C1448" w:rsidP="00D06ACA">
      <w:pPr>
        <w:pStyle w:val="ListParagraph"/>
        <w:numPr>
          <w:ilvl w:val="0"/>
          <w:numId w:val="6"/>
        </w:numPr>
        <w:spacing w:after="120" w:line="20" w:lineRule="atLeast"/>
        <w:jc w:val="both"/>
        <w:rPr>
          <w:rFonts w:ascii="Times New Roman" w:hAnsi="Times New Roman"/>
          <w:lang w:eastAsia="ja-JP"/>
        </w:rPr>
      </w:pPr>
      <w:r w:rsidRPr="00987EA9">
        <w:rPr>
          <w:rFonts w:ascii="Times New Roman" w:hAnsi="Times New Roman"/>
          <w:b/>
          <w:i/>
          <w:lang w:eastAsia="ja-JP"/>
        </w:rPr>
        <w:t>Law of Turkmenistan "On State Support for Sma</w:t>
      </w:r>
      <w:r w:rsidR="00964B52">
        <w:rPr>
          <w:rFonts w:ascii="Times New Roman" w:hAnsi="Times New Roman"/>
          <w:b/>
          <w:i/>
          <w:lang w:eastAsia="ja-JP"/>
        </w:rPr>
        <w:t>ll and Medium Size Enterprise"(</w:t>
      </w:r>
      <w:r w:rsidRPr="00987EA9">
        <w:rPr>
          <w:rFonts w:ascii="Times New Roman" w:hAnsi="Times New Roman"/>
          <w:b/>
          <w:i/>
          <w:lang w:eastAsia="ja-JP"/>
        </w:rPr>
        <w:t>2009)</w:t>
      </w:r>
      <w:r w:rsidR="00964B52">
        <w:rPr>
          <w:rFonts w:ascii="Times New Roman" w:hAnsi="Times New Roman"/>
          <w:b/>
          <w:i/>
          <w:lang w:eastAsia="ja-JP"/>
        </w:rPr>
        <w:t xml:space="preserve">, </w:t>
      </w:r>
      <w:r w:rsidR="00964B52" w:rsidRPr="00964B52">
        <w:rPr>
          <w:rFonts w:ascii="Times New Roman" w:hAnsi="Times New Roman"/>
          <w:lang w:eastAsia="ja-JP"/>
        </w:rPr>
        <w:t xml:space="preserve">which </w:t>
      </w:r>
      <w:r w:rsidRPr="008C1448">
        <w:rPr>
          <w:rFonts w:ascii="Times New Roman" w:hAnsi="Times New Roman"/>
          <w:lang w:eastAsia="ja-JP"/>
        </w:rPr>
        <w:t>supports the extension of private sector provision in the rural</w:t>
      </w:r>
      <w:r w:rsidR="004E375C">
        <w:rPr>
          <w:rFonts w:ascii="Times New Roman" w:hAnsi="Times New Roman"/>
          <w:lang w:eastAsia="ja-JP"/>
        </w:rPr>
        <w:t xml:space="preserve"> agriculture sector, including </w:t>
      </w:r>
      <w:r w:rsidRPr="008C1448">
        <w:rPr>
          <w:rFonts w:ascii="Times New Roman" w:hAnsi="Times New Roman"/>
          <w:lang w:eastAsia="ja-JP"/>
        </w:rPr>
        <w:t>economic diversification into agro-processing industries</w:t>
      </w:r>
      <w:r w:rsidR="00E10CDC">
        <w:rPr>
          <w:rFonts w:ascii="Times New Roman" w:hAnsi="Times New Roman"/>
          <w:lang w:eastAsia="ja-JP"/>
        </w:rPr>
        <w:t xml:space="preserve">; </w:t>
      </w:r>
    </w:p>
    <w:p w14:paraId="626B66B8" w14:textId="24131B9F" w:rsidR="00F8073C" w:rsidRDefault="00AB7271" w:rsidP="00F8073C">
      <w:pPr>
        <w:pStyle w:val="ListParagraph"/>
        <w:numPr>
          <w:ilvl w:val="0"/>
          <w:numId w:val="6"/>
        </w:numPr>
        <w:spacing w:after="120" w:line="20" w:lineRule="atLeast"/>
        <w:jc w:val="both"/>
        <w:rPr>
          <w:rFonts w:ascii="Times New Roman" w:hAnsi="Times New Roman" w:cs="Times New Roman"/>
        </w:rPr>
      </w:pPr>
      <w:r>
        <w:rPr>
          <w:rFonts w:ascii="Times New Roman" w:hAnsi="Times New Roman"/>
          <w:b/>
          <w:i/>
          <w:w w:val="105"/>
        </w:rPr>
        <w:t xml:space="preserve">The </w:t>
      </w:r>
      <w:r w:rsidR="006704F9" w:rsidRPr="00537743">
        <w:rPr>
          <w:rFonts w:ascii="Times New Roman" w:hAnsi="Times New Roman"/>
          <w:b/>
          <w:i/>
          <w:w w:val="105"/>
        </w:rPr>
        <w:t>Water Code</w:t>
      </w:r>
      <w:r>
        <w:rPr>
          <w:rFonts w:ascii="Times New Roman" w:hAnsi="Times New Roman"/>
          <w:b/>
          <w:i/>
          <w:w w:val="105"/>
        </w:rPr>
        <w:t xml:space="preserve"> from 2004 (now </w:t>
      </w:r>
      <w:r w:rsidR="00C76B25">
        <w:rPr>
          <w:rFonts w:ascii="Times New Roman" w:hAnsi="Times New Roman"/>
          <w:b/>
          <w:i/>
          <w:w w:val="105"/>
        </w:rPr>
        <w:t>replaced</w:t>
      </w:r>
      <w:r>
        <w:rPr>
          <w:rFonts w:ascii="Times New Roman" w:hAnsi="Times New Roman"/>
          <w:b/>
          <w:i/>
          <w:w w:val="105"/>
        </w:rPr>
        <w:t>)</w:t>
      </w:r>
      <w:r w:rsidR="00E10CDC" w:rsidRPr="00537743">
        <w:rPr>
          <w:rFonts w:ascii="Times New Roman" w:hAnsi="Times New Roman"/>
          <w:b/>
          <w:i/>
          <w:w w:val="105"/>
        </w:rPr>
        <w:t xml:space="preserve">, </w:t>
      </w:r>
      <w:r w:rsidR="00E10CDC" w:rsidRPr="00537743">
        <w:rPr>
          <w:rFonts w:ascii="Times New Roman" w:hAnsi="Times New Roman"/>
          <w:w w:val="105"/>
        </w:rPr>
        <w:t xml:space="preserve">with its </w:t>
      </w:r>
      <w:r w:rsidR="006704F9" w:rsidRPr="00537743">
        <w:rPr>
          <w:rFonts w:ascii="Times New Roman" w:hAnsi="Times New Roman"/>
          <w:w w:val="105"/>
        </w:rPr>
        <w:t>key provisions</w:t>
      </w:r>
      <w:r w:rsidR="00E10CDC" w:rsidRPr="00537743">
        <w:rPr>
          <w:rFonts w:ascii="Times New Roman" w:hAnsi="Times New Roman"/>
          <w:w w:val="105"/>
        </w:rPr>
        <w:t xml:space="preserve"> </w:t>
      </w:r>
      <w:r>
        <w:rPr>
          <w:rFonts w:ascii="Times New Roman" w:hAnsi="Times New Roman"/>
          <w:w w:val="105"/>
        </w:rPr>
        <w:t xml:space="preserve">including </w:t>
      </w:r>
      <w:r w:rsidR="00C66C6B">
        <w:rPr>
          <w:rFonts w:ascii="Times New Roman" w:hAnsi="Times New Roman"/>
          <w:w w:val="105"/>
        </w:rPr>
        <w:t xml:space="preserve">a clause on the </w:t>
      </w:r>
      <w:r w:rsidR="00C66C6B">
        <w:rPr>
          <w:rFonts w:ascii="Times New Roman" w:hAnsi="Times New Roman" w:cs="Times New Roman"/>
        </w:rPr>
        <w:t>p</w:t>
      </w:r>
      <w:r w:rsidR="00362DF6" w:rsidRPr="00C66C6B">
        <w:rPr>
          <w:rFonts w:ascii="Times New Roman" w:hAnsi="Times New Roman" w:cs="Times New Roman"/>
        </w:rPr>
        <w:t xml:space="preserve">articipation of </w:t>
      </w:r>
      <w:r w:rsidR="00537743" w:rsidRPr="00C66C6B">
        <w:rPr>
          <w:rFonts w:ascii="Times New Roman" w:hAnsi="Times New Roman" w:cs="Times New Roman"/>
        </w:rPr>
        <w:t>non-governmental organizations (</w:t>
      </w:r>
      <w:r w:rsidR="00362DF6" w:rsidRPr="00C66C6B">
        <w:rPr>
          <w:rFonts w:ascii="Times New Roman" w:hAnsi="Times New Roman" w:cs="Times New Roman"/>
        </w:rPr>
        <w:t>NGOs</w:t>
      </w:r>
      <w:r w:rsidR="00537743" w:rsidRPr="00C66C6B">
        <w:rPr>
          <w:rFonts w:ascii="Times New Roman" w:hAnsi="Times New Roman" w:cs="Times New Roman"/>
        </w:rPr>
        <w:t>)</w:t>
      </w:r>
      <w:r w:rsidR="00362DF6" w:rsidRPr="00C66C6B">
        <w:rPr>
          <w:rFonts w:ascii="Times New Roman" w:hAnsi="Times New Roman" w:cs="Times New Roman"/>
        </w:rPr>
        <w:t xml:space="preserve"> and wider public/communities</w:t>
      </w:r>
      <w:r w:rsidR="001C6AA1" w:rsidRPr="00C66C6B">
        <w:rPr>
          <w:rFonts w:ascii="Times New Roman" w:hAnsi="Times New Roman" w:cs="Times New Roman"/>
        </w:rPr>
        <w:t>’</w:t>
      </w:r>
      <w:r w:rsidR="00362DF6" w:rsidRPr="00C66C6B">
        <w:rPr>
          <w:rFonts w:ascii="Times New Roman" w:hAnsi="Times New Roman" w:cs="Times New Roman"/>
        </w:rPr>
        <w:t xml:space="preserve"> organizations in water use and protection;</w:t>
      </w:r>
      <w:r w:rsidR="00E10CDC" w:rsidRPr="00C66C6B">
        <w:rPr>
          <w:rFonts w:ascii="Times New Roman" w:hAnsi="Times New Roman" w:cs="Times New Roman"/>
        </w:rPr>
        <w:t xml:space="preserve"> etc.</w:t>
      </w:r>
    </w:p>
    <w:p w14:paraId="42A83737" w14:textId="77777777" w:rsidR="00F8073C" w:rsidRDefault="00A157D7" w:rsidP="00F8073C">
      <w:pPr>
        <w:spacing w:after="120" w:line="20" w:lineRule="atLeast"/>
        <w:jc w:val="both"/>
        <w:rPr>
          <w:rFonts w:ascii="Times New Roman" w:hAnsi="Times New Roman" w:cs="Times New Roman"/>
        </w:rPr>
      </w:pPr>
      <w:r w:rsidRPr="00F8073C">
        <w:rPr>
          <w:rFonts w:ascii="Times New Roman" w:hAnsi="Times New Roman" w:cs="Times New Roman"/>
        </w:rPr>
        <w:t>The project was in line with</w:t>
      </w:r>
      <w:r w:rsidR="00886EA9" w:rsidRPr="00F8073C">
        <w:rPr>
          <w:rFonts w:ascii="Times New Roman" w:hAnsi="Times New Roman" w:cs="Times New Roman"/>
        </w:rPr>
        <w:t xml:space="preserve"> </w:t>
      </w:r>
      <w:r w:rsidR="003C3202" w:rsidRPr="00F8073C">
        <w:rPr>
          <w:rFonts w:ascii="Times New Roman" w:hAnsi="Times New Roman" w:cs="Times New Roman"/>
        </w:rPr>
        <w:t>the:</w:t>
      </w:r>
      <w:bookmarkStart w:id="88" w:name="_Hlk486966859"/>
    </w:p>
    <w:p w14:paraId="0C1F9BD4" w14:textId="05E0D94E" w:rsidR="00A948CA" w:rsidRPr="00AB7271" w:rsidRDefault="00F8073C" w:rsidP="00326062">
      <w:pPr>
        <w:pStyle w:val="ListParagraph"/>
        <w:numPr>
          <w:ilvl w:val="0"/>
          <w:numId w:val="85"/>
        </w:numPr>
        <w:spacing w:after="120" w:line="20" w:lineRule="atLeast"/>
        <w:jc w:val="both"/>
        <w:rPr>
          <w:rFonts w:ascii="Times New Roman" w:hAnsi="Times New Roman" w:cs="Times New Roman"/>
          <w:i/>
        </w:rPr>
      </w:pPr>
      <w:r w:rsidRPr="00AB7271">
        <w:rPr>
          <w:rFonts w:ascii="Times New Roman" w:hAnsi="Times New Roman" w:cs="Times New Roman"/>
          <w:b/>
          <w:i/>
        </w:rPr>
        <w:t>M</w:t>
      </w:r>
      <w:r w:rsidR="00E10CDC" w:rsidRPr="00AB7271">
        <w:rPr>
          <w:rFonts w:ascii="Times New Roman" w:hAnsi="Times New Roman" w:cs="Times New Roman"/>
          <w:b/>
          <w:i/>
        </w:rPr>
        <w:t>illennium Development Goals (MDGs)</w:t>
      </w:r>
      <w:r w:rsidR="00E10CDC" w:rsidRPr="00AB7271">
        <w:rPr>
          <w:rFonts w:ascii="Times New Roman" w:hAnsi="Times New Roman" w:cs="Times New Roman"/>
          <w:i/>
        </w:rPr>
        <w:t>,</w:t>
      </w:r>
      <w:r w:rsidR="00E10CDC" w:rsidRPr="00F8073C">
        <w:rPr>
          <w:rFonts w:ascii="Times New Roman" w:hAnsi="Times New Roman" w:cs="Times New Roman"/>
          <w:i/>
        </w:rPr>
        <w:t xml:space="preserve"> </w:t>
      </w:r>
      <w:r w:rsidR="00E10CDC" w:rsidRPr="00AB7271">
        <w:rPr>
          <w:rFonts w:ascii="Times New Roman" w:hAnsi="Times New Roman" w:cs="Times New Roman"/>
        </w:rPr>
        <w:t>in particular, MDG7</w:t>
      </w:r>
      <w:r w:rsidR="006704F9" w:rsidRPr="00F8073C">
        <w:rPr>
          <w:rFonts w:ascii="Times New Roman" w:hAnsi="Times New Roman" w:cs="Times New Roman"/>
        </w:rPr>
        <w:t xml:space="preserve">: </w:t>
      </w:r>
      <w:r w:rsidR="00AB7271">
        <w:rPr>
          <w:rFonts w:ascii="Times New Roman" w:hAnsi="Times New Roman" w:cs="Times New Roman"/>
        </w:rPr>
        <w:t>“</w:t>
      </w:r>
      <w:r w:rsidR="006704F9" w:rsidRPr="00AB7271">
        <w:rPr>
          <w:rFonts w:ascii="Times New Roman" w:hAnsi="Times New Roman" w:cs="Times New Roman"/>
          <w:i/>
        </w:rPr>
        <w:t>Integrate the principles of sustainable development into country policies and programmes and reverse the loss of environmental resources</w:t>
      </w:r>
      <w:r w:rsidR="00AB7271">
        <w:rPr>
          <w:rFonts w:ascii="Times New Roman" w:hAnsi="Times New Roman" w:cs="Times New Roman"/>
          <w:i/>
        </w:rPr>
        <w:t>”</w:t>
      </w:r>
      <w:r w:rsidR="00886EA9" w:rsidRPr="00F8073C">
        <w:rPr>
          <w:rFonts w:ascii="Times New Roman" w:hAnsi="Times New Roman" w:cs="Times New Roman"/>
          <w:i/>
        </w:rPr>
        <w:t xml:space="preserve">. </w:t>
      </w:r>
      <w:r w:rsidR="00886EA9" w:rsidRPr="00AB7271">
        <w:rPr>
          <w:rFonts w:ascii="Times New Roman" w:hAnsi="Times New Roman" w:cs="Times New Roman"/>
        </w:rPr>
        <w:t xml:space="preserve">Now it is in line with the </w:t>
      </w:r>
      <w:r w:rsidR="00E10CDC" w:rsidRPr="00AB7271">
        <w:rPr>
          <w:rFonts w:ascii="Times New Roman" w:hAnsi="Times New Roman" w:cs="Times New Roman"/>
          <w:b/>
          <w:i/>
        </w:rPr>
        <w:t>Sustainable Development Goals (</w:t>
      </w:r>
      <w:r w:rsidR="00A157D7" w:rsidRPr="00AB7271">
        <w:rPr>
          <w:rFonts w:ascii="Times New Roman" w:hAnsi="Times New Roman" w:cs="Times New Roman"/>
          <w:b/>
          <w:i/>
        </w:rPr>
        <w:t>SDGs</w:t>
      </w:r>
      <w:r w:rsidR="00E10CDC" w:rsidRPr="00AB7271">
        <w:rPr>
          <w:rFonts w:ascii="Times New Roman" w:hAnsi="Times New Roman" w:cs="Times New Roman"/>
          <w:b/>
          <w:i/>
        </w:rPr>
        <w:t>),</w:t>
      </w:r>
      <w:r w:rsidR="00E10CDC" w:rsidRPr="00F8073C">
        <w:rPr>
          <w:rFonts w:ascii="Times New Roman" w:hAnsi="Times New Roman" w:cs="Times New Roman"/>
          <w:i/>
        </w:rPr>
        <w:t xml:space="preserve"> </w:t>
      </w:r>
      <w:r w:rsidR="00E10CDC" w:rsidRPr="00AB7271">
        <w:rPr>
          <w:rFonts w:ascii="Times New Roman" w:hAnsi="Times New Roman" w:cs="Times New Roman"/>
          <w:b/>
        </w:rPr>
        <w:t>and in particular</w:t>
      </w:r>
      <w:r w:rsidR="00E10CDC" w:rsidRPr="00F8073C">
        <w:rPr>
          <w:rFonts w:ascii="Times New Roman" w:hAnsi="Times New Roman" w:cs="Times New Roman"/>
          <w:i/>
        </w:rPr>
        <w:t xml:space="preserve"> </w:t>
      </w:r>
      <w:r w:rsidR="00E10CDC" w:rsidRPr="00AB7271">
        <w:rPr>
          <w:rFonts w:ascii="Times New Roman" w:hAnsi="Times New Roman" w:cs="Times New Roman"/>
        </w:rPr>
        <w:t xml:space="preserve">SDG </w:t>
      </w:r>
      <w:r w:rsidR="00C3662E" w:rsidRPr="00AB7271">
        <w:rPr>
          <w:rFonts w:ascii="Times New Roman" w:hAnsi="Times New Roman" w:cs="Times New Roman"/>
        </w:rPr>
        <w:t xml:space="preserve">13 on </w:t>
      </w:r>
      <w:r w:rsidR="00C3662E" w:rsidRPr="00AB7271">
        <w:rPr>
          <w:rFonts w:ascii="Times New Roman" w:hAnsi="Times New Roman" w:cs="Times New Roman"/>
          <w:i/>
        </w:rPr>
        <w:t>Climate Action</w:t>
      </w:r>
      <w:r w:rsidR="00886EA9" w:rsidRPr="00AB7271">
        <w:rPr>
          <w:rFonts w:ascii="Times New Roman" w:hAnsi="Times New Roman" w:cs="Times New Roman"/>
          <w:i/>
        </w:rPr>
        <w:t xml:space="preserve">. </w:t>
      </w:r>
    </w:p>
    <w:p w14:paraId="430A1840" w14:textId="7CE87A77" w:rsidR="00A157D7" w:rsidRPr="00362DF6" w:rsidRDefault="00A157D7" w:rsidP="00D06ACA">
      <w:pPr>
        <w:pStyle w:val="Heading9"/>
        <w:numPr>
          <w:ilvl w:val="0"/>
          <w:numId w:val="18"/>
        </w:numPr>
        <w:spacing w:before="0" w:line="240" w:lineRule="auto"/>
        <w:ind w:right="34"/>
        <w:jc w:val="both"/>
        <w:rPr>
          <w:rFonts w:ascii="Times New Roman" w:hAnsi="Times New Roman" w:cs="Times New Roman"/>
          <w:i w:val="0"/>
          <w:sz w:val="22"/>
          <w:szCs w:val="22"/>
        </w:rPr>
      </w:pPr>
      <w:r w:rsidRPr="00362DF6">
        <w:rPr>
          <w:rFonts w:ascii="Times New Roman" w:hAnsi="Times New Roman" w:cs="Times New Roman"/>
          <w:i w:val="0"/>
          <w:sz w:val="22"/>
          <w:szCs w:val="22"/>
        </w:rPr>
        <w:t>UN and UNDP Turkmenistan programmatic priorities at the time</w:t>
      </w:r>
      <w:r w:rsidR="00AB7271">
        <w:rPr>
          <w:rFonts w:ascii="Times New Roman" w:hAnsi="Times New Roman" w:cs="Times New Roman"/>
          <w:i w:val="0"/>
          <w:sz w:val="22"/>
          <w:szCs w:val="22"/>
        </w:rPr>
        <w:t>, including</w:t>
      </w:r>
      <w:r w:rsidR="00C66C6B">
        <w:rPr>
          <w:rFonts w:ascii="Times New Roman" w:hAnsi="Times New Roman" w:cs="Times New Roman"/>
          <w:i w:val="0"/>
          <w:sz w:val="22"/>
          <w:szCs w:val="22"/>
        </w:rPr>
        <w:t xml:space="preserve">: </w:t>
      </w:r>
      <w:r w:rsidRPr="00362DF6">
        <w:rPr>
          <w:rFonts w:ascii="Times New Roman" w:hAnsi="Times New Roman" w:cs="Times New Roman"/>
          <w:i w:val="0"/>
          <w:sz w:val="22"/>
          <w:szCs w:val="22"/>
        </w:rPr>
        <w:t xml:space="preserve"> </w:t>
      </w:r>
    </w:p>
    <w:p w14:paraId="75511C93" w14:textId="0B49659F" w:rsidR="00A157D7" w:rsidRPr="00A157D7" w:rsidRDefault="00E10CDC" w:rsidP="00D06ACA">
      <w:pPr>
        <w:pStyle w:val="ListParagraph"/>
        <w:numPr>
          <w:ilvl w:val="1"/>
          <w:numId w:val="19"/>
        </w:numPr>
        <w:spacing w:after="0" w:line="240" w:lineRule="auto"/>
        <w:ind w:left="1434" w:hanging="357"/>
        <w:contextualSpacing w:val="0"/>
        <w:jc w:val="both"/>
        <w:rPr>
          <w:rFonts w:ascii="Times New Roman" w:hAnsi="Times New Roman" w:cs="Times New Roman"/>
          <w:w w:val="110"/>
        </w:rPr>
      </w:pPr>
      <w:r w:rsidRPr="000C78F4">
        <w:rPr>
          <w:rFonts w:ascii="Times New Roman" w:hAnsi="Times New Roman" w:cs="Times New Roman"/>
          <w:b/>
          <w:i/>
          <w:w w:val="105"/>
        </w:rPr>
        <w:t>United Nations Development Assistance Framework (</w:t>
      </w:r>
      <w:r w:rsidR="00A948CA" w:rsidRPr="000C78F4">
        <w:rPr>
          <w:rFonts w:ascii="Times New Roman" w:hAnsi="Times New Roman" w:cs="Times New Roman"/>
          <w:b/>
          <w:i/>
          <w:w w:val="105"/>
        </w:rPr>
        <w:t>UNDAF</w:t>
      </w:r>
      <w:r w:rsidRPr="000C78F4">
        <w:rPr>
          <w:rFonts w:ascii="Times New Roman" w:hAnsi="Times New Roman" w:cs="Times New Roman"/>
          <w:b/>
          <w:i/>
          <w:w w:val="105"/>
        </w:rPr>
        <w:t>)</w:t>
      </w:r>
      <w:r w:rsidR="00A948CA" w:rsidRPr="000C78F4">
        <w:rPr>
          <w:rFonts w:ascii="Times New Roman" w:hAnsi="Times New Roman" w:cs="Times New Roman"/>
          <w:b/>
          <w:i/>
          <w:w w:val="105"/>
        </w:rPr>
        <w:t xml:space="preserve"> Outcome</w:t>
      </w:r>
      <w:r w:rsidR="00A948CA">
        <w:rPr>
          <w:rFonts w:ascii="Times New Roman" w:hAnsi="Times New Roman" w:cs="Times New Roman"/>
          <w:b/>
          <w:i/>
          <w:w w:val="105"/>
        </w:rPr>
        <w:t xml:space="preserve"> </w:t>
      </w:r>
      <w:r w:rsidR="00A157D7">
        <w:rPr>
          <w:rFonts w:ascii="Times New Roman" w:hAnsi="Times New Roman" w:cs="Times New Roman"/>
          <w:w w:val="110"/>
        </w:rPr>
        <w:t xml:space="preserve">3: </w:t>
      </w:r>
      <w:r w:rsidR="00A157D7" w:rsidRPr="00C66C6B">
        <w:rPr>
          <w:rFonts w:ascii="Times New Roman" w:hAnsi="Times New Roman" w:cs="Times New Roman"/>
          <w:i/>
          <w:w w:val="110"/>
        </w:rPr>
        <w:t>By 2015, the system of environmentally sustainable economic management expands people's opportunities to participate in social and economic development, especially in rural</w:t>
      </w:r>
      <w:r w:rsidR="00A157D7" w:rsidRPr="00C66C6B">
        <w:rPr>
          <w:rFonts w:ascii="Times New Roman" w:hAnsi="Times New Roman" w:cs="Times New Roman"/>
          <w:i/>
          <w:spacing w:val="52"/>
          <w:w w:val="110"/>
        </w:rPr>
        <w:t xml:space="preserve"> </w:t>
      </w:r>
      <w:r w:rsidR="00A157D7" w:rsidRPr="00C66C6B">
        <w:rPr>
          <w:rFonts w:ascii="Times New Roman" w:hAnsi="Times New Roman" w:cs="Times New Roman"/>
          <w:i/>
          <w:w w:val="110"/>
        </w:rPr>
        <w:t>areas</w:t>
      </w:r>
      <w:r w:rsidR="00C66C6B">
        <w:rPr>
          <w:rFonts w:ascii="Times New Roman" w:hAnsi="Times New Roman" w:cs="Times New Roman"/>
          <w:w w:val="110"/>
        </w:rPr>
        <w:t xml:space="preserve">; and </w:t>
      </w:r>
    </w:p>
    <w:p w14:paraId="091DB745" w14:textId="0071B4BB" w:rsidR="00A157D7" w:rsidRPr="00C66C6B" w:rsidRDefault="00E10CDC" w:rsidP="00D06ACA">
      <w:pPr>
        <w:pStyle w:val="ListParagraph"/>
        <w:numPr>
          <w:ilvl w:val="1"/>
          <w:numId w:val="19"/>
        </w:numPr>
        <w:spacing w:after="120" w:line="240" w:lineRule="auto"/>
        <w:ind w:left="1434" w:hanging="357"/>
        <w:contextualSpacing w:val="0"/>
        <w:jc w:val="both"/>
        <w:rPr>
          <w:rFonts w:ascii="Times New Roman" w:hAnsi="Times New Roman" w:cs="Times New Roman"/>
          <w:i/>
        </w:rPr>
      </w:pPr>
      <w:r w:rsidRPr="000C78F4">
        <w:rPr>
          <w:rFonts w:ascii="Times New Roman" w:hAnsi="Times New Roman" w:cs="Times New Roman"/>
          <w:b/>
          <w:i/>
          <w:w w:val="105"/>
        </w:rPr>
        <w:t xml:space="preserve">UNDP </w:t>
      </w:r>
      <w:r w:rsidR="00A157D7" w:rsidRPr="000C78F4">
        <w:rPr>
          <w:rFonts w:ascii="Times New Roman" w:hAnsi="Times New Roman" w:cs="Times New Roman"/>
          <w:b/>
          <w:i/>
          <w:w w:val="105"/>
        </w:rPr>
        <w:t>C</w:t>
      </w:r>
      <w:r w:rsidRPr="000C78F4">
        <w:rPr>
          <w:rFonts w:ascii="Times New Roman" w:hAnsi="Times New Roman" w:cs="Times New Roman"/>
          <w:b/>
          <w:i/>
          <w:w w:val="105"/>
        </w:rPr>
        <w:t xml:space="preserve">ountry Programme (CP) </w:t>
      </w:r>
      <w:r w:rsidR="00A157D7" w:rsidRPr="000C78F4">
        <w:rPr>
          <w:rFonts w:ascii="Times New Roman" w:hAnsi="Times New Roman" w:cs="Times New Roman"/>
          <w:b/>
          <w:i/>
          <w:w w:val="105"/>
        </w:rPr>
        <w:t>Outcome</w:t>
      </w:r>
      <w:r w:rsidR="00A157D7" w:rsidRPr="00886EA9">
        <w:rPr>
          <w:rFonts w:ascii="Times New Roman" w:hAnsi="Times New Roman" w:cs="Times New Roman"/>
          <w:b/>
          <w:i/>
          <w:w w:val="105"/>
        </w:rPr>
        <w:t xml:space="preserve"> </w:t>
      </w:r>
      <w:r w:rsidR="00886EA9">
        <w:rPr>
          <w:rFonts w:ascii="Times New Roman" w:hAnsi="Times New Roman" w:cs="Times New Roman"/>
          <w:b/>
          <w:i/>
        </w:rPr>
        <w:t xml:space="preserve">3.2 </w:t>
      </w:r>
      <w:r w:rsidR="00886EA9" w:rsidRPr="00886EA9">
        <w:rPr>
          <w:rFonts w:ascii="Times New Roman" w:hAnsi="Times New Roman" w:cs="Times New Roman"/>
        </w:rPr>
        <w:t>(</w:t>
      </w:r>
      <w:r w:rsidR="00886EA9" w:rsidRPr="00C66C6B">
        <w:rPr>
          <w:rFonts w:ascii="Times New Roman" w:hAnsi="Times New Roman" w:cs="Times New Roman"/>
          <w:i/>
        </w:rPr>
        <w:t>“</w:t>
      </w:r>
      <w:r w:rsidR="00A157D7" w:rsidRPr="00C66C6B">
        <w:rPr>
          <w:rFonts w:ascii="Times New Roman" w:hAnsi="Times New Roman" w:cs="Times New Roman"/>
          <w:i/>
        </w:rPr>
        <w:t xml:space="preserve">Environmentally sustainable use of natural resources contributes to effectiveness of economic processes and </w:t>
      </w:r>
      <w:r w:rsidR="00BA6F4B" w:rsidRPr="00C66C6B">
        <w:rPr>
          <w:rFonts w:ascii="Times New Roman" w:hAnsi="Times New Roman" w:cs="Times New Roman"/>
          <w:i/>
        </w:rPr>
        <w:t>i</w:t>
      </w:r>
      <w:r w:rsidR="00A157D7" w:rsidRPr="00C66C6B">
        <w:rPr>
          <w:rFonts w:ascii="Times New Roman" w:hAnsi="Times New Roman" w:cs="Times New Roman"/>
          <w:i/>
        </w:rPr>
        <w:t>ncreased quality of life</w:t>
      </w:r>
      <w:r w:rsidR="00886EA9">
        <w:rPr>
          <w:rFonts w:ascii="Times New Roman" w:hAnsi="Times New Roman" w:cs="Times New Roman"/>
        </w:rPr>
        <w:t xml:space="preserve">”) and, in particular, </w:t>
      </w:r>
      <w:r w:rsidR="00A157D7" w:rsidRPr="00886EA9">
        <w:rPr>
          <w:rFonts w:ascii="Times New Roman" w:hAnsi="Times New Roman" w:cs="Times New Roman"/>
          <w:b/>
          <w:i/>
        </w:rPr>
        <w:t xml:space="preserve">Output </w:t>
      </w:r>
      <w:r w:rsidR="00A157D7" w:rsidRPr="00886EA9">
        <w:rPr>
          <w:rFonts w:ascii="Times New Roman" w:hAnsi="Times New Roman" w:cs="Times New Roman"/>
          <w:b/>
          <w:i/>
          <w:position w:val="2"/>
        </w:rPr>
        <w:t xml:space="preserve">3.2.2: </w:t>
      </w:r>
      <w:r w:rsidR="00A157D7" w:rsidRPr="00C66C6B">
        <w:rPr>
          <w:rFonts w:ascii="Times New Roman" w:hAnsi="Times New Roman" w:cs="Times New Roman"/>
          <w:i/>
        </w:rPr>
        <w:t xml:space="preserve">Local communities contribute to and benefit from sustainable </w:t>
      </w:r>
      <w:r w:rsidR="009B6519" w:rsidRPr="00C66C6B">
        <w:rPr>
          <w:rFonts w:ascii="Times New Roman" w:hAnsi="Times New Roman" w:cs="Times New Roman"/>
          <w:i/>
        </w:rPr>
        <w:t xml:space="preserve">use of </w:t>
      </w:r>
      <w:r w:rsidR="00A157D7" w:rsidRPr="00C66C6B">
        <w:rPr>
          <w:rFonts w:ascii="Times New Roman" w:hAnsi="Times New Roman" w:cs="Times New Roman"/>
          <w:i/>
        </w:rPr>
        <w:t>natural resources</w:t>
      </w:r>
      <w:r w:rsidR="00C66C6B">
        <w:rPr>
          <w:rFonts w:ascii="Times New Roman" w:hAnsi="Times New Roman" w:cs="Times New Roman"/>
          <w:i/>
        </w:rPr>
        <w:t>;</w:t>
      </w:r>
    </w:p>
    <w:bookmarkEnd w:id="88"/>
    <w:p w14:paraId="00D906BF" w14:textId="67CED2A8" w:rsidR="00A157D7" w:rsidRPr="00A948CA" w:rsidRDefault="00886EA9" w:rsidP="00D06ACA">
      <w:pPr>
        <w:pStyle w:val="ListParagraph"/>
        <w:numPr>
          <w:ilvl w:val="0"/>
          <w:numId w:val="20"/>
        </w:numPr>
        <w:spacing w:after="120" w:line="240" w:lineRule="auto"/>
        <w:contextualSpacing w:val="0"/>
        <w:jc w:val="both"/>
        <w:rPr>
          <w:rFonts w:ascii="Times New Roman" w:hAnsi="Times New Roman"/>
          <w:lang w:eastAsia="ja-JP"/>
        </w:rPr>
      </w:pPr>
      <w:r>
        <w:rPr>
          <w:rFonts w:ascii="Times New Roman" w:hAnsi="Times New Roman"/>
          <w:lang w:eastAsia="ja-JP"/>
        </w:rPr>
        <w:t xml:space="preserve">UNDP Energy and Environment </w:t>
      </w:r>
      <w:r w:rsidR="00A157D7" w:rsidRPr="00A948CA">
        <w:rPr>
          <w:rFonts w:ascii="Times New Roman" w:hAnsi="Times New Roman"/>
          <w:lang w:eastAsia="ja-JP"/>
        </w:rPr>
        <w:t>portfolio level objective "</w:t>
      </w:r>
      <w:r w:rsidR="00A157D7" w:rsidRPr="00886EA9">
        <w:rPr>
          <w:rFonts w:ascii="Times New Roman" w:hAnsi="Times New Roman"/>
          <w:i/>
          <w:lang w:eastAsia="ja-JP"/>
        </w:rPr>
        <w:t xml:space="preserve">to increase adaptive capacity to respond to the impacts of </w:t>
      </w:r>
      <w:r>
        <w:rPr>
          <w:rFonts w:ascii="Times New Roman" w:hAnsi="Times New Roman"/>
          <w:i/>
          <w:lang w:eastAsia="ja-JP"/>
        </w:rPr>
        <w:t>climate change,</w:t>
      </w:r>
      <w:r w:rsidR="00A157D7" w:rsidRPr="00886EA9">
        <w:rPr>
          <w:rFonts w:ascii="Times New Roman" w:hAnsi="Times New Roman"/>
          <w:i/>
          <w:lang w:eastAsia="ja-JP"/>
        </w:rPr>
        <w:t xml:space="preserve"> including variability at local and national level</w:t>
      </w:r>
      <w:r w:rsidR="00A157D7" w:rsidRPr="00A948CA">
        <w:rPr>
          <w:rFonts w:ascii="Times New Roman" w:hAnsi="Times New Roman"/>
          <w:lang w:eastAsia="ja-JP"/>
        </w:rPr>
        <w:t>".</w:t>
      </w:r>
    </w:p>
    <w:p w14:paraId="300C3DDF" w14:textId="153B94B1" w:rsidR="009B6519" w:rsidRDefault="009B6519" w:rsidP="009B6519">
      <w:pPr>
        <w:widowControl w:val="0"/>
        <w:tabs>
          <w:tab w:val="left" w:pos="821"/>
          <w:tab w:val="left" w:pos="823"/>
        </w:tabs>
        <w:autoSpaceDE w:val="0"/>
        <w:autoSpaceDN w:val="0"/>
        <w:spacing w:after="120" w:line="240" w:lineRule="auto"/>
        <w:jc w:val="both"/>
        <w:rPr>
          <w:rFonts w:ascii="Times New Roman" w:hAnsi="Times New Roman" w:cs="Times New Roman"/>
        </w:rPr>
      </w:pPr>
      <w:r w:rsidRPr="00016C25">
        <w:rPr>
          <w:rFonts w:ascii="Times New Roman" w:hAnsi="Times New Roman" w:cs="Times New Roman"/>
          <w:w w:val="105"/>
        </w:rPr>
        <w:t xml:space="preserve">While the reforms since 2011 have progressed slower than was anticipated (this is addressed in </w:t>
      </w:r>
      <w:r w:rsidR="00C3662E">
        <w:rPr>
          <w:rFonts w:ascii="Times New Roman" w:hAnsi="Times New Roman" w:cs="Times New Roman"/>
          <w:w w:val="105"/>
        </w:rPr>
        <w:t xml:space="preserve">Section </w:t>
      </w:r>
      <w:r w:rsidR="00C3662E">
        <w:rPr>
          <w:rFonts w:ascii="Times New Roman" w:hAnsi="Times New Roman" w:cs="Times New Roman"/>
          <w:w w:val="105"/>
        </w:rPr>
        <w:fldChar w:fldCharType="begin"/>
      </w:r>
      <w:r w:rsidR="00C3662E">
        <w:rPr>
          <w:rFonts w:ascii="Times New Roman" w:hAnsi="Times New Roman" w:cs="Times New Roman"/>
          <w:w w:val="105"/>
        </w:rPr>
        <w:instrText xml:space="preserve"> REF _Ref485640745 \r \h </w:instrText>
      </w:r>
      <w:r w:rsidR="00C3662E">
        <w:rPr>
          <w:rFonts w:ascii="Times New Roman" w:hAnsi="Times New Roman" w:cs="Times New Roman"/>
          <w:w w:val="105"/>
        </w:rPr>
      </w:r>
      <w:r w:rsidR="00C3662E">
        <w:rPr>
          <w:rFonts w:ascii="Times New Roman" w:hAnsi="Times New Roman" w:cs="Times New Roman"/>
          <w:w w:val="105"/>
        </w:rPr>
        <w:fldChar w:fldCharType="separate"/>
      </w:r>
      <w:r w:rsidR="00D25450">
        <w:rPr>
          <w:rFonts w:ascii="Times New Roman" w:hAnsi="Times New Roman" w:cs="Times New Roman"/>
          <w:w w:val="105"/>
        </w:rPr>
        <w:t>3.2</w:t>
      </w:r>
      <w:r w:rsidR="00C3662E">
        <w:rPr>
          <w:rFonts w:ascii="Times New Roman" w:hAnsi="Times New Roman" w:cs="Times New Roman"/>
          <w:w w:val="105"/>
        </w:rPr>
        <w:fldChar w:fldCharType="end"/>
      </w:r>
      <w:r w:rsidR="00C66C6B">
        <w:rPr>
          <w:rFonts w:ascii="Times New Roman" w:hAnsi="Times New Roman" w:cs="Times New Roman"/>
          <w:w w:val="105"/>
        </w:rPr>
        <w:t xml:space="preserve"> of this report</w:t>
      </w:r>
      <w:r w:rsidRPr="00016C25">
        <w:rPr>
          <w:rFonts w:ascii="Times New Roman" w:hAnsi="Times New Roman" w:cs="Times New Roman"/>
          <w:w w:val="105"/>
        </w:rPr>
        <w:t>)</w:t>
      </w:r>
      <w:r w:rsidR="00C66C6B">
        <w:rPr>
          <w:rFonts w:ascii="Times New Roman" w:hAnsi="Times New Roman" w:cs="Times New Roman"/>
          <w:w w:val="105"/>
        </w:rPr>
        <w:t>,</w:t>
      </w:r>
      <w:r w:rsidRPr="00016C25">
        <w:rPr>
          <w:rFonts w:ascii="Times New Roman" w:hAnsi="Times New Roman" w:cs="Times New Roman"/>
          <w:w w:val="105"/>
        </w:rPr>
        <w:t xml:space="preserve"> the interviews undertaken as part of th</w:t>
      </w:r>
      <w:r>
        <w:rPr>
          <w:rFonts w:ascii="Times New Roman" w:hAnsi="Times New Roman" w:cs="Times New Roman"/>
          <w:w w:val="105"/>
        </w:rPr>
        <w:t xml:space="preserve">is evaluation indicated that </w:t>
      </w:r>
      <w:r w:rsidRPr="00016C25">
        <w:rPr>
          <w:rFonts w:ascii="Times New Roman" w:hAnsi="Times New Roman" w:cs="Times New Roman"/>
          <w:w w:val="105"/>
        </w:rPr>
        <w:t>G</w:t>
      </w:r>
      <w:r w:rsidRPr="00016C25">
        <w:rPr>
          <w:rFonts w:ascii="Times New Roman" w:hAnsi="Times New Roman" w:cs="Times New Roman"/>
        </w:rPr>
        <w:t>o</w:t>
      </w:r>
      <w:r>
        <w:rPr>
          <w:rFonts w:ascii="Times New Roman" w:hAnsi="Times New Roman" w:cs="Times New Roman"/>
        </w:rPr>
        <w:t>T</w:t>
      </w:r>
      <w:r w:rsidRPr="00016C25">
        <w:rPr>
          <w:rFonts w:ascii="Times New Roman" w:hAnsi="Times New Roman" w:cs="Times New Roman"/>
        </w:rPr>
        <w:t xml:space="preserve"> has come to realise that</w:t>
      </w:r>
      <w:r>
        <w:rPr>
          <w:rFonts w:ascii="Times New Roman" w:hAnsi="Times New Roman" w:cs="Times New Roman"/>
        </w:rPr>
        <w:t xml:space="preserve">: </w:t>
      </w:r>
    </w:p>
    <w:p w14:paraId="60AE5A84" w14:textId="355EEE3B" w:rsidR="009B6519" w:rsidRPr="00E10CDC" w:rsidRDefault="009B6519" w:rsidP="00D06ACA">
      <w:pPr>
        <w:pStyle w:val="ListParagraph"/>
        <w:widowControl w:val="0"/>
        <w:numPr>
          <w:ilvl w:val="0"/>
          <w:numId w:val="26"/>
        </w:numPr>
        <w:tabs>
          <w:tab w:val="left" w:pos="821"/>
          <w:tab w:val="left" w:pos="823"/>
        </w:tabs>
        <w:autoSpaceDE w:val="0"/>
        <w:autoSpaceDN w:val="0"/>
        <w:spacing w:after="120" w:line="240" w:lineRule="auto"/>
        <w:jc w:val="both"/>
        <w:rPr>
          <w:rFonts w:ascii="Times New Roman" w:hAnsi="Times New Roman" w:cs="Times New Roman"/>
        </w:rPr>
      </w:pPr>
      <w:r w:rsidRPr="00E10CDC">
        <w:rPr>
          <w:rFonts w:ascii="Times New Roman" w:hAnsi="Times New Roman" w:cs="Times New Roman"/>
        </w:rPr>
        <w:t xml:space="preserve">water is one of the key driving forces for its economic development, and under conditions of </w:t>
      </w:r>
      <w:r w:rsidRPr="00E10CDC">
        <w:rPr>
          <w:rFonts w:ascii="Times New Roman" w:hAnsi="Times New Roman" w:cs="Times New Roman"/>
        </w:rPr>
        <w:lastRenderedPageBreak/>
        <w:t>increasing scarcity water infrastructure</w:t>
      </w:r>
      <w:r w:rsidR="00AB7271">
        <w:rPr>
          <w:rFonts w:ascii="Times New Roman" w:hAnsi="Times New Roman" w:cs="Times New Roman"/>
        </w:rPr>
        <w:t xml:space="preserve"> needs to be upgraded to minimiz</w:t>
      </w:r>
      <w:r w:rsidRPr="00E10CDC">
        <w:rPr>
          <w:rFonts w:ascii="Times New Roman" w:hAnsi="Times New Roman" w:cs="Times New Roman"/>
        </w:rPr>
        <w:t xml:space="preserve">e losses to the system; </w:t>
      </w:r>
    </w:p>
    <w:p w14:paraId="1BD3773C" w14:textId="77777777" w:rsidR="009B6519" w:rsidRPr="00E10CDC" w:rsidRDefault="009B6519" w:rsidP="00D06ACA">
      <w:pPr>
        <w:pStyle w:val="ListParagraph"/>
        <w:widowControl w:val="0"/>
        <w:numPr>
          <w:ilvl w:val="0"/>
          <w:numId w:val="26"/>
        </w:numPr>
        <w:tabs>
          <w:tab w:val="left" w:pos="821"/>
          <w:tab w:val="left" w:pos="823"/>
        </w:tabs>
        <w:autoSpaceDE w:val="0"/>
        <w:autoSpaceDN w:val="0"/>
        <w:spacing w:after="0" w:line="240" w:lineRule="auto"/>
        <w:jc w:val="both"/>
        <w:rPr>
          <w:rFonts w:ascii="Times New Roman" w:hAnsi="Times New Roman" w:cs="Times New Roman"/>
        </w:rPr>
      </w:pPr>
      <w:r w:rsidRPr="00E10CDC">
        <w:rPr>
          <w:rFonts w:ascii="Times New Roman" w:hAnsi="Times New Roman" w:cs="Times New Roman"/>
        </w:rPr>
        <w:t xml:space="preserve">there is a need to move to more progressive pricing for irrigation water (process of installing water meters is ongoing); and </w:t>
      </w:r>
    </w:p>
    <w:p w14:paraId="1A920740" w14:textId="55C6C6ED" w:rsidR="009B6519" w:rsidRPr="00E10CDC" w:rsidRDefault="009B6519" w:rsidP="00D06ACA">
      <w:pPr>
        <w:pStyle w:val="ListParagraph"/>
        <w:widowControl w:val="0"/>
        <w:numPr>
          <w:ilvl w:val="0"/>
          <w:numId w:val="26"/>
        </w:numPr>
        <w:tabs>
          <w:tab w:val="left" w:pos="821"/>
          <w:tab w:val="left" w:pos="823"/>
        </w:tabs>
        <w:autoSpaceDE w:val="0"/>
        <w:autoSpaceDN w:val="0"/>
        <w:spacing w:after="0" w:line="240" w:lineRule="auto"/>
        <w:jc w:val="both"/>
        <w:rPr>
          <w:rFonts w:ascii="Times New Roman" w:hAnsi="Times New Roman" w:cs="Times New Roman"/>
        </w:rPr>
      </w:pPr>
      <w:r w:rsidRPr="00E10CDC">
        <w:rPr>
          <w:rFonts w:ascii="Times New Roman" w:hAnsi="Times New Roman" w:cs="Times New Roman"/>
        </w:rPr>
        <w:t>agriculture should be diversified more</w:t>
      </w:r>
      <w:r w:rsidR="00AB7271">
        <w:rPr>
          <w:rFonts w:ascii="Times New Roman" w:hAnsi="Times New Roman" w:cs="Times New Roman"/>
        </w:rPr>
        <w:t>,</w:t>
      </w:r>
      <w:r w:rsidRPr="00E10CDC">
        <w:rPr>
          <w:rFonts w:ascii="Times New Roman" w:hAnsi="Times New Roman" w:cs="Times New Roman"/>
        </w:rPr>
        <w:t xml:space="preserve"> with </w:t>
      </w:r>
      <w:r w:rsidR="00AB7271">
        <w:rPr>
          <w:rFonts w:ascii="Times New Roman" w:hAnsi="Times New Roman" w:cs="Times New Roman"/>
        </w:rPr>
        <w:t xml:space="preserve">more </w:t>
      </w:r>
      <w:r w:rsidRPr="00E10CDC">
        <w:rPr>
          <w:rFonts w:ascii="Times New Roman" w:hAnsi="Times New Roman" w:cs="Times New Roman"/>
        </w:rPr>
        <w:t xml:space="preserve">land </w:t>
      </w:r>
      <w:r w:rsidR="00AB7271">
        <w:rPr>
          <w:rFonts w:ascii="Times New Roman" w:hAnsi="Times New Roman" w:cs="Times New Roman"/>
        </w:rPr>
        <w:t xml:space="preserve">now </w:t>
      </w:r>
      <w:r w:rsidRPr="00E10CDC">
        <w:rPr>
          <w:rFonts w:ascii="Times New Roman" w:hAnsi="Times New Roman" w:cs="Times New Roman"/>
        </w:rPr>
        <w:t xml:space="preserve">available under longer term lease (more people opting to lease for 39 years) in lead to the introduction of private ownership. </w:t>
      </w:r>
    </w:p>
    <w:p w14:paraId="6F2CDC8B" w14:textId="77777777" w:rsidR="009B6519" w:rsidRPr="0056633E" w:rsidRDefault="009B6519" w:rsidP="009B6519">
      <w:pPr>
        <w:widowControl w:val="0"/>
        <w:tabs>
          <w:tab w:val="left" w:pos="821"/>
          <w:tab w:val="left" w:pos="823"/>
        </w:tabs>
        <w:autoSpaceDE w:val="0"/>
        <w:autoSpaceDN w:val="0"/>
        <w:spacing w:after="0" w:line="240" w:lineRule="auto"/>
        <w:jc w:val="both"/>
        <w:rPr>
          <w:rFonts w:ascii="Times New Roman" w:hAnsi="Times New Roman" w:cs="Times New Roman"/>
        </w:rPr>
      </w:pPr>
    </w:p>
    <w:p w14:paraId="2715A67A" w14:textId="5180667B" w:rsidR="009B6519" w:rsidRPr="00164764" w:rsidRDefault="009B6519" w:rsidP="009B6519">
      <w:pPr>
        <w:widowControl w:val="0"/>
        <w:tabs>
          <w:tab w:val="left" w:pos="821"/>
          <w:tab w:val="left" w:pos="823"/>
        </w:tabs>
        <w:autoSpaceDE w:val="0"/>
        <w:autoSpaceDN w:val="0"/>
        <w:spacing w:after="0" w:line="240" w:lineRule="auto"/>
        <w:jc w:val="both"/>
        <w:rPr>
          <w:rFonts w:ascii="Times New Roman" w:eastAsia="Times New Roman" w:hAnsi="Times New Roman" w:cs="Times New Roman"/>
          <w:color w:val="333333"/>
          <w:lang w:eastAsia="en-GB"/>
        </w:rPr>
      </w:pPr>
      <w:r w:rsidRPr="0056633E">
        <w:rPr>
          <w:rFonts w:ascii="Times New Roman" w:eastAsia="Times New Roman" w:hAnsi="Times New Roman" w:cs="Times New Roman"/>
          <w:color w:val="333333"/>
          <w:lang w:eastAsia="en-GB"/>
        </w:rPr>
        <w:t>Also “</w:t>
      </w:r>
      <w:r w:rsidRPr="00C66C6B">
        <w:rPr>
          <w:rFonts w:ascii="Times New Roman" w:eastAsia="Times New Roman" w:hAnsi="Times New Roman" w:cs="Times New Roman"/>
          <w:i/>
          <w:color w:val="333333"/>
          <w:lang w:eastAsia="en-GB"/>
        </w:rPr>
        <w:t>The Working Programme for the rational use of water resources in Turkmenistan and enhance</w:t>
      </w:r>
      <w:r w:rsidR="00AB7271">
        <w:rPr>
          <w:rFonts w:ascii="Times New Roman" w:eastAsia="Times New Roman" w:hAnsi="Times New Roman" w:cs="Times New Roman"/>
          <w:i/>
          <w:color w:val="333333"/>
          <w:lang w:eastAsia="en-GB"/>
        </w:rPr>
        <w:t>d</w:t>
      </w:r>
      <w:r w:rsidRPr="00C66C6B">
        <w:rPr>
          <w:rFonts w:ascii="Times New Roman" w:eastAsia="Times New Roman" w:hAnsi="Times New Roman" w:cs="Times New Roman"/>
          <w:i/>
          <w:color w:val="333333"/>
          <w:lang w:eastAsia="en-GB"/>
        </w:rPr>
        <w:t xml:space="preserve"> flow of the Karakum River for the period of 2015-2020</w:t>
      </w:r>
      <w:r w:rsidR="004B2834">
        <w:rPr>
          <w:rFonts w:ascii="Times New Roman" w:eastAsia="Times New Roman" w:hAnsi="Times New Roman" w:cs="Times New Roman"/>
          <w:color w:val="333333"/>
          <w:lang w:eastAsia="en-GB"/>
        </w:rPr>
        <w:t>” was adopted in 2015.</w:t>
      </w:r>
      <w:r>
        <w:rPr>
          <w:rFonts w:ascii="Times New Roman" w:eastAsia="Times New Roman" w:hAnsi="Times New Roman" w:cs="Times New Roman"/>
          <w:color w:val="333333"/>
          <w:lang w:eastAsia="en-GB"/>
        </w:rPr>
        <w:t xml:space="preserve"> </w:t>
      </w:r>
      <w:r w:rsidRPr="00016C25">
        <w:rPr>
          <w:rFonts w:ascii="Times New Roman" w:hAnsi="Times New Roman" w:cs="Times New Roman"/>
        </w:rPr>
        <w:t>So</w:t>
      </w:r>
      <w:r>
        <w:rPr>
          <w:rFonts w:ascii="Times New Roman" w:hAnsi="Times New Roman" w:cs="Times New Roman"/>
        </w:rPr>
        <w:t>,</w:t>
      </w:r>
      <w:r w:rsidRPr="00016C25">
        <w:rPr>
          <w:rFonts w:ascii="Times New Roman" w:hAnsi="Times New Roman" w:cs="Times New Roman"/>
        </w:rPr>
        <w:t xml:space="preserve"> the project is relevant even today. </w:t>
      </w:r>
    </w:p>
    <w:p w14:paraId="68554205" w14:textId="77777777" w:rsidR="009B6519" w:rsidRDefault="009B6519" w:rsidP="00987EA9">
      <w:pPr>
        <w:spacing w:after="0" w:line="240" w:lineRule="auto"/>
        <w:jc w:val="both"/>
        <w:rPr>
          <w:rFonts w:ascii="Times New Roman" w:hAnsi="Times New Roman" w:cs="Times New Roman"/>
        </w:rPr>
      </w:pPr>
    </w:p>
    <w:p w14:paraId="20E48E21" w14:textId="16DF4C37" w:rsidR="00A157D7" w:rsidRPr="0079779B" w:rsidRDefault="00A157D7" w:rsidP="00987EA9">
      <w:pPr>
        <w:spacing w:after="0" w:line="240" w:lineRule="auto"/>
        <w:jc w:val="both"/>
        <w:rPr>
          <w:rFonts w:ascii="Times New Roman" w:hAnsi="Times New Roman" w:cs="Times New Roman"/>
        </w:rPr>
      </w:pPr>
      <w:r w:rsidRPr="00A157D7">
        <w:rPr>
          <w:rFonts w:ascii="Times New Roman" w:hAnsi="Times New Roman" w:cs="Times New Roman"/>
        </w:rPr>
        <w:t xml:space="preserve">The </w:t>
      </w:r>
      <w:r w:rsidRPr="0079779B">
        <w:rPr>
          <w:rFonts w:ascii="Times New Roman" w:hAnsi="Times New Roman" w:cs="Times New Roman"/>
        </w:rPr>
        <w:t>project was complementing other projects</w:t>
      </w:r>
      <w:r w:rsidR="00C66C6B">
        <w:rPr>
          <w:rFonts w:ascii="Times New Roman" w:hAnsi="Times New Roman" w:cs="Times New Roman"/>
        </w:rPr>
        <w:t xml:space="preserve"> active at the start of the current project</w:t>
      </w:r>
      <w:r w:rsidR="007275E1" w:rsidRPr="0079779B">
        <w:rPr>
          <w:rFonts w:ascii="Times New Roman" w:hAnsi="Times New Roman" w:cs="Times New Roman"/>
        </w:rPr>
        <w:t xml:space="preserve"> e.g.</w:t>
      </w:r>
      <w:r w:rsidR="00C66C6B">
        <w:rPr>
          <w:rFonts w:ascii="Times New Roman" w:hAnsi="Times New Roman" w:cs="Times New Roman"/>
        </w:rPr>
        <w:t>:</w:t>
      </w:r>
      <w:r w:rsidR="007275E1" w:rsidRPr="0079779B">
        <w:rPr>
          <w:rFonts w:ascii="Times New Roman" w:hAnsi="Times New Roman" w:cs="Times New Roman"/>
        </w:rPr>
        <w:t xml:space="preserve"> </w:t>
      </w:r>
      <w:r w:rsidRPr="0079779B">
        <w:rPr>
          <w:rFonts w:ascii="Times New Roman" w:hAnsi="Times New Roman" w:cs="Times New Roman"/>
        </w:rPr>
        <w:t xml:space="preserve"> </w:t>
      </w:r>
    </w:p>
    <w:p w14:paraId="7B2D3910" w14:textId="59144C0E" w:rsidR="00987EA9" w:rsidRPr="0079779B" w:rsidRDefault="003659A4"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UNDP</w:t>
      </w:r>
      <w:r w:rsidR="00886EA9" w:rsidRPr="00DE3AA5">
        <w:rPr>
          <w:rFonts w:ascii="Times New Roman" w:hAnsi="Times New Roman" w:cs="Times New Roman"/>
          <w:b/>
          <w:i/>
        </w:rPr>
        <w:t>/GE</w:t>
      </w:r>
      <w:r w:rsidRPr="00DE3AA5">
        <w:rPr>
          <w:rFonts w:ascii="Times New Roman" w:hAnsi="Times New Roman" w:cs="Times New Roman"/>
          <w:b/>
          <w:i/>
        </w:rPr>
        <w:t xml:space="preserve">F </w:t>
      </w:r>
      <w:r w:rsidRPr="00C66C6B">
        <w:rPr>
          <w:rFonts w:ascii="Times New Roman" w:hAnsi="Times New Roman" w:cs="Times New Roman"/>
        </w:rPr>
        <w:t>and</w:t>
      </w:r>
      <w:r w:rsidR="00886EA9" w:rsidRPr="00C66C6B">
        <w:rPr>
          <w:rFonts w:ascii="Times New Roman" w:hAnsi="Times New Roman" w:cs="Times New Roman"/>
        </w:rPr>
        <w:t xml:space="preserve"> </w:t>
      </w:r>
      <w:r w:rsidR="00886EA9" w:rsidRPr="00DE3AA5">
        <w:rPr>
          <w:rFonts w:ascii="Times New Roman" w:hAnsi="Times New Roman" w:cs="Times New Roman"/>
          <w:b/>
          <w:i/>
        </w:rPr>
        <w:t xml:space="preserve">GIZ </w:t>
      </w:r>
      <w:r w:rsidRPr="00DE3AA5">
        <w:rPr>
          <w:rFonts w:ascii="Times New Roman" w:hAnsi="Times New Roman" w:cs="Times New Roman"/>
          <w:b/>
          <w:i/>
        </w:rPr>
        <w:t>co­ s</w:t>
      </w:r>
      <w:r w:rsidR="00886EA9" w:rsidRPr="00DE3AA5">
        <w:rPr>
          <w:rFonts w:ascii="Times New Roman" w:hAnsi="Times New Roman" w:cs="Times New Roman"/>
          <w:b/>
          <w:i/>
        </w:rPr>
        <w:t xml:space="preserve">upported </w:t>
      </w:r>
      <w:r w:rsidR="00DE3AA5" w:rsidRPr="00DE3AA5">
        <w:rPr>
          <w:rFonts w:ascii="Times New Roman" w:hAnsi="Times New Roman" w:cs="Times New Roman"/>
          <w:b/>
          <w:i/>
        </w:rPr>
        <w:t xml:space="preserve">SLM </w:t>
      </w:r>
      <w:r w:rsidR="00886EA9" w:rsidRPr="00DE3AA5">
        <w:rPr>
          <w:rFonts w:ascii="Times New Roman" w:hAnsi="Times New Roman" w:cs="Times New Roman"/>
          <w:b/>
          <w:i/>
        </w:rPr>
        <w:t>project</w:t>
      </w:r>
      <w:r w:rsidR="00886EA9" w:rsidRPr="00537743">
        <w:rPr>
          <w:rFonts w:ascii="Times New Roman" w:hAnsi="Times New Roman" w:cs="Times New Roman"/>
        </w:rPr>
        <w:t xml:space="preserve"> </w:t>
      </w:r>
      <w:r w:rsidRPr="00537743">
        <w:rPr>
          <w:rFonts w:ascii="Times New Roman" w:hAnsi="Times New Roman" w:cs="Times New Roman"/>
        </w:rPr>
        <w:t>under the</w:t>
      </w:r>
      <w:r w:rsidR="00886EA9" w:rsidRPr="00537743">
        <w:rPr>
          <w:rFonts w:ascii="Times New Roman" w:hAnsi="Times New Roman" w:cs="Times New Roman"/>
        </w:rPr>
        <w:t xml:space="preserve"> </w:t>
      </w:r>
      <w:r w:rsidRPr="00537743">
        <w:rPr>
          <w:rFonts w:ascii="Times New Roman" w:hAnsi="Times New Roman" w:cs="Times New Roman"/>
        </w:rPr>
        <w:t xml:space="preserve">Ministry of </w:t>
      </w:r>
      <w:r w:rsidR="00A948CA" w:rsidRPr="00537743">
        <w:rPr>
          <w:rFonts w:ascii="Times New Roman" w:hAnsi="Times New Roman" w:cs="Times New Roman"/>
        </w:rPr>
        <w:t xml:space="preserve">Nature Protection </w:t>
      </w:r>
      <w:r w:rsidR="00886EA9" w:rsidRPr="00537743">
        <w:rPr>
          <w:rFonts w:ascii="Times New Roman" w:hAnsi="Times New Roman" w:cs="Times New Roman"/>
        </w:rPr>
        <w:t>(as</w:t>
      </w:r>
      <w:r w:rsidR="00886EA9">
        <w:rPr>
          <w:rFonts w:ascii="Times New Roman" w:hAnsi="Times New Roman" w:cs="Times New Roman"/>
        </w:rPr>
        <w:t xml:space="preserve"> it was called then)</w:t>
      </w:r>
      <w:r w:rsidR="00A948CA" w:rsidRPr="00886EA9">
        <w:rPr>
          <w:rFonts w:ascii="Times New Roman" w:hAnsi="Times New Roman" w:cs="Times New Roman"/>
        </w:rPr>
        <w:t>,</w:t>
      </w:r>
      <w:r w:rsidR="00A948CA" w:rsidRPr="0079779B">
        <w:rPr>
          <w:rFonts w:ascii="Times New Roman" w:hAnsi="Times New Roman" w:cs="Times New Roman"/>
        </w:rPr>
        <w:t xml:space="preserve"> </w:t>
      </w:r>
      <w:r w:rsidR="00A948CA" w:rsidRPr="00537743">
        <w:rPr>
          <w:rFonts w:ascii="Times New Roman" w:hAnsi="Times New Roman" w:cs="Times New Roman"/>
        </w:rPr>
        <w:t xml:space="preserve">mentioned in </w:t>
      </w:r>
      <w:r w:rsidR="00C3662E">
        <w:rPr>
          <w:rFonts w:ascii="Times New Roman" w:hAnsi="Times New Roman" w:cs="Times New Roman"/>
        </w:rPr>
        <w:t xml:space="preserve">Section </w:t>
      </w:r>
      <w:r w:rsidR="00C3662E">
        <w:rPr>
          <w:rFonts w:ascii="Times New Roman" w:hAnsi="Times New Roman" w:cs="Times New Roman"/>
        </w:rPr>
        <w:fldChar w:fldCharType="begin"/>
      </w:r>
      <w:r w:rsidR="00C3662E">
        <w:rPr>
          <w:rFonts w:ascii="Times New Roman" w:hAnsi="Times New Roman" w:cs="Times New Roman"/>
        </w:rPr>
        <w:instrText xml:space="preserve"> REF _Ref485640783 \r \h </w:instrText>
      </w:r>
      <w:r w:rsidR="00C3662E">
        <w:rPr>
          <w:rFonts w:ascii="Times New Roman" w:hAnsi="Times New Roman" w:cs="Times New Roman"/>
        </w:rPr>
      </w:r>
      <w:r w:rsidR="00C3662E">
        <w:rPr>
          <w:rFonts w:ascii="Times New Roman" w:hAnsi="Times New Roman" w:cs="Times New Roman"/>
        </w:rPr>
        <w:fldChar w:fldCharType="separate"/>
      </w:r>
      <w:r w:rsidR="00D25450">
        <w:rPr>
          <w:rFonts w:ascii="Times New Roman" w:hAnsi="Times New Roman" w:cs="Times New Roman"/>
        </w:rPr>
        <w:t>1.1.2</w:t>
      </w:r>
      <w:r w:rsidR="00C3662E">
        <w:rPr>
          <w:rFonts w:ascii="Times New Roman" w:hAnsi="Times New Roman" w:cs="Times New Roman"/>
        </w:rPr>
        <w:fldChar w:fldCharType="end"/>
      </w:r>
      <w:r w:rsidR="00C66C6B">
        <w:rPr>
          <w:rFonts w:ascii="Times New Roman" w:hAnsi="Times New Roman" w:cs="Times New Roman"/>
        </w:rPr>
        <w:t xml:space="preserve"> of this report</w:t>
      </w:r>
      <w:r w:rsidR="00A948CA" w:rsidRPr="0079779B">
        <w:rPr>
          <w:rFonts w:ascii="Times New Roman" w:hAnsi="Times New Roman" w:cs="Times New Roman"/>
        </w:rPr>
        <w:t xml:space="preserve">. </w:t>
      </w:r>
      <w:r w:rsidRPr="0079779B">
        <w:rPr>
          <w:rFonts w:ascii="Times New Roman" w:hAnsi="Times New Roman" w:cs="Times New Roman"/>
        </w:rPr>
        <w:t xml:space="preserve">The AF project is seen as </w:t>
      </w:r>
      <w:r w:rsidR="00A948CA" w:rsidRPr="0079779B">
        <w:rPr>
          <w:rFonts w:ascii="Times New Roman" w:hAnsi="Times New Roman" w:cs="Times New Roman"/>
        </w:rPr>
        <w:t xml:space="preserve">not only being based on SLM but also </w:t>
      </w:r>
      <w:r w:rsidRPr="0079779B">
        <w:rPr>
          <w:rFonts w:ascii="Times New Roman" w:hAnsi="Times New Roman" w:cs="Times New Roman"/>
        </w:rPr>
        <w:t>being complementary to the land management activities under th</w:t>
      </w:r>
      <w:r w:rsidR="00A948CA" w:rsidRPr="0079779B">
        <w:rPr>
          <w:rFonts w:ascii="Times New Roman" w:hAnsi="Times New Roman" w:cs="Times New Roman"/>
        </w:rPr>
        <w:t>at project</w:t>
      </w:r>
      <w:r w:rsidRPr="0079779B">
        <w:rPr>
          <w:rFonts w:ascii="Times New Roman" w:hAnsi="Times New Roman" w:cs="Times New Roman"/>
        </w:rPr>
        <w:t xml:space="preserve">, addressing </w:t>
      </w:r>
      <w:r w:rsidR="00C66C6B">
        <w:rPr>
          <w:rFonts w:ascii="Times New Roman" w:hAnsi="Times New Roman" w:cs="Times New Roman"/>
        </w:rPr>
        <w:t xml:space="preserve">the impact of the </w:t>
      </w:r>
      <w:r w:rsidRPr="0079779B">
        <w:rPr>
          <w:rFonts w:ascii="Times New Roman" w:hAnsi="Times New Roman" w:cs="Times New Roman"/>
        </w:rPr>
        <w:t>water stress on local community farming and pastoral systems. Some of the measures tested by the UNDP-GEF project (such as dune fixation and stabilization, restoration of vegetative cover) remain</w:t>
      </w:r>
      <w:r w:rsidR="00A948CA" w:rsidRPr="0079779B">
        <w:rPr>
          <w:rFonts w:ascii="Times New Roman" w:hAnsi="Times New Roman" w:cs="Times New Roman"/>
        </w:rPr>
        <w:t>ed</w:t>
      </w:r>
      <w:r w:rsidRPr="0079779B">
        <w:rPr>
          <w:rFonts w:ascii="Times New Roman" w:hAnsi="Times New Roman" w:cs="Times New Roman"/>
        </w:rPr>
        <w:t xml:space="preserve"> relevant for the AF project as well and </w:t>
      </w:r>
      <w:r w:rsidR="00DE3AA5">
        <w:rPr>
          <w:rFonts w:ascii="Times New Roman" w:hAnsi="Times New Roman" w:cs="Times New Roman"/>
        </w:rPr>
        <w:t xml:space="preserve">the </w:t>
      </w:r>
      <w:r w:rsidRPr="0079779B">
        <w:rPr>
          <w:rFonts w:ascii="Times New Roman" w:hAnsi="Times New Roman" w:cs="Times New Roman"/>
        </w:rPr>
        <w:t xml:space="preserve">lessons on best </w:t>
      </w:r>
      <w:r w:rsidR="00DE3AA5">
        <w:rPr>
          <w:rFonts w:ascii="Times New Roman" w:hAnsi="Times New Roman" w:cs="Times New Roman"/>
        </w:rPr>
        <w:t xml:space="preserve">practices from that initiative </w:t>
      </w:r>
      <w:r w:rsidRPr="0079779B">
        <w:rPr>
          <w:rFonts w:ascii="Times New Roman" w:hAnsi="Times New Roman" w:cs="Times New Roman"/>
        </w:rPr>
        <w:t>inform</w:t>
      </w:r>
      <w:r w:rsidR="00DE3AA5">
        <w:rPr>
          <w:rFonts w:ascii="Times New Roman" w:hAnsi="Times New Roman" w:cs="Times New Roman"/>
        </w:rPr>
        <w:t>ed the current UNDP/</w:t>
      </w:r>
      <w:r w:rsidR="00AB7271">
        <w:rPr>
          <w:rFonts w:ascii="Times New Roman" w:hAnsi="Times New Roman" w:cs="Times New Roman"/>
        </w:rPr>
        <w:t xml:space="preserve">AF </w:t>
      </w:r>
      <w:r w:rsidR="00DE3AA5">
        <w:rPr>
          <w:rFonts w:ascii="Times New Roman" w:hAnsi="Times New Roman" w:cs="Times New Roman"/>
        </w:rPr>
        <w:t>project</w:t>
      </w:r>
      <w:r w:rsidR="00C66C6B">
        <w:rPr>
          <w:rFonts w:ascii="Times New Roman" w:hAnsi="Times New Roman" w:cs="Times New Roman"/>
        </w:rPr>
        <w:t xml:space="preserve"> (see also the next paragraph); </w:t>
      </w:r>
    </w:p>
    <w:p w14:paraId="10F3258C" w14:textId="7DEB7B97" w:rsidR="00987EA9" w:rsidRPr="0079779B" w:rsidRDefault="00284F42"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UNDP</w:t>
      </w:r>
      <w:r w:rsidR="00DE3AA5" w:rsidRPr="00DE3AA5">
        <w:rPr>
          <w:rFonts w:ascii="Times New Roman" w:hAnsi="Times New Roman" w:cs="Times New Roman"/>
          <w:b/>
          <w:i/>
        </w:rPr>
        <w:t xml:space="preserve">’s regional </w:t>
      </w:r>
      <w:r w:rsidRPr="00DE3AA5">
        <w:rPr>
          <w:rFonts w:ascii="Times New Roman" w:hAnsi="Times New Roman" w:cs="Times New Roman"/>
          <w:b/>
          <w:i/>
        </w:rPr>
        <w:t xml:space="preserve">Climate Risk Management </w:t>
      </w:r>
      <w:r w:rsidR="00537743" w:rsidRPr="00DE3AA5">
        <w:rPr>
          <w:rFonts w:ascii="Times New Roman" w:hAnsi="Times New Roman" w:cs="Times New Roman"/>
          <w:b/>
          <w:i/>
        </w:rPr>
        <w:t xml:space="preserve">(CRM) </w:t>
      </w:r>
      <w:r w:rsidRPr="00DE3AA5">
        <w:rPr>
          <w:rFonts w:ascii="Times New Roman" w:hAnsi="Times New Roman" w:cs="Times New Roman"/>
          <w:b/>
          <w:i/>
        </w:rPr>
        <w:t>programme for Central Asia</w:t>
      </w:r>
      <w:r w:rsidR="00395B5F">
        <w:rPr>
          <w:rFonts w:ascii="Times New Roman" w:hAnsi="Times New Roman" w:cs="Times New Roman"/>
        </w:rPr>
        <w:t xml:space="preserve">; </w:t>
      </w:r>
      <w:r w:rsidR="00DE3AA5">
        <w:rPr>
          <w:rFonts w:ascii="Times New Roman" w:hAnsi="Times New Roman" w:cs="Times New Roman"/>
        </w:rPr>
        <w:t>and</w:t>
      </w:r>
    </w:p>
    <w:p w14:paraId="61494496" w14:textId="41FCE687" w:rsidR="00987EA9" w:rsidRPr="00537743" w:rsidRDefault="00A157D7"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EU</w:t>
      </w:r>
      <w:r w:rsidR="001048E1" w:rsidRPr="00DE3AA5">
        <w:rPr>
          <w:rFonts w:ascii="Times New Roman" w:hAnsi="Times New Roman" w:cs="Times New Roman"/>
          <w:b/>
          <w:i/>
        </w:rPr>
        <w:t>’s “Support to Further Sustainable Agricultural and Rural Development”,</w:t>
      </w:r>
      <w:r w:rsidR="001048E1" w:rsidRPr="00537743">
        <w:rPr>
          <w:rFonts w:ascii="Times New Roman" w:hAnsi="Times New Roman" w:cs="Times New Roman"/>
        </w:rPr>
        <w:t xml:space="preserve"> latest (at the time) in a series of ac</w:t>
      </w:r>
      <w:r w:rsidR="00987EA9" w:rsidRPr="00537743">
        <w:rPr>
          <w:rFonts w:ascii="Times New Roman" w:hAnsi="Times New Roman" w:cs="Times New Roman"/>
        </w:rPr>
        <w:t xml:space="preserve">tivities running since 2005 to strengthen </w:t>
      </w:r>
      <w:r w:rsidR="001048E1" w:rsidRPr="00537743">
        <w:rPr>
          <w:rFonts w:ascii="Times New Roman" w:hAnsi="Times New Roman" w:cs="Times New Roman"/>
        </w:rPr>
        <w:t>capacity within the Ministry of Agriculture</w:t>
      </w:r>
      <w:r w:rsidR="00537743" w:rsidRPr="00537743">
        <w:rPr>
          <w:rFonts w:ascii="Times New Roman" w:hAnsi="Times New Roman" w:cs="Times New Roman"/>
        </w:rPr>
        <w:t xml:space="preserve"> (as it was called then)</w:t>
      </w:r>
      <w:r w:rsidR="00537743">
        <w:rPr>
          <w:rFonts w:ascii="Times New Roman" w:hAnsi="Times New Roman" w:cs="Times New Roman"/>
        </w:rPr>
        <w:t>.</w:t>
      </w:r>
      <w:r w:rsidR="00987EA9" w:rsidRPr="00537743">
        <w:rPr>
          <w:rFonts w:ascii="Times New Roman" w:hAnsi="Times New Roman" w:cs="Times New Roman"/>
        </w:rPr>
        <w:t xml:space="preserve"> </w:t>
      </w:r>
    </w:p>
    <w:p w14:paraId="64648864" w14:textId="77777777" w:rsidR="00537743" w:rsidRDefault="00537743" w:rsidP="00537743">
      <w:pPr>
        <w:spacing w:after="0" w:line="240" w:lineRule="auto"/>
        <w:jc w:val="both"/>
        <w:rPr>
          <w:rFonts w:ascii="Times New Roman" w:hAnsi="Times New Roman" w:cs="Times New Roman"/>
        </w:rPr>
      </w:pPr>
    </w:p>
    <w:p w14:paraId="4B64F906" w14:textId="3B8B323C" w:rsidR="00537743" w:rsidRDefault="00537743" w:rsidP="00537743">
      <w:pPr>
        <w:spacing w:after="0" w:line="240" w:lineRule="auto"/>
        <w:jc w:val="both"/>
        <w:rPr>
          <w:rFonts w:ascii="Times New Roman" w:hAnsi="Times New Roman" w:cs="Times New Roman"/>
        </w:rPr>
      </w:pPr>
      <w:r>
        <w:rPr>
          <w:rFonts w:ascii="Times New Roman" w:hAnsi="Times New Roman" w:cs="Times New Roman"/>
        </w:rPr>
        <w:t>None of th</w:t>
      </w:r>
      <w:r w:rsidR="00C66C6B">
        <w:rPr>
          <w:rFonts w:ascii="Times New Roman" w:hAnsi="Times New Roman" w:cs="Times New Roman"/>
        </w:rPr>
        <w:t xml:space="preserve">e projects listed above </w:t>
      </w:r>
      <w:r>
        <w:rPr>
          <w:rFonts w:ascii="Times New Roman" w:hAnsi="Times New Roman" w:cs="Times New Roman"/>
        </w:rPr>
        <w:t xml:space="preserve">focussed specifically on </w:t>
      </w:r>
      <w:r w:rsidR="006E4BB7">
        <w:rPr>
          <w:rFonts w:ascii="Times New Roman" w:hAnsi="Times New Roman" w:cs="Times New Roman"/>
        </w:rPr>
        <w:t xml:space="preserve">the policy reform related to </w:t>
      </w:r>
      <w:r w:rsidRPr="00537743">
        <w:rPr>
          <w:rFonts w:ascii="Times New Roman" w:hAnsi="Times New Roman" w:cs="Times New Roman"/>
        </w:rPr>
        <w:t xml:space="preserve">water-agriculture </w:t>
      </w:r>
      <w:r w:rsidR="006E4BB7">
        <w:rPr>
          <w:rFonts w:ascii="Times New Roman" w:hAnsi="Times New Roman" w:cs="Times New Roman"/>
        </w:rPr>
        <w:t>nexus</w:t>
      </w:r>
      <w:r w:rsidRPr="00537743">
        <w:rPr>
          <w:rFonts w:ascii="Times New Roman" w:hAnsi="Times New Roman" w:cs="Times New Roman"/>
        </w:rPr>
        <w:t xml:space="preserve">, or regional dissemination of </w:t>
      </w:r>
      <w:r w:rsidR="00C66C6B">
        <w:rPr>
          <w:rFonts w:ascii="Times New Roman" w:hAnsi="Times New Roman" w:cs="Times New Roman"/>
        </w:rPr>
        <w:t xml:space="preserve">adaptation </w:t>
      </w:r>
      <w:r w:rsidRPr="00537743">
        <w:rPr>
          <w:rFonts w:ascii="Times New Roman" w:hAnsi="Times New Roman" w:cs="Times New Roman"/>
        </w:rPr>
        <w:t>practices and technologies</w:t>
      </w:r>
      <w:r>
        <w:rPr>
          <w:rFonts w:ascii="Times New Roman" w:hAnsi="Times New Roman" w:cs="Times New Roman"/>
        </w:rPr>
        <w:t>, so the UNDP/AP project was filling an important gap</w:t>
      </w:r>
      <w:r w:rsidR="00DE3AA5">
        <w:rPr>
          <w:rFonts w:ascii="Times New Roman" w:hAnsi="Times New Roman" w:cs="Times New Roman"/>
        </w:rPr>
        <w:t>.</w:t>
      </w:r>
      <w:r>
        <w:rPr>
          <w:rFonts w:ascii="Times New Roman" w:hAnsi="Times New Roman" w:cs="Times New Roman"/>
        </w:rPr>
        <w:t xml:space="preserve"> </w:t>
      </w:r>
      <w:r w:rsidR="00D9261C" w:rsidRPr="00F662B8">
        <w:rPr>
          <w:rFonts w:ascii="Times New Roman" w:hAnsi="Times New Roman" w:cs="Times New Roman"/>
        </w:rPr>
        <w:t xml:space="preserve">In the case of the UNDP/GEF/GIZ SLM project, </w:t>
      </w:r>
      <w:r w:rsidR="00D9261C">
        <w:rPr>
          <w:rFonts w:ascii="Times New Roman" w:hAnsi="Times New Roman" w:cs="Times New Roman"/>
        </w:rPr>
        <w:t xml:space="preserve">while </w:t>
      </w:r>
      <w:r w:rsidR="00D9261C" w:rsidRPr="00F662B8">
        <w:rPr>
          <w:rFonts w:ascii="Times New Roman" w:hAnsi="Times New Roman" w:cs="Times New Roman"/>
        </w:rPr>
        <w:t xml:space="preserve">it </w:t>
      </w:r>
      <w:r w:rsidR="00D9261C">
        <w:rPr>
          <w:rFonts w:ascii="Times New Roman" w:hAnsi="Times New Roman" w:cs="Times New Roman"/>
        </w:rPr>
        <w:t>was</w:t>
      </w:r>
      <w:r w:rsidR="00D9261C" w:rsidRPr="00F662B8">
        <w:rPr>
          <w:rFonts w:ascii="Times New Roman" w:hAnsi="Times New Roman" w:cs="Times New Roman"/>
        </w:rPr>
        <w:t xml:space="preserve"> in many ways a predecessor of the current </w:t>
      </w:r>
      <w:r w:rsidR="00D9261C">
        <w:rPr>
          <w:rFonts w:ascii="Times New Roman" w:hAnsi="Times New Roman" w:cs="Times New Roman"/>
        </w:rPr>
        <w:t>UNDP</w:t>
      </w:r>
      <w:r w:rsidR="00C66C6B">
        <w:rPr>
          <w:rFonts w:ascii="Times New Roman" w:hAnsi="Times New Roman" w:cs="Times New Roman"/>
        </w:rPr>
        <w:t>/</w:t>
      </w:r>
      <w:r w:rsidR="00D9261C">
        <w:rPr>
          <w:rFonts w:ascii="Times New Roman" w:hAnsi="Times New Roman" w:cs="Times New Roman"/>
        </w:rPr>
        <w:t xml:space="preserve">AF project, </w:t>
      </w:r>
      <w:r w:rsidR="00D9261C" w:rsidRPr="00F662B8">
        <w:rPr>
          <w:rFonts w:ascii="Times New Roman" w:hAnsi="Times New Roman" w:cs="Times New Roman"/>
        </w:rPr>
        <w:t xml:space="preserve">in the case of </w:t>
      </w:r>
      <w:r w:rsidR="006E4BB7">
        <w:rPr>
          <w:rFonts w:ascii="Times New Roman" w:hAnsi="Times New Roman" w:cs="Times New Roman"/>
        </w:rPr>
        <w:t>the UNDP/</w:t>
      </w:r>
      <w:r w:rsidR="00D9261C" w:rsidRPr="00F662B8">
        <w:rPr>
          <w:rFonts w:ascii="Times New Roman" w:hAnsi="Times New Roman" w:cs="Times New Roman"/>
        </w:rPr>
        <w:t>AF pro</w:t>
      </w:r>
      <w:r w:rsidR="00D9261C">
        <w:rPr>
          <w:rFonts w:ascii="Times New Roman" w:hAnsi="Times New Roman" w:cs="Times New Roman"/>
        </w:rPr>
        <w:t xml:space="preserve">ject, the design of the adaptation </w:t>
      </w:r>
      <w:r w:rsidR="00D9261C" w:rsidRPr="00F662B8">
        <w:rPr>
          <w:rFonts w:ascii="Times New Roman" w:hAnsi="Times New Roman" w:cs="Times New Roman"/>
        </w:rPr>
        <w:t xml:space="preserve">measures, their spatial distribution and scale was planned to be informed by the climate change risks that were not considered in the </w:t>
      </w:r>
      <w:r w:rsidR="00D9261C">
        <w:rPr>
          <w:rFonts w:ascii="Times New Roman" w:hAnsi="Times New Roman" w:cs="Times New Roman"/>
        </w:rPr>
        <w:t xml:space="preserve">SLM </w:t>
      </w:r>
      <w:r w:rsidR="00D9261C" w:rsidRPr="00F662B8">
        <w:rPr>
          <w:rFonts w:ascii="Times New Roman" w:hAnsi="Times New Roman" w:cs="Times New Roman"/>
        </w:rPr>
        <w:t xml:space="preserve">initiative, addressing adaptive water issues, such as the introduction of watering  points  for  pastoralists,  innovative  communal </w:t>
      </w:r>
      <w:r w:rsidR="00D9261C" w:rsidRPr="001C6AA1">
        <w:rPr>
          <w:rFonts w:ascii="Times New Roman" w:hAnsi="Times New Roman" w:cs="Times New Roman"/>
        </w:rPr>
        <w:t xml:space="preserve">management modalities for water service delivery, </w:t>
      </w:r>
      <w:r w:rsidR="00C66C6B">
        <w:rPr>
          <w:rFonts w:ascii="Times New Roman" w:hAnsi="Times New Roman" w:cs="Times New Roman"/>
        </w:rPr>
        <w:t xml:space="preserve">e.g. </w:t>
      </w:r>
      <w:r w:rsidR="00D9261C" w:rsidRPr="001C6AA1">
        <w:rPr>
          <w:rFonts w:ascii="Times New Roman" w:hAnsi="Times New Roman" w:cs="Times New Roman"/>
        </w:rPr>
        <w:t xml:space="preserve">seasonal water rationing and flexible payment options. </w:t>
      </w:r>
    </w:p>
    <w:p w14:paraId="2D22BFFB" w14:textId="77777777" w:rsidR="00537743" w:rsidRPr="00537743" w:rsidRDefault="00537743" w:rsidP="00537743">
      <w:pPr>
        <w:spacing w:after="0" w:line="240" w:lineRule="auto"/>
        <w:jc w:val="both"/>
        <w:rPr>
          <w:rFonts w:ascii="Times New Roman" w:hAnsi="Times New Roman" w:cs="Times New Roman"/>
        </w:rPr>
      </w:pPr>
    </w:p>
    <w:p w14:paraId="48E880E3" w14:textId="0A7148FA" w:rsidR="00282A73" w:rsidRPr="00284F42" w:rsidRDefault="00537743" w:rsidP="00A53CAD">
      <w:pPr>
        <w:spacing w:after="0" w:line="240" w:lineRule="auto"/>
        <w:jc w:val="both"/>
        <w:rPr>
          <w:rFonts w:ascii="Times New Roman" w:hAnsi="Times New Roman" w:cs="Times New Roman"/>
        </w:rPr>
      </w:pPr>
      <w:r w:rsidRPr="006E4BB7">
        <w:rPr>
          <w:rFonts w:ascii="Times New Roman" w:hAnsi="Times New Roman" w:cs="Times New Roman"/>
          <w:i/>
        </w:rPr>
        <w:t>United Stated Agency for International Development</w:t>
      </w:r>
      <w:r w:rsidRPr="000C78F4">
        <w:rPr>
          <w:rFonts w:ascii="Times New Roman" w:hAnsi="Times New Roman" w:cs="Times New Roman"/>
        </w:rPr>
        <w:t xml:space="preserve"> (</w:t>
      </w:r>
      <w:r w:rsidR="00284F42" w:rsidRPr="000C78F4">
        <w:rPr>
          <w:rFonts w:ascii="Times New Roman" w:hAnsi="Times New Roman" w:cs="Times New Roman"/>
        </w:rPr>
        <w:t>USAID</w:t>
      </w:r>
      <w:r w:rsidRPr="000C78F4">
        <w:rPr>
          <w:rFonts w:ascii="Times New Roman" w:hAnsi="Times New Roman" w:cs="Times New Roman"/>
        </w:rPr>
        <w:t>)</w:t>
      </w:r>
      <w:r w:rsidR="00284F42" w:rsidRPr="000C78F4">
        <w:rPr>
          <w:rFonts w:ascii="Times New Roman" w:hAnsi="Times New Roman" w:cs="Times New Roman"/>
        </w:rPr>
        <w:t xml:space="preserve"> </w:t>
      </w:r>
      <w:r w:rsidR="007275E1" w:rsidRPr="000C78F4">
        <w:rPr>
          <w:rFonts w:ascii="Times New Roman" w:hAnsi="Times New Roman" w:cs="Times New Roman"/>
        </w:rPr>
        <w:t>did</w:t>
      </w:r>
      <w:r w:rsidR="007275E1" w:rsidRPr="008C1448">
        <w:rPr>
          <w:rFonts w:ascii="Times New Roman" w:hAnsi="Times New Roman" w:cs="Times New Roman"/>
        </w:rPr>
        <w:t xml:space="preserve"> not have an </w:t>
      </w:r>
      <w:r w:rsidR="00284F42" w:rsidRPr="008C1448">
        <w:rPr>
          <w:rFonts w:ascii="Times New Roman" w:hAnsi="Times New Roman" w:cs="Times New Roman"/>
        </w:rPr>
        <w:t>active w</w:t>
      </w:r>
      <w:r w:rsidR="007275E1" w:rsidRPr="008C1448">
        <w:rPr>
          <w:rFonts w:ascii="Times New Roman" w:hAnsi="Times New Roman" w:cs="Times New Roman"/>
        </w:rPr>
        <w:t>ater or agricultural programme</w:t>
      </w:r>
      <w:r w:rsidR="00C66C6B">
        <w:rPr>
          <w:rFonts w:ascii="Times New Roman" w:hAnsi="Times New Roman" w:cs="Times New Roman"/>
        </w:rPr>
        <w:t xml:space="preserve"> in Turkmenistan</w:t>
      </w:r>
      <w:r w:rsidR="007275E1" w:rsidRPr="008C1448">
        <w:rPr>
          <w:rFonts w:ascii="Times New Roman" w:hAnsi="Times New Roman" w:cs="Times New Roman"/>
        </w:rPr>
        <w:t xml:space="preserve"> at the time when the ProDoc was developed</w:t>
      </w:r>
      <w:r w:rsidR="006E4BB7">
        <w:rPr>
          <w:rFonts w:ascii="Times New Roman" w:hAnsi="Times New Roman" w:cs="Times New Roman"/>
        </w:rPr>
        <w:t>,</w:t>
      </w:r>
      <w:r w:rsidR="00284F42" w:rsidRPr="008C1448">
        <w:rPr>
          <w:rFonts w:ascii="Times New Roman" w:hAnsi="Times New Roman" w:cs="Times New Roman"/>
        </w:rPr>
        <w:t xml:space="preserve"> but prior to 2008, has implemented a number of relevant initiatives</w:t>
      </w:r>
      <w:r>
        <w:rPr>
          <w:rFonts w:ascii="Times New Roman" w:hAnsi="Times New Roman" w:cs="Times New Roman"/>
        </w:rPr>
        <w:t>.</w:t>
      </w:r>
      <w:r w:rsidR="00284F42" w:rsidRPr="008C1448">
        <w:rPr>
          <w:rStyle w:val="FootnoteReference"/>
          <w:rFonts w:ascii="Times New Roman" w:hAnsi="Times New Roman" w:cs="Times New Roman"/>
        </w:rPr>
        <w:footnoteReference w:id="15"/>
      </w:r>
      <w:r w:rsidR="00284F42" w:rsidRPr="008C1448">
        <w:rPr>
          <w:rFonts w:ascii="Times New Roman" w:hAnsi="Times New Roman" w:cs="Times New Roman"/>
        </w:rPr>
        <w:t xml:space="preserve"> </w:t>
      </w:r>
      <w:r w:rsidR="006E4BB7">
        <w:rPr>
          <w:rFonts w:ascii="Times New Roman" w:hAnsi="Times New Roman" w:cs="Times New Roman"/>
        </w:rPr>
        <w:t xml:space="preserve">The </w:t>
      </w:r>
      <w:r w:rsidR="00284F42" w:rsidRPr="006E4BB7">
        <w:rPr>
          <w:rFonts w:ascii="Times New Roman" w:hAnsi="Times New Roman" w:cs="Times New Roman"/>
          <w:i/>
        </w:rPr>
        <w:t>O</w:t>
      </w:r>
      <w:r w:rsidRPr="006E4BB7">
        <w:rPr>
          <w:rFonts w:ascii="Times New Roman" w:hAnsi="Times New Roman" w:cs="Times New Roman"/>
          <w:i/>
        </w:rPr>
        <w:t>rganization for Security and Cooperation in Europe</w:t>
      </w:r>
      <w:r>
        <w:rPr>
          <w:rFonts w:ascii="Times New Roman" w:hAnsi="Times New Roman" w:cs="Times New Roman"/>
        </w:rPr>
        <w:t xml:space="preserve"> (O</w:t>
      </w:r>
      <w:r w:rsidR="00284F42" w:rsidRPr="008C1448">
        <w:rPr>
          <w:rFonts w:ascii="Times New Roman" w:hAnsi="Times New Roman" w:cs="Times New Roman"/>
        </w:rPr>
        <w:t>SCE</w:t>
      </w:r>
      <w:r>
        <w:rPr>
          <w:rFonts w:ascii="Times New Roman" w:hAnsi="Times New Roman" w:cs="Times New Roman"/>
        </w:rPr>
        <w:t>) had</w:t>
      </w:r>
      <w:r w:rsidR="00284F42" w:rsidRPr="008C1448">
        <w:rPr>
          <w:rFonts w:ascii="Times New Roman" w:hAnsi="Times New Roman" w:cs="Times New Roman"/>
        </w:rPr>
        <w:t xml:space="preserve"> a limited number of small agriculture grant </w:t>
      </w:r>
      <w:r w:rsidR="006E4BB7">
        <w:rPr>
          <w:rFonts w:ascii="Times New Roman" w:hAnsi="Times New Roman" w:cs="Times New Roman"/>
        </w:rPr>
        <w:t xml:space="preserve">- </w:t>
      </w:r>
      <w:r w:rsidR="00284F42" w:rsidRPr="008C1448">
        <w:rPr>
          <w:rFonts w:ascii="Times New Roman" w:hAnsi="Times New Roman" w:cs="Times New Roman"/>
        </w:rPr>
        <w:t>based projects (US$10-20</w:t>
      </w:r>
      <w:r>
        <w:rPr>
          <w:rFonts w:ascii="Times New Roman" w:hAnsi="Times New Roman" w:cs="Times New Roman"/>
        </w:rPr>
        <w:t xml:space="preserve">K) with no overlap with UNDP/AF plans. </w:t>
      </w:r>
      <w:r w:rsidR="00284F42" w:rsidRPr="00284F42">
        <w:rPr>
          <w:rFonts w:ascii="Times New Roman" w:hAnsi="Times New Roman" w:cs="Times New Roman"/>
        </w:rPr>
        <w:t xml:space="preserve">From </w:t>
      </w:r>
      <w:r w:rsidR="006E4BB7">
        <w:rPr>
          <w:rFonts w:ascii="Times New Roman" w:hAnsi="Times New Roman" w:cs="Times New Roman"/>
        </w:rPr>
        <w:t xml:space="preserve">the perspective of </w:t>
      </w:r>
      <w:r w:rsidRPr="000C78F4">
        <w:rPr>
          <w:rFonts w:ascii="Times New Roman" w:hAnsi="Times New Roman" w:cs="Times New Roman"/>
        </w:rPr>
        <w:t>International Financial Institutions (</w:t>
      </w:r>
      <w:r w:rsidR="00284F42" w:rsidRPr="000C78F4">
        <w:rPr>
          <w:rFonts w:ascii="Times New Roman" w:hAnsi="Times New Roman" w:cs="Times New Roman"/>
        </w:rPr>
        <w:t>IFI</w:t>
      </w:r>
      <w:r w:rsidRPr="000C78F4">
        <w:rPr>
          <w:rFonts w:ascii="Times New Roman" w:hAnsi="Times New Roman" w:cs="Times New Roman"/>
        </w:rPr>
        <w:t>)</w:t>
      </w:r>
      <w:r w:rsidR="00284F42" w:rsidRPr="000C78F4">
        <w:rPr>
          <w:rFonts w:ascii="Times New Roman" w:hAnsi="Times New Roman" w:cs="Times New Roman"/>
        </w:rPr>
        <w:t xml:space="preserve">, </w:t>
      </w:r>
      <w:r w:rsidR="008C1448" w:rsidRPr="000C78F4">
        <w:rPr>
          <w:rFonts w:ascii="Times New Roman" w:hAnsi="Times New Roman" w:cs="Times New Roman"/>
        </w:rPr>
        <w:t>at the time of the elaboration of the ProDoc</w:t>
      </w:r>
      <w:r w:rsidR="00A53CAD" w:rsidRPr="000C78F4">
        <w:rPr>
          <w:rFonts w:ascii="Times New Roman" w:hAnsi="Times New Roman" w:cs="Times New Roman"/>
        </w:rPr>
        <w:t xml:space="preserve">, the </w:t>
      </w:r>
      <w:r w:rsidR="00284F42" w:rsidRPr="006E4BB7">
        <w:rPr>
          <w:rFonts w:ascii="Times New Roman" w:hAnsi="Times New Roman" w:cs="Times New Roman"/>
          <w:i/>
        </w:rPr>
        <w:t>E</w:t>
      </w:r>
      <w:r w:rsidRPr="006E4BB7">
        <w:rPr>
          <w:rFonts w:ascii="Times New Roman" w:hAnsi="Times New Roman" w:cs="Times New Roman"/>
          <w:i/>
        </w:rPr>
        <w:t>uropean Bank for Reconstruction and Development</w:t>
      </w:r>
      <w:r w:rsidRPr="000C78F4">
        <w:rPr>
          <w:rFonts w:ascii="Times New Roman" w:hAnsi="Times New Roman" w:cs="Times New Roman"/>
        </w:rPr>
        <w:t xml:space="preserve"> (E</w:t>
      </w:r>
      <w:r w:rsidR="00284F42" w:rsidRPr="000C78F4">
        <w:rPr>
          <w:rFonts w:ascii="Times New Roman" w:hAnsi="Times New Roman" w:cs="Times New Roman"/>
        </w:rPr>
        <w:t>BRD</w:t>
      </w:r>
      <w:r w:rsidRPr="000C78F4">
        <w:rPr>
          <w:rFonts w:ascii="Times New Roman" w:hAnsi="Times New Roman" w:cs="Times New Roman"/>
        </w:rPr>
        <w:t>)</w:t>
      </w:r>
      <w:r w:rsidR="00284F42" w:rsidRPr="000C78F4">
        <w:rPr>
          <w:rFonts w:ascii="Times New Roman" w:hAnsi="Times New Roman" w:cs="Times New Roman"/>
        </w:rPr>
        <w:t xml:space="preserve"> </w:t>
      </w:r>
      <w:r w:rsidR="00A53CAD" w:rsidRPr="000C78F4">
        <w:rPr>
          <w:rFonts w:ascii="Times New Roman" w:hAnsi="Times New Roman" w:cs="Times New Roman"/>
        </w:rPr>
        <w:t>and t</w:t>
      </w:r>
      <w:r w:rsidR="00284F42" w:rsidRPr="000C78F4">
        <w:rPr>
          <w:rFonts w:ascii="Times New Roman" w:hAnsi="Times New Roman" w:cs="Times New Roman"/>
        </w:rPr>
        <w:t xml:space="preserve">he </w:t>
      </w:r>
      <w:r w:rsidR="00284F42" w:rsidRPr="006E4BB7">
        <w:rPr>
          <w:rFonts w:ascii="Times New Roman" w:hAnsi="Times New Roman" w:cs="Times New Roman"/>
          <w:i/>
        </w:rPr>
        <w:t>World Bank</w:t>
      </w:r>
      <w:r w:rsidR="00284F42" w:rsidRPr="000C78F4">
        <w:rPr>
          <w:rFonts w:ascii="Times New Roman" w:hAnsi="Times New Roman" w:cs="Times New Roman"/>
        </w:rPr>
        <w:t xml:space="preserve"> </w:t>
      </w:r>
      <w:r w:rsidR="00A53CAD" w:rsidRPr="000C78F4">
        <w:rPr>
          <w:rFonts w:ascii="Times New Roman" w:hAnsi="Times New Roman" w:cs="Times New Roman"/>
        </w:rPr>
        <w:t xml:space="preserve">(WB) </w:t>
      </w:r>
      <w:r w:rsidR="00284F42" w:rsidRPr="000C78F4">
        <w:rPr>
          <w:rFonts w:ascii="Times New Roman" w:hAnsi="Times New Roman" w:cs="Times New Roman"/>
        </w:rPr>
        <w:t>ha</w:t>
      </w:r>
      <w:r w:rsidR="008C1448" w:rsidRPr="000C78F4">
        <w:rPr>
          <w:rFonts w:ascii="Times New Roman" w:hAnsi="Times New Roman" w:cs="Times New Roman"/>
        </w:rPr>
        <w:t>d</w:t>
      </w:r>
      <w:r w:rsidR="00284F42" w:rsidRPr="000C78F4">
        <w:rPr>
          <w:rFonts w:ascii="Times New Roman" w:hAnsi="Times New Roman" w:cs="Times New Roman"/>
        </w:rPr>
        <w:t xml:space="preserve"> limited operations within the sector</w:t>
      </w:r>
      <w:r w:rsidR="00A53CAD" w:rsidRPr="000C78F4">
        <w:rPr>
          <w:rFonts w:ascii="Times New Roman" w:hAnsi="Times New Roman" w:cs="Times New Roman"/>
        </w:rPr>
        <w:t xml:space="preserve"> and </w:t>
      </w:r>
      <w:r w:rsidR="00DE3AA5">
        <w:rPr>
          <w:rFonts w:ascii="Times New Roman" w:hAnsi="Times New Roman" w:cs="Times New Roman"/>
        </w:rPr>
        <w:t xml:space="preserve">the </w:t>
      </w:r>
      <w:r w:rsidR="00284F42" w:rsidRPr="006E4BB7">
        <w:rPr>
          <w:rFonts w:ascii="Times New Roman" w:hAnsi="Times New Roman" w:cs="Times New Roman"/>
          <w:i/>
        </w:rPr>
        <w:t>Asian Development Bank</w:t>
      </w:r>
      <w:r w:rsidR="00284F42" w:rsidRPr="000C78F4">
        <w:rPr>
          <w:rFonts w:ascii="Times New Roman" w:hAnsi="Times New Roman" w:cs="Times New Roman"/>
        </w:rPr>
        <w:t xml:space="preserve"> </w:t>
      </w:r>
      <w:r w:rsidR="00A53CAD" w:rsidRPr="000C78F4">
        <w:rPr>
          <w:rFonts w:ascii="Times New Roman" w:hAnsi="Times New Roman" w:cs="Times New Roman"/>
        </w:rPr>
        <w:t>(ADB) while</w:t>
      </w:r>
      <w:r w:rsidR="00A53CAD">
        <w:rPr>
          <w:rFonts w:ascii="Times New Roman" w:hAnsi="Times New Roman" w:cs="Times New Roman"/>
        </w:rPr>
        <w:t xml:space="preserve"> has </w:t>
      </w:r>
      <w:r w:rsidR="00284F42" w:rsidRPr="00284F42">
        <w:rPr>
          <w:rFonts w:ascii="Times New Roman" w:hAnsi="Times New Roman" w:cs="Times New Roman"/>
        </w:rPr>
        <w:t>include</w:t>
      </w:r>
      <w:r w:rsidR="008C1448">
        <w:rPr>
          <w:rFonts w:ascii="Times New Roman" w:hAnsi="Times New Roman" w:cs="Times New Roman"/>
        </w:rPr>
        <w:t>d</w:t>
      </w:r>
      <w:r w:rsidR="00284F42" w:rsidRPr="00284F42">
        <w:rPr>
          <w:rFonts w:ascii="Times New Roman" w:hAnsi="Times New Roman" w:cs="Times New Roman"/>
        </w:rPr>
        <w:t xml:space="preserve"> Turkmenistan in a number of regional environmental and land use programmes</w:t>
      </w:r>
      <w:r w:rsidR="008C1448">
        <w:rPr>
          <w:rFonts w:ascii="Times New Roman" w:hAnsi="Times New Roman" w:cs="Times New Roman"/>
        </w:rPr>
        <w:t xml:space="preserve"> (e.g. the </w:t>
      </w:r>
      <w:r w:rsidR="008C1448" w:rsidRPr="006E4BB7">
        <w:rPr>
          <w:rFonts w:ascii="Times New Roman" w:hAnsi="Times New Roman" w:cs="Times New Roman"/>
          <w:i/>
        </w:rPr>
        <w:t>Central Asian Countries</w:t>
      </w:r>
      <w:r w:rsidR="006E4BB7">
        <w:rPr>
          <w:rFonts w:ascii="Times New Roman" w:hAnsi="Times New Roman" w:cs="Times New Roman"/>
          <w:i/>
        </w:rPr>
        <w:t>’</w:t>
      </w:r>
      <w:r w:rsidR="008C1448" w:rsidRPr="006E4BB7">
        <w:rPr>
          <w:rFonts w:ascii="Times New Roman" w:hAnsi="Times New Roman" w:cs="Times New Roman"/>
          <w:i/>
        </w:rPr>
        <w:t xml:space="preserve"> Initiative for Land Management</w:t>
      </w:r>
      <w:r w:rsidR="008C1448">
        <w:rPr>
          <w:rFonts w:ascii="Times New Roman" w:hAnsi="Times New Roman" w:cs="Times New Roman"/>
        </w:rPr>
        <w:t>)</w:t>
      </w:r>
      <w:r w:rsidR="00284F42" w:rsidRPr="00284F42">
        <w:rPr>
          <w:rFonts w:ascii="Times New Roman" w:hAnsi="Times New Roman" w:cs="Times New Roman"/>
        </w:rPr>
        <w:t xml:space="preserve">, </w:t>
      </w:r>
      <w:r w:rsidR="00A53CAD">
        <w:rPr>
          <w:rFonts w:ascii="Times New Roman" w:hAnsi="Times New Roman" w:cs="Times New Roman"/>
        </w:rPr>
        <w:t xml:space="preserve">had limited </w:t>
      </w:r>
      <w:r w:rsidR="00284F42" w:rsidRPr="00284F42">
        <w:rPr>
          <w:rFonts w:ascii="Times New Roman" w:hAnsi="Times New Roman" w:cs="Times New Roman"/>
        </w:rPr>
        <w:t>activities in the country</w:t>
      </w:r>
      <w:r w:rsidR="00A53CAD">
        <w:rPr>
          <w:rFonts w:ascii="Times New Roman" w:hAnsi="Times New Roman" w:cs="Times New Roman"/>
        </w:rPr>
        <w:t xml:space="preserve">. </w:t>
      </w:r>
      <w:r w:rsidR="00B736AA">
        <w:rPr>
          <w:rFonts w:ascii="Times New Roman" w:hAnsi="Times New Roman" w:cs="Times New Roman"/>
        </w:rPr>
        <w:t xml:space="preserve"> </w:t>
      </w:r>
    </w:p>
    <w:p w14:paraId="1AA56187" w14:textId="77777777" w:rsidR="00053E99" w:rsidRDefault="00053E99" w:rsidP="00053E99">
      <w:pPr>
        <w:spacing w:after="0" w:line="240" w:lineRule="auto"/>
        <w:jc w:val="both"/>
        <w:rPr>
          <w:rFonts w:ascii="Times New Roman" w:hAnsi="Times New Roman"/>
          <w:color w:val="4472C4" w:themeColor="accent1"/>
          <w:sz w:val="20"/>
          <w:szCs w:val="20"/>
          <w:lang w:eastAsia="ja-JP"/>
        </w:rPr>
      </w:pPr>
    </w:p>
    <w:p w14:paraId="481E4350" w14:textId="53F52DC5" w:rsidR="001C6AA1" w:rsidRDefault="00362DF6" w:rsidP="00362DF6">
      <w:pPr>
        <w:spacing w:after="0" w:line="240" w:lineRule="auto"/>
        <w:jc w:val="both"/>
        <w:rPr>
          <w:rFonts w:ascii="Times New Roman" w:hAnsi="Times New Roman" w:cs="Times New Roman"/>
        </w:rPr>
      </w:pPr>
      <w:r w:rsidRPr="00F662B8">
        <w:rPr>
          <w:rFonts w:ascii="Times New Roman" w:hAnsi="Times New Roman" w:cs="Times New Roman"/>
        </w:rPr>
        <w:t>Thus</w:t>
      </w:r>
      <w:r w:rsidR="00016C25">
        <w:rPr>
          <w:rFonts w:ascii="Times New Roman" w:hAnsi="Times New Roman" w:cs="Times New Roman"/>
        </w:rPr>
        <w:t>,</w:t>
      </w:r>
      <w:r w:rsidRPr="00F662B8">
        <w:rPr>
          <w:rFonts w:ascii="Times New Roman" w:hAnsi="Times New Roman" w:cs="Times New Roman"/>
        </w:rPr>
        <w:t xml:space="preserve"> there was no duplication but rather strong complementarity with the existing and planned programs. Anot</w:t>
      </w:r>
      <w:r w:rsidR="00EA5808">
        <w:rPr>
          <w:rFonts w:ascii="Times New Roman" w:hAnsi="Times New Roman" w:cs="Times New Roman"/>
        </w:rPr>
        <w:t xml:space="preserve">her observation is that overall, </w:t>
      </w:r>
      <w:r w:rsidRPr="00F662B8">
        <w:rPr>
          <w:rFonts w:ascii="Times New Roman" w:hAnsi="Times New Roman" w:cs="Times New Roman"/>
        </w:rPr>
        <w:t>the number of project</w:t>
      </w:r>
      <w:r w:rsidR="00D04D97">
        <w:rPr>
          <w:rFonts w:ascii="Times New Roman" w:hAnsi="Times New Roman" w:cs="Times New Roman"/>
        </w:rPr>
        <w:t xml:space="preserve">s in Turkmenistan </w:t>
      </w:r>
      <w:r w:rsidRPr="00F662B8">
        <w:rPr>
          <w:rFonts w:ascii="Times New Roman" w:hAnsi="Times New Roman" w:cs="Times New Roman"/>
        </w:rPr>
        <w:t xml:space="preserve">is not large which makes the AF project even more important and relevant. </w:t>
      </w:r>
    </w:p>
    <w:p w14:paraId="7FE9BC60" w14:textId="388B35C1" w:rsidR="00522837" w:rsidRDefault="00522837" w:rsidP="00362DF6">
      <w:pPr>
        <w:spacing w:after="0" w:line="240" w:lineRule="auto"/>
        <w:jc w:val="both"/>
        <w:rPr>
          <w:rFonts w:ascii="Times New Roman" w:hAnsi="Times New Roman" w:cs="Times New Roman"/>
        </w:rPr>
      </w:pPr>
    </w:p>
    <w:p w14:paraId="212B87B6" w14:textId="085CE91D" w:rsidR="00522837" w:rsidRPr="0056633E" w:rsidRDefault="00522837" w:rsidP="00522837">
      <w:pPr>
        <w:pStyle w:val="BodyText"/>
        <w:ind w:right="34"/>
        <w:rPr>
          <w:rFonts w:ascii="Times New Roman"/>
          <w:b w:val="0"/>
          <w:color w:val="C00000"/>
          <w:sz w:val="22"/>
          <w:szCs w:val="22"/>
        </w:rPr>
      </w:pPr>
      <w:r w:rsidRPr="00E900A0">
        <w:rPr>
          <w:rFonts w:ascii="Times New Roman"/>
          <w:b w:val="0"/>
          <w:sz w:val="22"/>
          <w:szCs w:val="22"/>
        </w:rPr>
        <w:t xml:space="preserve">Given the background/context </w:t>
      </w:r>
      <w:r w:rsidRPr="003C3202">
        <w:rPr>
          <w:rFonts w:ascii="Times New Roman"/>
          <w:b w:val="0"/>
          <w:sz w:val="22"/>
          <w:szCs w:val="22"/>
        </w:rPr>
        <w:t xml:space="preserve">described in Section </w:t>
      </w:r>
      <w:r w:rsidRPr="003C3202">
        <w:rPr>
          <w:rFonts w:ascii="Times New Roman"/>
          <w:b w:val="0"/>
          <w:sz w:val="22"/>
          <w:szCs w:val="22"/>
        </w:rPr>
        <w:fldChar w:fldCharType="begin"/>
      </w:r>
      <w:r w:rsidRPr="003C3202">
        <w:rPr>
          <w:rFonts w:ascii="Times New Roman"/>
          <w:b w:val="0"/>
          <w:sz w:val="22"/>
          <w:szCs w:val="22"/>
        </w:rPr>
        <w:instrText xml:space="preserve"> REF _Ref485640459 \r \h </w:instrText>
      </w:r>
      <w:r>
        <w:rPr>
          <w:rFonts w:ascii="Times New Roman"/>
          <w:b w:val="0"/>
          <w:sz w:val="22"/>
          <w:szCs w:val="22"/>
        </w:rPr>
        <w:instrText xml:space="preserve"> \* MERGEFORMAT </w:instrText>
      </w:r>
      <w:r w:rsidRPr="003C3202">
        <w:rPr>
          <w:rFonts w:ascii="Times New Roman"/>
          <w:b w:val="0"/>
          <w:sz w:val="22"/>
          <w:szCs w:val="22"/>
        </w:rPr>
      </w:r>
      <w:r w:rsidRPr="003C3202">
        <w:rPr>
          <w:rFonts w:ascii="Times New Roman"/>
          <w:b w:val="0"/>
          <w:sz w:val="22"/>
          <w:szCs w:val="22"/>
        </w:rPr>
        <w:fldChar w:fldCharType="separate"/>
      </w:r>
      <w:r>
        <w:rPr>
          <w:rFonts w:ascii="Times New Roman"/>
          <w:b w:val="0"/>
          <w:sz w:val="22"/>
          <w:szCs w:val="22"/>
        </w:rPr>
        <w:t>1.1</w:t>
      </w:r>
      <w:r w:rsidRPr="003C3202">
        <w:rPr>
          <w:rFonts w:ascii="Times New Roman"/>
          <w:b w:val="0"/>
          <w:sz w:val="22"/>
          <w:szCs w:val="22"/>
        </w:rPr>
        <w:fldChar w:fldCharType="end"/>
      </w:r>
      <w:r w:rsidRPr="003C3202">
        <w:rPr>
          <w:rFonts w:ascii="Times New Roman"/>
          <w:b w:val="0"/>
          <w:sz w:val="22"/>
          <w:szCs w:val="22"/>
        </w:rPr>
        <w:t xml:space="preserve"> </w:t>
      </w:r>
      <w:r>
        <w:rPr>
          <w:rFonts w:ascii="Times New Roman"/>
          <w:b w:val="0"/>
          <w:sz w:val="22"/>
          <w:szCs w:val="22"/>
        </w:rPr>
        <w:t xml:space="preserve">and this Section, </w:t>
      </w:r>
      <w:r w:rsidRPr="00E900A0">
        <w:rPr>
          <w:rFonts w:ascii="Times New Roman"/>
          <w:b w:val="0"/>
          <w:sz w:val="22"/>
          <w:szCs w:val="22"/>
        </w:rPr>
        <w:t>it could be concluded that the project was very relevant for the country</w:t>
      </w:r>
      <w:r>
        <w:rPr>
          <w:rFonts w:ascii="Times New Roman"/>
          <w:b w:val="0"/>
          <w:sz w:val="22"/>
          <w:szCs w:val="22"/>
        </w:rPr>
        <w:t xml:space="preserve"> (with the rating </w:t>
      </w:r>
      <w:r w:rsidRPr="0056633E">
        <w:rPr>
          <w:rFonts w:ascii="Times New Roman"/>
          <w:i/>
          <w:color w:val="C00000"/>
          <w:sz w:val="22"/>
          <w:szCs w:val="22"/>
          <w:u w:val="single"/>
        </w:rPr>
        <w:t>“</w:t>
      </w:r>
      <w:r>
        <w:rPr>
          <w:rFonts w:ascii="Times New Roman"/>
          <w:i/>
          <w:color w:val="C00000"/>
          <w:sz w:val="22"/>
          <w:szCs w:val="22"/>
          <w:u w:val="single"/>
        </w:rPr>
        <w:t xml:space="preserve">Highly </w:t>
      </w:r>
      <w:r w:rsidRPr="0056633E">
        <w:rPr>
          <w:rFonts w:ascii="Times New Roman"/>
          <w:i/>
          <w:color w:val="C00000"/>
          <w:sz w:val="22"/>
          <w:szCs w:val="22"/>
          <w:u w:val="single"/>
        </w:rPr>
        <w:t>Relevant /</w:t>
      </w:r>
      <w:r>
        <w:rPr>
          <w:rFonts w:ascii="Times New Roman"/>
          <w:i/>
          <w:color w:val="C00000"/>
          <w:sz w:val="22"/>
          <w:szCs w:val="22"/>
          <w:u w:val="single"/>
        </w:rPr>
        <w:t>H</w:t>
      </w:r>
      <w:r w:rsidRPr="0056633E">
        <w:rPr>
          <w:rFonts w:ascii="Times New Roman"/>
          <w:i/>
          <w:color w:val="C00000"/>
          <w:sz w:val="22"/>
          <w:szCs w:val="22"/>
          <w:u w:val="single"/>
        </w:rPr>
        <w:t>S</w:t>
      </w:r>
      <w:r w:rsidRPr="0056633E">
        <w:rPr>
          <w:rFonts w:ascii="Times New Roman"/>
          <w:i/>
          <w:color w:val="C00000"/>
          <w:sz w:val="22"/>
          <w:szCs w:val="22"/>
          <w:u w:val="single"/>
        </w:rPr>
        <w:t>”</w:t>
      </w:r>
      <w:r w:rsidRPr="0056633E">
        <w:rPr>
          <w:rFonts w:ascii="Times New Roman"/>
          <w:i/>
          <w:color w:val="C00000"/>
          <w:sz w:val="22"/>
          <w:szCs w:val="22"/>
          <w:u w:val="single"/>
        </w:rPr>
        <w:t>.</w:t>
      </w:r>
      <w:r w:rsidRPr="0056633E">
        <w:rPr>
          <w:rFonts w:ascii="Times New Roman"/>
          <w:b w:val="0"/>
          <w:color w:val="C00000"/>
          <w:sz w:val="22"/>
          <w:szCs w:val="22"/>
        </w:rPr>
        <w:t xml:space="preserve"> </w:t>
      </w:r>
    </w:p>
    <w:p w14:paraId="4F9A0CCC" w14:textId="77777777" w:rsidR="00522837" w:rsidRPr="00522837" w:rsidRDefault="00522837" w:rsidP="00362DF6">
      <w:pPr>
        <w:spacing w:after="0" w:line="240" w:lineRule="auto"/>
        <w:jc w:val="both"/>
        <w:rPr>
          <w:rFonts w:ascii="Times New Roman" w:hAnsi="Times New Roman" w:cs="Times New Roman"/>
          <w:lang w:val="en-US"/>
        </w:rPr>
      </w:pPr>
    </w:p>
    <w:p w14:paraId="05C9E145" w14:textId="2313103C" w:rsidR="002D097A" w:rsidRDefault="002D097A" w:rsidP="00362DF6">
      <w:pPr>
        <w:spacing w:after="0" w:line="240" w:lineRule="auto"/>
        <w:jc w:val="both"/>
        <w:rPr>
          <w:rFonts w:ascii="Times New Roman" w:hAnsi="Times New Roman" w:cs="Times New Roman"/>
        </w:rPr>
      </w:pPr>
    </w:p>
    <w:p w14:paraId="2CDAEC0A" w14:textId="77777777" w:rsidR="002D097A" w:rsidRPr="00395B5F" w:rsidRDefault="002D097A" w:rsidP="00C200AF">
      <w:pPr>
        <w:pStyle w:val="Heading3"/>
        <w:numPr>
          <w:ilvl w:val="2"/>
          <w:numId w:val="1"/>
        </w:numPr>
        <w:rPr>
          <w:b/>
          <w:color w:val="C00000"/>
          <w:lang w:eastAsia="ja-JP"/>
        </w:rPr>
      </w:pPr>
      <w:bookmarkStart w:id="89" w:name="_Ref485650431"/>
      <w:bookmarkStart w:id="90" w:name="_Toc487881932"/>
      <w:r w:rsidRPr="00395B5F">
        <w:rPr>
          <w:rFonts w:eastAsia="Times New Roman"/>
          <w:b/>
          <w:color w:val="C00000"/>
          <w:lang w:val="en-US" w:eastAsia="ja-JP"/>
        </w:rPr>
        <w:t>Relevance of the Project design</w:t>
      </w:r>
      <w:bookmarkEnd w:id="89"/>
      <w:bookmarkEnd w:id="90"/>
      <w:r w:rsidRPr="00395B5F">
        <w:rPr>
          <w:rFonts w:eastAsia="Times New Roman"/>
          <w:b/>
          <w:color w:val="C00000"/>
          <w:lang w:val="en-US" w:eastAsia="ja-JP"/>
        </w:rPr>
        <w:t xml:space="preserve"> </w:t>
      </w:r>
    </w:p>
    <w:p w14:paraId="1F016543" w14:textId="44A11407" w:rsidR="000058BD" w:rsidRDefault="000058BD" w:rsidP="002D097A">
      <w:pPr>
        <w:pStyle w:val="Heading4"/>
        <w:rPr>
          <w:b/>
          <w:i w:val="0"/>
        </w:rPr>
      </w:pPr>
    </w:p>
    <w:p w14:paraId="24C0231F" w14:textId="7C6CC3D1" w:rsidR="000058BD" w:rsidRPr="000058BD" w:rsidRDefault="000058BD" w:rsidP="000058BD">
      <w:pPr>
        <w:rPr>
          <w:rFonts w:ascii="Times New Roman" w:hAnsi="Times New Roman" w:cs="Times New Roman"/>
          <w:b/>
        </w:rPr>
      </w:pPr>
      <w:r w:rsidRPr="000058BD">
        <w:rPr>
          <w:rFonts w:ascii="Times New Roman" w:hAnsi="Times New Roman" w:cs="Times New Roman"/>
        </w:rPr>
        <w:t xml:space="preserve">Project design is rated as </w:t>
      </w:r>
      <w:r w:rsidRPr="0056633E">
        <w:rPr>
          <w:rFonts w:ascii="Times New Roman" w:hAnsi="Times New Roman" w:cs="Times New Roman"/>
          <w:b/>
          <w:i/>
          <w:color w:val="C00000"/>
          <w:u w:val="single"/>
        </w:rPr>
        <w:t>Moderately Satisfactory (MS).</w:t>
      </w:r>
      <w:r w:rsidRPr="0056633E">
        <w:rPr>
          <w:rFonts w:ascii="Times New Roman" w:hAnsi="Times New Roman" w:cs="Times New Roman"/>
          <w:color w:val="C00000"/>
        </w:rPr>
        <w:t xml:space="preserve"> </w:t>
      </w:r>
      <w:r w:rsidRPr="000058BD">
        <w:rPr>
          <w:rFonts w:ascii="Times New Roman" w:hAnsi="Times New Roman" w:cs="Times New Roman"/>
        </w:rPr>
        <w:t xml:space="preserve">The rationale for this rating is described in the subsections below. </w:t>
      </w:r>
    </w:p>
    <w:p w14:paraId="659E12C6" w14:textId="4AE094FA" w:rsidR="002D097A" w:rsidRPr="00852150" w:rsidRDefault="002D097A" w:rsidP="002D097A">
      <w:pPr>
        <w:pStyle w:val="Heading4"/>
        <w:rPr>
          <w:b/>
        </w:rPr>
      </w:pPr>
      <w:r>
        <w:rPr>
          <w:b/>
        </w:rPr>
        <w:t>The r</w:t>
      </w:r>
      <w:r w:rsidRPr="00852150">
        <w:rPr>
          <w:b/>
        </w:rPr>
        <w:t xml:space="preserve">ationale behind the program design </w:t>
      </w:r>
      <w:r>
        <w:rPr>
          <w:b/>
        </w:rPr>
        <w:t>according to the ProDoc</w:t>
      </w:r>
    </w:p>
    <w:p w14:paraId="68794FC3" w14:textId="32DDC653" w:rsidR="002D097A" w:rsidRPr="002D097A" w:rsidRDefault="00F52C11" w:rsidP="00290179">
      <w:pPr>
        <w:spacing w:after="120" w:line="240" w:lineRule="auto"/>
        <w:jc w:val="both"/>
        <w:rPr>
          <w:rFonts w:ascii="Times New Roman" w:hAnsi="Times New Roman" w:cs="Times New Roman"/>
        </w:rPr>
      </w:pPr>
      <w:r>
        <w:rPr>
          <w:rFonts w:ascii="Times New Roman" w:hAnsi="Times New Roman" w:cs="Times New Roman"/>
        </w:rPr>
        <w:t>T</w:t>
      </w:r>
      <w:r w:rsidRPr="002D097A">
        <w:rPr>
          <w:rFonts w:ascii="Times New Roman" w:hAnsi="Times New Roman" w:cs="Times New Roman"/>
        </w:rPr>
        <w:t xml:space="preserve">here are a number of questions that the </w:t>
      </w:r>
      <w:r>
        <w:rPr>
          <w:rFonts w:ascii="Times New Roman" w:hAnsi="Times New Roman" w:cs="Times New Roman"/>
        </w:rPr>
        <w:t>GoT f</w:t>
      </w:r>
      <w:r w:rsidRPr="002D097A">
        <w:rPr>
          <w:rFonts w:ascii="Times New Roman" w:hAnsi="Times New Roman" w:cs="Times New Roman"/>
        </w:rPr>
        <w:t xml:space="preserve">aces </w:t>
      </w:r>
      <w:r>
        <w:rPr>
          <w:rFonts w:ascii="Times New Roman" w:hAnsi="Times New Roman" w:cs="Times New Roman"/>
        </w:rPr>
        <w:t xml:space="preserve">in its desire to </w:t>
      </w:r>
      <w:r w:rsidR="002D097A" w:rsidRPr="002D097A">
        <w:rPr>
          <w:rFonts w:ascii="Times New Roman" w:hAnsi="Times New Roman" w:cs="Times New Roman"/>
        </w:rPr>
        <w:t xml:space="preserve">improve water availability from </w:t>
      </w:r>
      <w:r w:rsidR="006E4BB7">
        <w:rPr>
          <w:rFonts w:ascii="Times New Roman" w:hAnsi="Times New Roman" w:cs="Times New Roman"/>
        </w:rPr>
        <w:t xml:space="preserve">the </w:t>
      </w:r>
      <w:r w:rsidR="002D097A" w:rsidRPr="002D097A">
        <w:rPr>
          <w:rFonts w:ascii="Times New Roman" w:hAnsi="Times New Roman" w:cs="Times New Roman"/>
        </w:rPr>
        <w:t>perspective</w:t>
      </w:r>
      <w:r w:rsidR="006E4BB7">
        <w:rPr>
          <w:rFonts w:ascii="Times New Roman" w:hAnsi="Times New Roman" w:cs="Times New Roman"/>
        </w:rPr>
        <w:t xml:space="preserve"> of </w:t>
      </w:r>
      <w:r w:rsidR="006E4BB7" w:rsidRPr="006E4BB7">
        <w:rPr>
          <w:rFonts w:ascii="Times New Roman" w:hAnsi="Times New Roman" w:cs="Times New Roman"/>
        </w:rPr>
        <w:t>climate resilience and cost efficiency</w:t>
      </w:r>
      <w:r w:rsidR="002D097A" w:rsidRPr="002D097A">
        <w:rPr>
          <w:rFonts w:ascii="Times New Roman" w:hAnsi="Times New Roman" w:cs="Times New Roman"/>
        </w:rPr>
        <w:t xml:space="preserve"> for the significant proportion of the rural population that is engaged in small scale agriculture and livestock management</w:t>
      </w:r>
      <w:r w:rsidR="006E4BB7">
        <w:rPr>
          <w:rFonts w:ascii="Times New Roman" w:hAnsi="Times New Roman" w:cs="Times New Roman"/>
        </w:rPr>
        <w:t xml:space="preserve">. The project </w:t>
      </w:r>
      <w:r w:rsidR="002D097A" w:rsidRPr="002D097A">
        <w:rPr>
          <w:rFonts w:ascii="Times New Roman" w:hAnsi="Times New Roman" w:cs="Times New Roman"/>
        </w:rPr>
        <w:t xml:space="preserve">sought to </w:t>
      </w:r>
      <w:r w:rsidR="006E4BB7">
        <w:rPr>
          <w:rFonts w:ascii="Times New Roman" w:hAnsi="Times New Roman" w:cs="Times New Roman"/>
        </w:rPr>
        <w:t xml:space="preserve">assist the Government in </w:t>
      </w:r>
      <w:r w:rsidR="002D097A" w:rsidRPr="002D097A">
        <w:rPr>
          <w:rFonts w:ascii="Times New Roman" w:hAnsi="Times New Roman" w:cs="Times New Roman"/>
        </w:rPr>
        <w:t>respond</w:t>
      </w:r>
      <w:r w:rsidR="006E4BB7">
        <w:rPr>
          <w:rFonts w:ascii="Times New Roman" w:hAnsi="Times New Roman" w:cs="Times New Roman"/>
        </w:rPr>
        <w:t xml:space="preserve">ing to these questions </w:t>
      </w:r>
      <w:r w:rsidR="002D097A" w:rsidRPr="002D097A">
        <w:rPr>
          <w:rFonts w:ascii="Times New Roman" w:hAnsi="Times New Roman" w:cs="Times New Roman"/>
        </w:rPr>
        <w:t>in an integrated way</w:t>
      </w:r>
      <w:r w:rsidR="002D097A">
        <w:rPr>
          <w:rFonts w:ascii="Times New Roman" w:hAnsi="Times New Roman" w:cs="Times New Roman"/>
        </w:rPr>
        <w:t xml:space="preserve">. </w:t>
      </w:r>
      <w:r w:rsidR="002D097A" w:rsidRPr="001C6AA1">
        <w:rPr>
          <w:rFonts w:ascii="Times New Roman"/>
          <w:w w:val="105"/>
        </w:rPr>
        <w:t>These</w:t>
      </w:r>
      <w:r>
        <w:rPr>
          <w:rFonts w:ascii="Times New Roman"/>
          <w:w w:val="105"/>
        </w:rPr>
        <w:t xml:space="preserve"> questions include(d):</w:t>
      </w:r>
      <w:r w:rsidR="002D097A" w:rsidRPr="001C6AA1">
        <w:rPr>
          <w:rStyle w:val="FootnoteReference"/>
          <w:rFonts w:ascii="Times New Roman"/>
          <w:w w:val="105"/>
        </w:rPr>
        <w:footnoteReference w:id="16"/>
      </w:r>
    </w:p>
    <w:p w14:paraId="728A7B27"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What are the impacts of projected climate change on rural agricultural and livestock based communities within Turkmenistan who may not have access to large scale water infrastructure?</w:t>
      </w:r>
    </w:p>
    <w:p w14:paraId="0478D067" w14:textId="3C86FF86"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 xml:space="preserve">What are the most effective technologies and management techniques for small scale rural demand management from a cost/benefit </w:t>
      </w:r>
      <w:r w:rsidR="006E4BB7">
        <w:rPr>
          <w:rFonts w:ascii="Times New Roman" w:hAnsi="Times New Roman" w:cs="Times New Roman"/>
        </w:rPr>
        <w:t>perspective</w:t>
      </w:r>
      <w:r w:rsidRPr="002D097A">
        <w:rPr>
          <w:rFonts w:ascii="Times New Roman" w:hAnsi="Times New Roman" w:cs="Times New Roman"/>
        </w:rPr>
        <w:t>, and how do these compare with supply side equivalents?  Is it feasible to prioritize measures on a resource and cost efficiency basis?</w:t>
      </w:r>
    </w:p>
    <w:p w14:paraId="3A06FFC9"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How do these water technologies and management techniques differ in terms of their suitability for different climatic and agricultural profiles within Turkmenistan and where are they best deployed?</w:t>
      </w:r>
    </w:p>
    <w:p w14:paraId="767ED725"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What are the most suitable delivery mechanisms for the provision, management and maintenance of sustainable water management systems?</w:t>
      </w:r>
    </w:p>
    <w:p w14:paraId="7B435EA1"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Can fiscal and billing mechanisms for water delivery be expanded to encourage more rational use of water by larger scale users without affecting poorer populations, thereby resulting in a more equitable allocation of water at a regional or river basin level?</w:t>
      </w:r>
    </w:p>
    <w:p w14:paraId="223E8621" w14:textId="77777777" w:rsidR="00891469"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How can water and climate change considerations be integrated into agricultural sector and economic development planning, and what tools exist to facilitate this, particularly in relation to sustainability and resilience?</w:t>
      </w:r>
    </w:p>
    <w:p w14:paraId="5ADC9C38" w14:textId="678103B8" w:rsidR="002D097A" w:rsidRPr="00891469" w:rsidRDefault="002D097A" w:rsidP="00D06ACA">
      <w:pPr>
        <w:pStyle w:val="ListParagraph"/>
        <w:numPr>
          <w:ilvl w:val="0"/>
          <w:numId w:val="21"/>
        </w:numPr>
        <w:spacing w:after="0" w:line="240" w:lineRule="auto"/>
        <w:ind w:left="714" w:hanging="357"/>
        <w:contextualSpacing w:val="0"/>
        <w:jc w:val="both"/>
        <w:rPr>
          <w:rFonts w:ascii="Times New Roman" w:hAnsi="Times New Roman" w:cs="Times New Roman"/>
        </w:rPr>
      </w:pPr>
      <w:r w:rsidRPr="00891469">
        <w:rPr>
          <w:rFonts w:ascii="Times New Roman" w:hAnsi="Times New Roman" w:cs="Times New Roman"/>
        </w:rPr>
        <w:t>Having identified potential solutions, what is the most effective way of scaling up community level best practice</w:t>
      </w:r>
      <w:r w:rsidR="006E4BB7">
        <w:rPr>
          <w:rFonts w:ascii="Times New Roman" w:hAnsi="Times New Roman" w:cs="Times New Roman"/>
        </w:rPr>
        <w:t>s</w:t>
      </w:r>
      <w:r w:rsidRPr="00891469">
        <w:rPr>
          <w:rFonts w:ascii="Times New Roman" w:hAnsi="Times New Roman" w:cs="Times New Roman"/>
        </w:rPr>
        <w:t xml:space="preserve"> to national level, and how can knowledge be captured and replicated within national social development mechanisms?</w:t>
      </w:r>
    </w:p>
    <w:p w14:paraId="75CA8747" w14:textId="77777777" w:rsidR="00DB0578" w:rsidRDefault="00DB0578" w:rsidP="00DB0578">
      <w:pPr>
        <w:spacing w:after="0"/>
        <w:rPr>
          <w:rFonts w:ascii="Times New Roman" w:hAnsi="Times New Roman" w:cs="Times New Roman"/>
        </w:rPr>
      </w:pPr>
    </w:p>
    <w:p w14:paraId="21E607BE" w14:textId="7D60DB47" w:rsidR="002D097A" w:rsidRPr="002D097A" w:rsidRDefault="002D097A" w:rsidP="002D097A">
      <w:pPr>
        <w:pStyle w:val="Heading4"/>
        <w:rPr>
          <w:b/>
        </w:rPr>
      </w:pPr>
      <w:r w:rsidRPr="002D097A">
        <w:rPr>
          <w:b/>
        </w:rPr>
        <w:t xml:space="preserve">Project components </w:t>
      </w:r>
    </w:p>
    <w:p w14:paraId="6A56F580" w14:textId="77777777" w:rsidR="006E4BB7" w:rsidRDefault="006E4BB7" w:rsidP="006E4BB7">
      <w:pPr>
        <w:spacing w:after="0"/>
        <w:jc w:val="both"/>
        <w:rPr>
          <w:b/>
        </w:rPr>
      </w:pPr>
      <w:r>
        <w:rPr>
          <w:rFonts w:ascii="Times New Roman" w:hAnsi="Times New Roman" w:cs="Times New Roman"/>
        </w:rPr>
        <w:t>These questions prompted the design of the Project in three (3) components: these are described below:</w:t>
      </w:r>
    </w:p>
    <w:p w14:paraId="0C4059D4" w14:textId="21739390" w:rsidR="00AE7388" w:rsidRPr="00AE7388" w:rsidRDefault="00AE7388" w:rsidP="00AE7388">
      <w:pPr>
        <w:tabs>
          <w:tab w:val="left" w:pos="8505"/>
          <w:tab w:val="left" w:pos="8931"/>
        </w:tabs>
        <w:spacing w:after="120" w:line="240" w:lineRule="auto"/>
        <w:jc w:val="both"/>
        <w:rPr>
          <w:rFonts w:ascii="Times New Roman" w:hAnsi="Times New Roman" w:cs="Times New Roman"/>
        </w:rPr>
      </w:pPr>
      <w:r w:rsidRPr="002A6962">
        <w:rPr>
          <w:rFonts w:ascii="Times New Roman" w:hAnsi="Times New Roman" w:cs="Times New Roman"/>
          <w:b/>
          <w:color w:val="4472C4" w:themeColor="accent1"/>
          <w:lang w:eastAsia="ja-JP"/>
        </w:rPr>
        <w:fldChar w:fldCharType="begin"/>
      </w:r>
      <w:r w:rsidRPr="002A6962">
        <w:rPr>
          <w:rFonts w:ascii="Times New Roman" w:hAnsi="Times New Roman" w:cs="Times New Roman"/>
          <w:b/>
          <w:color w:val="4472C4" w:themeColor="accent1"/>
          <w:lang w:eastAsia="ja-JP"/>
        </w:rPr>
        <w:instrText xml:space="preserve"> REF _Ref279694286 \h  \* MERGEFORMAT </w:instrText>
      </w:r>
      <w:r w:rsidRPr="002A6962">
        <w:rPr>
          <w:rFonts w:ascii="Times New Roman" w:hAnsi="Times New Roman" w:cs="Times New Roman"/>
          <w:b/>
          <w:color w:val="4472C4" w:themeColor="accent1"/>
          <w:lang w:eastAsia="ja-JP"/>
        </w:rPr>
      </w:r>
      <w:r w:rsidRPr="002A6962">
        <w:rPr>
          <w:rFonts w:ascii="Times New Roman" w:hAnsi="Times New Roman" w:cs="Times New Roman"/>
          <w:b/>
          <w:color w:val="4472C4" w:themeColor="accent1"/>
          <w:lang w:eastAsia="ja-JP"/>
        </w:rPr>
        <w:fldChar w:fldCharType="separate"/>
      </w:r>
      <w:r w:rsidRPr="002A6962">
        <w:rPr>
          <w:rFonts w:ascii="Times New Roman" w:hAnsi="Times New Roman" w:cs="Times New Roman"/>
          <w:b/>
          <w:color w:val="4472C4" w:themeColor="accent1"/>
        </w:rPr>
        <w:t xml:space="preserve">Figure </w:t>
      </w:r>
      <w:r w:rsidRPr="002A6962">
        <w:rPr>
          <w:rFonts w:ascii="Times New Roman" w:hAnsi="Times New Roman" w:cs="Times New Roman"/>
          <w:b/>
          <w:noProof/>
          <w:color w:val="4472C4" w:themeColor="accent1"/>
        </w:rPr>
        <w:t>4</w:t>
      </w:r>
      <w:r w:rsidRPr="002A6962">
        <w:rPr>
          <w:rFonts w:ascii="Times New Roman" w:hAnsi="Times New Roman" w:cs="Times New Roman"/>
          <w:b/>
          <w:color w:val="4472C4" w:themeColor="accent1"/>
          <w:lang w:eastAsia="ja-JP"/>
        </w:rPr>
        <w:fldChar w:fldCharType="end"/>
      </w:r>
      <w:r w:rsidRPr="002A6962">
        <w:rPr>
          <w:rFonts w:ascii="Times New Roman" w:hAnsi="Times New Roman" w:cs="Times New Roman"/>
          <w:color w:val="4472C4" w:themeColor="accent1"/>
          <w:lang w:eastAsia="ja-JP"/>
        </w:rPr>
        <w:t xml:space="preserve"> </w:t>
      </w:r>
      <w:r w:rsidRPr="00AE7388">
        <w:rPr>
          <w:rFonts w:ascii="Times New Roman" w:hAnsi="Times New Roman" w:cs="Times New Roman"/>
          <w:lang w:eastAsia="ja-JP"/>
        </w:rPr>
        <w:t xml:space="preserve">(which is from the ProDoc, and while useful is not a results chain) and in the reconstructed (by the author of this report) results chain in </w:t>
      </w:r>
      <w:r w:rsidRPr="002A6962">
        <w:rPr>
          <w:rFonts w:ascii="Times New Roman" w:hAnsi="Times New Roman" w:cs="Times New Roman"/>
          <w:b/>
          <w:color w:val="4472C4" w:themeColor="accent1"/>
          <w:lang w:eastAsia="ja-JP"/>
        </w:rPr>
        <w:fldChar w:fldCharType="begin"/>
      </w:r>
      <w:r w:rsidRPr="002A6962">
        <w:rPr>
          <w:rFonts w:ascii="Times New Roman" w:hAnsi="Times New Roman" w:cs="Times New Roman"/>
          <w:b/>
          <w:color w:val="4472C4" w:themeColor="accent1"/>
          <w:lang w:eastAsia="ja-JP"/>
        </w:rPr>
        <w:instrText xml:space="preserve"> REF _Ref485503897 \h  \* MERGEFORMAT </w:instrText>
      </w:r>
      <w:r w:rsidRPr="002A6962">
        <w:rPr>
          <w:rFonts w:ascii="Times New Roman" w:hAnsi="Times New Roman" w:cs="Times New Roman"/>
          <w:b/>
          <w:color w:val="4472C4" w:themeColor="accent1"/>
          <w:lang w:eastAsia="ja-JP"/>
        </w:rPr>
      </w:r>
      <w:r w:rsidRPr="002A6962">
        <w:rPr>
          <w:rFonts w:ascii="Times New Roman" w:hAnsi="Times New Roman" w:cs="Times New Roman"/>
          <w:b/>
          <w:color w:val="4472C4" w:themeColor="accent1"/>
          <w:lang w:eastAsia="ja-JP"/>
        </w:rPr>
        <w:fldChar w:fldCharType="separate"/>
      </w:r>
      <w:r w:rsidRPr="002A6962">
        <w:rPr>
          <w:rFonts w:ascii="Times New Roman" w:hAnsi="Times New Roman" w:cs="Times New Roman"/>
          <w:b/>
          <w:color w:val="4472C4" w:themeColor="accent1"/>
        </w:rPr>
        <w:t xml:space="preserve">Figure </w:t>
      </w:r>
      <w:r w:rsidRPr="002A6962">
        <w:rPr>
          <w:rFonts w:ascii="Times New Roman" w:hAnsi="Times New Roman" w:cs="Times New Roman"/>
          <w:b/>
          <w:noProof/>
          <w:color w:val="4472C4" w:themeColor="accent1"/>
        </w:rPr>
        <w:t>5</w:t>
      </w:r>
      <w:r w:rsidRPr="002A6962">
        <w:rPr>
          <w:rFonts w:ascii="Times New Roman" w:hAnsi="Times New Roman" w:cs="Times New Roman"/>
          <w:b/>
          <w:color w:val="4472C4" w:themeColor="accent1"/>
          <w:lang w:eastAsia="ja-JP"/>
        </w:rPr>
        <w:fldChar w:fldCharType="end"/>
      </w:r>
      <w:r w:rsidRPr="002A6962">
        <w:rPr>
          <w:rFonts w:ascii="Times New Roman" w:hAnsi="Times New Roman" w:cs="Times New Roman"/>
          <w:b/>
          <w:color w:val="4472C4" w:themeColor="accent1"/>
        </w:rPr>
        <w:t xml:space="preserve"> </w:t>
      </w:r>
    </w:p>
    <w:p w14:paraId="1BC2C63A" w14:textId="77777777"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b/>
          <w:i/>
        </w:rPr>
        <w:t>Component 1: Policy and Institutional Capacity Strengthening</w:t>
      </w:r>
      <w:r w:rsidRPr="00AE7388">
        <w:t xml:space="preserve"> </w:t>
      </w:r>
    </w:p>
    <w:p w14:paraId="1A3B58FE" w14:textId="11A0AE91"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The intended focus of the first component was on improving </w:t>
      </w:r>
      <w:r w:rsidRPr="00AE7388">
        <w:rPr>
          <w:rFonts w:ascii="Times New Roman" w:hAnsi="Times New Roman" w:cs="Times New Roman"/>
          <w:i/>
        </w:rPr>
        <w:t>the fiscal</w:t>
      </w:r>
      <w:r w:rsidRPr="00AE7388">
        <w:rPr>
          <w:rFonts w:ascii="Times New Roman" w:hAnsi="Times New Roman" w:cs="Times New Roman"/>
        </w:rPr>
        <w:t xml:space="preserve"> and </w:t>
      </w:r>
      <w:r w:rsidRPr="00AE7388">
        <w:rPr>
          <w:rFonts w:ascii="Times New Roman" w:hAnsi="Times New Roman" w:cs="Times New Roman"/>
          <w:i/>
        </w:rPr>
        <w:t>management approaches</w:t>
      </w:r>
      <w:r w:rsidRPr="00AE7388">
        <w:rPr>
          <w:rFonts w:ascii="Times New Roman" w:hAnsi="Times New Roman" w:cs="Times New Roman"/>
        </w:rPr>
        <w:t xml:space="preserve"> by </w:t>
      </w:r>
      <w:r w:rsidR="00764A28">
        <w:rPr>
          <w:rFonts w:ascii="Times New Roman" w:hAnsi="Times New Roman" w:cs="Times New Roman"/>
        </w:rPr>
        <w:t>the G</w:t>
      </w:r>
      <w:r w:rsidRPr="00AE7388">
        <w:rPr>
          <w:rFonts w:ascii="Times New Roman" w:hAnsi="Times New Roman" w:cs="Times New Roman"/>
        </w:rPr>
        <w:t>overnment towards water use in the state agriculture sector, in order to support the adoption of high efficiency irrigation techniques. This was thought to be important for local communities given that water is diverted away from private sector agriculture and horticulture towards strategic state crops</w:t>
      </w:r>
      <w:r w:rsidR="00764A28">
        <w:rPr>
          <w:rFonts w:ascii="Times New Roman" w:hAnsi="Times New Roman" w:cs="Times New Roman"/>
        </w:rPr>
        <w:t xml:space="preserve">: </w:t>
      </w:r>
      <w:r w:rsidRPr="00AE7388">
        <w:rPr>
          <w:rFonts w:ascii="Times New Roman" w:hAnsi="Times New Roman" w:cs="Times New Roman"/>
        </w:rPr>
        <w:t>it was thought to</w:t>
      </w:r>
      <w:r w:rsidR="00764A28">
        <w:rPr>
          <w:rFonts w:ascii="Times New Roman" w:hAnsi="Times New Roman" w:cs="Times New Roman"/>
        </w:rPr>
        <w:t xml:space="preserve"> be important to weigh the cost-</w:t>
      </w:r>
      <w:r w:rsidRPr="00AE7388">
        <w:rPr>
          <w:rFonts w:ascii="Times New Roman" w:hAnsi="Times New Roman" w:cs="Times New Roman"/>
        </w:rPr>
        <w:t xml:space="preserve">effectiveness of various supply and demand side approaches, and by comparing these costs against the potential socioeconomic impacts of climate change help to build a sustainable basis for water adaptation. This was thought to be relevant also given that technical skill-sets and guidance are lacking locally to undertake such analysis (along with other knowledge gaps, including understanding of the requisite legal and regulatory foundations). This </w:t>
      </w:r>
      <w:r w:rsidRPr="00AE7388">
        <w:rPr>
          <w:rFonts w:ascii="Times New Roman" w:hAnsi="Times New Roman" w:cs="Times New Roman"/>
        </w:rPr>
        <w:lastRenderedPageBreak/>
        <w:t xml:space="preserve">economic evidence base was expected to (a) be used to support water and agriculture modelling activities undertaken separately by the Ministries of Water Management and Agriculture (as they were called at the time); (b) inform the water legislation to include climate change considerations, and (c) help introduce regulations that support progressive water pricing and the communal management of water delivery services by the end of 2014. The linkages between water and potential reforms under the land use masterplan were also expected to be established. </w:t>
      </w:r>
    </w:p>
    <w:p w14:paraId="71D1CB68" w14:textId="77777777" w:rsidR="00AE7388" w:rsidRPr="00AE7388" w:rsidRDefault="00AE7388" w:rsidP="00D06ACA">
      <w:pPr>
        <w:numPr>
          <w:ilvl w:val="0"/>
          <w:numId w:val="8"/>
        </w:numPr>
        <w:spacing w:after="120" w:line="240" w:lineRule="auto"/>
        <w:contextualSpacing/>
        <w:jc w:val="both"/>
        <w:rPr>
          <w:rFonts w:ascii="Times New Roman" w:hAnsi="Times New Roman" w:cs="Times New Roman"/>
        </w:rPr>
      </w:pPr>
      <w:r w:rsidRPr="00AE7388">
        <w:rPr>
          <w:rFonts w:ascii="Times New Roman" w:hAnsi="Times New Roman" w:cs="Times New Roman"/>
          <w:b/>
          <w:i/>
        </w:rPr>
        <w:t>Component 2: Community-hosed adaptation initiatives</w:t>
      </w:r>
      <w:r w:rsidRPr="00AE7388">
        <w:t xml:space="preserve"> </w:t>
      </w:r>
    </w:p>
    <w:p w14:paraId="18754B65" w14:textId="23025C1A"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Recognizing that Turkmenistan has limited experience with community based adaptation approaches and a historic preference for adopting large scale supply side infrastructure solutions, it was considered vital that the project demonstrates the efficacy (costs and benefits) of the various community scale water adaptation approaches (drip irrigation, harvesting, water points, terracing, intercropping, saksaul planting, irrigation canal improvements etc.), targeting primarily private sector agriculture. The lessons from these regional pilots were to be used not only to inform the legislative reform process relating to land management and water use/pricing </w:t>
      </w:r>
      <w:r w:rsidR="00764A28">
        <w:rPr>
          <w:rFonts w:ascii="Times New Roman" w:hAnsi="Times New Roman" w:cs="Times New Roman"/>
        </w:rPr>
        <w:t xml:space="preserve">falling under the </w:t>
      </w:r>
      <w:r w:rsidRPr="00AE7388">
        <w:rPr>
          <w:rFonts w:ascii="Times New Roman" w:hAnsi="Times New Roman" w:cs="Times New Roman"/>
        </w:rPr>
        <w:t>Component 1, but also inform the development of larger scale communal management systems and their integration into the Government's social development and poverty alleviation strategies in Component 3. The majority of AF resources were to be allocated for the implementation of these concrete water and agricultural adaptation interventions at the community level. With the latter point, the project took a bottom-up approach in assessing vulnerability and adaptive capacity in three agro-ecological regions - mountain, desert and oasis (with agro-pastoralist, pastoralist and settled irrigated agriculture practices, respectively) to allow more effective replication. Component 2 used Vulnerability and Capacity Assessments (VCA) at these communities as a basis for (a) the analysis of existing and potential natural resource challenges to the sustainable development of the agro-pastoralist system</w:t>
      </w:r>
      <w:r w:rsidR="00764A28">
        <w:rPr>
          <w:rFonts w:ascii="Times New Roman" w:hAnsi="Times New Roman" w:cs="Times New Roman"/>
        </w:rPr>
        <w:t>s</w:t>
      </w:r>
      <w:r w:rsidRPr="00AE7388">
        <w:rPr>
          <w:rFonts w:ascii="Times New Roman" w:hAnsi="Times New Roman" w:cs="Times New Roman"/>
        </w:rPr>
        <w:t xml:space="preserve"> and (b) the selection of measures in each – in consultations with the community members - to be supported financially and with technical expertise to </w:t>
      </w:r>
      <w:r w:rsidRPr="00AE7388">
        <w:rPr>
          <w:rFonts w:ascii="Times New Roman" w:hAnsi="Times New Roman" w:cs="Times New Roman"/>
          <w:w w:val="105"/>
        </w:rPr>
        <w:t>help overcome water related limitations to their local productive systems.</w:t>
      </w:r>
    </w:p>
    <w:p w14:paraId="66DA29D8" w14:textId="77777777" w:rsidR="00AE7388" w:rsidRPr="00AE7388" w:rsidRDefault="00AE7388" w:rsidP="00D06ACA">
      <w:pPr>
        <w:numPr>
          <w:ilvl w:val="0"/>
          <w:numId w:val="8"/>
        </w:numPr>
        <w:spacing w:after="120" w:line="240" w:lineRule="auto"/>
        <w:ind w:left="714" w:hanging="357"/>
        <w:jc w:val="both"/>
        <w:rPr>
          <w:rFonts w:ascii="Times New Roman" w:hAnsi="Times New Roman" w:cs="Times New Roman"/>
          <w:b/>
          <w:i/>
        </w:rPr>
      </w:pPr>
      <w:r w:rsidRPr="00AE7388">
        <w:rPr>
          <w:rFonts w:ascii="Times New Roman" w:hAnsi="Times New Roman" w:cs="Times New Roman"/>
          <w:b/>
          <w:i/>
        </w:rPr>
        <w:t>Component 3: Strengthening communal systems for water delivery.</w:t>
      </w:r>
    </w:p>
    <w:p w14:paraId="5A844099" w14:textId="443DBB8F" w:rsidR="00AE7388" w:rsidRPr="00AE7388" w:rsidRDefault="00AE7388" w:rsidP="00AE7388">
      <w:pPr>
        <w:spacing w:after="0" w:line="240" w:lineRule="auto"/>
        <w:jc w:val="both"/>
        <w:rPr>
          <w:rFonts w:ascii="Times New Roman" w:hAnsi="Times New Roman" w:cs="Times New Roman"/>
        </w:rPr>
      </w:pPr>
      <w:r w:rsidRPr="00AE7388">
        <w:rPr>
          <w:rFonts w:ascii="Times New Roman" w:hAnsi="Times New Roman" w:cs="Times New Roman"/>
        </w:rPr>
        <w:t>Component 3 sought to implement effic</w:t>
      </w:r>
      <w:r w:rsidRPr="00AE7388">
        <w:rPr>
          <w:rFonts w:ascii="Times New Roman" w:hAnsi="Times New Roman"/>
        </w:rPr>
        <w:t xml:space="preserve">ient communal water management </w:t>
      </w:r>
      <w:r w:rsidRPr="00AE7388">
        <w:rPr>
          <w:rFonts w:ascii="Times New Roman" w:hAnsi="Times New Roman" w:cs="Times New Roman"/>
        </w:rPr>
        <w:t>systems in the selected regions, through the development of Water User Associations (WUAs) and the integration of communal water practices into wider social safety nets. This was to be preceded by the adoption of the Law on WUAs (drafted with project support), followed by the support to the communities in establishing these WUAs, and their strengthening with mandates and community investment plans in the three identified regions. After these, funds were to be provided to f</w:t>
      </w:r>
      <w:r w:rsidR="00764A28">
        <w:rPr>
          <w:rFonts w:ascii="Times New Roman" w:hAnsi="Times New Roman" w:cs="Times New Roman"/>
        </w:rPr>
        <w:t xml:space="preserve">inance </w:t>
      </w:r>
      <w:r w:rsidRPr="00AE7388">
        <w:rPr>
          <w:rFonts w:ascii="Times New Roman" w:hAnsi="Times New Roman" w:cs="Times New Roman"/>
        </w:rPr>
        <w:t xml:space="preserve">at least </w:t>
      </w:r>
      <w:r w:rsidR="00764A28">
        <w:rPr>
          <w:rFonts w:ascii="Times New Roman" w:hAnsi="Times New Roman" w:cs="Times New Roman"/>
        </w:rPr>
        <w:t xml:space="preserve">four (4) </w:t>
      </w:r>
      <w:r w:rsidRPr="00AE7388">
        <w:rPr>
          <w:rFonts w:ascii="Times New Roman" w:hAnsi="Times New Roman" w:cs="Times New Roman"/>
        </w:rPr>
        <w:t>water adaptation projects to be designed and implemented by the WUAs (with grants), selected on the basis of potential impact (improvements in water quantity and efficiency</w:t>
      </w:r>
      <w:r w:rsidR="00764A28">
        <w:rPr>
          <w:rFonts w:ascii="Times New Roman" w:hAnsi="Times New Roman" w:cs="Times New Roman"/>
        </w:rPr>
        <w:t>)</w:t>
      </w:r>
      <w:r w:rsidRPr="00AE7388">
        <w:rPr>
          <w:rFonts w:ascii="Times New Roman" w:hAnsi="Times New Roman" w:cs="Times New Roman"/>
        </w:rPr>
        <w:t xml:space="preserve">, leveraging external government funds where appropriate. Lessons were to be identified and scaled up to the national level. This was to enhance the ability of communities to improve water delivery services, through improved management rights and greater accountability, filling the identified </w:t>
      </w:r>
      <w:r w:rsidR="00764A28">
        <w:rPr>
          <w:rFonts w:ascii="Times New Roman" w:hAnsi="Times New Roman" w:cs="Times New Roman"/>
        </w:rPr>
        <w:t>gap in the availability of non-</w:t>
      </w:r>
      <w:r w:rsidRPr="00AE7388">
        <w:rPr>
          <w:rFonts w:ascii="Times New Roman" w:hAnsi="Times New Roman" w:cs="Times New Roman"/>
        </w:rPr>
        <w:t xml:space="preserve"> technological, communal management solutions for water productivity. WUAs were to be supported to develop mechanisms to support water efficiency systems with, for example, seasonal water rationing and more flexible payout mechanisms.</w:t>
      </w:r>
    </w:p>
    <w:p w14:paraId="1EAF1476" w14:textId="3D2D4962" w:rsidR="00AE7388" w:rsidRPr="00AE7388" w:rsidRDefault="00AE7388" w:rsidP="00AE7388">
      <w:pPr>
        <w:spacing w:after="0" w:line="240" w:lineRule="auto"/>
        <w:jc w:val="both"/>
        <w:rPr>
          <w:rFonts w:ascii="Times New Roman" w:hAnsi="Times New Roman" w:cs="Times New Roman"/>
        </w:rPr>
      </w:pPr>
    </w:p>
    <w:p w14:paraId="3DB0B567" w14:textId="4C6EB4EA"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By design, the three components were to be closely linked, as </w:t>
      </w:r>
    </w:p>
    <w:p w14:paraId="3F2C15A5" w14:textId="2D1F9322"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rPr>
        <w:t>the scale-up of community level water management and delivery mechanisms was to be based around technologies and techniques proven in Component 2, supported by the economic analysis and legislative changes set out in Component 1; and</w:t>
      </w:r>
    </w:p>
    <w:p w14:paraId="194743FE" w14:textId="6B66D439"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rPr>
        <w:t>for the water related adaptation measures under the Component 2 to be sustainable over time, locally appropriate communal management structures will have to be in place.</w:t>
      </w:r>
    </w:p>
    <w:p w14:paraId="5E083413" w14:textId="2FAFBF5D"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On the whole, the project design and strategy is logical, pairing the interventions at national level addressing the policy context, with field level demonstration activities. </w:t>
      </w:r>
    </w:p>
    <w:p w14:paraId="7BC29DB5" w14:textId="614C86E2" w:rsidR="00AE7388" w:rsidRPr="00AE7388" w:rsidRDefault="004B2834" w:rsidP="00AE7388">
      <w:pPr>
        <w:spacing w:after="120" w:line="240" w:lineRule="auto"/>
        <w:jc w:val="both"/>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850752" behindDoc="1" locked="0" layoutInCell="1" allowOverlap="1" wp14:anchorId="1BC8CC05" wp14:editId="3DA3278C">
                <wp:simplePos x="0" y="0"/>
                <wp:positionH relativeFrom="column">
                  <wp:posOffset>2178050</wp:posOffset>
                </wp:positionH>
                <wp:positionV relativeFrom="paragraph">
                  <wp:posOffset>0</wp:posOffset>
                </wp:positionV>
                <wp:extent cx="3592830" cy="3105150"/>
                <wp:effectExtent l="0" t="0" r="7620" b="0"/>
                <wp:wrapTight wrapText="bothSides">
                  <wp:wrapPolygon edited="0">
                    <wp:start x="0" y="0"/>
                    <wp:lineTo x="0" y="21467"/>
                    <wp:lineTo x="21531" y="21467"/>
                    <wp:lineTo x="21531"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3592830" cy="3105150"/>
                        </a:xfrm>
                        <a:prstGeom prst="rect">
                          <a:avLst/>
                        </a:prstGeom>
                        <a:solidFill>
                          <a:schemeClr val="lt1"/>
                        </a:solidFill>
                        <a:ln w="6350">
                          <a:noFill/>
                        </a:ln>
                      </wps:spPr>
                      <wps:txbx>
                        <w:txbxContent>
                          <w:p w14:paraId="1E70A85B" w14:textId="77777777" w:rsidR="00146E86" w:rsidRPr="0009329B" w:rsidRDefault="00146E86" w:rsidP="002A6962">
                            <w:pPr>
                              <w:pStyle w:val="Caption"/>
                              <w:rPr>
                                <w:rFonts w:ascii="Times New Roman" w:eastAsia="Times New Roman" w:hAnsi="Times New Roman" w:cs="Times New Roman"/>
                                <w:b/>
                                <w:color w:val="2F5496" w:themeColor="accent1" w:themeShade="BF"/>
                                <w:sz w:val="20"/>
                                <w:szCs w:val="20"/>
                                <w:lang w:val="en-US"/>
                              </w:rPr>
                            </w:pPr>
                            <w:bookmarkStart w:id="91" w:name="_Toc487881991"/>
                            <w:r w:rsidRPr="00764A28">
                              <w:rPr>
                                <w:rFonts w:ascii="Times New Roman" w:hAnsi="Times New Roman" w:cs="Times New Roman"/>
                                <w:b/>
                                <w:color w:val="2F5496" w:themeColor="accent1" w:themeShade="BF"/>
                                <w:sz w:val="20"/>
                                <w:szCs w:val="20"/>
                              </w:rPr>
                              <w:t xml:space="preserve">Figure </w:t>
                            </w:r>
                            <w:r w:rsidRPr="00764A28">
                              <w:rPr>
                                <w:rFonts w:ascii="Times New Roman" w:hAnsi="Times New Roman" w:cs="Times New Roman"/>
                                <w:b/>
                                <w:color w:val="2F5496" w:themeColor="accent1" w:themeShade="BF"/>
                                <w:sz w:val="20"/>
                                <w:szCs w:val="20"/>
                              </w:rPr>
                              <w:fldChar w:fldCharType="begin"/>
                            </w:r>
                            <w:r w:rsidRPr="00764A28">
                              <w:rPr>
                                <w:rFonts w:ascii="Times New Roman" w:hAnsi="Times New Roman" w:cs="Times New Roman"/>
                                <w:b/>
                                <w:color w:val="2F5496" w:themeColor="accent1" w:themeShade="BF"/>
                                <w:sz w:val="20"/>
                                <w:szCs w:val="20"/>
                              </w:rPr>
                              <w:instrText xml:space="preserve"> SEQ Figure \* ARABIC </w:instrText>
                            </w:r>
                            <w:r w:rsidRPr="00764A28">
                              <w:rPr>
                                <w:rFonts w:ascii="Times New Roman" w:hAnsi="Times New Roman" w:cs="Times New Roman"/>
                                <w:b/>
                                <w:color w:val="2F5496" w:themeColor="accent1" w:themeShade="BF"/>
                                <w:sz w:val="20"/>
                                <w:szCs w:val="20"/>
                              </w:rPr>
                              <w:fldChar w:fldCharType="separate"/>
                            </w:r>
                            <w:r w:rsidRPr="00764A28">
                              <w:rPr>
                                <w:rFonts w:ascii="Times New Roman" w:hAnsi="Times New Roman" w:cs="Times New Roman"/>
                                <w:b/>
                                <w:noProof/>
                                <w:color w:val="2F5496" w:themeColor="accent1" w:themeShade="BF"/>
                                <w:sz w:val="20"/>
                                <w:szCs w:val="20"/>
                              </w:rPr>
                              <w:t>4</w:t>
                            </w:r>
                            <w:r w:rsidRPr="00764A28">
                              <w:rPr>
                                <w:rFonts w:ascii="Times New Roman" w:hAnsi="Times New Roman" w:cs="Times New Roman"/>
                                <w:b/>
                                <w:noProof/>
                                <w:color w:val="2F5496" w:themeColor="accent1" w:themeShade="BF"/>
                                <w:sz w:val="20"/>
                                <w:szCs w:val="20"/>
                              </w:rPr>
                              <w:fldChar w:fldCharType="end"/>
                            </w:r>
                            <w:r w:rsidRPr="0009329B">
                              <w:rPr>
                                <w:rFonts w:ascii="Times New Roman" w:eastAsia="Times New Roman" w:hAnsi="Times New Roman" w:cs="Times New Roman"/>
                                <w:b/>
                                <w:color w:val="2F5496" w:themeColor="accent1" w:themeShade="BF"/>
                                <w:sz w:val="20"/>
                                <w:szCs w:val="20"/>
                                <w:lang w:val="en-US"/>
                              </w:rPr>
                              <w:t xml:space="preserve"> Rationale for Turkmenistan Water Adaptation Program</w:t>
                            </w:r>
                            <w:bookmarkEnd w:id="91"/>
                          </w:p>
                          <w:p w14:paraId="2C28D5F7" w14:textId="2D11C444" w:rsidR="00146E86" w:rsidRDefault="00146E86">
                            <w:pPr>
                              <w:rPr>
                                <w:lang w:val="en-US"/>
                              </w:rPr>
                            </w:pPr>
                            <w:r w:rsidRPr="00164728">
                              <w:rPr>
                                <w:noProof/>
                                <w:lang w:val="en-US"/>
                              </w:rPr>
                              <w:drawing>
                                <wp:inline distT="0" distB="0" distL="0" distR="0" wp14:anchorId="3FD2E40A" wp14:editId="1659B47E">
                                  <wp:extent cx="3460750" cy="2451100"/>
                                  <wp:effectExtent l="0" t="0" r="6350" b="6350"/>
                                  <wp:docPr id="8344"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3925" cy="2453349"/>
                                          </a:xfrm>
                                          <a:prstGeom prst="rect">
                                            <a:avLst/>
                                          </a:prstGeom>
                                          <a:noFill/>
                                          <a:ln>
                                            <a:noFill/>
                                          </a:ln>
                                        </pic:spPr>
                                      </pic:pic>
                                    </a:graphicData>
                                  </a:graphic>
                                </wp:inline>
                              </w:drawing>
                            </w:r>
                          </w:p>
                          <w:p w14:paraId="08D20E39" w14:textId="77777777" w:rsidR="00146E86" w:rsidRPr="002A6962" w:rsidRDefault="00146E86" w:rsidP="002A6962">
                            <w:pPr>
                              <w:spacing w:after="0" w:line="240" w:lineRule="auto"/>
                              <w:jc w:val="both"/>
                              <w:rPr>
                                <w:rFonts w:ascii="Times New Roman" w:eastAsia="Times New Roman" w:hAnsi="Times New Roman" w:cs="Times New Roman"/>
                                <w:i/>
                                <w:sz w:val="18"/>
                                <w:szCs w:val="18"/>
                                <w:lang w:val="en-US"/>
                              </w:rPr>
                            </w:pPr>
                            <w:r w:rsidRPr="002A6962">
                              <w:rPr>
                                <w:rFonts w:ascii="Times New Roman" w:eastAsia="Times New Roman" w:hAnsi="Times New Roman" w:cs="Times New Roman"/>
                                <w:i/>
                                <w:sz w:val="18"/>
                                <w:szCs w:val="18"/>
                                <w:lang w:val="en-US"/>
                              </w:rPr>
                              <w:t>Source: Project document Figure 1, p. 8.</w:t>
                            </w:r>
                          </w:p>
                          <w:p w14:paraId="1DA33448" w14:textId="77777777" w:rsidR="00146E86" w:rsidRPr="002A6962" w:rsidRDefault="00146E8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CC05" id="Text Box 38" o:spid="_x0000_s1040" type="#_x0000_t202" style="position:absolute;left:0;text-align:left;margin-left:171.5pt;margin-top:0;width:282.9pt;height:24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" fillcolor="white [3201]" stroked="f" strokeweight=".5pt">
                <v:textbox>
                  <w:txbxContent>
                    <w:p w14:paraId="1E70A85B" w14:textId="77777777" w:rsidR="00146E86" w:rsidRPr="0009329B" w:rsidRDefault="00146E86" w:rsidP="002A6962">
                      <w:pPr>
                        <w:pStyle w:val="Caption"/>
                        <w:rPr>
                          <w:rFonts w:ascii="Times New Roman" w:eastAsia="Times New Roman" w:hAnsi="Times New Roman" w:cs="Times New Roman"/>
                          <w:b/>
                          <w:color w:val="2F5496" w:themeColor="accent1" w:themeShade="BF"/>
                          <w:sz w:val="20"/>
                          <w:szCs w:val="20"/>
                          <w:lang w:val="en-US"/>
                        </w:rPr>
                      </w:pPr>
                      <w:bookmarkStart w:id="92" w:name="_Toc487881991"/>
                      <w:r w:rsidRPr="00764A28">
                        <w:rPr>
                          <w:rFonts w:ascii="Times New Roman" w:hAnsi="Times New Roman" w:cs="Times New Roman"/>
                          <w:b/>
                          <w:color w:val="2F5496" w:themeColor="accent1" w:themeShade="BF"/>
                          <w:sz w:val="20"/>
                          <w:szCs w:val="20"/>
                        </w:rPr>
                        <w:t xml:space="preserve">Figure </w:t>
                      </w:r>
                      <w:r w:rsidRPr="00764A28">
                        <w:rPr>
                          <w:rFonts w:ascii="Times New Roman" w:hAnsi="Times New Roman" w:cs="Times New Roman"/>
                          <w:b/>
                          <w:color w:val="2F5496" w:themeColor="accent1" w:themeShade="BF"/>
                          <w:sz w:val="20"/>
                          <w:szCs w:val="20"/>
                        </w:rPr>
                        <w:fldChar w:fldCharType="begin"/>
                      </w:r>
                      <w:r w:rsidRPr="00764A28">
                        <w:rPr>
                          <w:rFonts w:ascii="Times New Roman" w:hAnsi="Times New Roman" w:cs="Times New Roman"/>
                          <w:b/>
                          <w:color w:val="2F5496" w:themeColor="accent1" w:themeShade="BF"/>
                          <w:sz w:val="20"/>
                          <w:szCs w:val="20"/>
                        </w:rPr>
                        <w:instrText xml:space="preserve"> SEQ Figure \* ARABIC </w:instrText>
                      </w:r>
                      <w:r w:rsidRPr="00764A28">
                        <w:rPr>
                          <w:rFonts w:ascii="Times New Roman" w:hAnsi="Times New Roman" w:cs="Times New Roman"/>
                          <w:b/>
                          <w:color w:val="2F5496" w:themeColor="accent1" w:themeShade="BF"/>
                          <w:sz w:val="20"/>
                          <w:szCs w:val="20"/>
                        </w:rPr>
                        <w:fldChar w:fldCharType="separate"/>
                      </w:r>
                      <w:r w:rsidRPr="00764A28">
                        <w:rPr>
                          <w:rFonts w:ascii="Times New Roman" w:hAnsi="Times New Roman" w:cs="Times New Roman"/>
                          <w:b/>
                          <w:noProof/>
                          <w:color w:val="2F5496" w:themeColor="accent1" w:themeShade="BF"/>
                          <w:sz w:val="20"/>
                          <w:szCs w:val="20"/>
                        </w:rPr>
                        <w:t>4</w:t>
                      </w:r>
                      <w:r w:rsidRPr="00764A28">
                        <w:rPr>
                          <w:rFonts w:ascii="Times New Roman" w:hAnsi="Times New Roman" w:cs="Times New Roman"/>
                          <w:b/>
                          <w:noProof/>
                          <w:color w:val="2F5496" w:themeColor="accent1" w:themeShade="BF"/>
                          <w:sz w:val="20"/>
                          <w:szCs w:val="20"/>
                        </w:rPr>
                        <w:fldChar w:fldCharType="end"/>
                      </w:r>
                      <w:r w:rsidRPr="0009329B">
                        <w:rPr>
                          <w:rFonts w:ascii="Times New Roman" w:eastAsia="Times New Roman" w:hAnsi="Times New Roman" w:cs="Times New Roman"/>
                          <w:b/>
                          <w:color w:val="2F5496" w:themeColor="accent1" w:themeShade="BF"/>
                          <w:sz w:val="20"/>
                          <w:szCs w:val="20"/>
                          <w:lang w:val="en-US"/>
                        </w:rPr>
                        <w:t xml:space="preserve"> Rationale for Turkmenistan Water Adaptation Program</w:t>
                      </w:r>
                      <w:bookmarkEnd w:id="92"/>
                    </w:p>
                    <w:p w14:paraId="2C28D5F7" w14:textId="2D11C444" w:rsidR="00146E86" w:rsidRDefault="00146E86">
                      <w:pPr>
                        <w:rPr>
                          <w:lang w:val="en-US"/>
                        </w:rPr>
                      </w:pPr>
                      <w:r w:rsidRPr="00164728">
                        <w:rPr>
                          <w:noProof/>
                          <w:lang w:val="en-US"/>
                        </w:rPr>
                        <w:drawing>
                          <wp:inline distT="0" distB="0" distL="0" distR="0" wp14:anchorId="3FD2E40A" wp14:editId="1659B47E">
                            <wp:extent cx="3460750" cy="2451100"/>
                            <wp:effectExtent l="0" t="0" r="6350" b="6350"/>
                            <wp:docPr id="8344"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3925" cy="2453349"/>
                                    </a:xfrm>
                                    <a:prstGeom prst="rect">
                                      <a:avLst/>
                                    </a:prstGeom>
                                    <a:noFill/>
                                    <a:ln>
                                      <a:noFill/>
                                    </a:ln>
                                  </pic:spPr>
                                </pic:pic>
                              </a:graphicData>
                            </a:graphic>
                          </wp:inline>
                        </w:drawing>
                      </w:r>
                    </w:p>
                    <w:p w14:paraId="08D20E39" w14:textId="77777777" w:rsidR="00146E86" w:rsidRPr="002A6962" w:rsidRDefault="00146E86" w:rsidP="002A6962">
                      <w:pPr>
                        <w:spacing w:after="0" w:line="240" w:lineRule="auto"/>
                        <w:jc w:val="both"/>
                        <w:rPr>
                          <w:rFonts w:ascii="Times New Roman" w:eastAsia="Times New Roman" w:hAnsi="Times New Roman" w:cs="Times New Roman"/>
                          <w:i/>
                          <w:sz w:val="18"/>
                          <w:szCs w:val="18"/>
                          <w:lang w:val="en-US"/>
                        </w:rPr>
                      </w:pPr>
                      <w:r w:rsidRPr="002A6962">
                        <w:rPr>
                          <w:rFonts w:ascii="Times New Roman" w:eastAsia="Times New Roman" w:hAnsi="Times New Roman" w:cs="Times New Roman"/>
                          <w:i/>
                          <w:sz w:val="18"/>
                          <w:szCs w:val="18"/>
                          <w:lang w:val="en-US"/>
                        </w:rPr>
                        <w:t>Source: Project document Figure 1, p. 8.</w:t>
                      </w:r>
                    </w:p>
                    <w:p w14:paraId="1DA33448" w14:textId="77777777" w:rsidR="00146E86" w:rsidRPr="002A6962" w:rsidRDefault="00146E86">
                      <w:pPr>
                        <w:rPr>
                          <w:lang w:val="en-US"/>
                        </w:rPr>
                      </w:pPr>
                    </w:p>
                  </w:txbxContent>
                </v:textbox>
                <w10:wrap type="tight"/>
              </v:shape>
            </w:pict>
          </mc:Fallback>
        </mc:AlternateContent>
      </w:r>
      <w:r w:rsidR="00AE7388" w:rsidRPr="00AE7388">
        <w:rPr>
          <w:rFonts w:ascii="Times New Roman" w:hAnsi="Times New Roman" w:cs="Times New Roman"/>
          <w:w w:val="105"/>
        </w:rPr>
        <w:t xml:space="preserve">As a positive feature, the </w:t>
      </w:r>
      <w:r w:rsidR="00AE7388" w:rsidRPr="00AE7388">
        <w:rPr>
          <w:rFonts w:ascii="Times New Roman" w:hAnsi="Times New Roman" w:cs="Times New Roman"/>
          <w:b/>
          <w:i/>
          <w:w w:val="105"/>
        </w:rPr>
        <w:t xml:space="preserve">design </w:t>
      </w:r>
      <w:r w:rsidR="00764A28">
        <w:rPr>
          <w:rFonts w:ascii="Times New Roman" w:hAnsi="Times New Roman" w:cs="Times New Roman"/>
          <w:b/>
          <w:i/>
          <w:w w:val="105"/>
        </w:rPr>
        <w:t xml:space="preserve">of the project </w:t>
      </w:r>
      <w:r w:rsidR="00AE7388" w:rsidRPr="00AE7388">
        <w:rPr>
          <w:rFonts w:ascii="Times New Roman" w:hAnsi="Times New Roman" w:cs="Times New Roman"/>
          <w:b/>
          <w:i/>
          <w:w w:val="105"/>
        </w:rPr>
        <w:t>was informed</w:t>
      </w:r>
      <w:r w:rsidR="00AE7388" w:rsidRPr="00AE7388">
        <w:rPr>
          <w:rFonts w:ascii="Times New Roman" w:hAnsi="Times New Roman" w:cs="Times New Roman"/>
          <w:w w:val="105"/>
        </w:rPr>
        <w:t xml:space="preserve"> by UNDP’s:</w:t>
      </w:r>
    </w:p>
    <w:p w14:paraId="74291CAA" w14:textId="06DD1502" w:rsidR="00AE7388" w:rsidRPr="00AE7388" w:rsidRDefault="00764A28" w:rsidP="00D06ACA">
      <w:pPr>
        <w:numPr>
          <w:ilvl w:val="0"/>
          <w:numId w:val="22"/>
        </w:numPr>
        <w:spacing w:after="120" w:line="240" w:lineRule="auto"/>
        <w:jc w:val="both"/>
        <w:rPr>
          <w:rFonts w:ascii="Times New Roman" w:hAnsi="Times New Roman" w:cs="Times New Roman"/>
          <w:w w:val="105"/>
        </w:rPr>
      </w:pPr>
      <w:r>
        <w:rPr>
          <w:rFonts w:ascii="Times New Roman" w:hAnsi="Times New Roman" w:cs="Times New Roman"/>
          <w:b/>
          <w:i/>
          <w:w w:val="105"/>
        </w:rPr>
        <w:t>assessment of I</w:t>
      </w:r>
      <w:r w:rsidR="00AE7388" w:rsidRPr="00AE7388">
        <w:rPr>
          <w:rFonts w:ascii="Times New Roman" w:hAnsi="Times New Roman" w:cs="Times New Roman"/>
          <w:b/>
          <w:i/>
          <w:w w:val="105"/>
        </w:rPr>
        <w:t xml:space="preserve">&amp;FF for </w:t>
      </w:r>
      <w:r>
        <w:rPr>
          <w:rFonts w:ascii="Times New Roman" w:hAnsi="Times New Roman" w:cs="Times New Roman"/>
          <w:b/>
          <w:i/>
          <w:w w:val="105"/>
        </w:rPr>
        <w:t>G</w:t>
      </w:r>
      <w:r w:rsidR="00AE7388" w:rsidRPr="00AE7388">
        <w:rPr>
          <w:rFonts w:ascii="Times New Roman" w:hAnsi="Times New Roman" w:cs="Times New Roman"/>
          <w:b/>
          <w:i/>
          <w:w w:val="105"/>
        </w:rPr>
        <w:t>overnment adaptation activities in the water sector</w:t>
      </w:r>
      <w:r w:rsidR="00AE7388" w:rsidRPr="00AE7388">
        <w:rPr>
          <w:rFonts w:ascii="Times New Roman" w:hAnsi="Times New Roman" w:cs="Times New Roman"/>
          <w:w w:val="105"/>
        </w:rPr>
        <w:t xml:space="preserve"> (under the Second National Communication</w:t>
      </w:r>
      <w:r>
        <w:rPr>
          <w:rFonts w:ascii="Times New Roman" w:hAnsi="Times New Roman" w:cs="Times New Roman"/>
          <w:w w:val="105"/>
        </w:rPr>
        <w:t xml:space="preserve"> for UNFCCC</w:t>
      </w:r>
      <w:r w:rsidR="00AE7388" w:rsidRPr="00AE7388">
        <w:rPr>
          <w:rFonts w:ascii="Times New Roman" w:hAnsi="Times New Roman" w:cs="Times New Roman"/>
          <w:w w:val="105"/>
        </w:rPr>
        <w:t>). I&amp;FF identified the introduction of economic instruments and financial mechanisms needed to make water supply self</w:t>
      </w:r>
      <w:r>
        <w:rPr>
          <w:rFonts w:ascii="Times New Roman" w:hAnsi="Times New Roman" w:cs="Times New Roman"/>
          <w:w w:val="105"/>
        </w:rPr>
        <w:t>-</w:t>
      </w:r>
      <w:r w:rsidR="00AE7388" w:rsidRPr="00AE7388">
        <w:rPr>
          <w:rFonts w:ascii="Times New Roman" w:hAnsi="Times New Roman" w:cs="Times New Roman"/>
          <w:w w:val="105"/>
        </w:rPr>
        <w:t>sustaining under a climate change baseline, with a caution that such instruments</w:t>
      </w:r>
      <w:r>
        <w:rPr>
          <w:rFonts w:ascii="Times New Roman" w:hAnsi="Times New Roman" w:cs="Times New Roman"/>
          <w:w w:val="105"/>
        </w:rPr>
        <w:t xml:space="preserve"> and </w:t>
      </w:r>
      <w:r w:rsidR="00AE7388" w:rsidRPr="00AE7388">
        <w:rPr>
          <w:rFonts w:ascii="Times New Roman" w:hAnsi="Times New Roman" w:cs="Times New Roman"/>
          <w:w w:val="105"/>
        </w:rPr>
        <w:t>mechanisms need to be carefully designed and applied. The assessment also identified the need for fundamental capacity development in key institutions in this. In addition, further recommendations suggested reaching out to the most vulnerable communities in various agro-ecological zones to tailor and implement local adaptation measures</w:t>
      </w:r>
      <w:r w:rsidR="005C675B">
        <w:rPr>
          <w:rFonts w:ascii="Times New Roman" w:hAnsi="Times New Roman" w:cs="Times New Roman"/>
          <w:w w:val="105"/>
        </w:rPr>
        <w:t>,</w:t>
      </w:r>
      <w:r w:rsidR="00AE7388" w:rsidRPr="00AE7388">
        <w:rPr>
          <w:rFonts w:ascii="Times New Roman" w:hAnsi="Times New Roman" w:cs="Times New Roman"/>
          <w:w w:val="105"/>
        </w:rPr>
        <w:t xml:space="preserve"> that improve access to water and promote livelihood resilience.  The </w:t>
      </w:r>
      <w:r w:rsidR="005C675B">
        <w:rPr>
          <w:rFonts w:ascii="Times New Roman" w:hAnsi="Times New Roman" w:cs="Times New Roman"/>
          <w:w w:val="105"/>
        </w:rPr>
        <w:t>UNDP/</w:t>
      </w:r>
      <w:r w:rsidR="00AE7388" w:rsidRPr="00AE7388">
        <w:rPr>
          <w:rFonts w:ascii="Times New Roman" w:hAnsi="Times New Roman" w:cs="Times New Roman"/>
          <w:w w:val="105"/>
        </w:rPr>
        <w:t xml:space="preserve">AF project sought to implement such priorities as identified and prioritized by the government; </w:t>
      </w:r>
    </w:p>
    <w:p w14:paraId="683DA5F5" w14:textId="24CAC691" w:rsidR="00AE7388" w:rsidRPr="00AE7388" w:rsidRDefault="00AE7388" w:rsidP="00D06ACA">
      <w:pPr>
        <w:numPr>
          <w:ilvl w:val="0"/>
          <w:numId w:val="22"/>
        </w:numPr>
        <w:spacing w:after="120" w:line="240" w:lineRule="auto"/>
        <w:ind w:left="714" w:hanging="357"/>
        <w:jc w:val="both"/>
        <w:rPr>
          <w:rFonts w:ascii="Times New Roman" w:hAnsi="Times New Roman" w:cs="Times New Roman"/>
          <w:w w:val="105"/>
        </w:rPr>
      </w:pPr>
      <w:r w:rsidRPr="00AE7388">
        <w:rPr>
          <w:rFonts w:ascii="Times New Roman" w:hAnsi="Times New Roman" w:cs="Times New Roman"/>
          <w:b/>
          <w:i/>
          <w:w w:val="105"/>
        </w:rPr>
        <w:t>analysis of water and land use legislation</w:t>
      </w:r>
      <w:r w:rsidRPr="00AE7388">
        <w:rPr>
          <w:rFonts w:ascii="Times New Roman" w:hAnsi="Times New Roman" w:cs="Times New Roman"/>
          <w:w w:val="105"/>
        </w:rPr>
        <w:t xml:space="preserve">. This analysis concluded that an opportunity exists for </w:t>
      </w:r>
      <w:r w:rsidR="005C675B">
        <w:rPr>
          <w:rFonts w:ascii="Times New Roman" w:hAnsi="Times New Roman" w:cs="Times New Roman"/>
          <w:w w:val="105"/>
        </w:rPr>
        <w:t xml:space="preserve">the </w:t>
      </w:r>
      <w:r w:rsidRPr="00AE7388">
        <w:rPr>
          <w:rFonts w:ascii="Times New Roman" w:hAnsi="Times New Roman" w:cs="Times New Roman"/>
          <w:w w:val="105"/>
        </w:rPr>
        <w:t xml:space="preserve">implementation strategies to achieve the stated aim of improved water efficiency and associated increases in agricultural outputs; and. </w:t>
      </w:r>
    </w:p>
    <w:p w14:paraId="2014A01E" w14:textId="1D3FABFD" w:rsidR="00AE7388" w:rsidRPr="00AE7388" w:rsidRDefault="00AE7388" w:rsidP="00D06ACA">
      <w:pPr>
        <w:numPr>
          <w:ilvl w:val="0"/>
          <w:numId w:val="22"/>
        </w:numPr>
        <w:spacing w:after="120" w:line="240" w:lineRule="auto"/>
        <w:ind w:left="714" w:hanging="357"/>
        <w:jc w:val="both"/>
        <w:rPr>
          <w:rFonts w:ascii="Times New Roman" w:hAnsi="Times New Roman" w:cs="Times New Roman"/>
          <w:w w:val="105"/>
        </w:rPr>
      </w:pPr>
      <w:r w:rsidRPr="00AE7388">
        <w:rPr>
          <w:rFonts w:ascii="Times New Roman" w:hAnsi="Times New Roman" w:cs="Times New Roman"/>
          <w:b/>
          <w:i/>
          <w:w w:val="105"/>
        </w:rPr>
        <w:t>study on institutional and policy mechanisms within the water sector</w:t>
      </w:r>
      <w:r w:rsidRPr="00AE7388">
        <w:rPr>
          <w:rFonts w:ascii="Times New Roman" w:hAnsi="Times New Roman" w:cs="Times New Roman"/>
          <w:w w:val="105"/>
        </w:rPr>
        <w:t xml:space="preserve"> targeting both upstream and downstream level activities </w:t>
      </w:r>
    </w:p>
    <w:p w14:paraId="524F58E4" w14:textId="69C9A8B6" w:rsidR="00AE7388" w:rsidRPr="00AE7388" w:rsidRDefault="00AE7388" w:rsidP="00AE7388">
      <w:pPr>
        <w:spacing w:after="120" w:line="240" w:lineRule="auto"/>
        <w:jc w:val="both"/>
        <w:rPr>
          <w:rFonts w:ascii="Times New Roman" w:hAnsi="Times New Roman"/>
          <w:lang w:eastAsia="ja-JP"/>
        </w:rPr>
      </w:pPr>
      <w:r w:rsidRPr="00AE7388">
        <w:t xml:space="preserve">The </w:t>
      </w:r>
      <w:r w:rsidRPr="00AE7388">
        <w:rPr>
          <w:rFonts w:ascii="Times New Roman" w:hAnsi="Times New Roman"/>
          <w:lang w:eastAsia="ja-JP"/>
        </w:rPr>
        <w:t>Project approach, as described in the ProDoc includes also the aspects</w:t>
      </w:r>
      <w:r w:rsidR="005C675B">
        <w:rPr>
          <w:rFonts w:ascii="Times New Roman" w:hAnsi="Times New Roman"/>
          <w:lang w:eastAsia="ja-JP"/>
        </w:rPr>
        <w:t xml:space="preserve">, which are </w:t>
      </w:r>
      <w:r w:rsidRPr="00AE7388">
        <w:rPr>
          <w:rFonts w:ascii="Times New Roman" w:hAnsi="Times New Roman"/>
          <w:lang w:eastAsia="ja-JP"/>
        </w:rPr>
        <w:t xml:space="preserve">listed below with the descriptions and commentary/assessment of relevance:  </w:t>
      </w:r>
    </w:p>
    <w:p w14:paraId="4912134C" w14:textId="77777777" w:rsidR="00AE7388" w:rsidRPr="00AE7388" w:rsidRDefault="00AE7388" w:rsidP="00D06ACA">
      <w:pPr>
        <w:numPr>
          <w:ilvl w:val="0"/>
          <w:numId w:val="9"/>
        </w:numPr>
        <w:spacing w:after="0" w:line="240" w:lineRule="auto"/>
        <w:jc w:val="both"/>
        <w:rPr>
          <w:rFonts w:ascii="Times New Roman" w:hAnsi="Times New Roman" w:cs="Times New Roman"/>
          <w:w w:val="105"/>
        </w:rPr>
      </w:pPr>
      <w:r w:rsidRPr="00AE7388">
        <w:rPr>
          <w:rFonts w:ascii="Times New Roman" w:hAnsi="Times New Roman"/>
          <w:b/>
          <w:i/>
          <w:lang w:eastAsia="ja-JP"/>
        </w:rPr>
        <w:t>A comprehensive approach</w:t>
      </w:r>
    </w:p>
    <w:p w14:paraId="557B16BC" w14:textId="77777777" w:rsidR="00AE7388" w:rsidRPr="00AE7388" w:rsidRDefault="00AE7388" w:rsidP="00AE7388">
      <w:pPr>
        <w:spacing w:after="120" w:line="240" w:lineRule="auto"/>
        <w:jc w:val="both"/>
        <w:rPr>
          <w:rFonts w:ascii="Times New Roman" w:hAnsi="Times New Roman" w:cs="Times New Roman"/>
          <w:w w:val="105"/>
        </w:rPr>
      </w:pPr>
      <w:r w:rsidRPr="00AE7388">
        <w:rPr>
          <w:rFonts w:ascii="Times New Roman" w:hAnsi="Times New Roman"/>
          <w:lang w:eastAsia="ja-JP"/>
        </w:rPr>
        <w:t xml:space="preserve">This primarily means that </w:t>
      </w:r>
      <w:r w:rsidRPr="00AE7388">
        <w:rPr>
          <w:rFonts w:ascii="Times New Roman" w:hAnsi="Times New Roman"/>
          <w:b/>
          <w:i/>
          <w:lang w:eastAsia="ja-JP"/>
        </w:rPr>
        <w:t>activities were designed at both national and local levels, but with</w:t>
      </w:r>
      <w:r w:rsidRPr="00AE7388">
        <w:rPr>
          <w:rFonts w:ascii="Times New Roman" w:hAnsi="Times New Roman"/>
          <w:lang w:eastAsia="ja-JP"/>
        </w:rPr>
        <w:t xml:space="preserve">  </w:t>
      </w:r>
    </w:p>
    <w:p w14:paraId="6E24191D" w14:textId="6D17783C" w:rsidR="00AE7388" w:rsidRPr="00AE7388" w:rsidRDefault="00AE7388" w:rsidP="00326062">
      <w:pPr>
        <w:numPr>
          <w:ilvl w:val="0"/>
          <w:numId w:val="40"/>
        </w:numPr>
        <w:spacing w:after="80" w:line="240" w:lineRule="auto"/>
        <w:ind w:left="714" w:hanging="357"/>
        <w:jc w:val="both"/>
        <w:rPr>
          <w:rFonts w:ascii="Times New Roman" w:hAnsi="Times New Roman"/>
          <w:lang w:eastAsia="ja-JP"/>
        </w:rPr>
      </w:pPr>
      <w:r w:rsidRPr="00AE7388">
        <w:rPr>
          <w:rFonts w:ascii="Times New Roman" w:hAnsi="Times New Roman" w:cs="Times New Roman"/>
          <w:b/>
          <w:i/>
          <w:w w:val="105"/>
        </w:rPr>
        <w:t>A high proportion of funds flowing into capacity building activities and demonstrations of low cost, demand driven resilient technologies and management structures,</w:t>
      </w:r>
      <w:r w:rsidRPr="00AE7388">
        <w:rPr>
          <w:rFonts w:ascii="Times New Roman" w:hAnsi="Times New Roman" w:cs="Times New Roman"/>
          <w:w w:val="105"/>
        </w:rPr>
        <w:t xml:space="preserve"> expected to result</w:t>
      </w:r>
      <w:r w:rsidRPr="00AE7388">
        <w:rPr>
          <w:rFonts w:ascii="Times New Roman" w:hAnsi="Times New Roman" w:cs="Times New Roman"/>
          <w:spacing w:val="-10"/>
          <w:w w:val="105"/>
        </w:rPr>
        <w:t xml:space="preserve"> </w:t>
      </w:r>
      <w:r w:rsidRPr="00AE7388">
        <w:rPr>
          <w:rFonts w:ascii="Times New Roman" w:hAnsi="Times New Roman" w:cs="Times New Roman"/>
          <w:w w:val="105"/>
        </w:rPr>
        <w:t>in</w:t>
      </w:r>
      <w:r w:rsidRPr="00AE7388">
        <w:rPr>
          <w:rFonts w:ascii="Times New Roman" w:hAnsi="Times New Roman" w:cs="Times New Roman"/>
          <w:spacing w:val="-18"/>
          <w:w w:val="105"/>
        </w:rPr>
        <w:t xml:space="preserve"> </w:t>
      </w:r>
      <w:r w:rsidRPr="00AE7388">
        <w:rPr>
          <w:rFonts w:ascii="Times New Roman" w:hAnsi="Times New Roman" w:cs="Times New Roman"/>
          <w:w w:val="105"/>
        </w:rPr>
        <w:t>a</w:t>
      </w:r>
      <w:r w:rsidRPr="00AE7388">
        <w:rPr>
          <w:rFonts w:ascii="Times New Roman" w:hAnsi="Times New Roman" w:cs="Times New Roman"/>
          <w:spacing w:val="-15"/>
          <w:w w:val="105"/>
        </w:rPr>
        <w:t xml:space="preserve"> </w:t>
      </w:r>
      <w:r w:rsidRPr="00AE7388">
        <w:rPr>
          <w:rFonts w:ascii="Times New Roman" w:hAnsi="Times New Roman" w:cs="Times New Roman"/>
          <w:w w:val="105"/>
        </w:rPr>
        <w:t>higher</w:t>
      </w:r>
      <w:r w:rsidRPr="00AE7388">
        <w:rPr>
          <w:rFonts w:ascii="Times New Roman" w:hAnsi="Times New Roman" w:cs="Times New Roman"/>
          <w:spacing w:val="-4"/>
          <w:w w:val="105"/>
        </w:rPr>
        <w:t xml:space="preserve"> </w:t>
      </w:r>
      <w:r w:rsidRPr="00AE7388">
        <w:rPr>
          <w:rFonts w:ascii="Times New Roman" w:hAnsi="Times New Roman" w:cs="Times New Roman"/>
          <w:w w:val="105"/>
        </w:rPr>
        <w:t xml:space="preserve">adaptation benefit than an equivalent investment into capital intensive infrastructure. Moreover, the </w:t>
      </w:r>
      <w:r w:rsidRPr="00AE7388">
        <w:rPr>
          <w:rFonts w:ascii="Times New Roman" w:hAnsi="Times New Roman"/>
          <w:lang w:eastAsia="ja-JP"/>
        </w:rPr>
        <w:t>majority of activities were aimed to deliver concrete adaptation benefits to identified communities</w:t>
      </w:r>
      <w:r w:rsidRPr="00AE7388">
        <w:t xml:space="preserve"> </w:t>
      </w:r>
      <w:r w:rsidRPr="00AE7388">
        <w:rPr>
          <w:rFonts w:ascii="Times New Roman" w:hAnsi="Times New Roman"/>
          <w:lang w:eastAsia="ja-JP"/>
        </w:rPr>
        <w:t>by implementing “hard” water efficiency and irrigation measures, e.g. improvement of water retention and harvesting techniques for the communities that do not have irrigation services and practice rain-fed agriculture.</w:t>
      </w:r>
      <w:r w:rsidRPr="00AE7388">
        <w:t xml:space="preserve"> </w:t>
      </w:r>
      <w:r w:rsidRPr="00AE7388">
        <w:rPr>
          <w:rFonts w:ascii="Times New Roman" w:hAnsi="Times New Roman"/>
          <w:lang w:eastAsia="ja-JP"/>
        </w:rPr>
        <w:t xml:space="preserve">Because </w:t>
      </w:r>
      <w:r w:rsidR="005C675B">
        <w:rPr>
          <w:rFonts w:ascii="Times New Roman" w:hAnsi="Times New Roman"/>
          <w:lang w:eastAsia="ja-JP"/>
        </w:rPr>
        <w:t xml:space="preserve">the </w:t>
      </w:r>
      <w:r w:rsidRPr="00AE7388">
        <w:rPr>
          <w:rFonts w:ascii="Times New Roman" w:hAnsi="Times New Roman"/>
          <w:lang w:eastAsia="ja-JP"/>
        </w:rPr>
        <w:t xml:space="preserve">prospects for development of new </w:t>
      </w:r>
      <w:r w:rsidR="005C675B">
        <w:rPr>
          <w:rFonts w:ascii="Times New Roman" w:hAnsi="Times New Roman"/>
          <w:lang w:eastAsia="ja-JP"/>
        </w:rPr>
        <w:t xml:space="preserve">water </w:t>
      </w:r>
      <w:r w:rsidRPr="00AE7388">
        <w:rPr>
          <w:rFonts w:ascii="Times New Roman" w:hAnsi="Times New Roman"/>
          <w:lang w:eastAsia="ja-JP"/>
        </w:rPr>
        <w:t>supplies are limited in Turkmenistan, improvements in efficiency are paramount for reliable supplies during the periods of hydrological drought in more arid conditions to be brought about by climate change. For this reason, the</w:t>
      </w:r>
      <w:r w:rsidR="005C675B">
        <w:rPr>
          <w:rFonts w:ascii="Times New Roman" w:hAnsi="Times New Roman"/>
          <w:lang w:eastAsia="ja-JP"/>
        </w:rPr>
        <w:t xml:space="preserve"> focus of the</w:t>
      </w:r>
      <w:r w:rsidRPr="00AE7388">
        <w:rPr>
          <w:rFonts w:ascii="Times New Roman" w:hAnsi="Times New Roman"/>
          <w:lang w:eastAsia="ja-JP"/>
        </w:rPr>
        <w:t xml:space="preserve"> </w:t>
      </w:r>
      <w:r w:rsidR="005C675B">
        <w:rPr>
          <w:rFonts w:ascii="Times New Roman" w:hAnsi="Times New Roman"/>
          <w:lang w:eastAsia="ja-JP"/>
        </w:rPr>
        <w:t>UNDP/</w:t>
      </w:r>
      <w:r w:rsidRPr="00AE7388">
        <w:rPr>
          <w:rFonts w:ascii="Times New Roman" w:hAnsi="Times New Roman"/>
          <w:lang w:eastAsia="ja-JP"/>
        </w:rPr>
        <w:t>AF pro</w:t>
      </w:r>
      <w:r w:rsidR="005C675B">
        <w:rPr>
          <w:rFonts w:ascii="Times New Roman" w:hAnsi="Times New Roman"/>
          <w:lang w:eastAsia="ja-JP"/>
        </w:rPr>
        <w:t xml:space="preserve">ject, placed </w:t>
      </w:r>
      <w:r w:rsidRPr="00AE7388">
        <w:rPr>
          <w:rFonts w:ascii="Times New Roman" w:hAnsi="Times New Roman"/>
          <w:lang w:eastAsia="ja-JP"/>
        </w:rPr>
        <w:t xml:space="preserve">on the development of community level water management approaches in those regions where there is significant potential for diversified non-state agriculture, horticulture and livestock management </w:t>
      </w:r>
      <w:r w:rsidRPr="005C675B">
        <w:rPr>
          <w:rFonts w:ascii="Times New Roman" w:hAnsi="Times New Roman"/>
          <w:b/>
          <w:i/>
          <w:lang w:eastAsia="ja-JP"/>
        </w:rPr>
        <w:t>was well justified</w:t>
      </w:r>
      <w:r w:rsidRPr="00AE7388">
        <w:rPr>
          <w:rFonts w:ascii="Times New Roman" w:hAnsi="Times New Roman"/>
          <w:lang w:eastAsia="ja-JP"/>
        </w:rPr>
        <w:t xml:space="preserve">;  </w:t>
      </w:r>
    </w:p>
    <w:p w14:paraId="79E4602C" w14:textId="77795148" w:rsidR="00AE7388" w:rsidRPr="005C675B" w:rsidRDefault="00AE7388" w:rsidP="00326062">
      <w:pPr>
        <w:numPr>
          <w:ilvl w:val="0"/>
          <w:numId w:val="40"/>
        </w:numPr>
        <w:spacing w:after="80" w:line="240" w:lineRule="auto"/>
        <w:ind w:left="714" w:hanging="357"/>
        <w:jc w:val="both"/>
        <w:rPr>
          <w:rFonts w:ascii="Times New Roman" w:hAnsi="Times New Roman"/>
          <w:b/>
          <w:i/>
          <w:lang w:eastAsia="ja-JP"/>
        </w:rPr>
      </w:pPr>
      <w:r w:rsidRPr="00AE7388">
        <w:rPr>
          <w:rFonts w:ascii="Times New Roman" w:hAnsi="Times New Roman"/>
          <w:lang w:eastAsia="ja-JP"/>
        </w:rPr>
        <w:t xml:space="preserve">The </w:t>
      </w:r>
      <w:r w:rsidRPr="00AE7388">
        <w:rPr>
          <w:rFonts w:ascii="Times New Roman" w:hAnsi="Times New Roman"/>
          <w:b/>
          <w:i/>
          <w:lang w:eastAsia="ja-JP"/>
        </w:rPr>
        <w:t xml:space="preserve">focus on increasing the resilience of water resources for the most vulnerable and water-stressed communities in the regions with significant potential for diversified non-state agriculture, horticulture and livestock management and who are unlikely to benefit from Government's large- scale water supply and storage infrastructure. </w:t>
      </w:r>
      <w:r w:rsidRPr="00AE7388">
        <w:rPr>
          <w:rFonts w:ascii="Times New Roman" w:hAnsi="Times New Roman"/>
          <w:lang w:eastAsia="ja-JP"/>
        </w:rPr>
        <w:t xml:space="preserve"> Despite </w:t>
      </w:r>
      <w:r w:rsidR="005C675B">
        <w:rPr>
          <w:rFonts w:ascii="Times New Roman" w:hAnsi="Times New Roman"/>
          <w:lang w:eastAsia="ja-JP"/>
        </w:rPr>
        <w:t xml:space="preserve">the </w:t>
      </w:r>
      <w:r w:rsidRPr="00AE7388">
        <w:rPr>
          <w:rFonts w:ascii="Times New Roman" w:hAnsi="Times New Roman"/>
          <w:lang w:eastAsia="ja-JP"/>
        </w:rPr>
        <w:t xml:space="preserve">increasing </w:t>
      </w:r>
      <w:r w:rsidRPr="00AE7388">
        <w:rPr>
          <w:rFonts w:ascii="Times New Roman" w:hAnsi="Times New Roman"/>
          <w:lang w:eastAsia="ja-JP"/>
        </w:rPr>
        <w:lastRenderedPageBreak/>
        <w:t xml:space="preserve">realization of water scarcity issues in Turkmenistan, and growing attention to and investments in water infrastructure, many communities that are not directly involved in cash crop production – and this includes the majority of communities residing in three main agro-ecological zones of Turkmenistan - are unlikely to benefit from large scale investments, experiencing increasing pressure from water shortages, as a result of which their cropping, land and water management practices are often inappropriate (resulting in land salinization, erosion and degradation of natural assets), undermining the resilience of the communities in the context of emerging climate change risks. These pressures are expected to amplify in the near future by prolonged droughts and overall aridification of the climate. Since for them the improvement of water retention and harvesting techniques are critical for long term availability of water, </w:t>
      </w:r>
      <w:r w:rsidRPr="005C675B">
        <w:rPr>
          <w:rFonts w:ascii="Times New Roman" w:hAnsi="Times New Roman"/>
          <w:b/>
          <w:i/>
          <w:lang w:eastAsia="ja-JP"/>
        </w:rPr>
        <w:t xml:space="preserve">this approach was well justified;  </w:t>
      </w:r>
    </w:p>
    <w:p w14:paraId="494A74E4" w14:textId="2D2A73EE" w:rsidR="00AE7388" w:rsidRPr="008770E2" w:rsidRDefault="00AE7388" w:rsidP="00326062">
      <w:pPr>
        <w:numPr>
          <w:ilvl w:val="0"/>
          <w:numId w:val="40"/>
        </w:numPr>
        <w:spacing w:after="80" w:line="240" w:lineRule="auto"/>
        <w:ind w:left="714" w:hanging="357"/>
        <w:jc w:val="both"/>
        <w:rPr>
          <w:rFonts w:ascii="Times New Roman" w:hAnsi="Times New Roman"/>
          <w:lang w:eastAsia="ja-JP"/>
        </w:rPr>
      </w:pPr>
      <w:r w:rsidRPr="00AE7388">
        <w:rPr>
          <w:rFonts w:ascii="Times New Roman" w:hAnsi="Times New Roman"/>
          <w:b/>
          <w:i/>
          <w:lang w:eastAsia="ja-JP"/>
        </w:rPr>
        <w:t xml:space="preserve">Targeting increased resilience in 3 different agro-climatic zones in Turkmenistan (mountainous, desert and oasis) </w:t>
      </w:r>
      <w:r w:rsidRPr="00AE7388">
        <w:rPr>
          <w:rFonts w:ascii="Times New Roman" w:hAnsi="Times New Roman"/>
          <w:lang w:eastAsia="ja-JP"/>
        </w:rPr>
        <w:t xml:space="preserve">to allow for the design of tailored locally appropriate adaptation measures in these three areas in order to improve water delivery services that are adequate and effective under the area- specific circumstances. This was relevant as a selection criteria.  However, the selection of pilot sites appears to have been more opportunistic (based on previous work in the areas), rather than based on a clear assessment of specific strategic criteria. This was noted in the MTE and was commented on during the interviews for this TE. </w:t>
      </w:r>
      <w:r w:rsidRPr="00AE7388">
        <w:rPr>
          <w:rFonts w:ascii="Times New Roman" w:hAnsi="Times New Roman" w:cs="Times New Roman"/>
        </w:rPr>
        <w:t xml:space="preserve">The </w:t>
      </w:r>
      <w:r w:rsidR="003D3A9D">
        <w:rPr>
          <w:rFonts w:ascii="Times New Roman" w:hAnsi="Times New Roman" w:cs="Times New Roman"/>
        </w:rPr>
        <w:t>UNDP/</w:t>
      </w:r>
      <w:r w:rsidRPr="00AE7388">
        <w:rPr>
          <w:rFonts w:ascii="Times New Roman" w:hAnsi="Times New Roman" w:cs="Times New Roman"/>
        </w:rPr>
        <w:t xml:space="preserve">AF project built upon the existing community links developed under previous development projects, including SLM. Experience of working in these regions indicated that there is a high level of motivation to participate, given the marginal support received from the </w:t>
      </w:r>
      <w:r w:rsidR="005C675B">
        <w:rPr>
          <w:rFonts w:ascii="Times New Roman" w:hAnsi="Times New Roman" w:cs="Times New Roman"/>
        </w:rPr>
        <w:t>Government</w:t>
      </w:r>
      <w:r w:rsidRPr="00AE7388">
        <w:rPr>
          <w:rFonts w:ascii="Times New Roman" w:hAnsi="Times New Roman" w:cs="Times New Roman"/>
        </w:rPr>
        <w:t>. It was expected that the established structures and UNDP-GEF track record in these pilot regions will result in lower implementation risks, and a high degree of engagement and goodwill from local partners. This expectation materialized; moreover, that were programmatic reasons to continue working in the same locations, since this allowed to test even more innovative ideas going a step further. On the downside though, the interviews for this evaluation revealed that there is some degree of discontent with UNDP/AF choice to work in the same localities, since these communities received quite significant grant resources and ended up with much better water supply (and other) infrastructure than the neighbour</w:t>
      </w:r>
      <w:r w:rsidR="005C675B">
        <w:rPr>
          <w:rFonts w:ascii="Times New Roman" w:hAnsi="Times New Roman" w:cs="Times New Roman"/>
        </w:rPr>
        <w:t>ing communities</w:t>
      </w:r>
      <w:r w:rsidRPr="00AE7388">
        <w:rPr>
          <w:rFonts w:ascii="Times New Roman" w:hAnsi="Times New Roman" w:cs="Times New Roman"/>
        </w:rPr>
        <w:t>. This is an important consi</w:t>
      </w:r>
      <w:r w:rsidR="008770E2">
        <w:rPr>
          <w:rFonts w:ascii="Times New Roman" w:hAnsi="Times New Roman" w:cs="Times New Roman"/>
        </w:rPr>
        <w:t xml:space="preserve">deration for UNDP’s future related </w:t>
      </w:r>
      <w:r w:rsidRPr="008770E2">
        <w:rPr>
          <w:rFonts w:ascii="Times New Roman" w:hAnsi="Times New Roman" w:cs="Times New Roman"/>
        </w:rPr>
        <w:t xml:space="preserve">projects (see Chapter </w:t>
      </w:r>
      <w:r w:rsidR="008770E2" w:rsidRPr="008770E2">
        <w:rPr>
          <w:rFonts w:ascii="Times New Roman" w:hAnsi="Times New Roman" w:cs="Times New Roman"/>
        </w:rPr>
        <w:fldChar w:fldCharType="begin"/>
      </w:r>
      <w:r w:rsidR="008770E2" w:rsidRPr="008770E2">
        <w:rPr>
          <w:rFonts w:ascii="Times New Roman" w:hAnsi="Times New Roman" w:cs="Times New Roman"/>
        </w:rPr>
        <w:instrText xml:space="preserve"> REF _Ref485650724 \r \h </w:instrText>
      </w:r>
      <w:r w:rsidR="008770E2">
        <w:rPr>
          <w:rFonts w:ascii="Times New Roman" w:hAnsi="Times New Roman" w:cs="Times New Roman"/>
        </w:rPr>
        <w:instrText xml:space="preserve"> \* MERGEFORMAT </w:instrText>
      </w:r>
      <w:r w:rsidR="008770E2" w:rsidRPr="008770E2">
        <w:rPr>
          <w:rFonts w:ascii="Times New Roman" w:hAnsi="Times New Roman" w:cs="Times New Roman"/>
        </w:rPr>
      </w:r>
      <w:r w:rsidR="008770E2" w:rsidRPr="008770E2">
        <w:rPr>
          <w:rFonts w:ascii="Times New Roman" w:hAnsi="Times New Roman" w:cs="Times New Roman"/>
        </w:rPr>
        <w:fldChar w:fldCharType="separate"/>
      </w:r>
      <w:r w:rsidR="008770E2" w:rsidRPr="008770E2">
        <w:rPr>
          <w:rFonts w:ascii="Times New Roman" w:hAnsi="Times New Roman" w:cs="Times New Roman"/>
        </w:rPr>
        <w:t>5</w:t>
      </w:r>
      <w:r w:rsidR="008770E2" w:rsidRPr="008770E2">
        <w:rPr>
          <w:rFonts w:ascii="Times New Roman" w:hAnsi="Times New Roman" w:cs="Times New Roman"/>
        </w:rPr>
        <w:fldChar w:fldCharType="end"/>
      </w:r>
      <w:r w:rsidRPr="008770E2">
        <w:rPr>
          <w:rFonts w:ascii="Times New Roman" w:hAnsi="Times New Roman" w:cs="Times New Roman"/>
        </w:rPr>
        <w:t xml:space="preserve"> on Lessons Learnt). </w:t>
      </w:r>
    </w:p>
    <w:p w14:paraId="487320E0" w14:textId="77777777" w:rsidR="00AE7388" w:rsidRPr="00AE7388" w:rsidRDefault="00AE7388" w:rsidP="00D06ACA">
      <w:pPr>
        <w:numPr>
          <w:ilvl w:val="0"/>
          <w:numId w:val="9"/>
        </w:numPr>
        <w:spacing w:after="80" w:line="240" w:lineRule="auto"/>
        <w:jc w:val="both"/>
        <w:rPr>
          <w:rFonts w:ascii="Times New Roman" w:hAnsi="Times New Roman"/>
          <w:lang w:eastAsia="ja-JP"/>
        </w:rPr>
      </w:pPr>
      <w:r w:rsidRPr="00AE7388">
        <w:rPr>
          <w:rFonts w:ascii="Times New Roman" w:hAnsi="Times New Roman" w:cs="Times New Roman"/>
          <w:b/>
          <w:i/>
          <w:w w:val="105"/>
        </w:rPr>
        <w:t>Well identified need in a</w:t>
      </w:r>
      <w:r w:rsidRPr="00AE7388">
        <w:rPr>
          <w:rFonts w:ascii="Times New Roman" w:hAnsi="Times New Roman" w:cs="Times New Roman"/>
          <w:w w:val="105"/>
        </w:rPr>
        <w:t xml:space="preserve"> </w:t>
      </w:r>
      <w:r w:rsidRPr="00AE7388">
        <w:rPr>
          <w:rFonts w:ascii="Times New Roman" w:hAnsi="Times New Roman" w:cs="Times New Roman"/>
          <w:b/>
          <w:i/>
          <w:w w:val="105"/>
        </w:rPr>
        <w:t>study on socioeconomic impact/cost benefit analysis (CBA)</w:t>
      </w:r>
      <w:r w:rsidRPr="00AE7388">
        <w:rPr>
          <w:rFonts w:ascii="Times New Roman" w:hAnsi="Times New Roman" w:cs="Times New Roman"/>
          <w:w w:val="105"/>
        </w:rPr>
        <w:t xml:space="preserve"> of v</w:t>
      </w:r>
      <w:r w:rsidRPr="00AE7388">
        <w:rPr>
          <w:rFonts w:ascii="Times New Roman" w:hAnsi="Times New Roman" w:cs="Times New Roman"/>
          <w:b/>
          <w:i/>
          <w:w w:val="105"/>
        </w:rPr>
        <w:t>arious measures to manage water adaptation, both on the supply and demand side</w:t>
      </w:r>
      <w:r w:rsidRPr="00AE7388">
        <w:rPr>
          <w:rFonts w:ascii="Times New Roman" w:hAnsi="Times New Roman" w:cs="Times New Roman"/>
          <w:w w:val="105"/>
          <w:vertAlign w:val="superscript"/>
        </w:rPr>
        <w:footnoteReference w:id="17"/>
      </w:r>
      <w:r w:rsidRPr="00AE7388">
        <w:rPr>
          <w:rFonts w:ascii="Times New Roman" w:hAnsi="Times New Roman" w:cs="Times New Roman"/>
          <w:w w:val="105"/>
        </w:rPr>
        <w:t>.</w:t>
      </w:r>
    </w:p>
    <w:p w14:paraId="7E31EDB6" w14:textId="1C6BE905" w:rsidR="00FD2888" w:rsidRDefault="00AE7388" w:rsidP="00AE7388">
      <w:pPr>
        <w:spacing w:after="80" w:line="240" w:lineRule="auto"/>
        <w:jc w:val="both"/>
        <w:rPr>
          <w:rFonts w:ascii="Times New Roman" w:hAnsi="Times New Roman" w:cs="Times New Roman"/>
          <w:w w:val="105"/>
        </w:rPr>
      </w:pPr>
      <w:r w:rsidRPr="00AE7388">
        <w:rPr>
          <w:rFonts w:ascii="Times New Roman" w:hAnsi="Times New Roman" w:cs="Times New Roman"/>
          <w:w w:val="105"/>
        </w:rPr>
        <w:t xml:space="preserve">This was relevant given the prevailing practice of the choice of water management measures within </w:t>
      </w:r>
      <w:r w:rsidR="005C675B">
        <w:rPr>
          <w:rFonts w:ascii="Times New Roman" w:hAnsi="Times New Roman" w:cs="Times New Roman"/>
          <w:w w:val="105"/>
        </w:rPr>
        <w:t>the G</w:t>
      </w:r>
      <w:r w:rsidRPr="00AE7388">
        <w:rPr>
          <w:rFonts w:ascii="Times New Roman" w:hAnsi="Times New Roman" w:cs="Times New Roman"/>
          <w:w w:val="105"/>
        </w:rPr>
        <w:t xml:space="preserve">overnment not driven by a resource efficiency or cost­ benefit perspective: there is a perception locally that supply side measures represent a high cost response to potential water shortages in the agricultural system. Therefore, the project- financed </w:t>
      </w:r>
      <w:r w:rsidRPr="005C675B">
        <w:rPr>
          <w:rFonts w:ascii="Times New Roman" w:hAnsi="Times New Roman" w:cs="Times New Roman"/>
          <w:i/>
          <w:w w:val="105"/>
        </w:rPr>
        <w:t>Socioeconomic impact study</w:t>
      </w:r>
      <w:r w:rsidRPr="00AE7388">
        <w:rPr>
          <w:rFonts w:ascii="Times New Roman" w:hAnsi="Times New Roman" w:cs="Times New Roman"/>
          <w:w w:val="105"/>
        </w:rPr>
        <w:t xml:space="preserve"> </w:t>
      </w:r>
      <w:r w:rsidRPr="00AE7388">
        <w:rPr>
          <w:rFonts w:ascii="Times New Roman" w:hAnsi="Times New Roman" w:cs="Times New Roman"/>
          <w:b/>
          <w:i/>
          <w:w w:val="105"/>
        </w:rPr>
        <w:t>was very relevant.</w:t>
      </w:r>
      <w:r w:rsidRPr="00AE7388">
        <w:rPr>
          <w:rFonts w:ascii="Times New Roman" w:hAnsi="Times New Roman" w:cs="Times New Roman"/>
          <w:w w:val="105"/>
        </w:rPr>
        <w:t xml:space="preserve"> It was expected that this study will allow policy makers and communities to prioritize their technology and policy choices based on clear efficiency criteria, set against the cost of potential </w:t>
      </w:r>
      <w:r w:rsidRPr="00FD2888">
        <w:rPr>
          <w:rFonts w:ascii="Times New Roman" w:hAnsi="Times New Roman" w:cs="Times New Roman"/>
          <w:w w:val="105"/>
        </w:rPr>
        <w:t xml:space="preserve">impacts in the sector. It was also supposed to lead to the application of Integrated Assessment Modelling at a sector level; </w:t>
      </w:r>
      <w:r w:rsidR="00FD2888" w:rsidRPr="00FD2888">
        <w:rPr>
          <w:rFonts w:ascii="Times New Roman" w:hAnsi="Times New Roman" w:cs="Times New Roman"/>
          <w:w w:val="105"/>
        </w:rPr>
        <w:t>because of the late adoption of the new Water Code, this expectation did not materialize, but UNDP is planning to pursue this with the other projects</w:t>
      </w:r>
      <w:r w:rsidR="00FD2888">
        <w:rPr>
          <w:rFonts w:ascii="Times New Roman" w:hAnsi="Times New Roman" w:cs="Times New Roman"/>
          <w:w w:val="105"/>
        </w:rPr>
        <w:t xml:space="preserve"> </w:t>
      </w:r>
    </w:p>
    <w:p w14:paraId="1F3FB582" w14:textId="77777777" w:rsidR="00AE7388" w:rsidRPr="00AE7388" w:rsidRDefault="00AE7388" w:rsidP="00D06ACA">
      <w:pPr>
        <w:numPr>
          <w:ilvl w:val="0"/>
          <w:numId w:val="9"/>
        </w:numPr>
        <w:spacing w:after="80" w:line="240" w:lineRule="auto"/>
        <w:jc w:val="both"/>
        <w:rPr>
          <w:rFonts w:ascii="Times New Roman" w:hAnsi="Times New Roman"/>
          <w:lang w:eastAsia="ja-JP"/>
        </w:rPr>
      </w:pPr>
      <w:r w:rsidRPr="00AE7388">
        <w:rPr>
          <w:rFonts w:ascii="Times New Roman" w:hAnsi="Times New Roman"/>
          <w:b/>
          <w:i/>
          <w:lang w:eastAsia="ja-JP"/>
        </w:rPr>
        <w:t>adaptation measures - demand driven and in line with government priorities</w:t>
      </w:r>
    </w:p>
    <w:p w14:paraId="6A2309DA" w14:textId="1D174B77" w:rsidR="00AE7388" w:rsidRPr="00AE7388" w:rsidRDefault="00AE7388" w:rsidP="00AE7388">
      <w:pPr>
        <w:spacing w:after="80" w:line="240" w:lineRule="auto"/>
        <w:jc w:val="both"/>
        <w:rPr>
          <w:rFonts w:ascii="Times New Roman" w:hAnsi="Times New Roman"/>
          <w:lang w:eastAsia="ja-JP"/>
        </w:rPr>
      </w:pPr>
      <w:r w:rsidRPr="00AE7388">
        <w:rPr>
          <w:rFonts w:ascii="Times New Roman" w:hAnsi="Times New Roman" w:cs="Times New Roman"/>
          <w:w w:val="105"/>
        </w:rPr>
        <w:t xml:space="preserve">The community level interventions (see </w:t>
      </w:r>
      <w:r w:rsidR="00EA0CEB">
        <w:rPr>
          <w:rFonts w:ascii="Times New Roman" w:hAnsi="Times New Roman" w:cs="Times New Roman"/>
          <w:w w:val="105"/>
        </w:rPr>
        <w:t xml:space="preserve">Annex </w:t>
      </w:r>
      <w:r w:rsidR="00EA0CEB">
        <w:rPr>
          <w:rFonts w:ascii="Times New Roman" w:hAnsi="Times New Roman" w:cs="Times New Roman"/>
          <w:w w:val="105"/>
        </w:rPr>
        <w:fldChar w:fldCharType="begin"/>
      </w:r>
      <w:r w:rsidR="00EA0CEB">
        <w:rPr>
          <w:rFonts w:ascii="Times New Roman" w:hAnsi="Times New Roman" w:cs="Times New Roman"/>
          <w:w w:val="105"/>
        </w:rPr>
        <w:instrText xml:space="preserve"> REF _Ref485752338 \r \h </w:instrText>
      </w:r>
      <w:r w:rsidR="00EA0CEB">
        <w:rPr>
          <w:rFonts w:ascii="Times New Roman" w:hAnsi="Times New Roman" w:cs="Times New Roman"/>
          <w:w w:val="105"/>
        </w:rPr>
      </w:r>
      <w:r w:rsidR="00EA0CEB">
        <w:rPr>
          <w:rFonts w:ascii="Times New Roman" w:hAnsi="Times New Roman" w:cs="Times New Roman"/>
          <w:w w:val="105"/>
        </w:rPr>
        <w:fldChar w:fldCharType="separate"/>
      </w:r>
      <w:r w:rsidR="00EA0CEB">
        <w:rPr>
          <w:rFonts w:ascii="Times New Roman" w:hAnsi="Times New Roman" w:cs="Times New Roman"/>
          <w:w w:val="105"/>
        </w:rPr>
        <w:t>5</w:t>
      </w:r>
      <w:r w:rsidR="00EA0CEB">
        <w:rPr>
          <w:rFonts w:ascii="Times New Roman" w:hAnsi="Times New Roman" w:cs="Times New Roman"/>
          <w:w w:val="105"/>
        </w:rPr>
        <w:fldChar w:fldCharType="end"/>
      </w:r>
      <w:r w:rsidRPr="00AE7388">
        <w:rPr>
          <w:rFonts w:ascii="Times New Roman" w:hAnsi="Times New Roman" w:cs="Times New Roman"/>
          <w:w w:val="105"/>
        </w:rPr>
        <w:t xml:space="preserve">) and communal management solutions for improved water efficiency and delivery services were </w:t>
      </w:r>
      <w:r w:rsidRPr="00AE7388">
        <w:rPr>
          <w:rFonts w:ascii="Times New Roman" w:hAnsi="Times New Roman" w:cs="Times New Roman"/>
          <w:b/>
          <w:i/>
          <w:w w:val="105"/>
        </w:rPr>
        <w:t xml:space="preserve">in direct alignment with government priorities. </w:t>
      </w:r>
      <w:r w:rsidRPr="00AE7388">
        <w:rPr>
          <w:rFonts w:ascii="Times New Roman" w:hAnsi="Times New Roman"/>
          <w:lang w:eastAsia="ja-JP"/>
        </w:rPr>
        <w:t xml:space="preserve">They were also based on VCAs and consultations and following training.  In the identified regions, </w:t>
      </w:r>
      <w:r w:rsidR="003D3A9D">
        <w:rPr>
          <w:rFonts w:ascii="Times New Roman" w:hAnsi="Times New Roman"/>
          <w:lang w:eastAsia="ja-JP"/>
        </w:rPr>
        <w:t>the UNDP/</w:t>
      </w:r>
      <w:r w:rsidRPr="00AE7388">
        <w:rPr>
          <w:rFonts w:ascii="Times New Roman" w:hAnsi="Times New Roman"/>
          <w:lang w:eastAsia="ja-JP"/>
        </w:rPr>
        <w:t xml:space="preserve">AF </w:t>
      </w:r>
      <w:r w:rsidR="003D3A9D">
        <w:rPr>
          <w:rFonts w:ascii="Times New Roman" w:hAnsi="Times New Roman"/>
          <w:lang w:eastAsia="ja-JP"/>
        </w:rPr>
        <w:t xml:space="preserve">project </w:t>
      </w:r>
      <w:r w:rsidRPr="00AE7388">
        <w:rPr>
          <w:rFonts w:ascii="Times New Roman" w:hAnsi="Times New Roman"/>
          <w:lang w:eastAsia="ja-JP"/>
        </w:rPr>
        <w:t>targeted socially vulnerable agricultural and pastoralist communities to implement concrete adaptation measures both on the demand and supply sides which is also a strong feature of the design of Component 2.</w:t>
      </w:r>
      <w:r w:rsidRPr="00AE7388">
        <w:rPr>
          <w:rFonts w:ascii="Times New Roman" w:hAnsi="Times New Roman"/>
          <w:vertAlign w:val="superscript"/>
          <w:lang w:eastAsia="ja-JP"/>
        </w:rPr>
        <w:footnoteReference w:id="18"/>
      </w:r>
      <w:r w:rsidRPr="00AE7388">
        <w:rPr>
          <w:rFonts w:ascii="Times New Roman" w:hAnsi="Times New Roman"/>
          <w:lang w:eastAsia="ja-JP"/>
        </w:rPr>
        <w:t xml:space="preserve">  However: </w:t>
      </w:r>
    </w:p>
    <w:p w14:paraId="5D3DD0ED" w14:textId="68DF25E0" w:rsidR="00AE7388" w:rsidRPr="00AE7388" w:rsidRDefault="00AE7388" w:rsidP="00326062">
      <w:pPr>
        <w:numPr>
          <w:ilvl w:val="0"/>
          <w:numId w:val="41"/>
        </w:numPr>
        <w:spacing w:after="80" w:line="240" w:lineRule="auto"/>
        <w:ind w:hanging="357"/>
        <w:jc w:val="both"/>
        <w:rPr>
          <w:rFonts w:ascii="Times New Roman" w:hAnsi="Times New Roman"/>
          <w:lang w:eastAsia="ja-JP"/>
        </w:rPr>
      </w:pPr>
      <w:r w:rsidRPr="00AE7388">
        <w:rPr>
          <w:rFonts w:ascii="Times New Roman" w:hAnsi="Times New Roman"/>
          <w:lang w:eastAsia="ja-JP"/>
        </w:rPr>
        <w:lastRenderedPageBreak/>
        <w:t xml:space="preserve">The evaluation finds </w:t>
      </w:r>
      <w:r w:rsidRPr="00AE7388">
        <w:rPr>
          <w:rFonts w:ascii="Times New Roman" w:hAnsi="Times New Roman"/>
          <w:b/>
          <w:i/>
          <w:lang w:eastAsia="ja-JP"/>
        </w:rPr>
        <w:t>there to be some risk of maladaptation in the project design</w:t>
      </w:r>
      <w:r w:rsidRPr="00AE7388">
        <w:rPr>
          <w:rFonts w:ascii="Times New Roman" w:hAnsi="Times New Roman"/>
          <w:lang w:eastAsia="ja-JP"/>
        </w:rPr>
        <w:t>. A similar concern was expressed in the MTE. By supporting the construction of new and expanded water infrastructure (particularly in Karakum, but in the other pilot regions as well, to some extent), the project is implicitly encouraging the expansion of water-dependent livelihoods, which may be further negatively impacted if water availability is reduced due to climate change</w:t>
      </w:r>
      <w:r w:rsidR="003D3A9D">
        <w:rPr>
          <w:rFonts w:ascii="Times New Roman" w:hAnsi="Times New Roman"/>
          <w:lang w:eastAsia="ja-JP"/>
        </w:rPr>
        <w:t>.</w:t>
      </w:r>
      <w:r w:rsidRPr="00AE7388">
        <w:rPr>
          <w:rFonts w:ascii="Times New Roman" w:hAnsi="Times New Roman"/>
          <w:vertAlign w:val="superscript"/>
          <w:lang w:eastAsia="ja-JP"/>
        </w:rPr>
        <w:footnoteReference w:id="19"/>
      </w:r>
      <w:r w:rsidRPr="00AE7388">
        <w:rPr>
          <w:rFonts w:ascii="Times New Roman" w:hAnsi="Times New Roman"/>
          <w:lang w:eastAsia="ja-JP"/>
        </w:rPr>
        <w:t xml:space="preserve"> Having said that, is also prudent to note that </w:t>
      </w:r>
      <w:r w:rsidRPr="00AE7388">
        <w:rPr>
          <w:rFonts w:ascii="Times New Roman" w:hAnsi="Times New Roman"/>
          <w:b/>
          <w:i/>
          <w:lang w:eastAsia="ja-JP"/>
        </w:rPr>
        <w:t>there were quite convincing justification of such measures</w:t>
      </w:r>
      <w:r w:rsidRPr="00AE7388">
        <w:rPr>
          <w:rFonts w:ascii="Times New Roman" w:hAnsi="Times New Roman"/>
          <w:lang w:eastAsia="ja-JP"/>
        </w:rPr>
        <w:t xml:space="preserve"> and, in addition, the project introduced elements </w:t>
      </w:r>
      <w:r w:rsidRPr="00AE7388">
        <w:rPr>
          <w:rFonts w:ascii="Times New Roman" w:hAnsi="Times New Roman"/>
          <w:b/>
          <w:i/>
          <w:lang w:eastAsia="ja-JP"/>
        </w:rPr>
        <w:t>that would hopefully allow to maximise efficiency and minimise losses;</w:t>
      </w:r>
      <w:r w:rsidRPr="00AE7388">
        <w:rPr>
          <w:rFonts w:ascii="Times New Roman" w:hAnsi="Times New Roman"/>
          <w:b/>
          <w:i/>
          <w:vertAlign w:val="superscript"/>
          <w:lang w:eastAsia="ja-JP"/>
        </w:rPr>
        <w:footnoteReference w:id="20"/>
      </w:r>
      <w:r w:rsidRPr="00AE7388">
        <w:rPr>
          <w:rFonts w:ascii="Times New Roman" w:hAnsi="Times New Roman"/>
          <w:b/>
          <w:i/>
          <w:lang w:eastAsia="ja-JP"/>
        </w:rPr>
        <w:t xml:space="preserve"> </w:t>
      </w:r>
      <w:r w:rsidRPr="00AE7388">
        <w:rPr>
          <w:rFonts w:ascii="Times New Roman" w:hAnsi="Times New Roman"/>
          <w:lang w:eastAsia="ja-JP"/>
        </w:rPr>
        <w:t xml:space="preserve"> </w:t>
      </w:r>
    </w:p>
    <w:p w14:paraId="2785010C" w14:textId="38F1B85E" w:rsidR="00AE7388" w:rsidRPr="00AE7388" w:rsidRDefault="00AE7388" w:rsidP="00326062">
      <w:pPr>
        <w:numPr>
          <w:ilvl w:val="0"/>
          <w:numId w:val="41"/>
        </w:numPr>
        <w:spacing w:after="80" w:line="240" w:lineRule="auto"/>
        <w:jc w:val="both"/>
        <w:rPr>
          <w:rFonts w:ascii="Times New Roman" w:hAnsi="Times New Roman"/>
          <w:lang w:eastAsia="ja-JP"/>
        </w:rPr>
      </w:pPr>
      <w:r w:rsidRPr="00AE7388">
        <w:rPr>
          <w:rFonts w:ascii="Times New Roman" w:hAnsi="Times New Roman"/>
          <w:lang w:eastAsia="ja-JP"/>
        </w:rPr>
        <w:t xml:space="preserve">While </w:t>
      </w:r>
      <w:r w:rsidRPr="00AE7388">
        <w:rPr>
          <w:rFonts w:ascii="Times New Roman" w:hAnsi="Times New Roman"/>
          <w:b/>
          <w:i/>
          <w:lang w:eastAsia="ja-JP"/>
        </w:rPr>
        <w:t>many of the adaptation measures are innovative in nature, this is not true for all the measures</w:t>
      </w:r>
      <w:r w:rsidRPr="00AE7388">
        <w:rPr>
          <w:rFonts w:ascii="Times New Roman" w:hAnsi="Times New Roman"/>
          <w:lang w:eastAsia="ja-JP"/>
        </w:rPr>
        <w:t>. One example illustrates this: in Karakum the project supported the construction of water wells: these followed traditional design since the residents refused to have wells with solar batteries, arguing that it costs more and with the</w:t>
      </w:r>
      <w:r w:rsidR="003D3A9D">
        <w:rPr>
          <w:rFonts w:ascii="Times New Roman" w:hAnsi="Times New Roman"/>
          <w:lang w:eastAsia="ja-JP"/>
        </w:rPr>
        <w:t xml:space="preserve"> same amount of money they could have more wells of traditional type</w:t>
      </w:r>
      <w:r w:rsidRPr="00AE7388">
        <w:rPr>
          <w:rFonts w:ascii="Times New Roman" w:hAnsi="Times New Roman"/>
          <w:lang w:eastAsia="ja-JP"/>
        </w:rPr>
        <w:t xml:space="preserve">. While such approach is understandable and is driven by acute shortage of water, it would have been desirable to ensure that the residents get a chance to experience one with solar batteries. </w:t>
      </w:r>
    </w:p>
    <w:p w14:paraId="3485E0E2" w14:textId="0B481AD9" w:rsidR="00AE7388" w:rsidRPr="00AE7388" w:rsidRDefault="00AE7388" w:rsidP="00D06ACA">
      <w:pPr>
        <w:numPr>
          <w:ilvl w:val="0"/>
          <w:numId w:val="9"/>
        </w:numPr>
        <w:spacing w:after="80" w:line="240" w:lineRule="auto"/>
        <w:ind w:hanging="357"/>
        <w:jc w:val="both"/>
        <w:rPr>
          <w:rFonts w:ascii="Times New Roman" w:hAnsi="Times New Roman"/>
          <w:lang w:eastAsia="ja-JP"/>
        </w:rPr>
      </w:pPr>
      <w:r w:rsidRPr="00AE7388">
        <w:rPr>
          <w:rFonts w:ascii="Times New Roman" w:hAnsi="Times New Roman" w:cs="Times New Roman"/>
          <w:b/>
          <w:i/>
          <w:lang w:eastAsia="ja-JP"/>
        </w:rPr>
        <w:t>Clear identifica</w:t>
      </w:r>
      <w:r w:rsidR="003D3A9D">
        <w:rPr>
          <w:rFonts w:ascii="Times New Roman" w:hAnsi="Times New Roman" w:cs="Times New Roman"/>
          <w:b/>
          <w:i/>
          <w:lang w:eastAsia="ja-JP"/>
        </w:rPr>
        <w:t xml:space="preserve">tion of the important role of </w:t>
      </w:r>
      <w:r w:rsidRPr="00AE7388">
        <w:rPr>
          <w:rFonts w:ascii="Times New Roman" w:hAnsi="Times New Roman" w:cs="Times New Roman"/>
          <w:b/>
          <w:i/>
          <w:lang w:eastAsia="ja-JP"/>
        </w:rPr>
        <w:t>price incentives, technologies and management systems</w:t>
      </w:r>
      <w:r w:rsidRPr="00AE7388">
        <w:rPr>
          <w:rFonts w:ascii="Times New Roman" w:hAnsi="Times New Roman" w:cs="Times New Roman"/>
          <w:lang w:eastAsia="ja-JP"/>
        </w:rPr>
        <w:t xml:space="preserve"> </w:t>
      </w:r>
    </w:p>
    <w:p w14:paraId="0F11086F" w14:textId="06F782E0" w:rsidR="00AE7388" w:rsidRPr="00AE7388" w:rsidRDefault="00AE7388" w:rsidP="00AE7388">
      <w:pPr>
        <w:spacing w:after="120" w:line="240" w:lineRule="auto"/>
        <w:jc w:val="both"/>
        <w:rPr>
          <w:rFonts w:ascii="Times New Roman" w:hAnsi="Times New Roman"/>
          <w:lang w:eastAsia="ja-JP"/>
        </w:rPr>
      </w:pPr>
      <w:r w:rsidRPr="00AE7388">
        <w:rPr>
          <w:rFonts w:ascii="Times New Roman" w:hAnsi="Times New Roman" w:cs="Times New Roman"/>
          <w:b/>
          <w:i/>
          <w:lang w:eastAsia="ja-JP"/>
        </w:rPr>
        <w:t xml:space="preserve">Establishing price incentives </w:t>
      </w:r>
      <w:r w:rsidRPr="00AE7388">
        <w:rPr>
          <w:rFonts w:ascii="Times New Roman" w:hAnsi="Times New Roman" w:cs="Times New Roman"/>
          <w:lang w:eastAsia="ja-JP"/>
        </w:rPr>
        <w:t>and</w:t>
      </w:r>
      <w:r w:rsidRPr="00AE7388">
        <w:rPr>
          <w:rFonts w:ascii="Times New Roman" w:hAnsi="Times New Roman" w:cs="Times New Roman"/>
          <w:b/>
          <w:i/>
          <w:lang w:eastAsia="ja-JP"/>
        </w:rPr>
        <w:t xml:space="preserve"> improving technologies and management systems</w:t>
      </w:r>
      <w:r w:rsidRPr="00AE7388">
        <w:rPr>
          <w:rFonts w:ascii="Times New Roman" w:hAnsi="Times New Roman" w:cs="Times New Roman"/>
          <w:lang w:eastAsia="ja-JP"/>
        </w:rPr>
        <w:t xml:space="preserve"> </w:t>
      </w:r>
      <w:r w:rsidRPr="003D3A9D">
        <w:rPr>
          <w:rFonts w:ascii="Times New Roman" w:hAnsi="Times New Roman"/>
          <w:b/>
          <w:i/>
          <w:lang w:eastAsia="ja-JP"/>
        </w:rPr>
        <w:t xml:space="preserve">were correctly identified </w:t>
      </w:r>
      <w:r w:rsidRPr="00AE7388">
        <w:rPr>
          <w:rFonts w:ascii="Times New Roman" w:hAnsi="Times New Roman" w:cs="Times New Roman"/>
          <w:b/>
          <w:i/>
          <w:lang w:eastAsia="ja-JP"/>
        </w:rPr>
        <w:t>as ways</w:t>
      </w:r>
      <w:r w:rsidRPr="00AE7388">
        <w:rPr>
          <w:rFonts w:ascii="Times New Roman" w:hAnsi="Times New Roman" w:cs="Times New Roman"/>
          <w:lang w:eastAsia="ja-JP"/>
        </w:rPr>
        <w:t xml:space="preserve"> </w:t>
      </w:r>
      <w:r w:rsidRPr="00AE7388">
        <w:rPr>
          <w:rFonts w:ascii="Times New Roman" w:hAnsi="Times New Roman" w:cs="Times New Roman"/>
          <w:b/>
          <w:i/>
          <w:lang w:eastAsia="ja-JP"/>
        </w:rPr>
        <w:t>to internalize climate change risks into water policies at the national level</w:t>
      </w:r>
      <w:r w:rsidRPr="00AE7388">
        <w:rPr>
          <w:rFonts w:ascii="Times New Roman" w:hAnsi="Times New Roman" w:cs="Times New Roman"/>
          <w:lang w:eastAsia="ja-JP"/>
        </w:rPr>
        <w:t xml:space="preserve"> </w:t>
      </w:r>
      <w:r w:rsidRPr="00AE7388">
        <w:rPr>
          <w:rFonts w:ascii="Times New Roman" w:hAnsi="Times New Roman" w:cs="Times New Roman"/>
          <w:b/>
          <w:i/>
          <w:lang w:eastAsia="ja-JP"/>
        </w:rPr>
        <w:t xml:space="preserve">to achieve greater water use efficiency. </w:t>
      </w:r>
      <w:r w:rsidRPr="00AE7388">
        <w:rPr>
          <w:rFonts w:ascii="Times New Roman" w:hAnsi="Times New Roman" w:cs="Times New Roman"/>
          <w:lang w:eastAsia="ja-JP"/>
        </w:rPr>
        <w:t>This was an overall relevant approach conceptually, since a significant component of agricultural community vulnerability remains structural in nature, and requires a policy solution to change behaviour and build awareness of best practice, both among policy makers and agricultural communities. This approach was also,</w:t>
      </w:r>
      <w:r w:rsidRPr="00AE7388">
        <w:rPr>
          <w:rFonts w:ascii="Times New Roman" w:hAnsi="Times New Roman" w:cs="Times New Roman"/>
          <w:i/>
          <w:lang w:eastAsia="ja-JP"/>
        </w:rPr>
        <w:t xml:space="preserve"> inter alia,</w:t>
      </w:r>
      <w:r w:rsidRPr="00AE7388">
        <w:rPr>
          <w:rFonts w:ascii="Times New Roman" w:hAnsi="Times New Roman" w:cs="Times New Roman"/>
          <w:lang w:eastAsia="ja-JP"/>
        </w:rPr>
        <w:t xml:space="preserve"> expected to ensure that the beneficial impacts of the project can be replicated among other communities. The project plans to support the implementation of a series of legislative modifications, particularly to the </w:t>
      </w:r>
      <w:r w:rsidR="003D3A9D">
        <w:rPr>
          <w:rFonts w:ascii="Times New Roman" w:hAnsi="Times New Roman" w:cs="Times New Roman"/>
          <w:lang w:eastAsia="ja-JP"/>
        </w:rPr>
        <w:t xml:space="preserve">new </w:t>
      </w:r>
      <w:r w:rsidRPr="00AE7388">
        <w:rPr>
          <w:rFonts w:ascii="Times New Roman" w:hAnsi="Times New Roman" w:cs="Times New Roman"/>
          <w:lang w:eastAsia="ja-JP"/>
        </w:rPr>
        <w:t xml:space="preserve">Water Code, but also to its subsidiary legislation and regulations was therefore in principle justified, but the timeframes needed were underestimated and the risks associated with the delays with the adoption were not well recognized (see below for discussion and </w:t>
      </w:r>
      <w:r w:rsidRPr="00AE7388">
        <w:rPr>
          <w:rFonts w:ascii="Times New Roman" w:hAnsi="Times New Roman" w:cs="Times New Roman"/>
        </w:rPr>
        <w:t xml:space="preserve">Chapter </w:t>
      </w:r>
      <w:r w:rsidRPr="00AE7388">
        <w:rPr>
          <w:rFonts w:ascii="Times New Roman" w:hAnsi="Times New Roman" w:cs="Times New Roman"/>
        </w:rPr>
        <w:fldChar w:fldCharType="begin"/>
      </w:r>
      <w:r w:rsidRPr="00AE7388">
        <w:rPr>
          <w:rFonts w:ascii="Times New Roman" w:hAnsi="Times New Roman" w:cs="Times New Roman"/>
        </w:rPr>
        <w:instrText xml:space="preserve"> REF _Ref485650724 \r \h  \* MERGEFORMAT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hAnsi="Times New Roman" w:cs="Times New Roman"/>
        </w:rPr>
        <w:t>5</w:t>
      </w:r>
      <w:r w:rsidRPr="00AE7388">
        <w:rPr>
          <w:rFonts w:ascii="Times New Roman" w:hAnsi="Times New Roman" w:cs="Times New Roman"/>
        </w:rPr>
        <w:fldChar w:fldCharType="end"/>
      </w:r>
      <w:r w:rsidRPr="00AE7388">
        <w:rPr>
          <w:rFonts w:ascii="Times New Roman" w:hAnsi="Times New Roman" w:cs="Times New Roman"/>
        </w:rPr>
        <w:t xml:space="preserve"> on Lessons Learnt), </w:t>
      </w:r>
      <w:r w:rsidRPr="00AE7388">
        <w:rPr>
          <w:rFonts w:ascii="Times New Roman" w:hAnsi="Times New Roman" w:cs="Times New Roman"/>
          <w:lang w:eastAsia="ja-JP"/>
        </w:rPr>
        <w:t xml:space="preserve"> </w:t>
      </w:r>
    </w:p>
    <w:p w14:paraId="1B7D44FF" w14:textId="77777777" w:rsidR="00AE7388" w:rsidRPr="00AE7388" w:rsidRDefault="00AE7388" w:rsidP="00AE7388">
      <w:pPr>
        <w:spacing w:after="120" w:line="240" w:lineRule="auto"/>
        <w:jc w:val="both"/>
        <w:rPr>
          <w:rFonts w:ascii="Times New Roman" w:hAnsi="Times New Roman" w:cs="Times New Roman"/>
          <w:w w:val="105"/>
        </w:rPr>
      </w:pPr>
      <w:r w:rsidRPr="00AE7388">
        <w:rPr>
          <w:rFonts w:ascii="Times New Roman" w:hAnsi="Times New Roman" w:cs="Times New Roman"/>
          <w:w w:val="105"/>
        </w:rPr>
        <w:t xml:space="preserve">The </w:t>
      </w:r>
      <w:r w:rsidRPr="00AE7388">
        <w:rPr>
          <w:rFonts w:ascii="Times New Roman" w:hAnsi="Times New Roman" w:cs="Times New Roman"/>
          <w:b/>
          <w:i/>
          <w:w w:val="105"/>
        </w:rPr>
        <w:t>project design could have been stronger with</w:t>
      </w:r>
      <w:r w:rsidRPr="00AE7388">
        <w:rPr>
          <w:rFonts w:ascii="Times New Roman" w:hAnsi="Times New Roman" w:cs="Times New Roman"/>
          <w:w w:val="105"/>
        </w:rPr>
        <w:t xml:space="preserve">: </w:t>
      </w:r>
    </w:p>
    <w:p w14:paraId="2FCCA6BB" w14:textId="64D2264F" w:rsidR="00AE7388" w:rsidRPr="00AE7388" w:rsidRDefault="00836DCE" w:rsidP="00836DCE">
      <w:pPr>
        <w:spacing w:after="0" w:line="240" w:lineRule="auto"/>
        <w:ind w:left="360"/>
        <w:jc w:val="both"/>
        <w:rPr>
          <w:rFonts w:ascii="Times New Roman" w:hAnsi="Times New Roman"/>
          <w:lang w:eastAsia="ja-JP"/>
        </w:rPr>
      </w:pPr>
      <w:r>
        <w:rPr>
          <w:rFonts w:ascii="Times New Roman" w:hAnsi="Times New Roman" w:cs="Times New Roman"/>
          <w:b/>
          <w:i/>
          <w:w w:val="105"/>
        </w:rPr>
        <w:lastRenderedPageBreak/>
        <w:t xml:space="preserve">e) </w:t>
      </w:r>
      <w:r w:rsidR="00AE7388" w:rsidRPr="00AE7388">
        <w:rPr>
          <w:rFonts w:ascii="Times New Roman" w:hAnsi="Times New Roman" w:cs="Times New Roman"/>
          <w:b/>
          <w:i/>
          <w:w w:val="105"/>
        </w:rPr>
        <w:t>Better Risk identification and mitigation strategies.</w:t>
      </w:r>
      <w:r w:rsidR="00AE7388" w:rsidRPr="00AE7388">
        <w:rPr>
          <w:rFonts w:ascii="Times New Roman" w:hAnsi="Times New Roman" w:cs="Times New Roman"/>
          <w:w w:val="105"/>
        </w:rPr>
        <w:t xml:space="preserve"> </w:t>
      </w:r>
    </w:p>
    <w:p w14:paraId="59252155" w14:textId="1491520E" w:rsidR="00AE7388" w:rsidRPr="00AE7388" w:rsidRDefault="00AE7388" w:rsidP="00AE7388">
      <w:pPr>
        <w:spacing w:after="0" w:line="240" w:lineRule="auto"/>
        <w:jc w:val="both"/>
        <w:rPr>
          <w:rFonts w:ascii="Times New Roman" w:hAnsi="Times New Roman"/>
          <w:lang w:eastAsia="ja-JP"/>
        </w:rPr>
      </w:pPr>
      <w:r w:rsidRPr="00AE7388">
        <w:rPr>
          <w:rFonts w:ascii="Times New Roman" w:hAnsi="Times New Roman" w:cs="Times New Roman"/>
          <w:w w:val="105"/>
        </w:rPr>
        <w:t xml:space="preserve">Section III.B of the ProDoc includes the project risk assessment. The risk analysis identifies only four risks, two of which are rated as </w:t>
      </w:r>
      <w:r w:rsidRPr="00AE7388">
        <w:rPr>
          <w:rFonts w:ascii="Times New Roman" w:hAnsi="Times New Roman" w:cs="Times New Roman"/>
          <w:i/>
          <w:w w:val="105"/>
        </w:rPr>
        <w:t>low</w:t>
      </w:r>
      <w:r w:rsidRPr="00AE7388">
        <w:rPr>
          <w:rFonts w:ascii="Times New Roman" w:hAnsi="Times New Roman" w:cs="Times New Roman"/>
          <w:w w:val="105"/>
        </w:rPr>
        <w:t xml:space="preserve">, and two of which are rated as </w:t>
      </w:r>
      <w:r w:rsidRPr="00AE7388">
        <w:rPr>
          <w:rFonts w:ascii="Times New Roman" w:hAnsi="Times New Roman" w:cs="Times New Roman"/>
          <w:i/>
          <w:w w:val="105"/>
        </w:rPr>
        <w:t>medium</w:t>
      </w:r>
      <w:r w:rsidRPr="00AE7388">
        <w:rPr>
          <w:rFonts w:ascii="Times New Roman" w:hAnsi="Times New Roman" w:cs="Times New Roman"/>
          <w:w w:val="105"/>
        </w:rPr>
        <w:t>. This is considered a minimum level of risk assessment for a project of this size</w:t>
      </w:r>
      <w:r w:rsidR="003D3A9D">
        <w:rPr>
          <w:rFonts w:ascii="Times New Roman" w:hAnsi="Times New Roman" w:cs="Times New Roman"/>
          <w:w w:val="105"/>
        </w:rPr>
        <w:t xml:space="preserve"> and complexity. </w:t>
      </w:r>
      <w:r w:rsidRPr="00AE7388">
        <w:rPr>
          <w:rFonts w:ascii="Times New Roman" w:hAnsi="Times New Roman" w:cs="Times New Roman"/>
          <w:w w:val="105"/>
        </w:rPr>
        <w:t xml:space="preserve">In the Risks Log, (a) the risk </w:t>
      </w:r>
      <w:r w:rsidR="003D3A9D">
        <w:rPr>
          <w:rFonts w:ascii="Times New Roman" w:hAnsi="Times New Roman" w:cs="Times New Roman"/>
          <w:w w:val="105"/>
        </w:rPr>
        <w:t xml:space="preserve">pertaining to the timely adoption of the law on </w:t>
      </w:r>
      <w:r w:rsidRPr="00AE7388">
        <w:rPr>
          <w:rFonts w:ascii="Times New Roman" w:hAnsi="Times New Roman" w:cs="Times New Roman"/>
          <w:w w:val="105"/>
        </w:rPr>
        <w:t>WUA</w:t>
      </w:r>
      <w:r w:rsidR="003D3A9D">
        <w:rPr>
          <w:rFonts w:ascii="Times New Roman" w:hAnsi="Times New Roman" w:cs="Times New Roman"/>
          <w:w w:val="105"/>
        </w:rPr>
        <w:t xml:space="preserve">s </w:t>
      </w:r>
      <w:r w:rsidRPr="00AE7388">
        <w:rPr>
          <w:rFonts w:ascii="Times New Roman" w:hAnsi="Times New Roman" w:cs="Times New Roman"/>
          <w:w w:val="105"/>
        </w:rPr>
        <w:t>is not mentioned at all; (b) the risk of “</w:t>
      </w:r>
      <w:r w:rsidRPr="00AE7388">
        <w:rPr>
          <w:rFonts w:ascii="Times New Roman" w:hAnsi="Times New Roman" w:cs="Times New Roman"/>
          <w:i/>
        </w:rPr>
        <w:t>Reluctance of decision makers to introduce progressive and differentiated water tariff and policy within project lifetime</w:t>
      </w:r>
      <w:r w:rsidRPr="00AE7388">
        <w:rPr>
          <w:rFonts w:ascii="Times New Roman" w:hAnsi="Times New Roman" w:cs="Times New Roman"/>
        </w:rPr>
        <w:t>” is assessed as “</w:t>
      </w:r>
      <w:r w:rsidRPr="003D3A9D">
        <w:rPr>
          <w:rFonts w:ascii="Times New Roman" w:hAnsi="Times New Roman" w:cs="Times New Roman"/>
          <w:i/>
        </w:rPr>
        <w:t>medium</w:t>
      </w:r>
      <w:r w:rsidRPr="00AE7388">
        <w:rPr>
          <w:rFonts w:ascii="Times New Roman" w:hAnsi="Times New Roman" w:cs="Times New Roman"/>
        </w:rPr>
        <w:t>”; and (c) the only risk related to national policy revision relates to the introduction of progressive tariffs. In addition, the risk management measures are not adequately detailed and comprehensive</w:t>
      </w:r>
      <w:r w:rsidR="003D3A9D">
        <w:rPr>
          <w:rFonts w:ascii="Times New Roman" w:hAnsi="Times New Roman" w:cs="Times New Roman"/>
        </w:rPr>
        <w:t>.</w:t>
      </w:r>
      <w:r w:rsidRPr="00AE7388">
        <w:rPr>
          <w:rFonts w:ascii="Times New Roman" w:hAnsi="Times New Roman" w:cs="Times New Roman"/>
          <w:vertAlign w:val="superscript"/>
        </w:rPr>
        <w:footnoteReference w:id="21"/>
      </w:r>
      <w:r w:rsidRPr="00AE7388">
        <w:rPr>
          <w:rFonts w:ascii="Times New Roman" w:hAnsi="Times New Roman" w:cs="Times New Roman"/>
        </w:rPr>
        <w:t xml:space="preserve"> </w:t>
      </w:r>
      <w:r w:rsidR="003D3A9D">
        <w:rPr>
          <w:rFonts w:ascii="Times New Roman" w:hAnsi="Times New Roman" w:cs="Times New Roman"/>
        </w:rPr>
        <w:t>T</w:t>
      </w:r>
      <w:r w:rsidRPr="00AE7388">
        <w:rPr>
          <w:rFonts w:ascii="Times New Roman" w:hAnsi="Times New Roman"/>
          <w:lang w:val="en-US" w:eastAsia="ja-JP"/>
        </w:rPr>
        <w:t>he fact that the</w:t>
      </w:r>
      <w:r w:rsidR="003D3A9D">
        <w:rPr>
          <w:rFonts w:ascii="Times New Roman" w:hAnsi="Times New Roman"/>
          <w:lang w:val="en-US" w:eastAsia="ja-JP"/>
        </w:rPr>
        <w:t xml:space="preserve"> Inception Report of the</w:t>
      </w:r>
      <w:r w:rsidRPr="00AE7388">
        <w:rPr>
          <w:rFonts w:ascii="Times New Roman" w:hAnsi="Times New Roman"/>
          <w:lang w:val="en-US" w:eastAsia="ja-JP"/>
        </w:rPr>
        <w:t xml:space="preserve"> project </w:t>
      </w:r>
      <w:r w:rsidR="003D3A9D" w:rsidRPr="003D3A9D">
        <w:rPr>
          <w:rFonts w:ascii="Times New Roman" w:hAnsi="Times New Roman"/>
          <w:lang w:val="en-US" w:eastAsia="ja-JP"/>
        </w:rPr>
        <w:t>includes an updated risk assessment table, with nine risks identified, more than double the number identified in the project design</w:t>
      </w:r>
      <w:r w:rsidR="003D3A9D">
        <w:rPr>
          <w:rFonts w:ascii="Times New Roman" w:hAnsi="Times New Roman"/>
          <w:lang w:val="en-US" w:eastAsia="ja-JP"/>
        </w:rPr>
        <w:t>, is an</w:t>
      </w:r>
      <w:r w:rsidR="003D3A9D" w:rsidRPr="00AE7388">
        <w:rPr>
          <w:rFonts w:ascii="Times New Roman" w:hAnsi="Times New Roman"/>
          <w:lang w:val="en-US" w:eastAsia="ja-JP"/>
        </w:rPr>
        <w:t>other indication of</w:t>
      </w:r>
      <w:r w:rsidR="004669E4">
        <w:rPr>
          <w:rFonts w:ascii="Times New Roman" w:hAnsi="Times New Roman"/>
          <w:lang w:val="en-US" w:eastAsia="ja-JP"/>
        </w:rPr>
        <w:t xml:space="preserve"> the</w:t>
      </w:r>
      <w:r w:rsidR="003D3A9D" w:rsidRPr="00AE7388">
        <w:rPr>
          <w:rFonts w:ascii="Times New Roman" w:hAnsi="Times New Roman"/>
          <w:lang w:val="en-US" w:eastAsia="ja-JP"/>
        </w:rPr>
        <w:t xml:space="preserve"> risk assessment at the project design</w:t>
      </w:r>
      <w:r w:rsidR="004669E4">
        <w:rPr>
          <w:rFonts w:ascii="Times New Roman" w:hAnsi="Times New Roman"/>
          <w:lang w:val="en-US" w:eastAsia="ja-JP"/>
        </w:rPr>
        <w:t xml:space="preserve"> being not completely adequate</w:t>
      </w:r>
      <w:r w:rsidRPr="00AE7388">
        <w:rPr>
          <w:rFonts w:ascii="Times New Roman" w:hAnsi="Times New Roman"/>
          <w:lang w:val="en-US" w:eastAsia="ja-JP"/>
        </w:rPr>
        <w:t>. The current risk monitoring section of the annual Project Performance Report includes 11 identified risks</w:t>
      </w:r>
      <w:r w:rsidR="003D3A9D">
        <w:rPr>
          <w:rFonts w:ascii="Times New Roman" w:hAnsi="Times New Roman"/>
          <w:lang w:val="en-US" w:eastAsia="ja-JP"/>
        </w:rPr>
        <w:t>.</w:t>
      </w:r>
    </w:p>
    <w:p w14:paraId="007CAC13" w14:textId="77777777" w:rsidR="00AE7388" w:rsidRPr="00AE7388" w:rsidRDefault="00AE7388" w:rsidP="00AE7388">
      <w:pPr>
        <w:spacing w:after="0" w:line="240" w:lineRule="auto"/>
        <w:jc w:val="both"/>
        <w:rPr>
          <w:rFonts w:ascii="Times New Roman" w:hAnsi="Times New Roman"/>
          <w:lang w:eastAsia="ja-JP"/>
        </w:rPr>
      </w:pPr>
    </w:p>
    <w:p w14:paraId="3C8DBB8F" w14:textId="74A99971" w:rsidR="00AE7388" w:rsidRPr="004669E4" w:rsidRDefault="00AE7388" w:rsidP="004669E4">
      <w:pPr>
        <w:spacing w:after="120" w:line="240" w:lineRule="auto"/>
        <w:jc w:val="both"/>
      </w:pPr>
      <w:r w:rsidRPr="00AE7388">
        <w:rPr>
          <w:rFonts w:ascii="Times New Roman" w:hAnsi="Times New Roman" w:cs="Times New Roman"/>
        </w:rPr>
        <w:t xml:space="preserve">As will be discussed in Section </w:t>
      </w:r>
      <w:r w:rsidRPr="00AE7388">
        <w:rPr>
          <w:rFonts w:ascii="Times New Roman" w:hAnsi="Times New Roman" w:cs="Times New Roman"/>
        </w:rPr>
        <w:fldChar w:fldCharType="begin"/>
      </w:r>
      <w:r w:rsidRPr="00AE7388">
        <w:rPr>
          <w:rFonts w:ascii="Times New Roman" w:hAnsi="Times New Roman" w:cs="Times New Roman"/>
        </w:rPr>
        <w:instrText xml:space="preserve"> REF _Ref485642924 \r \h  \* MERGEFORMAT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hAnsi="Times New Roman" w:cs="Times New Roman"/>
        </w:rPr>
        <w:t>3.2.2</w:t>
      </w:r>
      <w:r w:rsidRPr="00AE7388">
        <w:rPr>
          <w:rFonts w:ascii="Times New Roman" w:hAnsi="Times New Roman" w:cs="Times New Roman"/>
        </w:rPr>
        <w:fldChar w:fldCharType="end"/>
      </w:r>
      <w:r w:rsidRPr="00AE7388">
        <w:rPr>
          <w:rFonts w:ascii="Times New Roman" w:hAnsi="Times New Roman" w:cs="Times New Roman"/>
        </w:rPr>
        <w:t xml:space="preserve">, the project made a significant contribution to the adoption of the </w:t>
      </w:r>
      <w:r w:rsidR="004669E4">
        <w:rPr>
          <w:rFonts w:ascii="Times New Roman" w:hAnsi="Times New Roman" w:cs="Times New Roman"/>
        </w:rPr>
        <w:t>n</w:t>
      </w:r>
      <w:r w:rsidRPr="00AE7388">
        <w:rPr>
          <w:rFonts w:ascii="Times New Roman" w:hAnsi="Times New Roman" w:cs="Times New Roman"/>
        </w:rPr>
        <w:t xml:space="preserve">ew Water Code in 2016, but the drafts of a number of accompanying Laws were not adopted as yet at the time of the evaluation and the adoption is not expected shortly. This in </w:t>
      </w:r>
      <w:r w:rsidR="004669E4">
        <w:rPr>
          <w:rFonts w:ascii="Times New Roman" w:hAnsi="Times New Roman" w:cs="Times New Roman"/>
        </w:rPr>
        <w:t>particular applies to the draft</w:t>
      </w:r>
      <w:r w:rsidRPr="00AE7388">
        <w:rPr>
          <w:rFonts w:ascii="Times New Roman" w:hAnsi="Times New Roman" w:cs="Times New Roman"/>
        </w:rPr>
        <w:t xml:space="preserve"> Law on WUA, draft </w:t>
      </w:r>
      <w:r w:rsidR="004669E4">
        <w:rPr>
          <w:rFonts w:ascii="Times New Roman" w:hAnsi="Times New Roman" w:cs="Times New Roman"/>
        </w:rPr>
        <w:t>R</w:t>
      </w:r>
      <w:r w:rsidRPr="00AE7388">
        <w:rPr>
          <w:rFonts w:ascii="Times New Roman" w:hAnsi="Times New Roman" w:cs="Times New Roman"/>
        </w:rPr>
        <w:t xml:space="preserve">egulation on pricing mechanisms and the draft amendments to the Law of Daikhan Associations. </w:t>
      </w:r>
      <w:r w:rsidRPr="00AE7388">
        <w:rPr>
          <w:rFonts w:ascii="Times New Roman" w:hAnsi="Times New Roman" w:cs="Times New Roman"/>
          <w:b/>
          <w:i/>
        </w:rPr>
        <w:t>It was perhaps overly optimistic to expect that that the adoption of these subsidiary legislation will happen quickly</w:t>
      </w:r>
      <w:r w:rsidR="004669E4">
        <w:rPr>
          <w:rFonts w:ascii="Times New Roman" w:hAnsi="Times New Roman" w:cs="Times New Roman"/>
        </w:rPr>
        <w:t xml:space="preserve">- an </w:t>
      </w:r>
      <w:r w:rsidRPr="00AE7388">
        <w:rPr>
          <w:rFonts w:ascii="Times New Roman" w:hAnsi="Times New Roman" w:cs="Times New Roman"/>
        </w:rPr>
        <w:t>assumption that underlies a number of planned outcomes</w:t>
      </w:r>
      <w:r w:rsidR="004669E4">
        <w:rPr>
          <w:rFonts w:ascii="Times New Roman" w:hAnsi="Times New Roman" w:cs="Times New Roman"/>
        </w:rPr>
        <w:t xml:space="preserve">, e.g. the expectation that </w:t>
      </w:r>
      <w:r w:rsidRPr="00AE7388">
        <w:rPr>
          <w:rFonts w:ascii="Times New Roman" w:hAnsi="Times New Roman" w:cs="Times New Roman"/>
        </w:rPr>
        <w:t xml:space="preserve">there will be opportunities to address the lack of fiscal incentives for more efficient water use in the state sector by developing progressive tariffs, as well as introduce flexible payout </w:t>
      </w:r>
      <w:r w:rsidR="004669E4">
        <w:rPr>
          <w:rFonts w:ascii="Times New Roman" w:hAnsi="Times New Roman" w:cs="Times New Roman"/>
        </w:rPr>
        <w:t xml:space="preserve">mechanisms (both in Component 1; </w:t>
      </w:r>
      <w:r w:rsidRPr="00AE7388">
        <w:rPr>
          <w:rFonts w:ascii="Times New Roman" w:hAnsi="Times New Roman" w:cs="Times New Roman"/>
        </w:rPr>
        <w:t>see the end of this Section for discussion).</w:t>
      </w:r>
      <w:r w:rsidRPr="00AE7388">
        <w:t xml:space="preserve">  </w:t>
      </w:r>
      <w:r w:rsidRPr="00AE7388">
        <w:rPr>
          <w:rFonts w:ascii="Times New Roman" w:hAnsi="Times New Roman"/>
          <w:lang w:eastAsia="ja-JP"/>
        </w:rPr>
        <w:t>Similarly, the expectation that the draft regulation on pricing mechanisms will be adopted quickly underpins a number of planned activities. O</w:t>
      </w:r>
      <w:r w:rsidRPr="00AE7388">
        <w:rPr>
          <w:rFonts w:ascii="Times New Roman" w:hAnsi="Times New Roman" w:cs="Times New Roman"/>
        </w:rPr>
        <w:t>verall, it was too ambitious that the WUAs will be established quickly also: normally this requires much longer time frame than the project duration</w:t>
      </w:r>
      <w:r w:rsidR="004669E4">
        <w:rPr>
          <w:rFonts w:ascii="Times New Roman" w:hAnsi="Times New Roman" w:cs="Times New Roman"/>
        </w:rPr>
        <w:t xml:space="preserve"> along with </w:t>
      </w:r>
      <w:r w:rsidRPr="00AE7388">
        <w:rPr>
          <w:rFonts w:ascii="Times New Roman" w:hAnsi="Times New Roman" w:cs="Times New Roman"/>
        </w:rPr>
        <w:t>private land ownership and economically sound water pricing in place</w:t>
      </w:r>
      <w:r w:rsidR="004669E4">
        <w:rPr>
          <w:rFonts w:ascii="Times New Roman" w:hAnsi="Times New Roman" w:cs="Times New Roman"/>
        </w:rPr>
        <w:t>.</w:t>
      </w:r>
      <w:r w:rsidR="004669E4">
        <w:t xml:space="preserve"> </w:t>
      </w:r>
      <w:r w:rsidRPr="00AE7388">
        <w:rPr>
          <w:rFonts w:ascii="Times New Roman" w:hAnsi="Times New Roman" w:cs="Times New Roman"/>
        </w:rPr>
        <w:t>The reasoning behind this highly ambitious and overly optimistic design seems to have been the fact that the ProDoc was developed in the light of the high level of Government interest in providing a system of "</w:t>
      </w:r>
      <w:r w:rsidRPr="00AE7388">
        <w:rPr>
          <w:rFonts w:ascii="Times New Roman" w:hAnsi="Times New Roman" w:cs="Times New Roman"/>
          <w:i/>
        </w:rPr>
        <w:t>environmentally sustainable economic management</w:t>
      </w:r>
      <w:r w:rsidRPr="00AE7388">
        <w:rPr>
          <w:rFonts w:ascii="Times New Roman" w:hAnsi="Times New Roman" w:cs="Times New Roman"/>
        </w:rPr>
        <w:t>" - as expr</w:t>
      </w:r>
      <w:r w:rsidR="004669E4">
        <w:rPr>
          <w:rFonts w:ascii="Times New Roman" w:hAnsi="Times New Roman" w:cs="Times New Roman"/>
        </w:rPr>
        <w:t>essed in Outcome 3 of the UNDAF</w:t>
      </w:r>
      <w:r w:rsidRPr="00AE7388">
        <w:rPr>
          <w:rFonts w:ascii="Times New Roman" w:hAnsi="Times New Roman" w:cs="Times New Roman"/>
        </w:rPr>
        <w:t>. Already at the time of writing the Pro</w:t>
      </w:r>
      <w:r w:rsidR="00F20099">
        <w:rPr>
          <w:rFonts w:ascii="Times New Roman" w:hAnsi="Times New Roman" w:cs="Times New Roman"/>
        </w:rPr>
        <w:t>D</w:t>
      </w:r>
      <w:r w:rsidRPr="00AE7388">
        <w:rPr>
          <w:rFonts w:ascii="Times New Roman" w:hAnsi="Times New Roman" w:cs="Times New Roman"/>
        </w:rPr>
        <w:t xml:space="preserve">oc there was evidence that there are actions by the Government in line with the pronounced policy priorities, e.g. the fact that since 2010 the State had:  </w:t>
      </w:r>
    </w:p>
    <w:p w14:paraId="24612735" w14:textId="77777777" w:rsidR="00AE7388" w:rsidRPr="00AE7388" w:rsidRDefault="00AE7388" w:rsidP="004669E4">
      <w:pPr>
        <w:widowControl w:val="0"/>
        <w:numPr>
          <w:ilvl w:val="0"/>
          <w:numId w:val="27"/>
        </w:numPr>
        <w:tabs>
          <w:tab w:val="left" w:pos="821"/>
          <w:tab w:val="left" w:pos="823"/>
        </w:tabs>
        <w:autoSpaceDE w:val="0"/>
        <w:autoSpaceDN w:val="0"/>
        <w:spacing w:after="0" w:line="240" w:lineRule="auto"/>
        <w:ind w:left="714" w:hanging="357"/>
        <w:jc w:val="both"/>
        <w:rPr>
          <w:rFonts w:ascii="Times New Roman" w:hAnsi="Times New Roman" w:cs="Times New Roman"/>
        </w:rPr>
      </w:pPr>
      <w:r w:rsidRPr="00AE7388">
        <w:rPr>
          <w:rFonts w:ascii="Times New Roman" w:hAnsi="Times New Roman" w:cs="Times New Roman"/>
        </w:rPr>
        <w:t xml:space="preserve">allocated some land in each of the five provinces on a leasehold basis for growing maize, barley, lucerne and other forage crops with the aim to promote crop rotation and improve soil quality;  </w:t>
      </w:r>
    </w:p>
    <w:p w14:paraId="3E29CFF4" w14:textId="77777777" w:rsidR="00AE7388" w:rsidRPr="00AE7388" w:rsidRDefault="00AE7388" w:rsidP="004669E4">
      <w:pPr>
        <w:widowControl w:val="0"/>
        <w:numPr>
          <w:ilvl w:val="0"/>
          <w:numId w:val="27"/>
        </w:numPr>
        <w:tabs>
          <w:tab w:val="left" w:pos="821"/>
          <w:tab w:val="left" w:pos="823"/>
        </w:tabs>
        <w:autoSpaceDE w:val="0"/>
        <w:autoSpaceDN w:val="0"/>
        <w:spacing w:after="0" w:line="240" w:lineRule="auto"/>
        <w:ind w:left="714" w:hanging="357"/>
        <w:contextualSpacing/>
        <w:jc w:val="both"/>
        <w:rPr>
          <w:rFonts w:ascii="Times New Roman" w:hAnsi="Times New Roman" w:cs="Times New Roman"/>
        </w:rPr>
      </w:pPr>
      <w:r w:rsidRPr="00AE7388">
        <w:rPr>
          <w:rFonts w:ascii="Times New Roman" w:hAnsi="Times New Roman" w:cs="Times New Roman"/>
        </w:rPr>
        <w:t>begun to invest in high efficiency irrigation technology for water intensive crops, to include (subsoil) drip irrigation systems, mobile sprinklers and waste water drainage and recycling;</w:t>
      </w:r>
    </w:p>
    <w:p w14:paraId="651BAA37" w14:textId="77777777" w:rsidR="00AE7388" w:rsidRPr="00AE7388" w:rsidRDefault="00AE7388"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cs="Times New Roman"/>
        </w:rPr>
      </w:pPr>
      <w:r w:rsidRPr="00AE7388">
        <w:rPr>
          <w:rFonts w:ascii="Times New Roman" w:hAnsi="Times New Roman" w:cs="Times New Roman"/>
        </w:rPr>
        <w:t xml:space="preserve">organized an International Forum on water technologies, including for the agricultural sector, with a focus on demand side management and efficiency; </w:t>
      </w:r>
    </w:p>
    <w:p w14:paraId="715DF35E" w14:textId="3AAA8210" w:rsidR="00AE7388" w:rsidRPr="00AE7388" w:rsidRDefault="00AE7388"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cs="Times New Roman"/>
        </w:rPr>
      </w:pPr>
      <w:r w:rsidRPr="00AE7388">
        <w:rPr>
          <w:rFonts w:ascii="Times New Roman" w:hAnsi="Times New Roman" w:cs="Times New Roman"/>
        </w:rPr>
        <w:t>at the meetings of the "Council of Elders</w:t>
      </w:r>
      <w:r w:rsidRPr="00AE7388">
        <w:rPr>
          <w:rFonts w:ascii="Times New Roman" w:hAnsi="Times New Roman" w:cs="Times New Roman"/>
          <w:i/>
          <w:vertAlign w:val="superscript"/>
        </w:rPr>
        <w:footnoteReference w:id="22"/>
      </w:r>
      <w:r w:rsidRPr="00AE7388">
        <w:rPr>
          <w:rFonts w:ascii="Times New Roman" w:hAnsi="Times New Roman" w:cs="Times New Roman"/>
        </w:rPr>
        <w:t>", in 2009 and 2010, dec</w:t>
      </w:r>
      <w:r w:rsidR="004669E4">
        <w:rPr>
          <w:rFonts w:ascii="Times New Roman" w:hAnsi="Times New Roman" w:cs="Times New Roman"/>
        </w:rPr>
        <w:t xml:space="preserve">lared the intention to forcefully pursue </w:t>
      </w:r>
      <w:r w:rsidRPr="00AE7388">
        <w:rPr>
          <w:rFonts w:ascii="Times New Roman" w:hAnsi="Times New Roman" w:cs="Times New Roman"/>
        </w:rPr>
        <w:t>increase</w:t>
      </w:r>
      <w:r w:rsidR="004669E4">
        <w:rPr>
          <w:rFonts w:ascii="Times New Roman" w:hAnsi="Times New Roman" w:cs="Times New Roman"/>
        </w:rPr>
        <w:t>d</w:t>
      </w:r>
      <w:r w:rsidRPr="00AE7388">
        <w:rPr>
          <w:rFonts w:ascii="Times New Roman" w:hAnsi="Times New Roman" w:cs="Times New Roman"/>
        </w:rPr>
        <w:t xml:space="preserve"> water productivity and expansion</w:t>
      </w:r>
      <w:r w:rsidR="004669E4" w:rsidRPr="004669E4">
        <w:rPr>
          <w:rFonts w:ascii="Times New Roman" w:hAnsi="Times New Roman" w:cs="Times New Roman"/>
        </w:rPr>
        <w:t xml:space="preserve"> </w:t>
      </w:r>
      <w:r w:rsidR="004669E4">
        <w:rPr>
          <w:rFonts w:ascii="Times New Roman" w:hAnsi="Times New Roman" w:cs="Times New Roman"/>
        </w:rPr>
        <w:t xml:space="preserve">of </w:t>
      </w:r>
      <w:r w:rsidR="004669E4" w:rsidRPr="00AE7388">
        <w:rPr>
          <w:rFonts w:ascii="Times New Roman" w:hAnsi="Times New Roman" w:cs="Times New Roman"/>
        </w:rPr>
        <w:t>cultivated land</w:t>
      </w:r>
      <w:r w:rsidRPr="00AE7388">
        <w:rPr>
          <w:rFonts w:ascii="Times New Roman" w:hAnsi="Times New Roman" w:cs="Times New Roman"/>
        </w:rPr>
        <w:t xml:space="preserve">. This was triggered   by increasing water deficits in the country in the preceding years; and. </w:t>
      </w:r>
    </w:p>
    <w:p w14:paraId="3C4E52DD" w14:textId="0DDF2838" w:rsidR="00AE7388" w:rsidRPr="00AE7388" w:rsidRDefault="004669E4"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lang w:eastAsia="ja-JP"/>
        </w:rPr>
      </w:pPr>
      <w:r>
        <w:rPr>
          <w:rFonts w:ascii="Times New Roman" w:hAnsi="Times New Roman" w:cs="Times New Roman"/>
        </w:rPr>
        <w:t>e</w:t>
      </w:r>
      <w:r w:rsidR="00AE7388" w:rsidRPr="00AE7388">
        <w:rPr>
          <w:rFonts w:ascii="Times New Roman" w:hAnsi="Times New Roman" w:cs="Times New Roman"/>
        </w:rPr>
        <w:t xml:space="preserve">xpressed commitments (also from the Mejlis) </w:t>
      </w:r>
      <w:r>
        <w:rPr>
          <w:rFonts w:ascii="Times New Roman" w:hAnsi="Times New Roman" w:cs="Times New Roman"/>
        </w:rPr>
        <w:t xml:space="preserve">to support the implementation of the project </w:t>
      </w:r>
      <w:r w:rsidR="00AE7388" w:rsidRPr="00AE7388">
        <w:rPr>
          <w:rFonts w:ascii="Times New Roman" w:hAnsi="Times New Roman" w:cs="Times New Roman"/>
        </w:rPr>
        <w:t>regional</w:t>
      </w:r>
      <w:r>
        <w:rPr>
          <w:rFonts w:ascii="Times New Roman" w:hAnsi="Times New Roman" w:cs="Times New Roman"/>
        </w:rPr>
        <w:t>ly</w:t>
      </w:r>
      <w:r w:rsidR="00260FA8">
        <w:rPr>
          <w:rFonts w:ascii="Times New Roman" w:hAnsi="Times New Roman" w:cs="Times New Roman"/>
        </w:rPr>
        <w:t xml:space="preserve">, </w:t>
      </w:r>
      <w:r w:rsidR="00AE7388" w:rsidRPr="00AE7388">
        <w:rPr>
          <w:rFonts w:ascii="Times New Roman" w:hAnsi="Times New Roman" w:cs="Times New Roman"/>
        </w:rPr>
        <w:t>with the integration of the best practices into national strateg</w:t>
      </w:r>
      <w:r w:rsidR="00260FA8">
        <w:rPr>
          <w:rFonts w:ascii="Times New Roman" w:hAnsi="Times New Roman" w:cs="Times New Roman"/>
        </w:rPr>
        <w:t>ies</w:t>
      </w:r>
      <w:r w:rsidR="00AE7388" w:rsidRPr="00AE7388">
        <w:rPr>
          <w:rFonts w:ascii="Times New Roman" w:hAnsi="Times New Roman" w:cs="Times New Roman"/>
        </w:rPr>
        <w:t xml:space="preserve">. </w:t>
      </w:r>
    </w:p>
    <w:p w14:paraId="23CDA98D" w14:textId="77777777" w:rsidR="00AE7388" w:rsidRPr="00AE7388" w:rsidRDefault="00AE7388" w:rsidP="00AE7388">
      <w:pPr>
        <w:widowControl w:val="0"/>
        <w:tabs>
          <w:tab w:val="left" w:pos="821"/>
          <w:tab w:val="left" w:pos="823"/>
        </w:tabs>
        <w:autoSpaceDE w:val="0"/>
        <w:autoSpaceDN w:val="0"/>
        <w:spacing w:after="0" w:line="240" w:lineRule="auto"/>
        <w:ind w:left="720"/>
        <w:contextualSpacing/>
        <w:jc w:val="both"/>
        <w:rPr>
          <w:rFonts w:ascii="Times New Roman" w:hAnsi="Times New Roman"/>
          <w:lang w:eastAsia="ja-JP"/>
        </w:rPr>
      </w:pPr>
    </w:p>
    <w:p w14:paraId="23EE41B8" w14:textId="77777777" w:rsidR="00AE7388" w:rsidRPr="00AE7388" w:rsidRDefault="00AE7388" w:rsidP="00326062">
      <w:pPr>
        <w:widowControl w:val="0"/>
        <w:numPr>
          <w:ilvl w:val="0"/>
          <w:numId w:val="42"/>
        </w:numPr>
        <w:tabs>
          <w:tab w:val="left" w:pos="1134"/>
        </w:tabs>
        <w:autoSpaceDE w:val="0"/>
        <w:autoSpaceDN w:val="0"/>
        <w:spacing w:after="0" w:line="240" w:lineRule="auto"/>
        <w:contextualSpacing/>
        <w:jc w:val="both"/>
        <w:rPr>
          <w:rFonts w:ascii="Times New Roman" w:hAnsi="Times New Roman"/>
          <w:b/>
          <w:i/>
          <w:lang w:eastAsia="ja-JP"/>
        </w:rPr>
      </w:pPr>
      <w:r w:rsidRPr="00AE7388">
        <w:rPr>
          <w:rFonts w:ascii="Times New Roman" w:hAnsi="Times New Roman" w:cs="Times New Roman"/>
          <w:b/>
          <w:i/>
          <w:w w:val="105"/>
        </w:rPr>
        <w:t xml:space="preserve">Elaborated fall-back scenarios </w:t>
      </w:r>
    </w:p>
    <w:p w14:paraId="065BEBDD" w14:textId="72A4A924" w:rsidR="00AE7388" w:rsidRPr="00AE7388" w:rsidRDefault="00AE7388" w:rsidP="00AE7388">
      <w:pPr>
        <w:widowControl w:val="0"/>
        <w:tabs>
          <w:tab w:val="left" w:pos="821"/>
          <w:tab w:val="left" w:pos="823"/>
        </w:tabs>
        <w:autoSpaceDE w:val="0"/>
        <w:autoSpaceDN w:val="0"/>
        <w:spacing w:after="0" w:line="240" w:lineRule="auto"/>
        <w:jc w:val="both"/>
        <w:rPr>
          <w:rFonts w:ascii="Times New Roman" w:hAnsi="Times New Roman" w:cs="Times New Roman"/>
          <w:w w:val="105"/>
        </w:rPr>
      </w:pPr>
      <w:r w:rsidRPr="00AE7388">
        <w:rPr>
          <w:rFonts w:ascii="Times New Roman" w:hAnsi="Times New Roman" w:cs="Times New Roman"/>
          <w:w w:val="105"/>
        </w:rPr>
        <w:t xml:space="preserve">The project design could have been stronger in developing fall back scenarios or to be more precise assuring that the project design is flexible enough to revert to alternative course of action </w:t>
      </w:r>
      <w:r w:rsidR="00260FA8">
        <w:rPr>
          <w:rFonts w:ascii="Times New Roman" w:hAnsi="Times New Roman" w:cs="Times New Roman"/>
          <w:w w:val="105"/>
        </w:rPr>
        <w:t xml:space="preserve">in case of the planned </w:t>
      </w:r>
      <w:r w:rsidRPr="00AE7388">
        <w:rPr>
          <w:rFonts w:ascii="Times New Roman" w:hAnsi="Times New Roman" w:cs="Times New Roman"/>
          <w:w w:val="105"/>
        </w:rPr>
        <w:t xml:space="preserve">legislation not </w:t>
      </w:r>
      <w:r w:rsidR="00260FA8">
        <w:rPr>
          <w:rFonts w:ascii="Times New Roman" w:hAnsi="Times New Roman" w:cs="Times New Roman"/>
          <w:w w:val="105"/>
        </w:rPr>
        <w:t>being adopted the expected time frame</w:t>
      </w:r>
      <w:r w:rsidRPr="00AE7388">
        <w:rPr>
          <w:rFonts w:ascii="Times New Roman" w:hAnsi="Times New Roman" w:cs="Times New Roman"/>
          <w:w w:val="105"/>
        </w:rPr>
        <w:t xml:space="preserve">. The example with the WUGs illustrates this point well, when the project shifted to supporting WUGs when it became clear that the Law in the WUAs will not pass anytime soon. While this was a good case of adaptive </w:t>
      </w:r>
      <w:r w:rsidRPr="00AE7388">
        <w:rPr>
          <w:rFonts w:ascii="Times New Roman" w:hAnsi="Times New Roman" w:cs="Times New Roman"/>
          <w:w w:val="105"/>
        </w:rPr>
        <w:lastRenderedPageBreak/>
        <w:t>management</w:t>
      </w:r>
      <w:r w:rsidR="00260FA8">
        <w:rPr>
          <w:rFonts w:ascii="Times New Roman" w:hAnsi="Times New Roman" w:cs="Times New Roman"/>
          <w:w w:val="105"/>
        </w:rPr>
        <w:t>,</w:t>
      </w:r>
      <w:r w:rsidRPr="00AE7388">
        <w:rPr>
          <w:rFonts w:ascii="Times New Roman" w:hAnsi="Times New Roman" w:cs="Times New Roman"/>
          <w:w w:val="105"/>
        </w:rPr>
        <w:t xml:space="preserve"> it took time, and also went through various stages</w:t>
      </w:r>
      <w:r w:rsidR="00260FA8">
        <w:rPr>
          <w:rFonts w:ascii="Times New Roman" w:hAnsi="Times New Roman" w:cs="Times New Roman"/>
          <w:w w:val="105"/>
        </w:rPr>
        <w:t xml:space="preserve"> with</w:t>
      </w:r>
      <w:r w:rsidRPr="00AE7388">
        <w:rPr>
          <w:rFonts w:ascii="Times New Roman" w:hAnsi="Times New Roman" w:cs="Times New Roman"/>
          <w:w w:val="105"/>
        </w:rPr>
        <w:t xml:space="preserve"> changing implementation deign (see Section </w:t>
      </w:r>
      <w:r w:rsidRPr="00AE7388">
        <w:rPr>
          <w:rFonts w:ascii="Times New Roman" w:hAnsi="Times New Roman" w:cs="Times New Roman"/>
          <w:w w:val="105"/>
        </w:rPr>
        <w:fldChar w:fldCharType="begin"/>
      </w:r>
      <w:r w:rsidRPr="00AE7388">
        <w:rPr>
          <w:rFonts w:ascii="Times New Roman" w:hAnsi="Times New Roman" w:cs="Times New Roman"/>
          <w:w w:val="105"/>
        </w:rPr>
        <w:instrText xml:space="preserve"> REF _Ref485782087 \r \h  \* MERGEFORMAT </w:instrText>
      </w:r>
      <w:r w:rsidRPr="00AE7388">
        <w:rPr>
          <w:rFonts w:ascii="Times New Roman" w:hAnsi="Times New Roman" w:cs="Times New Roman"/>
          <w:w w:val="105"/>
        </w:rPr>
      </w:r>
      <w:r w:rsidRPr="00AE7388">
        <w:rPr>
          <w:rFonts w:ascii="Times New Roman" w:hAnsi="Times New Roman" w:cs="Times New Roman"/>
          <w:w w:val="105"/>
        </w:rPr>
        <w:fldChar w:fldCharType="separate"/>
      </w:r>
      <w:r w:rsidRPr="00AE7388">
        <w:rPr>
          <w:rFonts w:ascii="Times New Roman" w:hAnsi="Times New Roman" w:cs="Times New Roman"/>
          <w:w w:val="105"/>
        </w:rPr>
        <w:t>3.2.4</w:t>
      </w:r>
      <w:r w:rsidRPr="00AE7388">
        <w:rPr>
          <w:rFonts w:ascii="Times New Roman" w:hAnsi="Times New Roman" w:cs="Times New Roman"/>
          <w:w w:val="105"/>
        </w:rPr>
        <w:fldChar w:fldCharType="end"/>
      </w:r>
      <w:r w:rsidRPr="00AE7388">
        <w:rPr>
          <w:rFonts w:ascii="Times New Roman" w:hAnsi="Times New Roman" w:cs="Times New Roman"/>
          <w:w w:val="105"/>
        </w:rPr>
        <w:t xml:space="preserve">). More generally, tying programmatic activities to the expected adoption of laws (in this case the Law on WUAs and the anticipated regulation on improved pricing mechanisms) bears significant risks in terms of </w:t>
      </w:r>
      <w:r w:rsidR="00260FA8">
        <w:rPr>
          <w:rFonts w:ascii="Times New Roman" w:hAnsi="Times New Roman" w:cs="Times New Roman"/>
          <w:w w:val="105"/>
        </w:rPr>
        <w:t>(non)</w:t>
      </w:r>
      <w:r w:rsidRPr="00AE7388">
        <w:rPr>
          <w:rFonts w:ascii="Times New Roman" w:hAnsi="Times New Roman" w:cs="Times New Roman"/>
          <w:w w:val="105"/>
        </w:rPr>
        <w:t>achieving the expected results if the priorities of the government</w:t>
      </w:r>
      <w:r w:rsidR="00260FA8">
        <w:rPr>
          <w:rFonts w:ascii="Times New Roman" w:hAnsi="Times New Roman" w:cs="Times New Roman"/>
          <w:w w:val="105"/>
        </w:rPr>
        <w:t>s</w:t>
      </w:r>
      <w:r w:rsidRPr="00AE7388">
        <w:rPr>
          <w:rFonts w:ascii="Times New Roman" w:hAnsi="Times New Roman" w:cs="Times New Roman"/>
          <w:w w:val="105"/>
        </w:rPr>
        <w:t xml:space="preserve"> or the national assemblies change and the process takes longer. </w:t>
      </w:r>
    </w:p>
    <w:p w14:paraId="0F7443B9" w14:textId="77777777" w:rsidR="00AE7388" w:rsidRPr="00AE7388" w:rsidRDefault="00AE7388" w:rsidP="00AE7388">
      <w:pPr>
        <w:widowControl w:val="0"/>
        <w:tabs>
          <w:tab w:val="left" w:pos="821"/>
          <w:tab w:val="left" w:pos="823"/>
        </w:tabs>
        <w:autoSpaceDE w:val="0"/>
        <w:autoSpaceDN w:val="0"/>
        <w:spacing w:after="0" w:line="240" w:lineRule="auto"/>
        <w:jc w:val="both"/>
        <w:rPr>
          <w:rFonts w:ascii="Times New Roman" w:hAnsi="Times New Roman"/>
          <w:lang w:eastAsia="ja-JP"/>
        </w:rPr>
      </w:pPr>
    </w:p>
    <w:p w14:paraId="7A56B9CA" w14:textId="77777777" w:rsidR="00AE7388" w:rsidRPr="00AE7388" w:rsidRDefault="00AE7388" w:rsidP="00326062">
      <w:pPr>
        <w:numPr>
          <w:ilvl w:val="0"/>
          <w:numId w:val="42"/>
        </w:numPr>
        <w:spacing w:after="0" w:line="240" w:lineRule="auto"/>
        <w:contextualSpacing/>
        <w:jc w:val="both"/>
        <w:rPr>
          <w:rFonts w:ascii="Times New Roman" w:hAnsi="Times New Roman" w:cs="Times New Roman"/>
          <w:lang w:eastAsia="ja-JP"/>
        </w:rPr>
      </w:pPr>
      <w:r w:rsidRPr="00AE7388">
        <w:rPr>
          <w:rFonts w:ascii="Times New Roman" w:hAnsi="Times New Roman" w:cs="Times New Roman"/>
          <w:b/>
          <w:i/>
          <w:w w:val="105"/>
        </w:rPr>
        <w:t>Better workplans</w:t>
      </w:r>
      <w:r w:rsidRPr="00AE7388">
        <w:rPr>
          <w:rFonts w:ascii="Times New Roman" w:hAnsi="Times New Roman" w:cs="Times New Roman"/>
          <w:w w:val="105"/>
        </w:rPr>
        <w:t xml:space="preserve"> </w:t>
      </w:r>
    </w:p>
    <w:p w14:paraId="6C227351" w14:textId="2ACF77D5" w:rsidR="00AE7388" w:rsidRPr="00AE7388" w:rsidRDefault="00AE7388" w:rsidP="00AE7388">
      <w:pPr>
        <w:spacing w:after="0" w:line="240" w:lineRule="auto"/>
        <w:jc w:val="both"/>
        <w:rPr>
          <w:rFonts w:ascii="Times New Roman" w:hAnsi="Times New Roman"/>
          <w:lang w:eastAsia="ja-JP"/>
        </w:rPr>
      </w:pPr>
      <w:r w:rsidRPr="00AE7388">
        <w:rPr>
          <w:rFonts w:ascii="Times New Roman" w:hAnsi="Times New Roman" w:cs="Times New Roman"/>
          <w:w w:val="105"/>
        </w:rPr>
        <w:t xml:space="preserve">The case with the socioeconomic assessment illustrates the argument that a better workplan was needed. To inform the legislative reform it would have needed to be completed much earlier than the expected timeframe for the review by the Government of the draft legislation. At the same time, the socioeconomic assessment could have been concluded only after the adaptation measures were completed and the needed time had lapsed to allow for the benefits to materialize. The latter however where supposed to happen gradually, not at once and not all at the early stages. </w:t>
      </w:r>
      <w:r w:rsidRPr="00AE7388">
        <w:rPr>
          <w:rFonts w:ascii="Times New Roman" w:hAnsi="Times New Roman"/>
          <w:lang w:eastAsia="ja-JP"/>
        </w:rPr>
        <w:t>It was also expected that the assessments, and related capacity development efforts of local technical officers will allow policy makers to: adjust water pricing schemes; set productivity targets; and target the most disadvantaged</w:t>
      </w:r>
      <w:r w:rsidR="00260FA8">
        <w:rPr>
          <w:rFonts w:ascii="Times New Roman" w:hAnsi="Times New Roman"/>
          <w:lang w:eastAsia="ja-JP"/>
        </w:rPr>
        <w:t xml:space="preserve"> communities</w:t>
      </w:r>
      <w:r w:rsidRPr="00AE7388">
        <w:rPr>
          <w:rFonts w:ascii="Times New Roman" w:hAnsi="Times New Roman"/>
          <w:lang w:eastAsia="ja-JP"/>
        </w:rPr>
        <w:t>. This example demonstrates that the time-bound interdependencies of various components and activities were lacking.  The socioeconomic assessments are still likely to be useful however informing the future reforms, which are bound to happen given the current developments (a perception by the majority of the interviewees for this evaluation).</w:t>
      </w:r>
    </w:p>
    <w:p w14:paraId="00AECADD" w14:textId="77777777" w:rsidR="00AE7388" w:rsidRPr="00AE7388" w:rsidRDefault="00AE7388" w:rsidP="00AE7388">
      <w:pPr>
        <w:spacing w:after="0" w:line="240" w:lineRule="auto"/>
        <w:ind w:left="720"/>
        <w:contextualSpacing/>
        <w:jc w:val="both"/>
        <w:rPr>
          <w:rFonts w:ascii="Times New Roman" w:hAnsi="Times New Roman" w:cs="Times New Roman"/>
          <w:lang w:eastAsia="ja-JP"/>
        </w:rPr>
      </w:pPr>
    </w:p>
    <w:p w14:paraId="4CA92B12" w14:textId="77777777" w:rsidR="00AE7388" w:rsidRPr="00AE7388" w:rsidRDefault="00AE7388" w:rsidP="00326062">
      <w:pPr>
        <w:numPr>
          <w:ilvl w:val="0"/>
          <w:numId w:val="42"/>
        </w:numPr>
        <w:spacing w:after="0" w:line="240" w:lineRule="auto"/>
        <w:contextualSpacing/>
        <w:jc w:val="both"/>
        <w:rPr>
          <w:rFonts w:ascii="Times New Roman" w:hAnsi="Times New Roman"/>
          <w:b/>
          <w:i/>
          <w:lang w:eastAsia="ja-JP"/>
        </w:rPr>
      </w:pPr>
      <w:r w:rsidRPr="00AE7388">
        <w:rPr>
          <w:rFonts w:ascii="Times New Roman" w:hAnsi="Times New Roman"/>
          <w:b/>
          <w:i/>
          <w:lang w:eastAsia="ja-JP"/>
        </w:rPr>
        <w:t xml:space="preserve">More thought -through programmatic elements to support sustainability and scaling up </w:t>
      </w:r>
    </w:p>
    <w:p w14:paraId="10E62085" w14:textId="05D059CE" w:rsidR="00AE7388" w:rsidRDefault="00AE7388" w:rsidP="00AE7388">
      <w:pPr>
        <w:spacing w:after="0" w:line="240" w:lineRule="auto"/>
        <w:jc w:val="both"/>
        <w:rPr>
          <w:rFonts w:ascii="Times New Roman" w:hAnsi="Times New Roman"/>
          <w:lang w:eastAsia="ja-JP"/>
        </w:rPr>
      </w:pPr>
      <w:r w:rsidRPr="00AE7388">
        <w:rPr>
          <w:rFonts w:ascii="Times New Roman" w:hAnsi="Times New Roman"/>
          <w:lang w:eastAsia="ja-JP"/>
        </w:rPr>
        <w:t>As an example, the partnership with the</w:t>
      </w:r>
      <w:r w:rsidR="00260FA8">
        <w:rPr>
          <w:rFonts w:ascii="Times New Roman" w:hAnsi="Times New Roman"/>
          <w:lang w:eastAsia="ja-JP"/>
        </w:rPr>
        <w:t xml:space="preserve"> Ministry of Agriculture and </w:t>
      </w:r>
      <w:r w:rsidRPr="00AE7388">
        <w:rPr>
          <w:rFonts w:ascii="Times New Roman" w:hAnsi="Times New Roman"/>
          <w:lang w:eastAsia="ja-JP"/>
        </w:rPr>
        <w:t xml:space="preserve">Water Resources should have been stronger, given that the long-term viability of this project results depends more on the reforms in the field of agriculture and land use reform and that agriculture is the main beneficiary sector of these technical adaptation measures. </w:t>
      </w:r>
    </w:p>
    <w:p w14:paraId="244D5D75" w14:textId="60A6C67F" w:rsidR="00F8073C" w:rsidRDefault="00F8073C" w:rsidP="00AE7388">
      <w:pPr>
        <w:spacing w:after="0" w:line="240" w:lineRule="auto"/>
        <w:jc w:val="both"/>
        <w:rPr>
          <w:rFonts w:ascii="Times New Roman" w:hAnsi="Times New Roman"/>
          <w:lang w:eastAsia="ja-JP"/>
        </w:rPr>
      </w:pPr>
    </w:p>
    <w:p w14:paraId="1E531B1B" w14:textId="77777777" w:rsidR="00260FA8" w:rsidRDefault="00260FA8" w:rsidP="00260FA8">
      <w:pPr>
        <w:pStyle w:val="Heading3"/>
        <w:numPr>
          <w:ilvl w:val="2"/>
          <w:numId w:val="1"/>
        </w:numPr>
        <w:spacing w:before="0" w:line="20" w:lineRule="atLeast"/>
        <w:rPr>
          <w:rFonts w:ascii="Times New Roman" w:eastAsia="Times New Roman" w:hAnsi="Times New Roman" w:cs="Times New Roman"/>
          <w:b/>
          <w:color w:val="C00000"/>
          <w:lang w:val="en-US" w:eastAsia="ja-JP"/>
        </w:rPr>
      </w:pPr>
      <w:bookmarkStart w:id="93" w:name="_Toc487881933"/>
      <w:r w:rsidRPr="00290179">
        <w:rPr>
          <w:rFonts w:ascii="Times New Roman" w:eastAsia="Times New Roman" w:hAnsi="Times New Roman" w:cs="Times New Roman"/>
          <w:b/>
          <w:color w:val="C00000"/>
          <w:lang w:val="en-US" w:eastAsia="ja-JP"/>
        </w:rPr>
        <w:t>Results Framework/Logframe</w:t>
      </w:r>
      <w:bookmarkEnd w:id="93"/>
    </w:p>
    <w:p w14:paraId="7543AE0D" w14:textId="77777777" w:rsidR="00260FA8" w:rsidRDefault="00260FA8" w:rsidP="00260FA8">
      <w:pPr>
        <w:spacing w:after="0" w:line="20" w:lineRule="atLeast"/>
        <w:jc w:val="both"/>
        <w:rPr>
          <w:rFonts w:ascii="Times New Roman" w:hAnsi="Times New Roman"/>
          <w:lang w:val="en-US" w:eastAsia="ja-JP"/>
        </w:rPr>
      </w:pPr>
    </w:p>
    <w:p w14:paraId="4079215C" w14:textId="77777777" w:rsidR="00260FA8" w:rsidRDefault="00260FA8" w:rsidP="00260FA8">
      <w:pPr>
        <w:spacing w:after="0" w:line="20" w:lineRule="atLeast"/>
        <w:jc w:val="both"/>
        <w:rPr>
          <w:rFonts w:ascii="Times New Roman" w:hAnsi="Times New Roman"/>
          <w:lang w:val="en-US" w:eastAsia="ja-JP"/>
        </w:rPr>
      </w:pPr>
      <w:r>
        <w:rPr>
          <w:rFonts w:ascii="Times New Roman" w:hAnsi="Times New Roman"/>
          <w:lang w:val="en-US" w:eastAsia="ja-JP"/>
        </w:rPr>
        <w:t>The Re</w:t>
      </w:r>
      <w:r w:rsidRPr="005724BB">
        <w:rPr>
          <w:rFonts w:ascii="Times New Roman" w:hAnsi="Times New Roman"/>
          <w:lang w:val="en-US" w:eastAsia="ja-JP"/>
        </w:rPr>
        <w:t xml:space="preserve">sults </w:t>
      </w:r>
      <w:r>
        <w:rPr>
          <w:rFonts w:ascii="Times New Roman" w:hAnsi="Times New Roman"/>
          <w:lang w:val="en-US" w:eastAsia="ja-JP"/>
        </w:rPr>
        <w:t>F</w:t>
      </w:r>
      <w:r w:rsidRPr="005724BB">
        <w:rPr>
          <w:rFonts w:ascii="Times New Roman" w:hAnsi="Times New Roman"/>
          <w:lang w:val="en-US" w:eastAsia="ja-JP"/>
        </w:rPr>
        <w:t>ramework is</w:t>
      </w:r>
      <w:r>
        <w:rPr>
          <w:rFonts w:ascii="Times New Roman" w:hAnsi="Times New Roman"/>
          <w:lang w:val="en-US" w:eastAsia="ja-JP"/>
        </w:rPr>
        <w:t xml:space="preserve"> overall of good enough quality</w:t>
      </w:r>
      <w:r w:rsidRPr="005724BB">
        <w:rPr>
          <w:rFonts w:ascii="Times New Roman" w:hAnsi="Times New Roman"/>
          <w:lang w:val="en-US" w:eastAsia="ja-JP"/>
        </w:rPr>
        <w:t xml:space="preserve">. The main issue </w:t>
      </w:r>
      <w:r>
        <w:rPr>
          <w:rFonts w:ascii="Times New Roman" w:hAnsi="Times New Roman"/>
          <w:lang w:val="en-US" w:eastAsia="ja-JP"/>
        </w:rPr>
        <w:t xml:space="preserve">with it is </w:t>
      </w:r>
      <w:r w:rsidRPr="005724BB">
        <w:rPr>
          <w:rFonts w:ascii="Times New Roman" w:hAnsi="Times New Roman"/>
          <w:lang w:val="en-US" w:eastAsia="ja-JP"/>
        </w:rPr>
        <w:t>the lack of a well elaborated workplan that would have showed interlinkages</w:t>
      </w:r>
      <w:r>
        <w:rPr>
          <w:rFonts w:ascii="Times New Roman" w:hAnsi="Times New Roman"/>
          <w:lang w:val="en-US" w:eastAsia="ja-JP"/>
        </w:rPr>
        <w:t>/</w:t>
      </w:r>
      <w:r w:rsidRPr="005724BB">
        <w:rPr>
          <w:rFonts w:ascii="Times New Roman" w:hAnsi="Times New Roman"/>
          <w:lang w:val="en-US" w:eastAsia="ja-JP"/>
        </w:rPr>
        <w:t xml:space="preserve">interdependences: the example with the socioeconomic assessment vis a vis the legislative reforms was discussed in the previous Section. </w:t>
      </w:r>
    </w:p>
    <w:p w14:paraId="02018AFC" w14:textId="77777777" w:rsidR="00260FA8" w:rsidRDefault="00260FA8" w:rsidP="00260FA8">
      <w:pPr>
        <w:spacing w:after="0" w:line="20" w:lineRule="atLeast"/>
        <w:jc w:val="both"/>
        <w:rPr>
          <w:rFonts w:ascii="Times New Roman" w:hAnsi="Times New Roman"/>
          <w:lang w:val="en-US" w:eastAsia="ja-JP"/>
        </w:rPr>
      </w:pPr>
    </w:p>
    <w:p w14:paraId="103DA0BE" w14:textId="2BA8DFA9" w:rsidR="00260FA8" w:rsidRPr="00E11409" w:rsidRDefault="00260FA8" w:rsidP="00260FA8">
      <w:pPr>
        <w:pStyle w:val="CommentText"/>
        <w:spacing w:after="0" w:line="20" w:lineRule="atLeast"/>
        <w:jc w:val="both"/>
        <w:rPr>
          <w:rFonts w:ascii="Times New Roman" w:hAnsi="Times New Roman" w:cs="Times New Roman"/>
          <w:sz w:val="22"/>
          <w:szCs w:val="22"/>
          <w:lang w:val="en-US" w:eastAsia="ja-JP"/>
        </w:rPr>
      </w:pPr>
      <w:r w:rsidRPr="00990E06">
        <w:rPr>
          <w:rFonts w:ascii="Times New Roman" w:hAnsi="Times New Roman"/>
          <w:sz w:val="22"/>
          <w:szCs w:val="22"/>
          <w:lang w:val="en-US" w:eastAsia="ja-JP"/>
        </w:rPr>
        <w:t>A key element of project monitoring and evaluation (M&amp;E) design is the choice of the Results Framework indicators and targets, which should meet “SMART” criteria.</w:t>
      </w:r>
      <w:r w:rsidRPr="00990E06">
        <w:rPr>
          <w:rStyle w:val="FootnoteReference"/>
          <w:rFonts w:ascii="Times New Roman" w:hAnsi="Times New Roman"/>
          <w:sz w:val="22"/>
          <w:szCs w:val="22"/>
          <w:lang w:val="en-US" w:eastAsia="ja-JP"/>
        </w:rPr>
        <w:footnoteReference w:id="23"/>
      </w:r>
      <w:r w:rsidRPr="00990E06">
        <w:rPr>
          <w:rFonts w:ascii="Times New Roman" w:hAnsi="Times New Roman"/>
          <w:sz w:val="22"/>
          <w:szCs w:val="22"/>
          <w:lang w:val="en-US" w:eastAsia="ja-JP"/>
        </w:rPr>
        <w:t xml:space="preserve"> The indicators and targets are in the Results Framework of the project are generally in-line with SMART criteria. There are some issues with the indicators (which are mentioned in the parts when the projects progress along these indicators </w:t>
      </w:r>
      <w:r w:rsidRPr="00E11409">
        <w:rPr>
          <w:rFonts w:ascii="Times New Roman" w:hAnsi="Times New Roman" w:cs="Times New Roman"/>
          <w:sz w:val="22"/>
          <w:szCs w:val="22"/>
          <w:lang w:val="en-US" w:eastAsia="ja-JP"/>
        </w:rPr>
        <w:t xml:space="preserve">are discussed), e.g. the Outcome indicators being simply compilations of Output indicators.  Plus, the indicators are not gender-separated. MTE (see comments in </w:t>
      </w:r>
      <w:r w:rsidRPr="00E11409">
        <w:rPr>
          <w:rFonts w:ascii="Times New Roman" w:hAnsi="Times New Roman" w:cs="Times New Roman"/>
          <w:sz w:val="22"/>
          <w:szCs w:val="22"/>
          <w:u w:val="single"/>
          <w:lang w:val="en-US" w:eastAsia="ja-JP"/>
        </w:rPr>
        <w:t xml:space="preserve">Annex </w:t>
      </w:r>
      <w:r w:rsidRPr="00E11409">
        <w:rPr>
          <w:rFonts w:ascii="Times New Roman" w:hAnsi="Times New Roman" w:cs="Times New Roman"/>
          <w:sz w:val="22"/>
          <w:szCs w:val="22"/>
          <w:u w:val="single"/>
          <w:lang w:val="en-US" w:eastAsia="ja-JP"/>
        </w:rPr>
        <w:fldChar w:fldCharType="begin"/>
      </w:r>
      <w:r w:rsidRPr="00E11409">
        <w:rPr>
          <w:rFonts w:ascii="Times New Roman" w:hAnsi="Times New Roman" w:cs="Times New Roman"/>
          <w:sz w:val="22"/>
          <w:szCs w:val="22"/>
          <w:u w:val="single"/>
          <w:lang w:val="en-US" w:eastAsia="ja-JP"/>
        </w:rPr>
        <w:instrText xml:space="preserve"> REF _Ref485766636 \r \h  \* MERGEFORMAT </w:instrText>
      </w:r>
      <w:r w:rsidRPr="00E11409">
        <w:rPr>
          <w:rFonts w:ascii="Times New Roman" w:hAnsi="Times New Roman" w:cs="Times New Roman"/>
          <w:sz w:val="22"/>
          <w:szCs w:val="22"/>
          <w:u w:val="single"/>
          <w:lang w:val="en-US" w:eastAsia="ja-JP"/>
        </w:rPr>
      </w:r>
      <w:r w:rsidRPr="00E11409">
        <w:rPr>
          <w:rFonts w:ascii="Times New Roman" w:hAnsi="Times New Roman" w:cs="Times New Roman"/>
          <w:sz w:val="22"/>
          <w:szCs w:val="22"/>
          <w:u w:val="single"/>
          <w:lang w:val="en-US" w:eastAsia="ja-JP"/>
        </w:rPr>
        <w:fldChar w:fldCharType="separate"/>
      </w:r>
      <w:r w:rsidRPr="00E11409">
        <w:rPr>
          <w:rFonts w:ascii="Times New Roman" w:hAnsi="Times New Roman" w:cs="Times New Roman"/>
          <w:sz w:val="22"/>
          <w:szCs w:val="22"/>
          <w:u w:val="single"/>
          <w:lang w:val="en-US" w:eastAsia="ja-JP"/>
        </w:rPr>
        <w:t>7</w:t>
      </w:r>
      <w:r w:rsidRPr="00E11409">
        <w:rPr>
          <w:rFonts w:ascii="Times New Roman" w:hAnsi="Times New Roman" w:cs="Times New Roman"/>
          <w:sz w:val="22"/>
          <w:szCs w:val="22"/>
          <w:u w:val="single"/>
          <w:lang w:val="en-US" w:eastAsia="ja-JP"/>
        </w:rPr>
        <w:fldChar w:fldCharType="end"/>
      </w:r>
      <w:r w:rsidRPr="00E11409">
        <w:rPr>
          <w:rFonts w:ascii="Times New Roman" w:hAnsi="Times New Roman" w:cs="Times New Roman"/>
          <w:sz w:val="22"/>
          <w:szCs w:val="22"/>
          <w:lang w:val="en-US" w:eastAsia="ja-JP"/>
        </w:rPr>
        <w:t xml:space="preserve"> of the MTE) contains assessment of project results indicator-by-indicator), with recommendations. </w:t>
      </w:r>
      <w:r w:rsidRPr="00E11409">
        <w:rPr>
          <w:rFonts w:ascii="Times New Roman" w:hAnsi="Times New Roman" w:cs="Times New Roman"/>
          <w:sz w:val="22"/>
          <w:szCs w:val="22"/>
        </w:rPr>
        <w:t xml:space="preserve"> Istanbul </w:t>
      </w:r>
      <w:r w:rsidR="00F20099" w:rsidRPr="00E11409">
        <w:rPr>
          <w:rFonts w:ascii="Times New Roman" w:hAnsi="Times New Roman" w:cs="Times New Roman"/>
          <w:sz w:val="22"/>
          <w:szCs w:val="22"/>
        </w:rPr>
        <w:t>Regional</w:t>
      </w:r>
      <w:r w:rsidRPr="00E11409">
        <w:rPr>
          <w:rFonts w:ascii="Times New Roman" w:hAnsi="Times New Roman" w:cs="Times New Roman"/>
          <w:sz w:val="22"/>
          <w:szCs w:val="22"/>
        </w:rPr>
        <w:t xml:space="preserve"> Hub was notified about the desirability of </w:t>
      </w:r>
      <w:r w:rsidRPr="00E11409">
        <w:rPr>
          <w:rFonts w:ascii="Times New Roman" w:hAnsi="Times New Roman" w:cs="Times New Roman"/>
          <w:sz w:val="22"/>
          <w:szCs w:val="22"/>
          <w:lang w:val="en-US" w:eastAsia="ja-JP"/>
        </w:rPr>
        <w:t xml:space="preserve">the logframe to be modified, but given that the logframe in the PPR is populated corporately, not by the CO. plus the frequent changes in the project management to follow through meant that this recommendation was not implemented. </w:t>
      </w:r>
    </w:p>
    <w:p w14:paraId="274C5F89" w14:textId="77777777" w:rsidR="00260FA8" w:rsidRDefault="00260FA8" w:rsidP="00260FA8">
      <w:pPr>
        <w:pStyle w:val="CommentText"/>
        <w:spacing w:after="0" w:line="20" w:lineRule="atLeast"/>
        <w:jc w:val="both"/>
        <w:rPr>
          <w:rFonts w:ascii="Times New Roman" w:hAnsi="Times New Roman" w:cs="Times New Roman"/>
          <w:sz w:val="22"/>
          <w:szCs w:val="22"/>
          <w:lang w:val="en-US" w:eastAsia="ja-JP"/>
        </w:rPr>
      </w:pPr>
    </w:p>
    <w:p w14:paraId="37F9D254" w14:textId="77777777" w:rsidR="00260FA8" w:rsidRPr="00E11409" w:rsidRDefault="00260FA8" w:rsidP="00260FA8">
      <w:pPr>
        <w:pStyle w:val="CommentText"/>
        <w:spacing w:after="0" w:line="20" w:lineRule="atLeast"/>
        <w:jc w:val="both"/>
        <w:rPr>
          <w:rFonts w:ascii="Times New Roman" w:hAnsi="Times New Roman"/>
          <w:sz w:val="22"/>
          <w:szCs w:val="22"/>
          <w:lang w:val="en-US" w:eastAsia="ja-JP"/>
        </w:rPr>
      </w:pPr>
      <w:r w:rsidRPr="00E11409">
        <w:rPr>
          <w:rFonts w:ascii="Times New Roman" w:hAnsi="Times New Roman" w:cs="Times New Roman"/>
          <w:sz w:val="22"/>
          <w:szCs w:val="22"/>
          <w:lang w:val="en-US" w:eastAsia="ja-JP"/>
        </w:rPr>
        <w:t>There are various statements in the ProDoc about the expected contribution of the Project which are not captured by the Results Framework, e.g.:</w:t>
      </w:r>
    </w:p>
    <w:p w14:paraId="0606A5E7" w14:textId="77777777" w:rsidR="00260FA8" w:rsidRPr="00E11409" w:rsidRDefault="00260FA8" w:rsidP="00326062">
      <w:pPr>
        <w:pStyle w:val="CommentText"/>
        <w:numPr>
          <w:ilvl w:val="0"/>
          <w:numId w:val="43"/>
        </w:numPr>
        <w:spacing w:after="0" w:line="20" w:lineRule="atLeast"/>
        <w:ind w:left="714" w:hanging="357"/>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 xml:space="preserve">integration of communal water practices into wider social safety nets; </w:t>
      </w:r>
    </w:p>
    <w:p w14:paraId="48174A09" w14:textId="77777777" w:rsidR="00260FA8" w:rsidRPr="00E11409" w:rsidRDefault="00260FA8" w:rsidP="00326062">
      <w:pPr>
        <w:pStyle w:val="CommentText"/>
        <w:numPr>
          <w:ilvl w:val="0"/>
          <w:numId w:val="43"/>
        </w:numPr>
        <w:spacing w:after="0" w:line="20" w:lineRule="atLeast"/>
        <w:ind w:left="714" w:hanging="357"/>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linkages between water and potential reforms under the land use masterplan expected to be established; and</w:t>
      </w:r>
    </w:p>
    <w:p w14:paraId="4080212C" w14:textId="77777777" w:rsidR="00260FA8" w:rsidRPr="00E11409" w:rsidRDefault="00260FA8" w:rsidP="00326062">
      <w:pPr>
        <w:pStyle w:val="CommentText"/>
        <w:numPr>
          <w:ilvl w:val="0"/>
          <w:numId w:val="43"/>
        </w:numPr>
        <w:spacing w:after="0" w:line="20" w:lineRule="atLeast"/>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 xml:space="preserve">application of Integrated Assessment Modelling at a sector level; etc. </w:t>
      </w:r>
    </w:p>
    <w:p w14:paraId="747B683C" w14:textId="322CFAF8" w:rsidR="00284F42" w:rsidRPr="00260FA8" w:rsidRDefault="000C02D7" w:rsidP="00CA71A9">
      <w:pPr>
        <w:pageBreakBefore/>
        <w:spacing w:after="0" w:line="240" w:lineRule="auto"/>
        <w:jc w:val="both"/>
        <w:rPr>
          <w:rFonts w:ascii="Times New Roman" w:hAnsi="Times New Roman" w:cs="Times New Roman"/>
          <w:b/>
          <w:i/>
          <w:color w:val="2F5496" w:themeColor="accent1" w:themeShade="BF"/>
          <w:sz w:val="20"/>
          <w:szCs w:val="20"/>
        </w:rPr>
      </w:pPr>
      <w:bookmarkStart w:id="94" w:name="_Ref484712042"/>
      <w:bookmarkStart w:id="95" w:name="_Ref485503897"/>
      <w:bookmarkStart w:id="96" w:name="_Toc487881992"/>
      <w:r>
        <w:rPr>
          <w:noProof/>
          <w:lang w:val="en-US"/>
        </w:rPr>
        <w:lastRenderedPageBreak/>
        <mc:AlternateContent>
          <mc:Choice Requires="wps">
            <w:drawing>
              <wp:anchor distT="0" distB="0" distL="114300" distR="114300" simplePos="0" relativeHeight="251738112" behindDoc="0" locked="0" layoutInCell="1" allowOverlap="1" wp14:anchorId="4976A565" wp14:editId="02BF947C">
                <wp:simplePos x="0" y="0"/>
                <wp:positionH relativeFrom="column">
                  <wp:posOffset>3506107</wp:posOffset>
                </wp:positionH>
                <wp:positionV relativeFrom="paragraph">
                  <wp:posOffset>40368</wp:posOffset>
                </wp:positionV>
                <wp:extent cx="2306700" cy="292100"/>
                <wp:effectExtent l="0" t="0" r="17780" b="12700"/>
                <wp:wrapNone/>
                <wp:docPr id="8288" name="Text Box 8288"/>
                <wp:cNvGraphicFramePr/>
                <a:graphic xmlns:a="http://schemas.openxmlformats.org/drawingml/2006/main">
                  <a:graphicData uri="http://schemas.microsoft.com/office/word/2010/wordprocessingShape">
                    <wps:wsp>
                      <wps:cNvSpPr txBox="1"/>
                      <wps:spPr>
                        <a:xfrm>
                          <a:off x="0" y="0"/>
                          <a:ext cx="2306700" cy="2921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29C858B" w14:textId="17166BEC" w:rsidR="00146E86" w:rsidRPr="00E033ED" w:rsidRDefault="00146E86">
                            <w:pPr>
                              <w:rPr>
                                <w:sz w:val="18"/>
                                <w:szCs w:val="18"/>
                              </w:rPr>
                            </w:pPr>
                            <w:r w:rsidRPr="00E033ED">
                              <w:rPr>
                                <w:sz w:val="18"/>
                                <w:szCs w:val="18"/>
                              </w:rPr>
                              <w:t xml:space="preserve">evidence </w:t>
                            </w:r>
                            <w:r>
                              <w:rPr>
                                <w:sz w:val="18"/>
                                <w:szCs w:val="18"/>
                              </w:rPr>
                              <w:t>based policy &amp; water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6A565" id="Text Box 8288" o:spid="_x0000_s1041" type="#_x0000_t202" style="position:absolute;left:0;text-align:left;margin-left:276.05pt;margin-top:3.2pt;width:181.65pt;height: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" fillcolor="white [3201]" strokecolor="#ed7d31 [3205]" strokeweight="1pt">
                <v:textbox>
                  <w:txbxContent>
                    <w:p w14:paraId="629C858B" w14:textId="17166BEC" w:rsidR="00146E86" w:rsidRPr="00E033ED" w:rsidRDefault="00146E86">
                      <w:pPr>
                        <w:rPr>
                          <w:sz w:val="18"/>
                          <w:szCs w:val="18"/>
                        </w:rPr>
                      </w:pPr>
                      <w:r w:rsidRPr="00E033ED">
                        <w:rPr>
                          <w:sz w:val="18"/>
                          <w:szCs w:val="18"/>
                        </w:rPr>
                        <w:t xml:space="preserve">evidence </w:t>
                      </w:r>
                      <w:r>
                        <w:rPr>
                          <w:sz w:val="18"/>
                          <w:szCs w:val="18"/>
                        </w:rPr>
                        <w:t>based policy &amp; water legislation</w:t>
                      </w:r>
                    </w:p>
                  </w:txbxContent>
                </v:textbox>
              </v:shape>
            </w:pict>
          </mc:Fallback>
        </mc:AlternateContent>
      </w:r>
      <w:r w:rsidR="00013D1E" w:rsidRPr="007E7275">
        <w:rPr>
          <w:rFonts w:ascii="Times New Roman" w:hAnsi="Times New Roman" w:cs="Times New Roman"/>
        </w:rPr>
        <w:t xml:space="preserve">  </w:t>
      </w:r>
      <w:r w:rsidR="00F52C11" w:rsidRPr="00260FA8">
        <w:rPr>
          <w:rFonts w:ascii="Times New Roman" w:hAnsi="Times New Roman" w:cs="Times New Roman"/>
          <w:b/>
          <w:i/>
          <w:color w:val="2F5496" w:themeColor="accent1" w:themeShade="BF"/>
          <w:sz w:val="20"/>
          <w:szCs w:val="20"/>
        </w:rPr>
        <w:t xml:space="preserve">Figure </w:t>
      </w:r>
      <w:r w:rsidR="0010323E" w:rsidRPr="00260FA8">
        <w:rPr>
          <w:rFonts w:ascii="Times New Roman" w:hAnsi="Times New Roman" w:cs="Times New Roman"/>
          <w:b/>
          <w:i/>
          <w:color w:val="2F5496" w:themeColor="accent1" w:themeShade="BF"/>
          <w:sz w:val="20"/>
          <w:szCs w:val="20"/>
        </w:rPr>
        <w:fldChar w:fldCharType="begin"/>
      </w:r>
      <w:r w:rsidR="0010323E" w:rsidRPr="00260FA8">
        <w:rPr>
          <w:rFonts w:ascii="Times New Roman" w:hAnsi="Times New Roman" w:cs="Times New Roman"/>
          <w:b/>
          <w:i/>
          <w:color w:val="2F5496" w:themeColor="accent1" w:themeShade="BF"/>
          <w:sz w:val="20"/>
          <w:szCs w:val="20"/>
        </w:rPr>
        <w:instrText xml:space="preserve"> SEQ Figure \* ARABIC </w:instrText>
      </w:r>
      <w:r w:rsidR="0010323E" w:rsidRPr="00260FA8">
        <w:rPr>
          <w:rFonts w:ascii="Times New Roman" w:hAnsi="Times New Roman" w:cs="Times New Roman"/>
          <w:b/>
          <w:i/>
          <w:color w:val="2F5496" w:themeColor="accent1" w:themeShade="BF"/>
          <w:sz w:val="20"/>
          <w:szCs w:val="20"/>
        </w:rPr>
        <w:fldChar w:fldCharType="separate"/>
      </w:r>
      <w:r w:rsidR="00D25450" w:rsidRPr="00260FA8">
        <w:rPr>
          <w:rFonts w:ascii="Times New Roman" w:hAnsi="Times New Roman" w:cs="Times New Roman"/>
          <w:b/>
          <w:i/>
          <w:noProof/>
          <w:color w:val="2F5496" w:themeColor="accent1" w:themeShade="BF"/>
          <w:sz w:val="20"/>
          <w:szCs w:val="20"/>
        </w:rPr>
        <w:t>5</w:t>
      </w:r>
      <w:r w:rsidR="0010323E" w:rsidRPr="00260FA8">
        <w:rPr>
          <w:rFonts w:ascii="Times New Roman" w:hAnsi="Times New Roman" w:cs="Times New Roman"/>
          <w:b/>
          <w:i/>
          <w:noProof/>
          <w:color w:val="2F5496" w:themeColor="accent1" w:themeShade="BF"/>
          <w:sz w:val="20"/>
          <w:szCs w:val="20"/>
        </w:rPr>
        <w:fldChar w:fldCharType="end"/>
      </w:r>
      <w:bookmarkEnd w:id="94"/>
      <w:bookmarkEnd w:id="95"/>
      <w:r w:rsidR="002216F5" w:rsidRPr="00260FA8">
        <w:rPr>
          <w:rFonts w:ascii="Times New Roman" w:hAnsi="Times New Roman" w:cs="Times New Roman"/>
          <w:b/>
          <w:i/>
          <w:color w:val="2F5496" w:themeColor="accent1" w:themeShade="BF"/>
          <w:sz w:val="20"/>
          <w:szCs w:val="20"/>
        </w:rPr>
        <w:t>: Reconstructed Results Chain</w:t>
      </w:r>
      <w:bookmarkEnd w:id="96"/>
      <w:r w:rsidR="002216F5" w:rsidRPr="00260FA8">
        <w:rPr>
          <w:rFonts w:ascii="Times New Roman" w:hAnsi="Times New Roman" w:cs="Times New Roman"/>
          <w:b/>
          <w:i/>
          <w:color w:val="2F5496" w:themeColor="accent1" w:themeShade="BF"/>
          <w:sz w:val="20"/>
          <w:szCs w:val="20"/>
        </w:rPr>
        <w:t xml:space="preserve"> </w:t>
      </w:r>
    </w:p>
    <w:p w14:paraId="3D5AAFD2" w14:textId="3A38957E" w:rsidR="00284F42" w:rsidRDefault="00975D7C" w:rsidP="00284F42">
      <w:r>
        <w:rPr>
          <w:noProof/>
          <w:lang w:val="en-US"/>
        </w:rPr>
        <mc:AlternateContent>
          <mc:Choice Requires="wps">
            <w:drawing>
              <wp:anchor distT="0" distB="0" distL="114300" distR="114300" simplePos="0" relativeHeight="251764736" behindDoc="0" locked="0" layoutInCell="1" allowOverlap="1" wp14:anchorId="27CBD9FE" wp14:editId="371914FA">
                <wp:simplePos x="0" y="0"/>
                <wp:positionH relativeFrom="column">
                  <wp:posOffset>4798931</wp:posOffset>
                </wp:positionH>
                <wp:positionV relativeFrom="paragraph">
                  <wp:posOffset>6678128</wp:posOffset>
                </wp:positionV>
                <wp:extent cx="269792" cy="0"/>
                <wp:effectExtent l="0" t="76200" r="16510" b="95250"/>
                <wp:wrapNone/>
                <wp:docPr id="33" name="Straight Arrow Connector 33"/>
                <wp:cNvGraphicFramePr/>
                <a:graphic xmlns:a="http://schemas.openxmlformats.org/drawingml/2006/main">
                  <a:graphicData uri="http://schemas.microsoft.com/office/word/2010/wordprocessingShape">
                    <wps:wsp>
                      <wps:cNvCnPr/>
                      <wps:spPr>
                        <a:xfrm>
                          <a:off x="0" y="0"/>
                          <a:ext cx="2697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22837268" id="_x0000_t32" coordsize="21600,21600" o:spt="32" o:oned="t" path="m,l21600,21600e" filled="f">
                <v:path arrowok="t" fillok="f" o:connecttype="none"/>
                <o:lock v:ext="edit" shapetype="t"/>
              </v:shapetype>
              <v:shape id="Straight Arrow Connector 33" o:spid="_x0000_s1026" type="#_x0000_t32" style="position:absolute;margin-left:377.85pt;margin-top:525.85pt;width:21.2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3712" behindDoc="0" locked="0" layoutInCell="1" allowOverlap="1" wp14:anchorId="25926872" wp14:editId="762A952B">
                <wp:simplePos x="0" y="0"/>
                <wp:positionH relativeFrom="column">
                  <wp:posOffset>4832304</wp:posOffset>
                </wp:positionH>
                <wp:positionV relativeFrom="paragraph">
                  <wp:posOffset>6070753</wp:posOffset>
                </wp:positionV>
                <wp:extent cx="166541" cy="0"/>
                <wp:effectExtent l="0" t="76200" r="24130" b="95250"/>
                <wp:wrapNone/>
                <wp:docPr id="8319" name="Straight Arrow Connector 8319"/>
                <wp:cNvGraphicFramePr/>
                <a:graphic xmlns:a="http://schemas.openxmlformats.org/drawingml/2006/main">
                  <a:graphicData uri="http://schemas.microsoft.com/office/word/2010/wordprocessingShape">
                    <wps:wsp>
                      <wps:cNvCnPr/>
                      <wps:spPr>
                        <a:xfrm>
                          <a:off x="0" y="0"/>
                          <a:ext cx="1665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5AF9C5F9" id="Straight Arrow Connector 8319" o:spid="_x0000_s1026" type="#_x0000_t32" style="position:absolute;margin-left:380.5pt;margin-top:478pt;width:13.1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2688" behindDoc="0" locked="0" layoutInCell="1" allowOverlap="1" wp14:anchorId="6C83992B" wp14:editId="4F1E24BD">
                <wp:simplePos x="0" y="0"/>
                <wp:positionH relativeFrom="column">
                  <wp:posOffset>4832304</wp:posOffset>
                </wp:positionH>
                <wp:positionV relativeFrom="paragraph">
                  <wp:posOffset>5663611</wp:posOffset>
                </wp:positionV>
                <wp:extent cx="236391" cy="0"/>
                <wp:effectExtent l="0" t="76200" r="11430" b="95250"/>
                <wp:wrapNone/>
                <wp:docPr id="8318" name="Straight Arrow Connector 8318"/>
                <wp:cNvGraphicFramePr/>
                <a:graphic xmlns:a="http://schemas.openxmlformats.org/drawingml/2006/main">
                  <a:graphicData uri="http://schemas.microsoft.com/office/word/2010/wordprocessingShape">
                    <wps:wsp>
                      <wps:cNvCnPr/>
                      <wps:spPr>
                        <a:xfrm>
                          <a:off x="0" y="0"/>
                          <a:ext cx="2363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7E2C1199" id="Straight Arrow Connector 8318" o:spid="_x0000_s1026" type="#_x0000_t32" style="position:absolute;margin-left:380.5pt;margin-top:445.95pt;width:18.6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1664" behindDoc="0" locked="0" layoutInCell="1" allowOverlap="1" wp14:anchorId="2861B887" wp14:editId="04640299">
                <wp:simplePos x="0" y="0"/>
                <wp:positionH relativeFrom="column">
                  <wp:posOffset>4171533</wp:posOffset>
                </wp:positionH>
                <wp:positionV relativeFrom="paragraph">
                  <wp:posOffset>6304359</wp:posOffset>
                </wp:positionV>
                <wp:extent cx="0" cy="199927"/>
                <wp:effectExtent l="76200" t="0" r="57150" b="48260"/>
                <wp:wrapNone/>
                <wp:docPr id="8317" name="Straight Arrow Connector 8317"/>
                <wp:cNvGraphicFramePr/>
                <a:graphic xmlns:a="http://schemas.openxmlformats.org/drawingml/2006/main">
                  <a:graphicData uri="http://schemas.microsoft.com/office/word/2010/wordprocessingShape">
                    <wps:wsp>
                      <wps:cNvCnPr/>
                      <wps:spPr>
                        <a:xfrm>
                          <a:off x="0" y="0"/>
                          <a:ext cx="0" cy="199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3ED21682" id="Straight Arrow Connector 8317" o:spid="_x0000_s1026" type="#_x0000_t32" style="position:absolute;margin-left:328.45pt;margin-top:496.4pt;width:0;height:15.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0640" behindDoc="0" locked="0" layoutInCell="1" allowOverlap="1" wp14:anchorId="76298200" wp14:editId="56E6C0B2">
                <wp:simplePos x="0" y="0"/>
                <wp:positionH relativeFrom="column">
                  <wp:posOffset>4264364</wp:posOffset>
                </wp:positionH>
                <wp:positionV relativeFrom="paragraph">
                  <wp:posOffset>5313017</wp:posOffset>
                </wp:positionV>
                <wp:extent cx="246955" cy="803901"/>
                <wp:effectExtent l="0" t="0" r="39370" b="92075"/>
                <wp:wrapNone/>
                <wp:docPr id="8316" name="Connector: Elbow 8316"/>
                <wp:cNvGraphicFramePr/>
                <a:graphic xmlns:a="http://schemas.openxmlformats.org/drawingml/2006/main">
                  <a:graphicData uri="http://schemas.microsoft.com/office/word/2010/wordprocessingShape">
                    <wps:wsp>
                      <wps:cNvCnPr/>
                      <wps:spPr>
                        <a:xfrm>
                          <a:off x="0" y="0"/>
                          <a:ext cx="246955" cy="80390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3B1759F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16" o:spid="_x0000_s1026" type="#_x0000_t34" style="position:absolute;margin-left:335.8pt;margin-top:418.35pt;width:19.45pt;height:63.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" strokecolor="#4472c4 [3204]" strokeweight=".5pt">
                <v:stroke endarrow="block"/>
              </v:shape>
            </w:pict>
          </mc:Fallback>
        </mc:AlternateContent>
      </w:r>
      <w:r>
        <w:rPr>
          <w:noProof/>
          <w:lang w:val="en-US"/>
        </w:rPr>
        <mc:AlternateContent>
          <mc:Choice Requires="wps">
            <w:drawing>
              <wp:anchor distT="0" distB="0" distL="114300" distR="114300" simplePos="0" relativeHeight="251759616" behindDoc="0" locked="0" layoutInCell="1" allowOverlap="1" wp14:anchorId="286F6A79" wp14:editId="3FE5B68A">
                <wp:simplePos x="0" y="0"/>
                <wp:positionH relativeFrom="column">
                  <wp:posOffset>4304919</wp:posOffset>
                </wp:positionH>
                <wp:positionV relativeFrom="paragraph">
                  <wp:posOffset>5295900</wp:posOffset>
                </wp:positionV>
                <wp:extent cx="0" cy="1208076"/>
                <wp:effectExtent l="76200" t="0" r="57150" b="49530"/>
                <wp:wrapNone/>
                <wp:docPr id="8315" name="Straight Arrow Connector 8315"/>
                <wp:cNvGraphicFramePr/>
                <a:graphic xmlns:a="http://schemas.openxmlformats.org/drawingml/2006/main">
                  <a:graphicData uri="http://schemas.microsoft.com/office/word/2010/wordprocessingShape">
                    <wps:wsp>
                      <wps:cNvCnPr/>
                      <wps:spPr>
                        <a:xfrm>
                          <a:off x="0" y="0"/>
                          <a:ext cx="0" cy="12080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592FAC05" id="Straight Arrow Connector 8315" o:spid="_x0000_s1026" type="#_x0000_t32" style="position:absolute;margin-left:338.95pt;margin-top:417pt;width:0;height:95.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37088" behindDoc="0" locked="0" layoutInCell="1" allowOverlap="1" wp14:anchorId="745C86C1" wp14:editId="43ADA53A">
                <wp:simplePos x="0" y="0"/>
                <wp:positionH relativeFrom="column">
                  <wp:posOffset>3490739</wp:posOffset>
                </wp:positionH>
                <wp:positionV relativeFrom="paragraph">
                  <wp:posOffset>5389959</wp:posOffset>
                </wp:positionV>
                <wp:extent cx="774236" cy="965200"/>
                <wp:effectExtent l="0" t="0" r="26035" b="25400"/>
                <wp:wrapNone/>
                <wp:docPr id="13" name="Text Box 13"/>
                <wp:cNvGraphicFramePr/>
                <a:graphic xmlns:a="http://schemas.openxmlformats.org/drawingml/2006/main">
                  <a:graphicData uri="http://schemas.microsoft.com/office/word/2010/wordprocessingShape">
                    <wps:wsp>
                      <wps:cNvSpPr txBox="1"/>
                      <wps:spPr>
                        <a:xfrm>
                          <a:off x="0" y="0"/>
                          <a:ext cx="774236" cy="9652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81810D0" w14:textId="698BF864" w:rsidR="00146E86" w:rsidRPr="00B736AA" w:rsidRDefault="00146E86">
                            <w:pPr>
                              <w:rPr>
                                <w:sz w:val="18"/>
                                <w:szCs w:val="18"/>
                              </w:rPr>
                            </w:pPr>
                            <w:r w:rsidRPr="006D35E9">
                              <w:rPr>
                                <w:sz w:val="18"/>
                                <w:szCs w:val="18"/>
                              </w:rPr>
                              <w:t xml:space="preserve">Integration </w:t>
                            </w:r>
                            <w:r>
                              <w:rPr>
                                <w:sz w:val="18"/>
                                <w:szCs w:val="18"/>
                              </w:rPr>
                              <w:t xml:space="preserve">   </w:t>
                            </w:r>
                            <w:r w:rsidRPr="006D35E9">
                              <w:rPr>
                                <w:sz w:val="18"/>
                                <w:szCs w:val="18"/>
                              </w:rPr>
                              <w:t xml:space="preserve">of water </w:t>
                            </w:r>
                            <w:r>
                              <w:rPr>
                                <w:sz w:val="18"/>
                                <w:szCs w:val="18"/>
                              </w:rPr>
                              <w:t xml:space="preserve">  m</w:t>
                            </w:r>
                            <w:r w:rsidRPr="006D35E9">
                              <w:rPr>
                                <w:sz w:val="18"/>
                                <w:szCs w:val="18"/>
                              </w:rPr>
                              <w:t xml:space="preserve">anagement </w:t>
                            </w:r>
                            <w:r w:rsidRPr="00E033ED">
                              <w:rPr>
                                <w:sz w:val="18"/>
                                <w:szCs w:val="18"/>
                              </w:rPr>
                              <w:t xml:space="preserve">practices into </w:t>
                            </w:r>
                            <w:r>
                              <w:rPr>
                                <w:sz w:val="18"/>
                                <w:szCs w:val="18"/>
                              </w:rPr>
                              <w:t xml:space="preserve">   </w:t>
                            </w:r>
                            <w:r w:rsidRPr="00E033ED">
                              <w:rPr>
                                <w:sz w:val="18"/>
                                <w:szCs w:val="18"/>
                              </w:rPr>
                              <w:t xml:space="preserve">social safety </w:t>
                            </w:r>
                            <w:r>
                              <w:rPr>
                                <w:sz w:val="18"/>
                                <w:szCs w:val="18"/>
                              </w:rPr>
                              <w:t xml:space="preserve">    </w:t>
                            </w:r>
                            <w:r w:rsidRPr="00E033ED">
                              <w:rPr>
                                <w:sz w:val="18"/>
                                <w:szCs w:val="18"/>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86C1" id="Text Box 13" o:spid="_x0000_s1042" type="#_x0000_t202" style="position:absolute;margin-left:274.85pt;margin-top:424.4pt;width:60.95pt;height: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" fillcolor="white [3201]" strokecolor="#ed7d31 [3205]" strokeweight="1pt">
                <v:textbox>
                  <w:txbxContent>
                    <w:p w14:paraId="181810D0" w14:textId="698BF864" w:rsidR="00146E86" w:rsidRPr="00B736AA" w:rsidRDefault="00146E86">
                      <w:pPr>
                        <w:rPr>
                          <w:sz w:val="18"/>
                          <w:szCs w:val="18"/>
                        </w:rPr>
                      </w:pPr>
                      <w:r w:rsidRPr="006D35E9">
                        <w:rPr>
                          <w:sz w:val="18"/>
                          <w:szCs w:val="18"/>
                        </w:rPr>
                        <w:t xml:space="preserve">Integration </w:t>
                      </w:r>
                      <w:r>
                        <w:rPr>
                          <w:sz w:val="18"/>
                          <w:szCs w:val="18"/>
                        </w:rPr>
                        <w:t xml:space="preserve">   </w:t>
                      </w:r>
                      <w:r w:rsidRPr="006D35E9">
                        <w:rPr>
                          <w:sz w:val="18"/>
                          <w:szCs w:val="18"/>
                        </w:rPr>
                        <w:t xml:space="preserve">of water </w:t>
                      </w:r>
                      <w:r>
                        <w:rPr>
                          <w:sz w:val="18"/>
                          <w:szCs w:val="18"/>
                        </w:rPr>
                        <w:t xml:space="preserve">  m</w:t>
                      </w:r>
                      <w:r w:rsidRPr="006D35E9">
                        <w:rPr>
                          <w:sz w:val="18"/>
                          <w:szCs w:val="18"/>
                        </w:rPr>
                        <w:t xml:space="preserve">anagement </w:t>
                      </w:r>
                      <w:r w:rsidRPr="00E033ED">
                        <w:rPr>
                          <w:sz w:val="18"/>
                          <w:szCs w:val="18"/>
                        </w:rPr>
                        <w:t xml:space="preserve">practices into </w:t>
                      </w:r>
                      <w:r>
                        <w:rPr>
                          <w:sz w:val="18"/>
                          <w:szCs w:val="18"/>
                        </w:rPr>
                        <w:t xml:space="preserve">   </w:t>
                      </w:r>
                      <w:r w:rsidRPr="00E033ED">
                        <w:rPr>
                          <w:sz w:val="18"/>
                          <w:szCs w:val="18"/>
                        </w:rPr>
                        <w:t xml:space="preserve">social safety </w:t>
                      </w:r>
                      <w:r>
                        <w:rPr>
                          <w:sz w:val="18"/>
                          <w:szCs w:val="18"/>
                        </w:rPr>
                        <w:t xml:space="preserve">    </w:t>
                      </w:r>
                      <w:r w:rsidRPr="00E033ED">
                        <w:rPr>
                          <w:sz w:val="18"/>
                          <w:szCs w:val="18"/>
                        </w:rPr>
                        <w:t>net</w:t>
                      </w:r>
                    </w:p>
                  </w:txbxContent>
                </v:textbox>
              </v:shape>
            </w:pict>
          </mc:Fallback>
        </mc:AlternateContent>
      </w:r>
      <w:r>
        <w:rPr>
          <w:noProof/>
          <w:lang w:val="en-US"/>
        </w:rPr>
        <mc:AlternateContent>
          <mc:Choice Requires="wps">
            <w:drawing>
              <wp:anchor distT="0" distB="0" distL="114300" distR="114300" simplePos="0" relativeHeight="251758592" behindDoc="0" locked="0" layoutInCell="1" allowOverlap="1" wp14:anchorId="282A1B77" wp14:editId="5889F448">
                <wp:simplePos x="0" y="0"/>
                <wp:positionH relativeFrom="column">
                  <wp:posOffset>4692140</wp:posOffset>
                </wp:positionH>
                <wp:positionV relativeFrom="paragraph">
                  <wp:posOffset>5296516</wp:posOffset>
                </wp:positionV>
                <wp:extent cx="0" cy="246955"/>
                <wp:effectExtent l="76200" t="0" r="57150" b="58420"/>
                <wp:wrapNone/>
                <wp:docPr id="8314" name="Straight Arrow Connector 8314"/>
                <wp:cNvGraphicFramePr/>
                <a:graphic xmlns:a="http://schemas.openxmlformats.org/drawingml/2006/main">
                  <a:graphicData uri="http://schemas.microsoft.com/office/word/2010/wordprocessingShape">
                    <wps:wsp>
                      <wps:cNvCnPr/>
                      <wps:spPr>
                        <a:xfrm>
                          <a:off x="0" y="0"/>
                          <a:ext cx="0" cy="246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6E5B95C3" id="Straight Arrow Connector 8314" o:spid="_x0000_s1026" type="#_x0000_t32" style="position:absolute;margin-left:369.45pt;margin-top:417.05pt;width:0;height:19.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57568" behindDoc="0" locked="0" layoutInCell="1" allowOverlap="1" wp14:anchorId="43465408" wp14:editId="7B09812C">
                <wp:simplePos x="0" y="0"/>
                <wp:positionH relativeFrom="column">
                  <wp:posOffset>4230583</wp:posOffset>
                </wp:positionH>
                <wp:positionV relativeFrom="paragraph">
                  <wp:posOffset>5295900</wp:posOffset>
                </wp:positionV>
                <wp:extent cx="0" cy="287002"/>
                <wp:effectExtent l="76200" t="0" r="57150" b="56515"/>
                <wp:wrapNone/>
                <wp:docPr id="8313" name="Straight Arrow Connector 8313"/>
                <wp:cNvGraphicFramePr/>
                <a:graphic xmlns:a="http://schemas.openxmlformats.org/drawingml/2006/main">
                  <a:graphicData uri="http://schemas.microsoft.com/office/word/2010/wordprocessingShape">
                    <wps:wsp>
                      <wps:cNvCnPr/>
                      <wps:spPr>
                        <a:xfrm>
                          <a:off x="0" y="0"/>
                          <a:ext cx="0" cy="2870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07ED6C60" id="Straight Arrow Connector 8313" o:spid="_x0000_s1026" type="#_x0000_t32" style="position:absolute;margin-left:333.1pt;margin-top:417pt;width:0;height:22.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40160" behindDoc="0" locked="0" layoutInCell="1" allowOverlap="1" wp14:anchorId="64913F64" wp14:editId="420A7C9E">
                <wp:simplePos x="0" y="0"/>
                <wp:positionH relativeFrom="column">
                  <wp:posOffset>4445185</wp:posOffset>
                </wp:positionH>
                <wp:positionV relativeFrom="paragraph">
                  <wp:posOffset>5470052</wp:posOffset>
                </wp:positionV>
                <wp:extent cx="509298" cy="266700"/>
                <wp:effectExtent l="0" t="0" r="24130" b="19050"/>
                <wp:wrapNone/>
                <wp:docPr id="8298" name="Text Box 8298"/>
                <wp:cNvGraphicFramePr/>
                <a:graphic xmlns:a="http://schemas.openxmlformats.org/drawingml/2006/main">
                  <a:graphicData uri="http://schemas.microsoft.com/office/word/2010/wordprocessingShape">
                    <wps:wsp>
                      <wps:cNvSpPr txBox="1"/>
                      <wps:spPr>
                        <a:xfrm>
                          <a:off x="0" y="0"/>
                          <a:ext cx="509298" cy="266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16768A" w14:textId="66808C8B" w:rsidR="00146E86" w:rsidRPr="00E033ED" w:rsidRDefault="00146E86">
                            <w:pPr>
                              <w:rPr>
                                <w:sz w:val="18"/>
                                <w:szCs w:val="18"/>
                              </w:rPr>
                            </w:pPr>
                            <w:r w:rsidRPr="00E033ED">
                              <w:rPr>
                                <w:sz w:val="18"/>
                                <w:szCs w:val="18"/>
                              </w:rPr>
                              <w:t>IWR</w:t>
                            </w:r>
                            <w:r>
                              <w:rPr>
                                <w:sz w:val="18"/>
                                <w:szCs w:val="18"/>
                              </w:rPr>
                              <w:t>M</w:t>
                            </w:r>
                            <w:r w:rsidRPr="00E033ED">
                              <w:rPr>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3F64" id="Text Box 8298" o:spid="_x0000_s1043" type="#_x0000_t202" style="position:absolute;margin-left:350pt;margin-top:430.7pt;width:40.1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" fillcolor="white [3201]" strokecolor="#4472c4 [3204]" strokeweight="1pt">
                <v:textbox>
                  <w:txbxContent>
                    <w:p w14:paraId="7C16768A" w14:textId="66808C8B" w:rsidR="00146E86" w:rsidRPr="00E033ED" w:rsidRDefault="00146E86">
                      <w:pPr>
                        <w:rPr>
                          <w:sz w:val="18"/>
                          <w:szCs w:val="18"/>
                        </w:rPr>
                      </w:pPr>
                      <w:r w:rsidRPr="00E033ED">
                        <w:rPr>
                          <w:sz w:val="18"/>
                          <w:szCs w:val="18"/>
                        </w:rPr>
                        <w:t>IWR</w:t>
                      </w:r>
                      <w:r>
                        <w:rPr>
                          <w:sz w:val="18"/>
                          <w:szCs w:val="18"/>
                        </w:rPr>
                        <w:t>M</w:t>
                      </w:r>
                      <w:r w:rsidRPr="00E033ED">
                        <w:rPr>
                          <w:sz w:val="18"/>
                          <w:szCs w:val="18"/>
                        </w:rPr>
                        <w:t>M</w:t>
                      </w:r>
                    </w:p>
                  </w:txbxContent>
                </v:textbox>
              </v:shape>
            </w:pict>
          </mc:Fallback>
        </mc:AlternateContent>
      </w:r>
      <w:r w:rsidR="00B64178">
        <w:rPr>
          <w:noProof/>
          <w:lang w:val="en-US"/>
        </w:rPr>
        <mc:AlternateContent>
          <mc:Choice Requires="wps">
            <w:drawing>
              <wp:anchor distT="0" distB="0" distL="114300" distR="114300" simplePos="0" relativeHeight="251694080" behindDoc="0" locked="0" layoutInCell="1" allowOverlap="1" wp14:anchorId="1A7F4B06" wp14:editId="0B3A865F">
                <wp:simplePos x="0" y="0"/>
                <wp:positionH relativeFrom="column">
                  <wp:posOffset>3822459</wp:posOffset>
                </wp:positionH>
                <wp:positionV relativeFrom="paragraph">
                  <wp:posOffset>1525270</wp:posOffset>
                </wp:positionV>
                <wp:extent cx="45719" cy="3690972"/>
                <wp:effectExtent l="228600" t="0" r="50165" b="100330"/>
                <wp:wrapNone/>
                <wp:docPr id="15" name="Connector: Elbow 15"/>
                <wp:cNvGraphicFramePr/>
                <a:graphic xmlns:a="http://schemas.openxmlformats.org/drawingml/2006/main">
                  <a:graphicData uri="http://schemas.microsoft.com/office/word/2010/wordprocessingShape">
                    <wps:wsp>
                      <wps:cNvCnPr/>
                      <wps:spPr>
                        <a:xfrm flipH="1">
                          <a:off x="0" y="0"/>
                          <a:ext cx="45719" cy="3690972"/>
                        </a:xfrm>
                        <a:prstGeom prst="bentConnector3">
                          <a:avLst>
                            <a:gd name="adj1" fmla="val 587419"/>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6755BDC" id="Connector: Elbow 15" o:spid="_x0000_s1026" type="#_x0000_t34" style="position:absolute;margin-left:301pt;margin-top:120.1pt;width:3.6pt;height:290.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" adj="126883" strokecolor="#4472c4" strokeweight=".5pt">
                <v:stroke endarrow="block"/>
              </v:shape>
            </w:pict>
          </mc:Fallback>
        </mc:AlternateContent>
      </w:r>
      <w:r w:rsidR="00B64178">
        <w:rPr>
          <w:noProof/>
          <w:lang w:val="en-US"/>
        </w:rPr>
        <mc:AlternateContent>
          <mc:Choice Requires="wps">
            <w:drawing>
              <wp:anchor distT="0" distB="0" distL="114300" distR="114300" simplePos="0" relativeHeight="251756544" behindDoc="0" locked="0" layoutInCell="1" allowOverlap="1" wp14:anchorId="7641E3E2" wp14:editId="2BC545CC">
                <wp:simplePos x="0" y="0"/>
                <wp:positionH relativeFrom="column">
                  <wp:posOffset>4691510</wp:posOffset>
                </wp:positionH>
                <wp:positionV relativeFrom="paragraph">
                  <wp:posOffset>161925</wp:posOffset>
                </wp:positionV>
                <wp:extent cx="307025" cy="1156256"/>
                <wp:effectExtent l="0" t="0" r="36195" b="101600"/>
                <wp:wrapNone/>
                <wp:docPr id="8312" name="Connector: Elbow 8312"/>
                <wp:cNvGraphicFramePr/>
                <a:graphic xmlns:a="http://schemas.openxmlformats.org/drawingml/2006/main">
                  <a:graphicData uri="http://schemas.microsoft.com/office/word/2010/wordprocessingShape">
                    <wps:wsp>
                      <wps:cNvCnPr/>
                      <wps:spPr>
                        <a:xfrm>
                          <a:off x="0" y="0"/>
                          <a:ext cx="307025" cy="115625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0522DCB9" id="Connector: Elbow 8312" o:spid="_x0000_s1026" type="#_x0000_t34" style="position:absolute;margin-left:369.4pt;margin-top:12.75pt;width:24.2pt;height:91.0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" strokecolor="#4472c4 [3204]" strokeweight=".5pt">
                <v:stroke endarrow="block"/>
              </v:shape>
            </w:pict>
          </mc:Fallback>
        </mc:AlternateContent>
      </w:r>
      <w:r w:rsidR="00B64178">
        <w:rPr>
          <w:noProof/>
          <w:lang w:val="en-US"/>
        </w:rPr>
        <mc:AlternateContent>
          <mc:Choice Requires="wps">
            <w:drawing>
              <wp:anchor distT="0" distB="0" distL="114300" distR="114300" simplePos="0" relativeHeight="251755520" behindDoc="0" locked="0" layoutInCell="1" allowOverlap="1" wp14:anchorId="332ABE10" wp14:editId="316E9DBE">
                <wp:simplePos x="0" y="0"/>
                <wp:positionH relativeFrom="column">
                  <wp:posOffset>5659936</wp:posOffset>
                </wp:positionH>
                <wp:positionV relativeFrom="paragraph">
                  <wp:posOffset>97118</wp:posOffset>
                </wp:positionV>
                <wp:extent cx="0" cy="246955"/>
                <wp:effectExtent l="76200" t="38100" r="57150" b="20320"/>
                <wp:wrapNone/>
                <wp:docPr id="8308" name="Straight Arrow Connector 8308"/>
                <wp:cNvGraphicFramePr/>
                <a:graphic xmlns:a="http://schemas.openxmlformats.org/drawingml/2006/main">
                  <a:graphicData uri="http://schemas.microsoft.com/office/word/2010/wordprocessingShape">
                    <wps:wsp>
                      <wps:cNvCnPr/>
                      <wps:spPr>
                        <a:xfrm flipV="1">
                          <a:off x="0" y="0"/>
                          <a:ext cx="0" cy="246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621E27E1" id="Straight Arrow Connector 8308" o:spid="_x0000_s1026" type="#_x0000_t32" style="position:absolute;margin-left:445.65pt;margin-top:7.65pt;width:0;height:19.4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" strokecolor="#4472c4 [3204]" strokeweight=".5pt">
                <v:stroke endarrow="block" joinstyle="miter"/>
              </v:shape>
            </w:pict>
          </mc:Fallback>
        </mc:AlternateContent>
      </w:r>
      <w:r w:rsidR="00B64178">
        <w:rPr>
          <w:noProof/>
          <w:lang w:val="en-US"/>
        </w:rPr>
        <mc:AlternateContent>
          <mc:Choice Requires="wps">
            <w:drawing>
              <wp:anchor distT="0" distB="0" distL="114300" distR="114300" simplePos="0" relativeHeight="251754496" behindDoc="0" locked="0" layoutInCell="1" allowOverlap="1" wp14:anchorId="2045CC69" wp14:editId="4837363C">
                <wp:simplePos x="0" y="0"/>
                <wp:positionH relativeFrom="column">
                  <wp:posOffset>4692140</wp:posOffset>
                </wp:positionH>
                <wp:positionV relativeFrom="paragraph">
                  <wp:posOffset>530957</wp:posOffset>
                </wp:positionV>
                <wp:extent cx="376583" cy="0"/>
                <wp:effectExtent l="0" t="76200" r="23495" b="95250"/>
                <wp:wrapNone/>
                <wp:docPr id="8305" name="Straight Arrow Connector 8305"/>
                <wp:cNvGraphicFramePr/>
                <a:graphic xmlns:a="http://schemas.openxmlformats.org/drawingml/2006/main">
                  <a:graphicData uri="http://schemas.microsoft.com/office/word/2010/wordprocessingShape">
                    <wps:wsp>
                      <wps:cNvCnPr/>
                      <wps:spPr>
                        <a:xfrm>
                          <a:off x="0" y="0"/>
                          <a:ext cx="37658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3037E0E" id="Straight Arrow Connector 8305" o:spid="_x0000_s1026" type="#_x0000_t32" style="position:absolute;margin-left:369.45pt;margin-top:41.8pt;width:29.6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" strokecolor="#4472c4 [3204]" strokeweight=".5pt">
                <v:stroke endarrow="block" joinstyle="miter"/>
              </v:shape>
            </w:pict>
          </mc:Fallback>
        </mc:AlternateContent>
      </w:r>
      <w:r w:rsidR="00B64178">
        <w:rPr>
          <w:noProof/>
          <w:lang w:val="en-US"/>
        </w:rPr>
        <mc:AlternateContent>
          <mc:Choice Requires="wps">
            <w:drawing>
              <wp:anchor distT="0" distB="0" distL="114300" distR="114300" simplePos="0" relativeHeight="251753472" behindDoc="0" locked="0" layoutInCell="1" allowOverlap="1" wp14:anchorId="1BF8A61F" wp14:editId="74AD7A15">
                <wp:simplePos x="0" y="0"/>
                <wp:positionH relativeFrom="column">
                  <wp:posOffset>4298347</wp:posOffset>
                </wp:positionH>
                <wp:positionV relativeFrom="paragraph">
                  <wp:posOffset>97118</wp:posOffset>
                </wp:positionV>
                <wp:extent cx="0" cy="173536"/>
                <wp:effectExtent l="76200" t="38100" r="57150" b="17145"/>
                <wp:wrapNone/>
                <wp:docPr id="14" name="Straight Arrow Connector 14"/>
                <wp:cNvGraphicFramePr/>
                <a:graphic xmlns:a="http://schemas.openxmlformats.org/drawingml/2006/main">
                  <a:graphicData uri="http://schemas.microsoft.com/office/word/2010/wordprocessingShape">
                    <wps:wsp>
                      <wps:cNvCnPr/>
                      <wps:spPr>
                        <a:xfrm flipV="1">
                          <a:off x="0" y="0"/>
                          <a:ext cx="0" cy="173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1FFF9DB9" id="Straight Arrow Connector 14" o:spid="_x0000_s1026" type="#_x0000_t32" style="position:absolute;margin-left:338.45pt;margin-top:7.65pt;width:0;height:13.6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" strokecolor="#4472c4 [3204]" strokeweight=".5pt">
                <v:stroke endarrow="block" joinstyle="miter"/>
              </v:shape>
            </w:pict>
          </mc:Fallback>
        </mc:AlternateContent>
      </w:r>
      <w:r w:rsidR="008E437B">
        <w:rPr>
          <w:noProof/>
          <w:lang w:val="en-US"/>
        </w:rPr>
        <mc:AlternateContent>
          <mc:Choice Requires="wps">
            <w:drawing>
              <wp:anchor distT="0" distB="0" distL="114300" distR="114300" simplePos="0" relativeHeight="251744256" behindDoc="0" locked="0" layoutInCell="1" allowOverlap="1" wp14:anchorId="01FECF80" wp14:editId="23C38C49">
                <wp:simplePos x="0" y="0"/>
                <wp:positionH relativeFrom="column">
                  <wp:posOffset>4298950</wp:posOffset>
                </wp:positionH>
                <wp:positionV relativeFrom="paragraph">
                  <wp:posOffset>1522095</wp:posOffset>
                </wp:positionV>
                <wp:extent cx="0" cy="141605"/>
                <wp:effectExtent l="76200" t="0" r="57150" b="48895"/>
                <wp:wrapNone/>
                <wp:docPr id="8302" name="Straight Arrow Connector 8302"/>
                <wp:cNvGraphicFramePr/>
                <a:graphic xmlns:a="http://schemas.openxmlformats.org/drawingml/2006/main">
                  <a:graphicData uri="http://schemas.microsoft.com/office/word/2010/wordprocessingShape">
                    <wps:wsp>
                      <wps:cNvCnPr/>
                      <wps:spPr>
                        <a:xfrm>
                          <a:off x="0" y="0"/>
                          <a:ext cx="0" cy="141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6E1E27E3" id="Straight Arrow Connector 8302" o:spid="_x0000_s1026" type="#_x0000_t32" style="position:absolute;margin-left:338.5pt;margin-top:119.85pt;width:0;height:11.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" strokecolor="#4472c4 [3204]" strokeweight=".5pt">
                <v:stroke endarrow="block" joinstyle="miter"/>
              </v:shape>
            </w:pict>
          </mc:Fallback>
        </mc:AlternateContent>
      </w:r>
      <w:r w:rsidR="008E437B">
        <w:rPr>
          <w:noProof/>
          <w:lang w:val="en-US"/>
        </w:rPr>
        <mc:AlternateContent>
          <mc:Choice Requires="wps">
            <w:drawing>
              <wp:anchor distT="0" distB="0" distL="114300" distR="114300" simplePos="0" relativeHeight="251743232" behindDoc="0" locked="0" layoutInCell="1" allowOverlap="1" wp14:anchorId="56C83FF7" wp14:editId="0F03C368">
                <wp:simplePos x="0" y="0"/>
                <wp:positionH relativeFrom="column">
                  <wp:posOffset>4972050</wp:posOffset>
                </wp:positionH>
                <wp:positionV relativeFrom="paragraph">
                  <wp:posOffset>273050</wp:posOffset>
                </wp:positionV>
                <wp:extent cx="841375" cy="685800"/>
                <wp:effectExtent l="0" t="0" r="15875" b="19050"/>
                <wp:wrapNone/>
                <wp:docPr id="8301" name="Text Box 8301"/>
                <wp:cNvGraphicFramePr/>
                <a:graphic xmlns:a="http://schemas.openxmlformats.org/drawingml/2006/main">
                  <a:graphicData uri="http://schemas.microsoft.com/office/word/2010/wordprocessingShape">
                    <wps:wsp>
                      <wps:cNvSpPr txBox="1"/>
                      <wps:spPr>
                        <a:xfrm>
                          <a:off x="0" y="0"/>
                          <a:ext cx="841375" cy="685800"/>
                        </a:xfrm>
                        <a:prstGeom prst="rect">
                          <a:avLst/>
                        </a:prstGeom>
                        <a:solidFill>
                          <a:schemeClr val="lt1"/>
                        </a:solidFill>
                        <a:ln w="6350">
                          <a:solidFill>
                            <a:prstClr val="black"/>
                          </a:solidFill>
                        </a:ln>
                      </wps:spPr>
                      <wps:txbx>
                        <w:txbxContent>
                          <w:p w14:paraId="20A399E3" w14:textId="1CB153CF" w:rsidR="00146E86" w:rsidRPr="008E437B" w:rsidRDefault="00146E86">
                            <w:pPr>
                              <w:rPr>
                                <w:sz w:val="18"/>
                                <w:szCs w:val="18"/>
                              </w:rPr>
                            </w:pPr>
                            <w:r w:rsidRPr="008E437B">
                              <w:rPr>
                                <w:sz w:val="18"/>
                                <w:szCs w:val="18"/>
                              </w:rPr>
                              <w:t>Integrated Assessment</w:t>
                            </w:r>
                            <w:r w:rsidRPr="008E437B">
                              <w:t xml:space="preserve"> </w:t>
                            </w:r>
                            <w:r w:rsidRPr="008E437B">
                              <w:rPr>
                                <w:sz w:val="18"/>
                                <w:szCs w:val="18"/>
                              </w:rPr>
                              <w:t>Mode</w:t>
                            </w:r>
                            <w:r>
                              <w:rPr>
                                <w:sz w:val="18"/>
                                <w:szCs w:val="18"/>
                              </w:rPr>
                              <w:t>l</w:t>
                            </w:r>
                            <w:r w:rsidRPr="008E437B">
                              <w:rPr>
                                <w:sz w:val="18"/>
                                <w:szCs w:val="18"/>
                              </w:rPr>
                              <w:t>ling</w:t>
                            </w:r>
                            <w:r>
                              <w:rPr>
                                <w:sz w:val="18"/>
                                <w:szCs w:val="18"/>
                              </w:rPr>
                              <w:t xml:space="preserve"> -</w:t>
                            </w:r>
                            <w:r w:rsidRPr="008E437B">
                              <w:rPr>
                                <w:sz w:val="18"/>
                                <w:szCs w:val="18"/>
                              </w:rPr>
                              <w:t xml:space="preserve">  sector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3FF7" id="Text Box 8301" o:spid="_x0000_s1044" type="#_x0000_t202" style="position:absolute;margin-left:391.5pt;margin-top:21.5pt;width:66.25pt;height: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" fillcolor="white [3201]" strokeweight=".5pt">
                <v:textbox>
                  <w:txbxContent>
                    <w:p w14:paraId="20A399E3" w14:textId="1CB153CF" w:rsidR="00146E86" w:rsidRPr="008E437B" w:rsidRDefault="00146E86">
                      <w:pPr>
                        <w:rPr>
                          <w:sz w:val="18"/>
                          <w:szCs w:val="18"/>
                        </w:rPr>
                      </w:pPr>
                      <w:r w:rsidRPr="008E437B">
                        <w:rPr>
                          <w:sz w:val="18"/>
                          <w:szCs w:val="18"/>
                        </w:rPr>
                        <w:t>Integrated Assessment</w:t>
                      </w:r>
                      <w:r w:rsidRPr="008E437B">
                        <w:t xml:space="preserve"> </w:t>
                      </w:r>
                      <w:r w:rsidRPr="008E437B">
                        <w:rPr>
                          <w:sz w:val="18"/>
                          <w:szCs w:val="18"/>
                        </w:rPr>
                        <w:t>Mode</w:t>
                      </w:r>
                      <w:r>
                        <w:rPr>
                          <w:sz w:val="18"/>
                          <w:szCs w:val="18"/>
                        </w:rPr>
                        <w:t>l</w:t>
                      </w:r>
                      <w:r w:rsidRPr="008E437B">
                        <w:rPr>
                          <w:sz w:val="18"/>
                          <w:szCs w:val="18"/>
                        </w:rPr>
                        <w:t>ling</w:t>
                      </w:r>
                      <w:r>
                        <w:rPr>
                          <w:sz w:val="18"/>
                          <w:szCs w:val="18"/>
                        </w:rPr>
                        <w:t xml:space="preserve"> -</w:t>
                      </w:r>
                      <w:r w:rsidRPr="008E437B">
                        <w:rPr>
                          <w:sz w:val="18"/>
                          <w:szCs w:val="18"/>
                        </w:rPr>
                        <w:t xml:space="preserve">  sector level.</w:t>
                      </w:r>
                    </w:p>
                  </w:txbxContent>
                </v:textbox>
              </v:shape>
            </w:pict>
          </mc:Fallback>
        </mc:AlternateContent>
      </w:r>
      <w:r w:rsidR="008E437B">
        <w:rPr>
          <w:noProof/>
          <w:lang w:val="en-US"/>
        </w:rPr>
        <mc:AlternateContent>
          <mc:Choice Requires="wps">
            <w:drawing>
              <wp:anchor distT="0" distB="0" distL="114300" distR="114300" simplePos="0" relativeHeight="251682816" behindDoc="0" locked="0" layoutInCell="1" allowOverlap="1" wp14:anchorId="6651AF7F" wp14:editId="2DE8DDE0">
                <wp:simplePos x="0" y="0"/>
                <wp:positionH relativeFrom="column">
                  <wp:posOffset>3837305</wp:posOffset>
                </wp:positionH>
                <wp:positionV relativeFrom="paragraph">
                  <wp:posOffset>217805</wp:posOffset>
                </wp:positionV>
                <wp:extent cx="956945" cy="1306195"/>
                <wp:effectExtent l="0" t="0" r="14605" b="27305"/>
                <wp:wrapNone/>
                <wp:docPr id="6" name="Text Box 6"/>
                <wp:cNvGraphicFramePr/>
                <a:graphic xmlns:a="http://schemas.openxmlformats.org/drawingml/2006/main">
                  <a:graphicData uri="http://schemas.microsoft.com/office/word/2010/wordprocessingShape">
                    <wps:wsp>
                      <wps:cNvSpPr txBox="1"/>
                      <wps:spPr>
                        <a:xfrm>
                          <a:off x="0" y="0"/>
                          <a:ext cx="956945" cy="1306195"/>
                        </a:xfrm>
                        <a:prstGeom prst="rect">
                          <a:avLst/>
                        </a:prstGeom>
                        <a:solidFill>
                          <a:srgbClr val="C00000"/>
                        </a:solidFill>
                        <a:ln w="6350">
                          <a:solidFill>
                            <a:prstClr val="black"/>
                          </a:solidFill>
                        </a:ln>
                      </wps:spPr>
                      <wps:txbx>
                        <w:txbxContent>
                          <w:p w14:paraId="56BC02B5" w14:textId="77777777" w:rsidR="00146E86" w:rsidRPr="002216F5" w:rsidRDefault="00146E86" w:rsidP="00284F42">
                            <w:pPr>
                              <w:rPr>
                                <w:sz w:val="18"/>
                                <w:szCs w:val="18"/>
                              </w:rPr>
                            </w:pPr>
                            <w:r w:rsidRPr="002216F5">
                              <w:rPr>
                                <w:b/>
                                <w:sz w:val="18"/>
                                <w:szCs w:val="18"/>
                              </w:rPr>
                              <w:t>Outcome 1:</w:t>
                            </w:r>
                            <w:r w:rsidRPr="002216F5">
                              <w:rPr>
                                <w:sz w:val="18"/>
                                <w:szCs w:val="18"/>
                              </w:rPr>
                              <w:t xml:space="preserve"> Institutional capacity strengthened to develop climate resilient water policies in agriculture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1AF7F" id="Text Box 6" o:spid="_x0000_s1045" type="#_x0000_t202" style="position:absolute;margin-left:302.15pt;margin-top:17.15pt;width:75.35pt;height:10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" fillcolor="#c00000" strokeweight=".5pt">
                <v:textbox>
                  <w:txbxContent>
                    <w:p w14:paraId="56BC02B5" w14:textId="77777777" w:rsidR="00146E86" w:rsidRPr="002216F5" w:rsidRDefault="00146E86" w:rsidP="00284F42">
                      <w:pPr>
                        <w:rPr>
                          <w:sz w:val="18"/>
                          <w:szCs w:val="18"/>
                        </w:rPr>
                      </w:pPr>
                      <w:r w:rsidRPr="002216F5">
                        <w:rPr>
                          <w:b/>
                          <w:sz w:val="18"/>
                          <w:szCs w:val="18"/>
                        </w:rPr>
                        <w:t>Outcome 1:</w:t>
                      </w:r>
                      <w:r w:rsidRPr="002216F5">
                        <w:rPr>
                          <w:sz w:val="18"/>
                          <w:szCs w:val="18"/>
                        </w:rPr>
                        <w:t xml:space="preserve"> Institutional capacity strengthened to develop climate resilient water policies in agriculture     </w:t>
                      </w:r>
                    </w:p>
                  </w:txbxContent>
                </v:textbox>
              </v:shape>
            </w:pict>
          </mc:Fallback>
        </mc:AlternateContent>
      </w:r>
      <w:r w:rsidR="008E437B">
        <w:rPr>
          <w:noProof/>
          <w:lang w:val="en-US"/>
        </w:rPr>
        <mc:AlternateContent>
          <mc:Choice Requires="wps">
            <w:drawing>
              <wp:anchor distT="0" distB="0" distL="114300" distR="114300" simplePos="0" relativeHeight="251739136" behindDoc="0" locked="0" layoutInCell="1" allowOverlap="1" wp14:anchorId="4D51164C" wp14:editId="3802321C">
                <wp:simplePos x="0" y="0"/>
                <wp:positionH relativeFrom="column">
                  <wp:posOffset>3486150</wp:posOffset>
                </wp:positionH>
                <wp:positionV relativeFrom="paragraph">
                  <wp:posOffset>6445249</wp:posOffset>
                </wp:positionV>
                <wp:extent cx="1447800" cy="365125"/>
                <wp:effectExtent l="0" t="0" r="19050" b="15875"/>
                <wp:wrapNone/>
                <wp:docPr id="8297" name="Text Box 8297"/>
                <wp:cNvGraphicFramePr/>
                <a:graphic xmlns:a="http://schemas.openxmlformats.org/drawingml/2006/main">
                  <a:graphicData uri="http://schemas.microsoft.com/office/word/2010/wordprocessingShape">
                    <wps:wsp>
                      <wps:cNvSpPr txBox="1"/>
                      <wps:spPr>
                        <a:xfrm>
                          <a:off x="0" y="0"/>
                          <a:ext cx="1447800" cy="3651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A21288D" w14:textId="67CD5BE2" w:rsidR="00146E86" w:rsidRPr="00E033ED" w:rsidRDefault="00146E86">
                            <w:pPr>
                              <w:rPr>
                                <w:sz w:val="18"/>
                                <w:szCs w:val="18"/>
                              </w:rPr>
                            </w:pPr>
                            <w:r w:rsidRPr="00E033ED">
                              <w:rPr>
                                <w:sz w:val="18"/>
                                <w:szCs w:val="18"/>
                              </w:rPr>
                              <w:t>Community development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164C" id="Text Box 8297" o:spid="_x0000_s1046" type="#_x0000_t202" style="position:absolute;margin-left:274.5pt;margin-top:507.5pt;width:114pt;height:2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" fillcolor="white [3201]" strokecolor="#a5a5a5 [3206]" strokeweight="1pt">
                <v:textbox>
                  <w:txbxContent>
                    <w:p w14:paraId="4A21288D" w14:textId="67CD5BE2" w:rsidR="00146E86" w:rsidRPr="00E033ED" w:rsidRDefault="00146E86">
                      <w:pPr>
                        <w:rPr>
                          <w:sz w:val="18"/>
                          <w:szCs w:val="18"/>
                        </w:rPr>
                      </w:pPr>
                      <w:r w:rsidRPr="00E033ED">
                        <w:rPr>
                          <w:sz w:val="18"/>
                          <w:szCs w:val="18"/>
                        </w:rPr>
                        <w:t>Community development plans</w:t>
                      </w:r>
                    </w:p>
                  </w:txbxContent>
                </v:textbox>
              </v:shape>
            </w:pict>
          </mc:Fallback>
        </mc:AlternateContent>
      </w:r>
      <w:r w:rsidR="008E437B">
        <w:rPr>
          <w:noProof/>
          <w:lang w:val="en-US"/>
        </w:rPr>
        <mc:AlternateContent>
          <mc:Choice Requires="wps">
            <w:drawing>
              <wp:anchor distT="0" distB="0" distL="114300" distR="114300" simplePos="0" relativeHeight="251741184" behindDoc="0" locked="0" layoutInCell="1" allowOverlap="1" wp14:anchorId="0703F5DD" wp14:editId="07B32D52">
                <wp:simplePos x="0" y="0"/>
                <wp:positionH relativeFrom="column">
                  <wp:posOffset>4445000</wp:posOffset>
                </wp:positionH>
                <wp:positionV relativeFrom="paragraph">
                  <wp:posOffset>5816600</wp:posOffset>
                </wp:positionV>
                <wp:extent cx="488950" cy="539750"/>
                <wp:effectExtent l="0" t="0" r="25400" b="12700"/>
                <wp:wrapNone/>
                <wp:docPr id="8299" name="Text Box 8299"/>
                <wp:cNvGraphicFramePr/>
                <a:graphic xmlns:a="http://schemas.openxmlformats.org/drawingml/2006/main">
                  <a:graphicData uri="http://schemas.microsoft.com/office/word/2010/wordprocessingShape">
                    <wps:wsp>
                      <wps:cNvSpPr txBox="1"/>
                      <wps:spPr>
                        <a:xfrm>
                          <a:off x="0" y="0"/>
                          <a:ext cx="488950" cy="539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1FF6E44" w14:textId="61E50D1A" w:rsidR="00146E86" w:rsidRPr="00E033ED" w:rsidRDefault="00146E86">
                            <w:pPr>
                              <w:rPr>
                                <w:sz w:val="18"/>
                                <w:szCs w:val="18"/>
                              </w:rPr>
                            </w:pPr>
                            <w:r w:rsidRPr="00E033ED">
                              <w:rPr>
                                <w:sz w:val="18"/>
                                <w:szCs w:val="18"/>
                              </w:rPr>
                              <w:t>land use</w:t>
                            </w:r>
                            <w:r>
                              <w:t xml:space="preserve"> </w:t>
                            </w:r>
                            <w:r w:rsidRPr="00E033ED">
                              <w:rPr>
                                <w:sz w:val="18"/>
                                <w:szCs w:val="18"/>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F5DD" id="Text Box 8299" o:spid="_x0000_s1047" type="#_x0000_t202" style="position:absolute;margin-left:350pt;margin-top:458pt;width:38.5pt;height: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" fillcolor="white [3201]" strokecolor="#70ad47 [3209]" strokeweight="1pt">
                <v:textbox>
                  <w:txbxContent>
                    <w:p w14:paraId="41FF6E44" w14:textId="61E50D1A" w:rsidR="00146E86" w:rsidRPr="00E033ED" w:rsidRDefault="00146E86">
                      <w:pPr>
                        <w:rPr>
                          <w:sz w:val="18"/>
                          <w:szCs w:val="18"/>
                        </w:rPr>
                      </w:pPr>
                      <w:r w:rsidRPr="00E033ED">
                        <w:rPr>
                          <w:sz w:val="18"/>
                          <w:szCs w:val="18"/>
                        </w:rPr>
                        <w:t>land use</w:t>
                      </w:r>
                      <w:r>
                        <w:t xml:space="preserve"> </w:t>
                      </w:r>
                      <w:r w:rsidRPr="00E033ED">
                        <w:rPr>
                          <w:sz w:val="18"/>
                          <w:szCs w:val="18"/>
                        </w:rPr>
                        <w:t>policy</w:t>
                      </w:r>
                    </w:p>
                  </w:txbxContent>
                </v:textbox>
              </v:shape>
            </w:pict>
          </mc:Fallback>
        </mc:AlternateContent>
      </w:r>
      <w:r w:rsidR="00E033ED">
        <w:rPr>
          <w:noProof/>
          <w:lang w:val="en-US"/>
        </w:rPr>
        <mc:AlternateContent>
          <mc:Choice Requires="wps">
            <w:drawing>
              <wp:anchor distT="0" distB="0" distL="114300" distR="114300" simplePos="0" relativeHeight="251701248" behindDoc="0" locked="0" layoutInCell="1" allowOverlap="1" wp14:anchorId="5EBF50FA" wp14:editId="773B4557">
                <wp:simplePos x="0" y="0"/>
                <wp:positionH relativeFrom="column">
                  <wp:posOffset>5323205</wp:posOffset>
                </wp:positionH>
                <wp:positionV relativeFrom="paragraph">
                  <wp:posOffset>4585335</wp:posOffset>
                </wp:positionV>
                <wp:extent cx="166055" cy="249873"/>
                <wp:effectExtent l="34290" t="3810" r="20955" b="40005"/>
                <wp:wrapNone/>
                <wp:docPr id="137" name="Arrow: Striped Right 137"/>
                <wp:cNvGraphicFramePr/>
                <a:graphic xmlns:a="http://schemas.openxmlformats.org/drawingml/2006/main">
                  <a:graphicData uri="http://schemas.microsoft.com/office/word/2010/wordprocessingShape">
                    <wps:wsp>
                      <wps:cNvSpPr/>
                      <wps:spPr>
                        <a:xfrm rot="5400000">
                          <a:off x="0" y="0"/>
                          <a:ext cx="166055" cy="249873"/>
                        </a:xfrm>
                        <a:prstGeom prst="stripedRightArrow">
                          <a:avLst>
                            <a:gd name="adj1" fmla="val 50001"/>
                            <a:gd name="adj2" fmla="val 50000"/>
                          </a:avLst>
                        </a:prstGeom>
                        <a:solidFill>
                          <a:schemeClr val="accent1">
                            <a:lumMod val="50000"/>
                          </a:schemeClr>
                        </a:solidFill>
                        <a:ln>
                          <a:solidFill>
                            <a:schemeClr val="accent1">
                              <a:lumMod val="50000"/>
                            </a:schemeClr>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FD73C78" id="Arrow: Striped Right 137" o:spid="_x0000_s1026" type="#_x0000_t93" style="position:absolute;margin-left:419.15pt;margin-top:361.05pt;width:13.1pt;height:19.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" adj="10800" fillcolor="#1f3763 [1604]" strokecolor="#1f3763 [1604]" strokeweight="1.5pt"/>
            </w:pict>
          </mc:Fallback>
        </mc:AlternateContent>
      </w:r>
      <w:r w:rsidR="00E033ED">
        <w:rPr>
          <w:noProof/>
          <w:lang w:val="en-US"/>
        </w:rPr>
        <mc:AlternateContent>
          <mc:Choice Requires="wps">
            <w:drawing>
              <wp:anchor distT="0" distB="0" distL="114300" distR="114300" simplePos="0" relativeHeight="251696128" behindDoc="0" locked="0" layoutInCell="1" allowOverlap="1" wp14:anchorId="0AD329F8" wp14:editId="284FE6AB">
                <wp:simplePos x="0" y="0"/>
                <wp:positionH relativeFrom="column">
                  <wp:posOffset>4986655</wp:posOffset>
                </wp:positionH>
                <wp:positionV relativeFrom="paragraph">
                  <wp:posOffset>4826000</wp:posOffset>
                </wp:positionV>
                <wp:extent cx="828675" cy="1984375"/>
                <wp:effectExtent l="0" t="0" r="28575" b="15875"/>
                <wp:wrapNone/>
                <wp:docPr id="132" name="Text Box 132"/>
                <wp:cNvGraphicFramePr/>
                <a:graphic xmlns:a="http://schemas.openxmlformats.org/drawingml/2006/main">
                  <a:graphicData uri="http://schemas.microsoft.com/office/word/2010/wordprocessingShape">
                    <wps:wsp>
                      <wps:cNvSpPr txBox="1"/>
                      <wps:spPr>
                        <a:xfrm>
                          <a:off x="0" y="0"/>
                          <a:ext cx="828675" cy="1984375"/>
                        </a:xfrm>
                        <a:prstGeom prst="rect">
                          <a:avLst/>
                        </a:prstGeom>
                        <a:solidFill>
                          <a:schemeClr val="accent1">
                            <a:lumMod val="50000"/>
                          </a:schemeClr>
                        </a:solidFill>
                        <a:ln w="6350">
                          <a:solidFill>
                            <a:prstClr val="black"/>
                          </a:solidFill>
                        </a:ln>
                      </wps:spPr>
                      <wps:txbx>
                        <w:txbxContent>
                          <w:p w14:paraId="20920880" w14:textId="77777777" w:rsidR="00146E86" w:rsidRPr="005E2813" w:rsidRDefault="00146E86">
                            <w:pPr>
                              <w:rPr>
                                <w:b/>
                                <w:sz w:val="20"/>
                                <w:szCs w:val="20"/>
                              </w:rPr>
                            </w:pPr>
                            <w:r w:rsidRPr="005E2813">
                              <w:rPr>
                                <w:b/>
                                <w:sz w:val="20"/>
                                <w:szCs w:val="20"/>
                              </w:rPr>
                              <w:t xml:space="preserve">Impact: </w:t>
                            </w:r>
                          </w:p>
                          <w:p w14:paraId="1D5CDBD0" w14:textId="77777777" w:rsidR="00146E86" w:rsidRPr="00284F42" w:rsidRDefault="00146E86">
                            <w:pPr>
                              <w:rPr>
                                <w:sz w:val="20"/>
                                <w:szCs w:val="20"/>
                              </w:rPr>
                            </w:pPr>
                            <w:r w:rsidRPr="00284F42">
                              <w:rPr>
                                <w:sz w:val="20"/>
                                <w:szCs w:val="20"/>
                              </w:rPr>
                              <w:t xml:space="preserve">greater water efficiency </w:t>
                            </w:r>
                            <w:r>
                              <w:rPr>
                                <w:sz w:val="20"/>
                                <w:szCs w:val="20"/>
                              </w:rPr>
                              <w:t xml:space="preserve"> &amp; </w:t>
                            </w:r>
                            <w:r w:rsidRPr="00284F42">
                              <w:rPr>
                                <w:sz w:val="20"/>
                                <w:szCs w:val="20"/>
                              </w:rPr>
                              <w:t>productivity under climate change induced aridification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329F8" id="Text Box 132" o:spid="_x0000_s1048" type="#_x0000_t202" style="position:absolute;margin-left:392.65pt;margin-top:380pt;width:65.25pt;height:156.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" fillcolor="#1f3763 [1604]" strokeweight=".5pt">
                <v:textbox>
                  <w:txbxContent>
                    <w:p w14:paraId="20920880" w14:textId="77777777" w:rsidR="00146E86" w:rsidRPr="005E2813" w:rsidRDefault="00146E86">
                      <w:pPr>
                        <w:rPr>
                          <w:b/>
                          <w:sz w:val="20"/>
                          <w:szCs w:val="20"/>
                        </w:rPr>
                      </w:pPr>
                      <w:r w:rsidRPr="005E2813">
                        <w:rPr>
                          <w:b/>
                          <w:sz w:val="20"/>
                          <w:szCs w:val="20"/>
                        </w:rPr>
                        <w:t xml:space="preserve">Impact: </w:t>
                      </w:r>
                    </w:p>
                    <w:p w14:paraId="1D5CDBD0" w14:textId="77777777" w:rsidR="00146E86" w:rsidRPr="00284F42" w:rsidRDefault="00146E86">
                      <w:pPr>
                        <w:rPr>
                          <w:sz w:val="20"/>
                          <w:szCs w:val="20"/>
                        </w:rPr>
                      </w:pPr>
                      <w:r w:rsidRPr="00284F42">
                        <w:rPr>
                          <w:sz w:val="20"/>
                          <w:szCs w:val="20"/>
                        </w:rPr>
                        <w:t xml:space="preserve">greater water efficiency </w:t>
                      </w:r>
                      <w:r>
                        <w:rPr>
                          <w:sz w:val="20"/>
                          <w:szCs w:val="20"/>
                        </w:rPr>
                        <w:t xml:space="preserve"> &amp; </w:t>
                      </w:r>
                      <w:r w:rsidRPr="00284F42">
                        <w:rPr>
                          <w:sz w:val="20"/>
                          <w:szCs w:val="20"/>
                        </w:rPr>
                        <w:t>productivity under climate change induced aridification</w:t>
                      </w:r>
                    </w:p>
                  </w:txbxContent>
                </v:textbox>
              </v:shape>
            </w:pict>
          </mc:Fallback>
        </mc:AlternateContent>
      </w:r>
      <w:r w:rsidR="00E033ED">
        <w:rPr>
          <w:noProof/>
          <w:lang w:val="en-US"/>
        </w:rPr>
        <mc:AlternateContent>
          <mc:Choice Requires="wps">
            <w:drawing>
              <wp:anchor distT="0" distB="0" distL="114300" distR="114300" simplePos="0" relativeHeight="251684864" behindDoc="0" locked="0" layoutInCell="1" allowOverlap="1" wp14:anchorId="067D4312" wp14:editId="2955DE44">
                <wp:simplePos x="0" y="0"/>
                <wp:positionH relativeFrom="column">
                  <wp:posOffset>3818890</wp:posOffset>
                </wp:positionH>
                <wp:positionV relativeFrom="paragraph">
                  <wp:posOffset>3717925</wp:posOffset>
                </wp:positionV>
                <wp:extent cx="956945" cy="1625600"/>
                <wp:effectExtent l="0" t="0" r="14605" b="12700"/>
                <wp:wrapNone/>
                <wp:docPr id="8" name="Text Box 8"/>
                <wp:cNvGraphicFramePr/>
                <a:graphic xmlns:a="http://schemas.openxmlformats.org/drawingml/2006/main">
                  <a:graphicData uri="http://schemas.microsoft.com/office/word/2010/wordprocessingShape">
                    <wps:wsp>
                      <wps:cNvSpPr txBox="1"/>
                      <wps:spPr>
                        <a:xfrm>
                          <a:off x="0" y="0"/>
                          <a:ext cx="956945" cy="1625600"/>
                        </a:xfrm>
                        <a:prstGeom prst="rect">
                          <a:avLst/>
                        </a:prstGeom>
                        <a:solidFill>
                          <a:srgbClr val="92D050"/>
                        </a:solidFill>
                        <a:ln w="6350">
                          <a:solidFill>
                            <a:prstClr val="black"/>
                          </a:solidFill>
                        </a:ln>
                      </wps:spPr>
                      <wps:txbx>
                        <w:txbxContent>
                          <w:p w14:paraId="419A7CED" w14:textId="5B04A9A6" w:rsidR="00146E86" w:rsidRPr="00815092" w:rsidRDefault="00146E86" w:rsidP="00284F42">
                            <w:pPr>
                              <w:rPr>
                                <w:sz w:val="18"/>
                                <w:szCs w:val="18"/>
                              </w:rPr>
                            </w:pPr>
                            <w:r w:rsidRPr="00815092">
                              <w:rPr>
                                <w:b/>
                                <w:sz w:val="18"/>
                                <w:szCs w:val="18"/>
                              </w:rPr>
                              <w:t>Outcome 3:</w:t>
                            </w:r>
                            <w:r w:rsidRPr="00815092">
                              <w:rPr>
                                <w:sz w:val="18"/>
                                <w:szCs w:val="18"/>
                              </w:rPr>
                              <w:t xml:space="preserve"> Community-managed water delivery services</w:t>
                            </w:r>
                            <w:r>
                              <w:rPr>
                                <w:sz w:val="18"/>
                                <w:szCs w:val="18"/>
                              </w:rPr>
                              <w:t xml:space="preserve"> introduced to benefit </w:t>
                            </w:r>
                            <w:r w:rsidRPr="00815092">
                              <w:rPr>
                                <w:sz w:val="18"/>
                                <w:szCs w:val="18"/>
                              </w:rPr>
                              <w:t>over 30000 farmers and pastoralists in 3 agro ecological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4312" id="Text Box 8" o:spid="_x0000_s1049" type="#_x0000_t202" style="position:absolute;margin-left:300.7pt;margin-top:292.75pt;width:75.3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" fillcolor="#92d050" strokeweight=".5pt">
                <v:textbox>
                  <w:txbxContent>
                    <w:p w14:paraId="419A7CED" w14:textId="5B04A9A6" w:rsidR="00146E86" w:rsidRPr="00815092" w:rsidRDefault="00146E86" w:rsidP="00284F42">
                      <w:pPr>
                        <w:rPr>
                          <w:sz w:val="18"/>
                          <w:szCs w:val="18"/>
                        </w:rPr>
                      </w:pPr>
                      <w:r w:rsidRPr="00815092">
                        <w:rPr>
                          <w:b/>
                          <w:sz w:val="18"/>
                          <w:szCs w:val="18"/>
                        </w:rPr>
                        <w:t>Outcome 3:</w:t>
                      </w:r>
                      <w:r w:rsidRPr="00815092">
                        <w:rPr>
                          <w:sz w:val="18"/>
                          <w:szCs w:val="18"/>
                        </w:rPr>
                        <w:t xml:space="preserve"> Community-managed water delivery services</w:t>
                      </w:r>
                      <w:r>
                        <w:rPr>
                          <w:sz w:val="18"/>
                          <w:szCs w:val="18"/>
                        </w:rPr>
                        <w:t xml:space="preserve"> introduced to benefit </w:t>
                      </w:r>
                      <w:r w:rsidRPr="00815092">
                        <w:rPr>
                          <w:sz w:val="18"/>
                          <w:szCs w:val="18"/>
                        </w:rPr>
                        <w:t>over 30000 farmers and pastoralists in 3 agro ecological zones</w:t>
                      </w:r>
                    </w:p>
                  </w:txbxContent>
                </v:textbox>
              </v:shape>
            </w:pict>
          </mc:Fallback>
        </mc:AlternateContent>
      </w:r>
      <w:r w:rsidR="00E033ED">
        <w:rPr>
          <w:noProof/>
          <w:lang w:val="en-US"/>
        </w:rPr>
        <mc:AlternateContent>
          <mc:Choice Requires="wps">
            <w:drawing>
              <wp:anchor distT="0" distB="0" distL="114300" distR="114300" simplePos="0" relativeHeight="251734016" behindDoc="0" locked="0" layoutInCell="1" allowOverlap="1" wp14:anchorId="2445C52F" wp14:editId="3D53C1F2">
                <wp:simplePos x="0" y="0"/>
                <wp:positionH relativeFrom="column">
                  <wp:posOffset>4337050</wp:posOffset>
                </wp:positionH>
                <wp:positionV relativeFrom="paragraph">
                  <wp:posOffset>3594100</wp:posOffset>
                </wp:positionV>
                <wp:extent cx="0" cy="125835"/>
                <wp:effectExtent l="76200" t="0" r="57150" b="64770"/>
                <wp:wrapNone/>
                <wp:docPr id="144" name="Straight Arrow Connector 144"/>
                <wp:cNvGraphicFramePr/>
                <a:graphic xmlns:a="http://schemas.openxmlformats.org/drawingml/2006/main">
                  <a:graphicData uri="http://schemas.microsoft.com/office/word/2010/wordprocessingShape">
                    <wps:wsp>
                      <wps:cNvCnPr/>
                      <wps:spPr>
                        <a:xfrm>
                          <a:off x="0" y="0"/>
                          <a:ext cx="0" cy="125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2E78C25C" id="Straight Arrow Connector 144" o:spid="_x0000_s1026" type="#_x0000_t32" style="position:absolute;margin-left:341.5pt;margin-top:283pt;width:0;height: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" strokecolor="#4472c4 [3204]" strokeweight=".5pt">
                <v:stroke endarrow="block" joinstyle="miter"/>
              </v:shape>
            </w:pict>
          </mc:Fallback>
        </mc:AlternateContent>
      </w:r>
      <w:r w:rsidR="00E033ED">
        <w:rPr>
          <w:noProof/>
          <w:lang w:val="en-US"/>
        </w:rPr>
        <mc:AlternateContent>
          <mc:Choice Requires="wps">
            <w:drawing>
              <wp:anchor distT="0" distB="0" distL="114300" distR="114300" simplePos="0" relativeHeight="251695104" behindDoc="0" locked="0" layoutInCell="1" allowOverlap="1" wp14:anchorId="71147146" wp14:editId="1CB76281">
                <wp:simplePos x="0" y="0"/>
                <wp:positionH relativeFrom="column">
                  <wp:posOffset>4227830</wp:posOffset>
                </wp:positionH>
                <wp:positionV relativeFrom="paragraph">
                  <wp:posOffset>3538855</wp:posOffset>
                </wp:positionV>
                <wp:extent cx="0" cy="222190"/>
                <wp:effectExtent l="76200" t="38100" r="57150" b="26035"/>
                <wp:wrapNone/>
                <wp:docPr id="16" name="Straight Arrow Connector 16"/>
                <wp:cNvGraphicFramePr/>
                <a:graphic xmlns:a="http://schemas.openxmlformats.org/drawingml/2006/main">
                  <a:graphicData uri="http://schemas.microsoft.com/office/word/2010/wordprocessingShape">
                    <wps:wsp>
                      <wps:cNvCnPr/>
                      <wps:spPr>
                        <a:xfrm flipV="1">
                          <a:off x="0" y="0"/>
                          <a:ext cx="0" cy="22219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w:pict>
              <v:shape w14:anchorId="6F15B2DE" id="Straight Arrow Connector 16" o:spid="_x0000_s1026" type="#_x0000_t32" style="position:absolute;margin-left:332.9pt;margin-top:278.65pt;width:0;height:1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" strokecolor="#4472c4" strokeweight=".5pt">
                <v:stroke endarrow="block" joinstyle="miter"/>
              </v:shape>
            </w:pict>
          </mc:Fallback>
        </mc:AlternateContent>
      </w:r>
      <w:r w:rsidR="00E033ED">
        <w:rPr>
          <w:noProof/>
          <w:lang w:val="en-US"/>
        </w:rPr>
        <mc:AlternateContent>
          <mc:Choice Requires="wps">
            <w:drawing>
              <wp:anchor distT="0" distB="0" distL="114300" distR="114300" simplePos="0" relativeHeight="251683840" behindDoc="0" locked="0" layoutInCell="1" allowOverlap="1" wp14:anchorId="47DF3C88" wp14:editId="707D2865">
                <wp:simplePos x="0" y="0"/>
                <wp:positionH relativeFrom="column">
                  <wp:posOffset>3816350</wp:posOffset>
                </wp:positionH>
                <wp:positionV relativeFrom="paragraph">
                  <wp:posOffset>1626870</wp:posOffset>
                </wp:positionV>
                <wp:extent cx="956945" cy="1911350"/>
                <wp:effectExtent l="0" t="0" r="14605" b="12700"/>
                <wp:wrapNone/>
                <wp:docPr id="7" name="Text Box 7"/>
                <wp:cNvGraphicFramePr/>
                <a:graphic xmlns:a="http://schemas.openxmlformats.org/drawingml/2006/main">
                  <a:graphicData uri="http://schemas.microsoft.com/office/word/2010/wordprocessingShape">
                    <wps:wsp>
                      <wps:cNvSpPr txBox="1"/>
                      <wps:spPr>
                        <a:xfrm>
                          <a:off x="0" y="0"/>
                          <a:ext cx="956945" cy="1911350"/>
                        </a:xfrm>
                        <a:prstGeom prst="rect">
                          <a:avLst/>
                        </a:prstGeom>
                        <a:solidFill>
                          <a:schemeClr val="accent4"/>
                        </a:solidFill>
                        <a:ln w="6350">
                          <a:solidFill>
                            <a:prstClr val="black"/>
                          </a:solidFill>
                        </a:ln>
                      </wps:spPr>
                      <wps:txbx>
                        <w:txbxContent>
                          <w:p w14:paraId="3B0C4905" w14:textId="77777777" w:rsidR="00146E86" w:rsidRPr="00815092" w:rsidRDefault="00146E86" w:rsidP="00284F42">
                            <w:pPr>
                              <w:rPr>
                                <w:sz w:val="18"/>
                                <w:szCs w:val="18"/>
                              </w:rPr>
                            </w:pPr>
                            <w:r w:rsidRPr="00815092">
                              <w:rPr>
                                <w:b/>
                                <w:sz w:val="18"/>
                                <w:szCs w:val="18"/>
                              </w:rPr>
                              <w:t>Outcome 2</w:t>
                            </w:r>
                            <w:r w:rsidRPr="00815092">
                              <w:rPr>
                                <w:sz w:val="18"/>
                                <w:szCs w:val="18"/>
                              </w:rPr>
                              <w:t xml:space="preserve"> Resilience to climate change enhanced in targeted communities through the introduction of community-based adaptation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3C88" id="Text Box 7" o:spid="_x0000_s1050" type="#_x0000_t202" style="position:absolute;margin-left:300.5pt;margin-top:128.1pt;width:75.35pt;height:1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" fillcolor="#ffc000 [3207]" strokeweight=".5pt">
                <v:textbox>
                  <w:txbxContent>
                    <w:p w14:paraId="3B0C4905" w14:textId="77777777" w:rsidR="00146E86" w:rsidRPr="00815092" w:rsidRDefault="00146E86" w:rsidP="00284F42">
                      <w:pPr>
                        <w:rPr>
                          <w:sz w:val="18"/>
                          <w:szCs w:val="18"/>
                        </w:rPr>
                      </w:pPr>
                      <w:r w:rsidRPr="00815092">
                        <w:rPr>
                          <w:b/>
                          <w:sz w:val="18"/>
                          <w:szCs w:val="18"/>
                        </w:rPr>
                        <w:t>Outcome 2</w:t>
                      </w:r>
                      <w:r w:rsidRPr="00815092">
                        <w:rPr>
                          <w:sz w:val="18"/>
                          <w:szCs w:val="18"/>
                        </w:rPr>
                        <w:t xml:space="preserve"> Resilience to climate change enhanced in targeted communities through the introduction of community-based adaptation approaches</w:t>
                      </w:r>
                    </w:p>
                  </w:txbxContent>
                </v:textbox>
              </v:shape>
            </w:pict>
          </mc:Fallback>
        </mc:AlternateContent>
      </w:r>
      <w:r w:rsidR="005E2813">
        <w:rPr>
          <w:noProof/>
          <w:lang w:val="en-US"/>
        </w:rPr>
        <mc:AlternateContent>
          <mc:Choice Requires="wps">
            <w:drawing>
              <wp:anchor distT="0" distB="0" distL="114300" distR="114300" simplePos="0" relativeHeight="251685888" behindDoc="0" locked="0" layoutInCell="1" allowOverlap="1" wp14:anchorId="69F4E4C9" wp14:editId="3BA15A31">
                <wp:simplePos x="0" y="0"/>
                <wp:positionH relativeFrom="column">
                  <wp:posOffset>3492500</wp:posOffset>
                </wp:positionH>
                <wp:positionV relativeFrom="paragraph">
                  <wp:posOffset>654050</wp:posOffset>
                </wp:positionV>
                <wp:extent cx="307340" cy="418465"/>
                <wp:effectExtent l="0" t="38100" r="35560" b="57785"/>
                <wp:wrapNone/>
                <wp:docPr id="2" name="Arrow: Right 2"/>
                <wp:cNvGraphicFramePr/>
                <a:graphic xmlns:a="http://schemas.openxmlformats.org/drawingml/2006/main">
                  <a:graphicData uri="http://schemas.microsoft.com/office/word/2010/wordprocessingShape">
                    <wps:wsp>
                      <wps:cNvSpPr/>
                      <wps:spPr>
                        <a:xfrm>
                          <a:off x="0" y="0"/>
                          <a:ext cx="307340" cy="418465"/>
                        </a:xfrm>
                        <a:prstGeom prst="rightArrow">
                          <a:avLst/>
                        </a:prstGeom>
                        <a:solidFill>
                          <a:srgbClr val="C00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shape w14:anchorId="14C54CE7" id="Arrow: Right 2" o:spid="_x0000_s1026" type="#_x0000_t13" style="position:absolute;margin-left:275pt;margin-top:51.5pt;width:24.2pt;height:32.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" adj="10800" fillcolor="#c00000" strokecolor="#bc8c00" strokeweight="1pt"/>
            </w:pict>
          </mc:Fallback>
        </mc:AlternateContent>
      </w:r>
      <w:r w:rsidR="00815092">
        <w:rPr>
          <w:noProof/>
          <w:lang w:val="en-US"/>
        </w:rPr>
        <mc:AlternateContent>
          <mc:Choice Requires="wps">
            <w:drawing>
              <wp:anchor distT="0" distB="0" distL="114300" distR="114300" simplePos="0" relativeHeight="251688960" behindDoc="0" locked="0" layoutInCell="1" allowOverlap="1" wp14:anchorId="49A3C1C3" wp14:editId="0DE0CE32">
                <wp:simplePos x="0" y="0"/>
                <wp:positionH relativeFrom="column">
                  <wp:posOffset>4972050</wp:posOffset>
                </wp:positionH>
                <wp:positionV relativeFrom="paragraph">
                  <wp:posOffset>1117600</wp:posOffset>
                </wp:positionV>
                <wp:extent cx="828675" cy="3511550"/>
                <wp:effectExtent l="0" t="0" r="28575" b="12700"/>
                <wp:wrapNone/>
                <wp:docPr id="10" name="Text Box 10"/>
                <wp:cNvGraphicFramePr/>
                <a:graphic xmlns:a="http://schemas.openxmlformats.org/drawingml/2006/main">
                  <a:graphicData uri="http://schemas.microsoft.com/office/word/2010/wordprocessingShape">
                    <wps:wsp>
                      <wps:cNvSpPr txBox="1"/>
                      <wps:spPr>
                        <a:xfrm>
                          <a:off x="0" y="0"/>
                          <a:ext cx="828675" cy="3511550"/>
                        </a:xfrm>
                        <a:prstGeom prst="rect">
                          <a:avLst/>
                        </a:prstGeom>
                        <a:solidFill>
                          <a:schemeClr val="accent1"/>
                        </a:solidFill>
                        <a:ln w="12700" cap="flat" cmpd="sng" algn="ctr">
                          <a:solidFill>
                            <a:schemeClr val="accent1">
                              <a:lumMod val="75000"/>
                            </a:schemeClr>
                          </a:solidFill>
                          <a:prstDash val="solid"/>
                          <a:miter lim="800000"/>
                        </a:ln>
                        <a:effectLst/>
                      </wps:spPr>
                      <wps:txbx>
                        <w:txbxContent>
                          <w:p w14:paraId="7DC92623" w14:textId="77777777" w:rsidR="00146E86" w:rsidRPr="0002629F" w:rsidRDefault="00146E86" w:rsidP="00284F42">
                            <w:pPr>
                              <w:rPr>
                                <w:b/>
                                <w:color w:val="FFFFFF" w:themeColor="background1"/>
                                <w:sz w:val="20"/>
                                <w:szCs w:val="20"/>
                              </w:rPr>
                            </w:pPr>
                            <w:r w:rsidRPr="0002629F">
                              <w:rPr>
                                <w:b/>
                                <w:color w:val="FFFFFF" w:themeColor="background1"/>
                                <w:sz w:val="20"/>
                                <w:szCs w:val="20"/>
                              </w:rPr>
                              <w:t xml:space="preserve">Long term outcome  </w:t>
                            </w:r>
                          </w:p>
                          <w:p w14:paraId="28C90DBE" w14:textId="4F7DCBE2" w:rsidR="00146E86" w:rsidRPr="0002629F" w:rsidRDefault="00146E86" w:rsidP="00284F42">
                            <w:pPr>
                              <w:rPr>
                                <w:color w:val="FFFFFF" w:themeColor="background1"/>
                                <w:sz w:val="20"/>
                                <w:szCs w:val="20"/>
                              </w:rPr>
                            </w:pPr>
                            <w:r w:rsidRPr="0002629F">
                              <w:rPr>
                                <w:color w:val="FFFFFF" w:themeColor="background1"/>
                                <w:sz w:val="20"/>
                                <w:szCs w:val="20"/>
                              </w:rPr>
                              <w:t>Water management practices at national and local levels strengthened in the context of CC risks induced water scarcity to farming systems in Turkmenistan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C1C3" id="Text Box 10" o:spid="_x0000_s1051" type="#_x0000_t202" style="position:absolute;margin-left:391.5pt;margin-top:88pt;width:65.25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" fillcolor="#4472c4 [3204]" strokecolor="#2f5496 [2404]" strokeweight="1pt">
                <v:textbox>
                  <w:txbxContent>
                    <w:p w14:paraId="7DC92623" w14:textId="77777777" w:rsidR="00146E86" w:rsidRPr="0002629F" w:rsidRDefault="00146E86" w:rsidP="00284F42">
                      <w:pPr>
                        <w:rPr>
                          <w:b/>
                          <w:color w:val="FFFFFF" w:themeColor="background1"/>
                          <w:sz w:val="20"/>
                          <w:szCs w:val="20"/>
                        </w:rPr>
                      </w:pPr>
                      <w:r w:rsidRPr="0002629F">
                        <w:rPr>
                          <w:b/>
                          <w:color w:val="FFFFFF" w:themeColor="background1"/>
                          <w:sz w:val="20"/>
                          <w:szCs w:val="20"/>
                        </w:rPr>
                        <w:t xml:space="preserve">Long term outcome  </w:t>
                      </w:r>
                    </w:p>
                    <w:p w14:paraId="28C90DBE" w14:textId="4F7DCBE2" w:rsidR="00146E86" w:rsidRPr="0002629F" w:rsidRDefault="00146E86" w:rsidP="00284F42">
                      <w:pPr>
                        <w:rPr>
                          <w:color w:val="FFFFFF" w:themeColor="background1"/>
                          <w:sz w:val="20"/>
                          <w:szCs w:val="20"/>
                        </w:rPr>
                      </w:pPr>
                      <w:r w:rsidRPr="0002629F">
                        <w:rPr>
                          <w:color w:val="FFFFFF" w:themeColor="background1"/>
                          <w:sz w:val="20"/>
                          <w:szCs w:val="20"/>
                        </w:rPr>
                        <w:t>Water management practices at national and local levels strengthened in the context of CC risks induced water scarcity to farming systems in Turkmenistan</w:t>
                      </w:r>
                    </w:p>
                  </w:txbxContent>
                </v:textbox>
              </v:shape>
            </w:pict>
          </mc:Fallback>
        </mc:AlternateContent>
      </w:r>
      <w:r w:rsidR="00284F42">
        <w:rPr>
          <w:noProof/>
          <w:lang w:val="en-US"/>
        </w:rPr>
        <mc:AlternateContent>
          <mc:Choice Requires="wps">
            <w:drawing>
              <wp:anchor distT="0" distB="0" distL="114300" distR="114300" simplePos="0" relativeHeight="251681792" behindDoc="0" locked="0" layoutInCell="1" allowOverlap="1" wp14:anchorId="39F0DE38" wp14:editId="48E99A94">
                <wp:simplePos x="0" y="0"/>
                <wp:positionH relativeFrom="column">
                  <wp:posOffset>3802879</wp:posOffset>
                </wp:positionH>
                <wp:positionV relativeFrom="paragraph">
                  <wp:posOffset>288777</wp:posOffset>
                </wp:positionV>
                <wp:extent cx="1264777" cy="6973368"/>
                <wp:effectExtent l="0" t="0" r="0" b="0"/>
                <wp:wrapNone/>
                <wp:docPr id="5" name="Text Box 5"/>
                <wp:cNvGraphicFramePr/>
                <a:graphic xmlns:a="http://schemas.openxmlformats.org/drawingml/2006/main">
                  <a:graphicData uri="http://schemas.microsoft.com/office/word/2010/wordprocessingShape">
                    <wps:wsp>
                      <wps:cNvSpPr txBox="1"/>
                      <wps:spPr>
                        <a:xfrm>
                          <a:off x="0" y="0"/>
                          <a:ext cx="1264777" cy="6973368"/>
                        </a:xfrm>
                        <a:prstGeom prst="rect">
                          <a:avLst/>
                        </a:prstGeom>
                        <a:solidFill>
                          <a:sysClr val="window" lastClr="FFFFFF"/>
                        </a:solidFill>
                        <a:ln w="6350">
                          <a:noFill/>
                        </a:ln>
                      </wps:spPr>
                      <wps:txbx>
                        <w:txbxContent>
                          <w:p w14:paraId="19802CAA" w14:textId="77777777" w:rsidR="00146E86" w:rsidRDefault="00146E86" w:rsidP="00284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0DE38" id="Text Box 5" o:spid="_x0000_s1052" type="#_x0000_t202" style="position:absolute;margin-left:299.45pt;margin-top:22.75pt;width:99.6pt;height:549.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" fillcolor="window" stroked="f" strokeweight=".5pt">
                <v:textbox>
                  <w:txbxContent>
                    <w:p w14:paraId="19802CAA" w14:textId="77777777" w:rsidR="00146E86" w:rsidRDefault="00146E86" w:rsidP="00284F42"/>
                  </w:txbxContent>
                </v:textbox>
              </v:shape>
            </w:pict>
          </mc:Fallback>
        </mc:AlternateContent>
      </w:r>
      <w:r w:rsidR="00F55B89">
        <w:rPr>
          <w:noProof/>
          <w:lang w:val="en-US"/>
        </w:rPr>
        <mc:AlternateContent>
          <mc:Choice Requires="wps">
            <w:drawing>
              <wp:anchor distT="0" distB="0" distL="114300" distR="114300" simplePos="0" relativeHeight="251700224" behindDoc="0" locked="0" layoutInCell="1" allowOverlap="1" wp14:anchorId="6C3C8E20" wp14:editId="6A254D4B">
                <wp:simplePos x="0" y="0"/>
                <wp:positionH relativeFrom="column">
                  <wp:posOffset>4803775</wp:posOffset>
                </wp:positionH>
                <wp:positionV relativeFrom="paragraph">
                  <wp:posOffset>4354300</wp:posOffset>
                </wp:positionV>
                <wp:extent cx="170609" cy="222503"/>
                <wp:effectExtent l="19050" t="38100" r="20320" b="44450"/>
                <wp:wrapNone/>
                <wp:docPr id="136" name="Arrow: Striped Right 136"/>
                <wp:cNvGraphicFramePr/>
                <a:graphic xmlns:a="http://schemas.openxmlformats.org/drawingml/2006/main">
                  <a:graphicData uri="http://schemas.microsoft.com/office/word/2010/wordprocessingShape">
                    <wps:wsp>
                      <wps:cNvSpPr/>
                      <wps:spPr>
                        <a:xfrm rot="324008">
                          <a:off x="0" y="0"/>
                          <a:ext cx="170609" cy="222503"/>
                        </a:xfrm>
                        <a:prstGeom prst="strip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6FDAAED6" id="Arrow: Striped Right 136" o:spid="_x0000_s1026" type="#_x0000_t93" style="position:absolute;margin-left:378.25pt;margin-top:342.85pt;width:13.45pt;height:17.5pt;rotation:35390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" adj="10800" fillcolor="#70ad47 [3209]" strokecolor="#375623 [1609]" strokeweight="1pt"/>
            </w:pict>
          </mc:Fallback>
        </mc:AlternateContent>
      </w:r>
      <w:r w:rsidR="00F55B89">
        <w:rPr>
          <w:noProof/>
          <w:lang w:val="en-US"/>
        </w:rPr>
        <mc:AlternateContent>
          <mc:Choice Requires="wps">
            <w:drawing>
              <wp:anchor distT="0" distB="0" distL="114300" distR="114300" simplePos="0" relativeHeight="251699200" behindDoc="0" locked="0" layoutInCell="1" allowOverlap="1" wp14:anchorId="34133733" wp14:editId="4FB12964">
                <wp:simplePos x="0" y="0"/>
                <wp:positionH relativeFrom="column">
                  <wp:posOffset>4830445</wp:posOffset>
                </wp:positionH>
                <wp:positionV relativeFrom="paragraph">
                  <wp:posOffset>2762250</wp:posOffset>
                </wp:positionV>
                <wp:extent cx="147955" cy="292100"/>
                <wp:effectExtent l="0" t="38100" r="42545" b="50800"/>
                <wp:wrapNone/>
                <wp:docPr id="135" name="Arrow: Striped Right 135"/>
                <wp:cNvGraphicFramePr/>
                <a:graphic xmlns:a="http://schemas.openxmlformats.org/drawingml/2006/main">
                  <a:graphicData uri="http://schemas.microsoft.com/office/word/2010/wordprocessingShape">
                    <wps:wsp>
                      <wps:cNvSpPr/>
                      <wps:spPr>
                        <a:xfrm>
                          <a:off x="0" y="0"/>
                          <a:ext cx="147955" cy="292100"/>
                        </a:xfrm>
                        <a:prstGeom prst="striped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shape w14:anchorId="08B90A76" id="Arrow: Striped Right 135" o:spid="_x0000_s1026" type="#_x0000_t93" style="position:absolute;margin-left:380.35pt;margin-top:217.5pt;width:11.65pt;height:2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" adj="10800" fillcolor="#bf8f00 [2407]" strokecolor="#1f3763 [1604]" strokeweight="1pt"/>
            </w:pict>
          </mc:Fallback>
        </mc:AlternateContent>
      </w:r>
      <w:r w:rsidR="00F55B89">
        <w:rPr>
          <w:noProof/>
          <w:lang w:val="en-US"/>
        </w:rPr>
        <mc:AlternateContent>
          <mc:Choice Requires="wps">
            <w:drawing>
              <wp:anchor distT="0" distB="0" distL="114300" distR="114300" simplePos="0" relativeHeight="251698176" behindDoc="0" locked="0" layoutInCell="1" allowOverlap="1" wp14:anchorId="15AA5714" wp14:editId="6E88A0FA">
                <wp:simplePos x="0" y="0"/>
                <wp:positionH relativeFrom="column">
                  <wp:posOffset>4796790</wp:posOffset>
                </wp:positionH>
                <wp:positionV relativeFrom="paragraph">
                  <wp:posOffset>1351915</wp:posOffset>
                </wp:positionV>
                <wp:extent cx="178844" cy="238170"/>
                <wp:effectExtent l="0" t="19050" r="31115" b="47625"/>
                <wp:wrapNone/>
                <wp:docPr id="134" name="Arrow: Striped Right 134"/>
                <wp:cNvGraphicFramePr/>
                <a:graphic xmlns:a="http://schemas.openxmlformats.org/drawingml/2006/main">
                  <a:graphicData uri="http://schemas.microsoft.com/office/word/2010/wordprocessingShape">
                    <wps:wsp>
                      <wps:cNvSpPr/>
                      <wps:spPr>
                        <a:xfrm>
                          <a:off x="0" y="0"/>
                          <a:ext cx="178844" cy="238170"/>
                        </a:xfrm>
                        <a:prstGeom prst="stripedRightArrow">
                          <a:avLst>
                            <a:gd name="adj1" fmla="val 50000"/>
                            <a:gd name="adj2" fmla="val 55154"/>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28E394F6" id="Arrow: Striped Right 134" o:spid="_x0000_s1026" type="#_x0000_t93" style="position:absolute;margin-left:377.7pt;margin-top:106.45pt;width:14.1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" adj="9687" fillcolor="#ed7d31 [3205]" strokecolor="#823b0b [1605]" strokeweight="1pt"/>
            </w:pict>
          </mc:Fallback>
        </mc:AlternateContent>
      </w:r>
      <w:r w:rsidR="00284F42">
        <w:rPr>
          <w:noProof/>
          <w:lang w:val="en-US"/>
        </w:rPr>
        <mc:AlternateContent>
          <mc:Choice Requires="wps">
            <w:drawing>
              <wp:anchor distT="0" distB="0" distL="114300" distR="114300" simplePos="0" relativeHeight="251686912" behindDoc="0" locked="0" layoutInCell="1" allowOverlap="1" wp14:anchorId="7A0302BB" wp14:editId="0BA9D672">
                <wp:simplePos x="0" y="0"/>
                <wp:positionH relativeFrom="column">
                  <wp:posOffset>3495230</wp:posOffset>
                </wp:positionH>
                <wp:positionV relativeFrom="paragraph">
                  <wp:posOffset>2113838</wp:posOffset>
                </wp:positionV>
                <wp:extent cx="307649" cy="461473"/>
                <wp:effectExtent l="0" t="38100" r="35560" b="53340"/>
                <wp:wrapNone/>
                <wp:docPr id="3" name="Arrow: Right 3"/>
                <wp:cNvGraphicFramePr/>
                <a:graphic xmlns:a="http://schemas.openxmlformats.org/drawingml/2006/main">
                  <a:graphicData uri="http://schemas.microsoft.com/office/word/2010/wordprocessingShape">
                    <wps:wsp>
                      <wps:cNvSpPr/>
                      <wps:spPr>
                        <a:xfrm>
                          <a:off x="0" y="0"/>
                          <a:ext cx="307649" cy="461473"/>
                        </a:xfrm>
                        <a:prstGeom prst="rightArrow">
                          <a:avLst/>
                        </a:prstGeom>
                        <a:solidFill>
                          <a:schemeClr val="accent4"/>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45DCB857" id="Arrow: Right 3" o:spid="_x0000_s1026" type="#_x0000_t13" style="position:absolute;margin-left:275.2pt;margin-top:166.45pt;width:24.2pt;height:3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" adj="10800" fillcolor="#ffc000 [3207]" strokecolor="window" strokeweight="1.5pt"/>
            </w:pict>
          </mc:Fallback>
        </mc:AlternateContent>
      </w:r>
      <w:r w:rsidR="00284F42">
        <w:rPr>
          <w:noProof/>
          <w:lang w:val="en-US"/>
        </w:rPr>
        <mc:AlternateContent>
          <mc:Choice Requires="wps">
            <w:drawing>
              <wp:anchor distT="0" distB="0" distL="114300" distR="114300" simplePos="0" relativeHeight="251687936" behindDoc="0" locked="0" layoutInCell="1" allowOverlap="1" wp14:anchorId="0F8EF4AD" wp14:editId="7A4D4DD6">
                <wp:simplePos x="0" y="0"/>
                <wp:positionH relativeFrom="column">
                  <wp:posOffset>3495230</wp:posOffset>
                </wp:positionH>
                <wp:positionV relativeFrom="paragraph">
                  <wp:posOffset>4224649</wp:posOffset>
                </wp:positionV>
                <wp:extent cx="307370" cy="358923"/>
                <wp:effectExtent l="0" t="19050" r="35560" b="41275"/>
                <wp:wrapNone/>
                <wp:docPr id="9" name="Arrow: Right 9"/>
                <wp:cNvGraphicFramePr/>
                <a:graphic xmlns:a="http://schemas.openxmlformats.org/drawingml/2006/main">
                  <a:graphicData uri="http://schemas.microsoft.com/office/word/2010/wordprocessingShape">
                    <wps:wsp>
                      <wps:cNvSpPr/>
                      <wps:spPr>
                        <a:xfrm>
                          <a:off x="0" y="0"/>
                          <a:ext cx="307370" cy="358923"/>
                        </a:xfrm>
                        <a:prstGeom prst="right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FAA8199" id="Arrow: Right 9" o:spid="_x0000_s1026" type="#_x0000_t13" style="position:absolute;margin-left:275.2pt;margin-top:332.65pt;width:24.2pt;height:2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" adj="10800" fillcolor="#b5d5a7" strokecolor="#70ad47" strokeweight=".5pt">
                <v:fill color2="#9cca86" rotate="t" colors="0 #b5d5a7;.5 #aace99;1 #9cca86" focus="100%" type="gradient">
                  <o:fill v:ext="view" type="gradientUnscaled"/>
                </v:fill>
              </v:shape>
            </w:pict>
          </mc:Fallback>
        </mc:AlternateContent>
      </w:r>
      <w:r w:rsidR="00284F42">
        <w:rPr>
          <w:noProof/>
          <w:lang w:val="en-US"/>
        </w:rPr>
        <w:drawing>
          <wp:inline distT="0" distB="0" distL="0" distR="0" wp14:anchorId="02B00567" wp14:editId="2C0AEC85">
            <wp:extent cx="3409772" cy="7425690"/>
            <wp:effectExtent l="38100" t="0" r="38735" b="381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EC4BABE" w14:textId="77777777" w:rsidR="00260FA8" w:rsidRDefault="00260FA8" w:rsidP="00260FA8">
      <w:pPr>
        <w:pStyle w:val="Heading3"/>
        <w:numPr>
          <w:ilvl w:val="2"/>
          <w:numId w:val="1"/>
        </w:numPr>
        <w:spacing w:before="0"/>
        <w:rPr>
          <w:rFonts w:ascii="Times New Roman" w:hAnsi="Times New Roman" w:cs="Times New Roman"/>
          <w:b/>
          <w:color w:val="C00000"/>
          <w:lang w:val="en-US" w:eastAsia="ja-JP"/>
        </w:rPr>
      </w:pPr>
      <w:bookmarkStart w:id="97" w:name="_Toc487881934"/>
      <w:r w:rsidRPr="00290179">
        <w:rPr>
          <w:rFonts w:ascii="Times New Roman" w:hAnsi="Times New Roman" w:cs="Times New Roman"/>
          <w:b/>
          <w:color w:val="C00000"/>
          <w:lang w:val="en-US" w:eastAsia="ja-JP"/>
        </w:rPr>
        <w:t>Stakeholder Participation in Development</w:t>
      </w:r>
      <w:bookmarkEnd w:id="97"/>
    </w:p>
    <w:p w14:paraId="1C3CD042" w14:textId="77777777" w:rsidR="00260FA8" w:rsidRPr="00ED6E66" w:rsidRDefault="00260FA8" w:rsidP="00260FA8">
      <w:pPr>
        <w:spacing w:after="0"/>
        <w:rPr>
          <w:lang w:val="en-US" w:eastAsia="ja-JP"/>
        </w:rPr>
      </w:pPr>
    </w:p>
    <w:p w14:paraId="640E4785" w14:textId="21C1A2E0" w:rsidR="00260FA8" w:rsidRPr="003E4184" w:rsidRDefault="00260FA8" w:rsidP="00260FA8">
      <w:pPr>
        <w:spacing w:after="0" w:line="240" w:lineRule="auto"/>
        <w:jc w:val="both"/>
        <w:rPr>
          <w:rFonts w:ascii="Times New Roman" w:hAnsi="Times New Roman"/>
          <w:lang w:val="en-US" w:eastAsia="ja-JP"/>
        </w:rPr>
      </w:pPr>
      <w:r w:rsidRPr="001C1A5C">
        <w:rPr>
          <w:rFonts w:ascii="Times New Roman" w:hAnsi="Times New Roman"/>
          <w:lang w:val="en-US" w:eastAsia="ja-JP"/>
        </w:rPr>
        <w:t xml:space="preserve">Although the </w:t>
      </w:r>
      <w:r>
        <w:rPr>
          <w:rFonts w:ascii="Times New Roman" w:hAnsi="Times New Roman"/>
          <w:lang w:val="en-US" w:eastAsia="ja-JP"/>
        </w:rPr>
        <w:t xml:space="preserve">ProDoc </w:t>
      </w:r>
      <w:r w:rsidRPr="001C1A5C">
        <w:rPr>
          <w:rFonts w:ascii="Times New Roman" w:hAnsi="Times New Roman"/>
          <w:lang w:val="en-US" w:eastAsia="ja-JP"/>
        </w:rPr>
        <w:t xml:space="preserve">is not fully explicit in this regard (it is only explicit about the detailed consultation undertaken in the communities that </w:t>
      </w:r>
      <w:r>
        <w:rPr>
          <w:rFonts w:ascii="Times New Roman" w:hAnsi="Times New Roman"/>
          <w:lang w:val="en-US" w:eastAsia="ja-JP"/>
        </w:rPr>
        <w:t xml:space="preserve">were </w:t>
      </w:r>
      <w:r w:rsidRPr="001C1A5C">
        <w:rPr>
          <w:rFonts w:ascii="Times New Roman" w:hAnsi="Times New Roman"/>
          <w:lang w:val="en-US" w:eastAsia="ja-JP"/>
        </w:rPr>
        <w:t xml:space="preserve">to participate in the </w:t>
      </w:r>
      <w:r>
        <w:rPr>
          <w:rFonts w:ascii="Times New Roman" w:hAnsi="Times New Roman"/>
          <w:lang w:val="en-US" w:eastAsia="ja-JP"/>
        </w:rPr>
        <w:t>UNDP/</w:t>
      </w:r>
      <w:r w:rsidRPr="001C1A5C">
        <w:rPr>
          <w:rFonts w:ascii="Times New Roman" w:hAnsi="Times New Roman"/>
          <w:lang w:val="en-US" w:eastAsia="ja-JP"/>
        </w:rPr>
        <w:t xml:space="preserve">AF project in Nohur, Karakum and </w:t>
      </w:r>
      <w:r w:rsidRPr="001C1A5C">
        <w:rPr>
          <w:rFonts w:ascii="Times New Roman" w:hAnsi="Times New Roman"/>
          <w:lang w:val="en-US" w:eastAsia="ja-JP"/>
        </w:rPr>
        <w:lastRenderedPageBreak/>
        <w:t>Mary Oasis, which were then solicited and included as the basis for proposed measures and activities)</w:t>
      </w:r>
      <w:r w:rsidRPr="001C1A5C">
        <w:rPr>
          <w:rStyle w:val="FootnoteReference"/>
          <w:rFonts w:ascii="Times New Roman" w:hAnsi="Times New Roman"/>
          <w:lang w:val="en-US" w:eastAsia="ja-JP"/>
        </w:rPr>
        <w:footnoteReference w:id="24"/>
      </w:r>
      <w:r w:rsidRPr="001C1A5C">
        <w:rPr>
          <w:rFonts w:ascii="Times New Roman" w:hAnsi="Times New Roman"/>
          <w:lang w:val="en-US" w:eastAsia="ja-JP"/>
        </w:rPr>
        <w:t>, based on the data collected during the TE</w:t>
      </w:r>
      <w:r>
        <w:rPr>
          <w:rFonts w:ascii="Times New Roman" w:hAnsi="Times New Roman"/>
          <w:lang w:val="en-US" w:eastAsia="ja-JP"/>
        </w:rPr>
        <w:t>,</w:t>
      </w:r>
      <w:r w:rsidRPr="001C1A5C">
        <w:rPr>
          <w:rFonts w:ascii="Times New Roman" w:hAnsi="Times New Roman"/>
          <w:lang w:val="en-US" w:eastAsia="ja-JP"/>
        </w:rPr>
        <w:t xml:space="preserve"> it appears that stakeholder consultation in the project development phase was, overall, adequate. </w:t>
      </w:r>
    </w:p>
    <w:p w14:paraId="1600415C" w14:textId="77777777" w:rsidR="005C5160" w:rsidRPr="001C1A5C" w:rsidRDefault="005C5160" w:rsidP="00164728">
      <w:pPr>
        <w:spacing w:after="0" w:line="240" w:lineRule="auto"/>
        <w:jc w:val="both"/>
        <w:rPr>
          <w:rFonts w:ascii="Times New Roman" w:hAnsi="Times New Roman"/>
          <w:lang w:val="en-US" w:eastAsia="ja-JP"/>
        </w:rPr>
      </w:pPr>
    </w:p>
    <w:p w14:paraId="5AB57A74" w14:textId="77777777" w:rsidR="00CF0906" w:rsidRPr="001C1A5C" w:rsidRDefault="00CF0906" w:rsidP="00CF0906">
      <w:pPr>
        <w:spacing w:after="0" w:line="240" w:lineRule="auto"/>
        <w:jc w:val="both"/>
        <w:rPr>
          <w:rFonts w:ascii="Times New Roman" w:hAnsi="Times New Roman"/>
          <w:sz w:val="20"/>
          <w:szCs w:val="20"/>
          <w:lang w:val="en-US" w:eastAsia="ja-JP"/>
        </w:rPr>
      </w:pPr>
    </w:p>
    <w:p w14:paraId="7F27A98D" w14:textId="77777777" w:rsidR="002A23C5" w:rsidRPr="001C1A5C" w:rsidRDefault="002A23C5" w:rsidP="00260FA8">
      <w:pPr>
        <w:pStyle w:val="Heading2"/>
        <w:numPr>
          <w:ilvl w:val="1"/>
          <w:numId w:val="1"/>
        </w:numPr>
        <w:rPr>
          <w:rStyle w:val="Heading2Char"/>
          <w:b/>
          <w:caps/>
          <w:sz w:val="28"/>
          <w:szCs w:val="28"/>
        </w:rPr>
      </w:pPr>
      <w:bookmarkStart w:id="98" w:name="_Ref485640745"/>
      <w:bookmarkStart w:id="99" w:name="_Toc487881935"/>
      <w:r w:rsidRPr="001C1A5C">
        <w:rPr>
          <w:rStyle w:val="Heading2Char"/>
          <w:b/>
          <w:caps/>
          <w:sz w:val="28"/>
          <w:szCs w:val="28"/>
        </w:rPr>
        <w:t>Progress toward Results</w:t>
      </w:r>
      <w:r w:rsidR="00C30F0E" w:rsidRPr="001C1A5C">
        <w:rPr>
          <w:rStyle w:val="Heading2Char"/>
          <w:b/>
          <w:caps/>
          <w:sz w:val="28"/>
          <w:szCs w:val="28"/>
        </w:rPr>
        <w:t>: Achievement of planned outputs and contribution to the envisioned outcomes</w:t>
      </w:r>
      <w:bookmarkEnd w:id="98"/>
      <w:bookmarkEnd w:id="99"/>
      <w:r w:rsidR="00C30F0E" w:rsidRPr="001C1A5C">
        <w:rPr>
          <w:rStyle w:val="Heading2Char"/>
          <w:b/>
          <w:caps/>
          <w:sz w:val="28"/>
          <w:szCs w:val="28"/>
        </w:rPr>
        <w:t xml:space="preserve"> </w:t>
      </w:r>
    </w:p>
    <w:p w14:paraId="2FA07844" w14:textId="77777777" w:rsidR="006514EA" w:rsidRPr="006514EA" w:rsidRDefault="006514EA" w:rsidP="006514EA">
      <w:pPr>
        <w:spacing w:after="0" w:line="240" w:lineRule="auto"/>
        <w:jc w:val="both"/>
        <w:rPr>
          <w:rFonts w:ascii="Times New Roman" w:eastAsia="Times New Roman" w:hAnsi="Times New Roman"/>
          <w:color w:val="FF0000"/>
          <w:sz w:val="20"/>
          <w:szCs w:val="20"/>
          <w:lang w:val="en-US" w:eastAsia="ja-JP"/>
        </w:rPr>
      </w:pPr>
    </w:p>
    <w:p w14:paraId="2A764DFA" w14:textId="0E1FCC56" w:rsidR="001C1A5C" w:rsidRPr="001E4495" w:rsidRDefault="001C1A5C" w:rsidP="00260FA8">
      <w:pPr>
        <w:pStyle w:val="Heading3"/>
        <w:numPr>
          <w:ilvl w:val="2"/>
          <w:numId w:val="1"/>
        </w:numPr>
        <w:rPr>
          <w:b/>
          <w:color w:val="C00000"/>
        </w:rPr>
      </w:pPr>
      <w:bookmarkStart w:id="100" w:name="_Toc487881936"/>
      <w:r w:rsidRPr="001E4495">
        <w:rPr>
          <w:b/>
          <w:color w:val="C00000"/>
        </w:rPr>
        <w:t>Overall</w:t>
      </w:r>
      <w:bookmarkEnd w:id="100"/>
      <w:r w:rsidRPr="001E4495">
        <w:rPr>
          <w:b/>
          <w:color w:val="C00000"/>
        </w:rPr>
        <w:t xml:space="preserve"> </w:t>
      </w:r>
    </w:p>
    <w:p w14:paraId="74441664" w14:textId="77777777" w:rsidR="00E60E00" w:rsidRDefault="00E60E00" w:rsidP="001C1A5C">
      <w:pPr>
        <w:spacing w:after="60" w:line="240" w:lineRule="auto"/>
        <w:jc w:val="both"/>
        <w:rPr>
          <w:rFonts w:ascii="Times New Roman" w:eastAsia="Times New Roman" w:hAnsi="Times New Roman" w:cs="Times New Roman"/>
          <w:color w:val="70AD47" w:themeColor="accent6"/>
          <w:lang w:val="en-US"/>
        </w:rPr>
      </w:pPr>
    </w:p>
    <w:p w14:paraId="74DAAD36" w14:textId="2C029F67" w:rsidR="00E60E00" w:rsidRPr="00E60E00" w:rsidRDefault="001C1A5C" w:rsidP="00FD59E4">
      <w:pPr>
        <w:spacing w:after="0" w:line="240" w:lineRule="auto"/>
        <w:jc w:val="both"/>
        <w:rPr>
          <w:rFonts w:ascii="Times New Roman" w:eastAsia="Times New Roman" w:hAnsi="Times New Roman" w:cs="Times New Roman"/>
          <w:color w:val="000000" w:themeColor="text1"/>
          <w:lang w:val="en-US"/>
        </w:rPr>
      </w:pPr>
      <w:r w:rsidRPr="00E60E00">
        <w:rPr>
          <w:rFonts w:ascii="Times New Roman" w:eastAsia="Times New Roman" w:hAnsi="Times New Roman" w:cs="Times New Roman"/>
          <w:color w:val="000000" w:themeColor="text1"/>
          <w:lang w:val="en-US"/>
        </w:rPr>
        <w:t xml:space="preserve">The project </w:t>
      </w:r>
      <w:r w:rsidRPr="00E60E00">
        <w:rPr>
          <w:rFonts w:ascii="Times New Roman" w:eastAsia="Times New Roman" w:hAnsi="Times New Roman" w:cs="Times New Roman"/>
          <w:b/>
          <w:color w:val="000000" w:themeColor="text1"/>
          <w:lang w:val="en-US"/>
        </w:rPr>
        <w:t>results</w:t>
      </w:r>
      <w:r w:rsidRPr="00E60E00">
        <w:rPr>
          <w:rFonts w:ascii="Times New Roman" w:eastAsia="Times New Roman" w:hAnsi="Times New Roman" w:cs="Times New Roman"/>
          <w:color w:val="000000" w:themeColor="text1"/>
          <w:lang w:val="en-US"/>
        </w:rPr>
        <w:t xml:space="preserve"> thus far and </w:t>
      </w:r>
      <w:r w:rsidR="004901F3">
        <w:rPr>
          <w:rFonts w:ascii="Times New Roman" w:eastAsia="Times New Roman" w:hAnsi="Times New Roman" w:cs="Times New Roman"/>
          <w:color w:val="000000" w:themeColor="text1"/>
          <w:lang w:val="en-US"/>
        </w:rPr>
        <w:t xml:space="preserve">the </w:t>
      </w:r>
      <w:r w:rsidRPr="00E60E00">
        <w:rPr>
          <w:rFonts w:ascii="Times New Roman" w:eastAsia="Times New Roman" w:hAnsi="Times New Roman" w:cs="Times New Roman"/>
          <w:color w:val="000000" w:themeColor="text1"/>
          <w:lang w:val="en-US"/>
        </w:rPr>
        <w:t>overall progress toward</w:t>
      </w:r>
      <w:r w:rsidR="00300C7D">
        <w:rPr>
          <w:rFonts w:ascii="Times New Roman" w:eastAsia="Times New Roman" w:hAnsi="Times New Roman" w:cs="Times New Roman"/>
          <w:color w:val="000000" w:themeColor="text1"/>
          <w:lang w:val="en-US"/>
        </w:rPr>
        <w:t>s</w:t>
      </w:r>
      <w:r w:rsidRPr="00E60E00">
        <w:rPr>
          <w:rFonts w:ascii="Times New Roman" w:eastAsia="Times New Roman" w:hAnsi="Times New Roman" w:cs="Times New Roman"/>
          <w:color w:val="000000" w:themeColor="text1"/>
          <w:lang w:val="en-US"/>
        </w:rPr>
        <w:t xml:space="preserve"> the expected outcomes is considered </w:t>
      </w:r>
      <w:r w:rsidRPr="0056633E">
        <w:rPr>
          <w:rFonts w:ascii="Times New Roman" w:eastAsia="Times New Roman" w:hAnsi="Times New Roman" w:cs="Times New Roman"/>
          <w:b/>
          <w:i/>
          <w:color w:val="C00000"/>
          <w:u w:val="single"/>
          <w:lang w:val="en-US"/>
        </w:rPr>
        <w:t>satisfactory</w:t>
      </w:r>
      <w:r w:rsidRPr="0056633E">
        <w:rPr>
          <w:rFonts w:ascii="Times New Roman" w:eastAsia="Times New Roman" w:hAnsi="Times New Roman" w:cs="Times New Roman"/>
          <w:color w:val="C00000"/>
          <w:lang w:val="en-US"/>
        </w:rPr>
        <w:t>.</w:t>
      </w:r>
      <w:r w:rsidRPr="0056633E">
        <w:rPr>
          <w:rFonts w:ascii="Times New Roman" w:eastAsia="Times New Roman" w:hAnsi="Times New Roman" w:cs="Times New Roman"/>
          <w:b/>
          <w:color w:val="C00000"/>
          <w:lang w:val="en-US"/>
        </w:rPr>
        <w:t xml:space="preserve"> </w:t>
      </w:r>
      <w:r w:rsidRPr="00E60E00">
        <w:rPr>
          <w:rFonts w:ascii="Times New Roman" w:eastAsia="Times New Roman" w:hAnsi="Times New Roman" w:cs="Times New Roman"/>
          <w:color w:val="000000" w:themeColor="text1"/>
          <w:lang w:val="en-US"/>
        </w:rPr>
        <w:t xml:space="preserve">Following the initial slow project start-up, significant progress and results have been achieved </w:t>
      </w:r>
      <w:r w:rsidR="00E60E00" w:rsidRPr="00E60E00">
        <w:rPr>
          <w:rFonts w:ascii="Times New Roman" w:eastAsia="Times New Roman" w:hAnsi="Times New Roman" w:cs="Times New Roman"/>
          <w:color w:val="000000" w:themeColor="text1"/>
          <w:lang w:val="en-US"/>
        </w:rPr>
        <w:t xml:space="preserve">thereafter leading up to the TE, with another </w:t>
      </w:r>
      <w:r w:rsidR="00ED3496">
        <w:rPr>
          <w:rFonts w:ascii="Times New Roman" w:eastAsia="Times New Roman" w:hAnsi="Times New Roman" w:cs="Times New Roman"/>
          <w:color w:val="000000" w:themeColor="text1"/>
          <w:lang w:val="en-US"/>
        </w:rPr>
        <w:t>three (3)</w:t>
      </w:r>
      <w:r w:rsidR="00E60E00" w:rsidRPr="00E60E00">
        <w:rPr>
          <w:rFonts w:ascii="Times New Roman" w:eastAsia="Times New Roman" w:hAnsi="Times New Roman" w:cs="Times New Roman"/>
          <w:color w:val="000000" w:themeColor="text1"/>
          <w:lang w:val="en-US"/>
        </w:rPr>
        <w:t xml:space="preserve"> months to go</w:t>
      </w:r>
      <w:r w:rsidR="00300C7D">
        <w:rPr>
          <w:rFonts w:ascii="Times New Roman" w:eastAsia="Times New Roman" w:hAnsi="Times New Roman" w:cs="Times New Roman"/>
          <w:color w:val="000000" w:themeColor="text1"/>
          <w:lang w:val="en-US"/>
        </w:rPr>
        <w:t xml:space="preserve"> before the end of the </w:t>
      </w:r>
      <w:r w:rsidR="00876E21">
        <w:rPr>
          <w:rFonts w:ascii="Times New Roman" w:eastAsia="Times New Roman" w:hAnsi="Times New Roman" w:cs="Times New Roman"/>
          <w:color w:val="000000" w:themeColor="text1"/>
          <w:lang w:val="en-US"/>
        </w:rPr>
        <w:t>project.</w:t>
      </w:r>
      <w:r w:rsidR="00E60E00" w:rsidRPr="00E60E00">
        <w:rPr>
          <w:rFonts w:ascii="Times New Roman" w:eastAsia="Times New Roman" w:hAnsi="Times New Roman" w:cs="Times New Roman"/>
          <w:color w:val="000000" w:themeColor="text1"/>
          <w:lang w:val="en-US"/>
        </w:rPr>
        <w:t xml:space="preserve"> </w:t>
      </w:r>
    </w:p>
    <w:p w14:paraId="1D5FE309" w14:textId="77777777" w:rsidR="00FD59E4" w:rsidRDefault="00FD59E4" w:rsidP="00FD59E4">
      <w:pPr>
        <w:spacing w:after="0" w:line="240" w:lineRule="auto"/>
        <w:jc w:val="both"/>
        <w:rPr>
          <w:rFonts w:ascii="Times New Roman" w:eastAsia="Times New Roman" w:hAnsi="Times New Roman" w:cs="Times New Roman"/>
          <w:color w:val="000000" w:themeColor="text1"/>
          <w:lang w:val="en-US"/>
        </w:rPr>
      </w:pPr>
    </w:p>
    <w:p w14:paraId="362D5CDC" w14:textId="2F53BDA0" w:rsidR="001C1A5C" w:rsidRPr="00E60E00" w:rsidRDefault="001C1A5C" w:rsidP="00310865">
      <w:pPr>
        <w:spacing w:after="120" w:line="240" w:lineRule="auto"/>
        <w:jc w:val="both"/>
        <w:rPr>
          <w:rFonts w:ascii="Times New Roman" w:eastAsia="Times New Roman" w:hAnsi="Times New Roman" w:cs="Times New Roman"/>
          <w:color w:val="000000" w:themeColor="text1"/>
          <w:lang w:val="en-US"/>
        </w:rPr>
      </w:pPr>
      <w:r w:rsidRPr="00F66FF4">
        <w:rPr>
          <w:rFonts w:ascii="Times New Roman" w:eastAsia="Times New Roman" w:hAnsi="Times New Roman" w:cs="Times New Roman"/>
          <w:color w:val="000000" w:themeColor="text1"/>
          <w:lang w:val="en-US"/>
        </w:rPr>
        <w:t xml:space="preserve">The project has a total of 16 indicators, </w:t>
      </w:r>
      <w:r w:rsidR="00300C7D">
        <w:rPr>
          <w:rFonts w:ascii="Times New Roman" w:eastAsia="Times New Roman" w:hAnsi="Times New Roman" w:cs="Times New Roman"/>
          <w:color w:val="000000" w:themeColor="text1"/>
          <w:lang w:val="en-US"/>
        </w:rPr>
        <w:t xml:space="preserve">15 of which are achieved. </w:t>
      </w:r>
      <w:r w:rsidR="00F66FF4">
        <w:rPr>
          <w:rFonts w:ascii="Times New Roman" w:eastAsia="Times New Roman" w:hAnsi="Times New Roman" w:cs="Times New Roman"/>
          <w:color w:val="000000" w:themeColor="text1"/>
          <w:lang w:val="en-US"/>
        </w:rPr>
        <w:t xml:space="preserve">The </w:t>
      </w:r>
      <w:r w:rsidRPr="00E60E00">
        <w:rPr>
          <w:rFonts w:ascii="Times New Roman" w:eastAsia="Times New Roman" w:hAnsi="Times New Roman" w:cs="Times New Roman"/>
          <w:color w:val="000000" w:themeColor="text1"/>
          <w:lang w:val="en-US"/>
        </w:rPr>
        <w:t xml:space="preserve">remaining </w:t>
      </w:r>
      <w:r w:rsidR="00ED3496">
        <w:rPr>
          <w:rFonts w:ascii="Times New Roman" w:eastAsia="Times New Roman" w:hAnsi="Times New Roman" w:cs="Times New Roman"/>
          <w:color w:val="000000" w:themeColor="text1"/>
          <w:lang w:val="en-US"/>
        </w:rPr>
        <w:t>one (</w:t>
      </w:r>
      <w:r w:rsidR="00F66FF4">
        <w:rPr>
          <w:rFonts w:ascii="Times New Roman" w:eastAsia="Times New Roman" w:hAnsi="Times New Roman" w:cs="Times New Roman"/>
          <w:color w:val="000000" w:themeColor="text1"/>
          <w:lang w:val="en-US"/>
        </w:rPr>
        <w:t>1</w:t>
      </w:r>
      <w:r w:rsidR="00ED3496">
        <w:rPr>
          <w:rFonts w:ascii="Times New Roman" w:eastAsia="Times New Roman" w:hAnsi="Times New Roman" w:cs="Times New Roman"/>
          <w:color w:val="000000" w:themeColor="text1"/>
          <w:lang w:val="en-US"/>
        </w:rPr>
        <w:t>)</w:t>
      </w:r>
      <w:r w:rsidR="00F66FF4">
        <w:rPr>
          <w:rFonts w:ascii="Times New Roman" w:eastAsia="Times New Roman" w:hAnsi="Times New Roman" w:cs="Times New Roman"/>
          <w:color w:val="000000" w:themeColor="text1"/>
          <w:lang w:val="en-US"/>
        </w:rPr>
        <w:t xml:space="preserve"> indicator is related to the adoption of</w:t>
      </w:r>
      <w:r w:rsidR="00ED3496">
        <w:rPr>
          <w:rFonts w:ascii="Times New Roman" w:eastAsia="Times New Roman" w:hAnsi="Times New Roman" w:cs="Times New Roman"/>
          <w:color w:val="000000" w:themeColor="text1"/>
          <w:lang w:val="en-US"/>
        </w:rPr>
        <w:t xml:space="preserve"> the several draft legislation/</w:t>
      </w:r>
      <w:r w:rsidR="00F66FF4">
        <w:rPr>
          <w:rFonts w:ascii="Times New Roman" w:eastAsia="Times New Roman" w:hAnsi="Times New Roman" w:cs="Times New Roman"/>
          <w:color w:val="000000" w:themeColor="text1"/>
          <w:lang w:val="en-US"/>
        </w:rPr>
        <w:t xml:space="preserve">regulations, which is not in the power of the project </w:t>
      </w:r>
      <w:r w:rsidR="00300C7D">
        <w:rPr>
          <w:rFonts w:ascii="Times New Roman" w:eastAsia="Times New Roman" w:hAnsi="Times New Roman" w:cs="Times New Roman"/>
          <w:color w:val="000000" w:themeColor="text1"/>
          <w:lang w:val="en-US"/>
        </w:rPr>
        <w:t xml:space="preserve">to affect </w:t>
      </w:r>
      <w:r w:rsidR="00F66FF4">
        <w:rPr>
          <w:rFonts w:ascii="Times New Roman" w:eastAsia="Times New Roman" w:hAnsi="Times New Roman" w:cs="Times New Roman"/>
          <w:color w:val="000000" w:themeColor="text1"/>
          <w:lang w:val="en-US"/>
        </w:rPr>
        <w:t>and not likely in the very near future</w:t>
      </w:r>
      <w:r w:rsidR="00300C7D">
        <w:rPr>
          <w:rFonts w:ascii="Times New Roman" w:eastAsia="Times New Roman" w:hAnsi="Times New Roman" w:cs="Times New Roman"/>
          <w:color w:val="000000" w:themeColor="text1"/>
          <w:lang w:val="en-US"/>
        </w:rPr>
        <w:t xml:space="preserve"> (based on the interviews with the local experts)</w:t>
      </w:r>
      <w:r w:rsidR="00F66FF4">
        <w:rPr>
          <w:rFonts w:ascii="Times New Roman" w:eastAsia="Times New Roman" w:hAnsi="Times New Roman" w:cs="Times New Roman"/>
          <w:color w:val="000000" w:themeColor="text1"/>
          <w:lang w:val="en-US"/>
        </w:rPr>
        <w:t xml:space="preserve">. </w:t>
      </w:r>
      <w:r w:rsidRPr="00E60E00">
        <w:rPr>
          <w:rFonts w:ascii="Times New Roman" w:eastAsia="Times New Roman" w:hAnsi="Times New Roman" w:cs="Times New Roman"/>
          <w:color w:val="000000" w:themeColor="text1"/>
          <w:lang w:val="en-US"/>
        </w:rPr>
        <w:t xml:space="preserve">The project </w:t>
      </w:r>
      <w:r w:rsidR="00E60E00" w:rsidRPr="00E60E00">
        <w:rPr>
          <w:rFonts w:ascii="Times New Roman" w:eastAsia="Times New Roman" w:hAnsi="Times New Roman" w:cs="Times New Roman"/>
          <w:color w:val="000000" w:themeColor="text1"/>
          <w:lang w:val="en-US"/>
        </w:rPr>
        <w:t xml:space="preserve">has performed </w:t>
      </w:r>
      <w:r w:rsidR="00E53508">
        <w:rPr>
          <w:rFonts w:ascii="Times New Roman" w:eastAsia="Times New Roman" w:hAnsi="Times New Roman" w:cs="Times New Roman"/>
          <w:color w:val="000000" w:themeColor="text1"/>
          <w:lang w:val="en-US"/>
        </w:rPr>
        <w:t>well overall</w:t>
      </w:r>
      <w:r w:rsidR="00ED3496">
        <w:rPr>
          <w:rFonts w:ascii="Times New Roman" w:eastAsia="Times New Roman" w:hAnsi="Times New Roman" w:cs="Times New Roman"/>
          <w:color w:val="000000" w:themeColor="text1"/>
          <w:lang w:val="en-US"/>
        </w:rPr>
        <w:t>,</w:t>
      </w:r>
      <w:r w:rsidR="00E53508">
        <w:rPr>
          <w:rFonts w:ascii="Times New Roman" w:eastAsia="Times New Roman" w:hAnsi="Times New Roman" w:cs="Times New Roman"/>
          <w:color w:val="000000" w:themeColor="text1"/>
          <w:lang w:val="en-US"/>
        </w:rPr>
        <w:t xml:space="preserve"> despite the multiple challenges. </w:t>
      </w:r>
      <w:r w:rsidR="00ED3496">
        <w:rPr>
          <w:rFonts w:ascii="Times New Roman" w:eastAsia="Times New Roman" w:hAnsi="Times New Roman" w:cs="Times New Roman"/>
          <w:color w:val="000000" w:themeColor="text1"/>
          <w:lang w:val="en-US"/>
        </w:rPr>
        <w:t>The key</w:t>
      </w:r>
      <w:r w:rsidRPr="00E60E00">
        <w:rPr>
          <w:rFonts w:ascii="Times New Roman" w:eastAsia="Times New Roman" w:hAnsi="Times New Roman" w:cs="Times New Roman"/>
          <w:color w:val="000000" w:themeColor="text1"/>
          <w:lang w:val="en-US"/>
        </w:rPr>
        <w:t xml:space="preserve"> results produced as of </w:t>
      </w:r>
      <w:r w:rsidR="00E53508">
        <w:rPr>
          <w:rFonts w:ascii="Times New Roman" w:eastAsia="Times New Roman" w:hAnsi="Times New Roman" w:cs="Times New Roman"/>
          <w:color w:val="000000" w:themeColor="text1"/>
          <w:lang w:val="en-US"/>
        </w:rPr>
        <w:t>Ju</w:t>
      </w:r>
      <w:r w:rsidR="00ED3496">
        <w:rPr>
          <w:rFonts w:ascii="Times New Roman" w:eastAsia="Times New Roman" w:hAnsi="Times New Roman" w:cs="Times New Roman"/>
          <w:color w:val="000000" w:themeColor="text1"/>
          <w:lang w:val="en-US"/>
        </w:rPr>
        <w:t>ly</w:t>
      </w:r>
      <w:r w:rsidR="00E53508">
        <w:rPr>
          <w:rFonts w:ascii="Times New Roman" w:eastAsia="Times New Roman" w:hAnsi="Times New Roman" w:cs="Times New Roman"/>
          <w:color w:val="000000" w:themeColor="text1"/>
          <w:lang w:val="en-US"/>
        </w:rPr>
        <w:t xml:space="preserve"> 2017</w:t>
      </w:r>
      <w:r w:rsidRPr="00E60E00">
        <w:rPr>
          <w:rFonts w:ascii="Times New Roman" w:eastAsia="Times New Roman" w:hAnsi="Times New Roman" w:cs="Times New Roman"/>
          <w:color w:val="000000" w:themeColor="text1"/>
          <w:lang w:val="en-US"/>
        </w:rPr>
        <w:t xml:space="preserve"> include: </w:t>
      </w:r>
    </w:p>
    <w:p w14:paraId="4E231862" w14:textId="2BFFEF00" w:rsidR="00296730"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Multiple expert policy recommendation</w:t>
      </w:r>
      <w:r w:rsidR="00ED3496">
        <w:rPr>
          <w:rFonts w:ascii="Times New Roman" w:eastAsia="Times New Roman" w:hAnsi="Times New Roman" w:cs="Times New Roman"/>
          <w:color w:val="000000" w:themeColor="text1"/>
          <w:lang w:val="en-US"/>
        </w:rPr>
        <w:t>s</w:t>
      </w:r>
      <w:r w:rsidRPr="00296730">
        <w:rPr>
          <w:rFonts w:ascii="Times New Roman" w:eastAsia="Times New Roman" w:hAnsi="Times New Roman" w:cs="Times New Roman"/>
          <w:color w:val="000000" w:themeColor="text1"/>
          <w:lang w:val="en-US"/>
        </w:rPr>
        <w:t xml:space="preserve"> </w:t>
      </w:r>
      <w:r w:rsidR="00296730" w:rsidRPr="00296730">
        <w:rPr>
          <w:rFonts w:ascii="Times New Roman" w:eastAsia="Times New Roman" w:hAnsi="Times New Roman" w:cs="Times New Roman"/>
          <w:color w:val="000000" w:themeColor="text1"/>
          <w:lang w:val="en-US"/>
        </w:rPr>
        <w:t xml:space="preserve">feeding into the adopted in </w:t>
      </w:r>
      <w:r w:rsidR="00300C7D">
        <w:rPr>
          <w:rFonts w:ascii="Times New Roman" w:eastAsia="Times New Roman" w:hAnsi="Times New Roman" w:cs="Times New Roman"/>
          <w:color w:val="000000" w:themeColor="text1"/>
          <w:lang w:val="en-US"/>
        </w:rPr>
        <w:t xml:space="preserve">2016 </w:t>
      </w:r>
      <w:r w:rsidR="00296730" w:rsidRPr="00300C7D">
        <w:rPr>
          <w:rFonts w:ascii="Times New Roman" w:eastAsia="Times New Roman" w:hAnsi="Times New Roman" w:cs="Times New Roman"/>
          <w:b/>
          <w:i/>
          <w:color w:val="000000" w:themeColor="text1"/>
          <w:lang w:val="en-US"/>
        </w:rPr>
        <w:t>new Water Code</w:t>
      </w:r>
      <w:r w:rsidR="00296730" w:rsidRPr="00300C7D">
        <w:rPr>
          <w:rFonts w:ascii="Times New Roman" w:eastAsia="Times New Roman" w:hAnsi="Times New Roman" w:cs="Times New Roman"/>
          <w:i/>
          <w:color w:val="000000" w:themeColor="text1"/>
          <w:lang w:val="en-US"/>
        </w:rPr>
        <w:t xml:space="preserve"> (</w:t>
      </w:r>
      <w:r w:rsidR="00296730" w:rsidRPr="00296730">
        <w:rPr>
          <w:rFonts w:ascii="Times New Roman" w:eastAsia="Times New Roman" w:hAnsi="Times New Roman" w:cs="Times New Roman"/>
          <w:color w:val="000000" w:themeColor="text1"/>
          <w:lang w:val="en-US"/>
        </w:rPr>
        <w:t xml:space="preserve">80 percent of which were accepted as mentioned by the Head of the Environmental Committee of </w:t>
      </w:r>
      <w:r w:rsidR="00ED3496">
        <w:rPr>
          <w:rFonts w:ascii="Times New Roman" w:eastAsia="Times New Roman" w:hAnsi="Times New Roman" w:cs="Times New Roman"/>
          <w:color w:val="000000" w:themeColor="text1"/>
          <w:lang w:val="en-US"/>
        </w:rPr>
        <w:t xml:space="preserve">the </w:t>
      </w:r>
      <w:r w:rsidR="00300C7D">
        <w:rPr>
          <w:rFonts w:ascii="Times New Roman" w:eastAsia="Times New Roman" w:hAnsi="Times New Roman" w:cs="Times New Roman"/>
          <w:color w:val="000000" w:themeColor="text1"/>
          <w:lang w:val="en-US"/>
        </w:rPr>
        <w:t xml:space="preserve">Mejlis), </w:t>
      </w:r>
      <w:r w:rsidR="00296730" w:rsidRPr="00296730">
        <w:rPr>
          <w:rFonts w:ascii="Times New Roman" w:eastAsia="Times New Roman" w:hAnsi="Times New Roman" w:cs="Times New Roman"/>
          <w:color w:val="000000" w:themeColor="text1"/>
          <w:lang w:val="en-US"/>
        </w:rPr>
        <w:t xml:space="preserve"> </w:t>
      </w:r>
    </w:p>
    <w:p w14:paraId="443BB503" w14:textId="0B69119E" w:rsidR="001C1A5C"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 xml:space="preserve">Completed </w:t>
      </w:r>
      <w:r w:rsidRPr="00300C7D">
        <w:rPr>
          <w:rFonts w:ascii="Times New Roman" w:eastAsia="Times New Roman" w:hAnsi="Times New Roman" w:cs="Times New Roman"/>
          <w:b/>
          <w:i/>
          <w:color w:val="000000" w:themeColor="text1"/>
          <w:lang w:val="en-US"/>
        </w:rPr>
        <w:t>community climate vulnerability assessment report</w:t>
      </w:r>
      <w:r w:rsidR="00296730" w:rsidRPr="00300C7D">
        <w:rPr>
          <w:rFonts w:ascii="Times New Roman" w:eastAsia="Times New Roman" w:hAnsi="Times New Roman" w:cs="Times New Roman"/>
          <w:b/>
          <w:i/>
          <w:color w:val="000000" w:themeColor="text1"/>
          <w:lang w:val="en-US"/>
        </w:rPr>
        <w:t>s</w:t>
      </w:r>
      <w:r w:rsidR="00ED3496">
        <w:rPr>
          <w:rFonts w:ascii="Times New Roman" w:eastAsia="Times New Roman" w:hAnsi="Times New Roman" w:cs="Times New Roman"/>
          <w:b/>
          <w:i/>
          <w:color w:val="000000" w:themeColor="text1"/>
          <w:lang w:val="en-US"/>
        </w:rPr>
        <w:t>,</w:t>
      </w:r>
      <w:r w:rsidR="00296730" w:rsidRPr="00296730">
        <w:rPr>
          <w:rFonts w:ascii="Times New Roman" w:eastAsia="Times New Roman" w:hAnsi="Times New Roman" w:cs="Times New Roman"/>
          <w:color w:val="000000" w:themeColor="text1"/>
          <w:lang w:val="en-US"/>
        </w:rPr>
        <w:t xml:space="preserve"> as well </w:t>
      </w:r>
      <w:r w:rsidR="00296730" w:rsidRPr="001A58EE">
        <w:rPr>
          <w:rFonts w:ascii="Times New Roman" w:eastAsia="Times New Roman" w:hAnsi="Times New Roman" w:cs="Times New Roman"/>
          <w:color w:val="000000" w:themeColor="text1"/>
          <w:lang w:val="en-US"/>
        </w:rPr>
        <w:t xml:space="preserve">as </w:t>
      </w:r>
      <w:r w:rsidR="00296730" w:rsidRPr="00300C7D">
        <w:rPr>
          <w:rFonts w:ascii="Times New Roman" w:eastAsia="Times New Roman" w:hAnsi="Times New Roman" w:cs="Times New Roman"/>
          <w:b/>
          <w:i/>
          <w:color w:val="000000" w:themeColor="text1"/>
          <w:lang w:val="en-US"/>
        </w:rPr>
        <w:t xml:space="preserve">community investment plans </w:t>
      </w:r>
      <w:r w:rsidRPr="00300C7D">
        <w:rPr>
          <w:rFonts w:ascii="Times New Roman" w:eastAsia="Times New Roman" w:hAnsi="Times New Roman" w:cs="Times New Roman"/>
          <w:b/>
          <w:i/>
          <w:color w:val="000000" w:themeColor="text1"/>
          <w:lang w:val="en-US"/>
        </w:rPr>
        <w:t xml:space="preserve">for the three pilot regions; </w:t>
      </w:r>
    </w:p>
    <w:p w14:paraId="392838D1" w14:textId="0FA6C953" w:rsidR="00296730" w:rsidRPr="00296730" w:rsidRDefault="00296730"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Complet</w:t>
      </w:r>
      <w:r w:rsidR="00300C7D">
        <w:rPr>
          <w:rFonts w:ascii="Times New Roman" w:eastAsia="Times New Roman" w:hAnsi="Times New Roman" w:cs="Times New Roman"/>
          <w:color w:val="000000" w:themeColor="text1"/>
          <w:lang w:val="en-US"/>
        </w:rPr>
        <w:t>ed</w:t>
      </w:r>
      <w:r w:rsidRPr="00296730">
        <w:rPr>
          <w:rFonts w:ascii="Times New Roman" w:eastAsia="Times New Roman" w:hAnsi="Times New Roman" w:cs="Times New Roman"/>
          <w:color w:val="000000" w:themeColor="text1"/>
          <w:lang w:val="en-US"/>
        </w:rPr>
        <w:t xml:space="preserve"> </w:t>
      </w:r>
      <w:r w:rsidRPr="00300C7D">
        <w:rPr>
          <w:rFonts w:ascii="Times New Roman" w:eastAsia="Times New Roman" w:hAnsi="Times New Roman" w:cs="Times New Roman"/>
          <w:b/>
          <w:i/>
          <w:color w:val="000000" w:themeColor="text1"/>
          <w:lang w:val="en-US"/>
        </w:rPr>
        <w:t xml:space="preserve">multiple on-the-ground </w:t>
      </w:r>
      <w:r w:rsidR="00300C7D">
        <w:rPr>
          <w:rFonts w:ascii="Times New Roman" w:eastAsia="Times New Roman" w:hAnsi="Times New Roman" w:cs="Times New Roman"/>
          <w:b/>
          <w:i/>
          <w:color w:val="000000" w:themeColor="text1"/>
          <w:lang w:val="en-US"/>
        </w:rPr>
        <w:t>adaptation measures</w:t>
      </w:r>
      <w:r w:rsidR="00ED3496">
        <w:rPr>
          <w:rFonts w:ascii="Times New Roman" w:eastAsia="Times New Roman" w:hAnsi="Times New Roman" w:cs="Times New Roman"/>
          <w:color w:val="000000" w:themeColor="text1"/>
          <w:lang w:val="en-US"/>
        </w:rPr>
        <w:t xml:space="preserve"> across the three pilot regions; </w:t>
      </w:r>
      <w:r w:rsidRPr="00296730">
        <w:rPr>
          <w:rFonts w:ascii="Times New Roman" w:eastAsia="Times New Roman" w:hAnsi="Times New Roman" w:cs="Times New Roman"/>
          <w:color w:val="000000" w:themeColor="text1"/>
          <w:lang w:val="en-US"/>
        </w:rPr>
        <w:t xml:space="preserve"> </w:t>
      </w:r>
    </w:p>
    <w:p w14:paraId="419C1C04" w14:textId="02C9256E" w:rsidR="001C1A5C"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 xml:space="preserve">Numerous </w:t>
      </w:r>
      <w:r w:rsidRPr="00300C7D">
        <w:rPr>
          <w:rFonts w:ascii="Times New Roman" w:eastAsia="Times New Roman" w:hAnsi="Times New Roman" w:cs="Times New Roman"/>
          <w:b/>
          <w:i/>
          <w:color w:val="000000" w:themeColor="text1"/>
          <w:lang w:val="en-US"/>
        </w:rPr>
        <w:t>community-level capacity development activities</w:t>
      </w:r>
      <w:r w:rsidR="00ED3496">
        <w:rPr>
          <w:rFonts w:ascii="Times New Roman" w:eastAsia="Times New Roman" w:hAnsi="Times New Roman" w:cs="Times New Roman"/>
          <w:b/>
          <w:i/>
          <w:color w:val="000000" w:themeColor="text1"/>
          <w:lang w:val="en-US"/>
        </w:rPr>
        <w:t>,</w:t>
      </w:r>
      <w:r w:rsidRPr="00296730">
        <w:rPr>
          <w:rFonts w:ascii="Times New Roman" w:eastAsia="Times New Roman" w:hAnsi="Times New Roman" w:cs="Times New Roman"/>
          <w:color w:val="000000" w:themeColor="text1"/>
          <w:lang w:val="en-US"/>
        </w:rPr>
        <w:t xml:space="preserve"> related to establishing and operationalizing W</w:t>
      </w:r>
      <w:r w:rsidR="00E60E00" w:rsidRPr="00296730">
        <w:rPr>
          <w:rFonts w:ascii="Times New Roman" w:eastAsia="Times New Roman" w:hAnsi="Times New Roman" w:cs="Times New Roman"/>
          <w:color w:val="000000" w:themeColor="text1"/>
          <w:lang w:val="en-US"/>
        </w:rPr>
        <w:t>UGs</w:t>
      </w:r>
      <w:r w:rsidRPr="00296730">
        <w:rPr>
          <w:rFonts w:ascii="Times New Roman" w:eastAsia="Times New Roman" w:hAnsi="Times New Roman" w:cs="Times New Roman"/>
          <w:color w:val="000000" w:themeColor="text1"/>
          <w:lang w:val="en-US"/>
        </w:rPr>
        <w:t xml:space="preserve">; </w:t>
      </w:r>
    </w:p>
    <w:p w14:paraId="091A44B2" w14:textId="77777777" w:rsidR="00ED3496" w:rsidRDefault="00ED3496" w:rsidP="00ED3496">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ED3496">
        <w:rPr>
          <w:rFonts w:ascii="Times New Roman" w:eastAsia="Times New Roman" w:hAnsi="Times New Roman" w:cs="Times New Roman"/>
          <w:b/>
          <w:i/>
          <w:color w:val="000000" w:themeColor="text1"/>
          <w:lang w:val="en-US"/>
        </w:rPr>
        <w:t>Establishment of eight Water User Groups (WUGs),</w:t>
      </w:r>
      <w:r>
        <w:rPr>
          <w:rFonts w:ascii="Times New Roman" w:eastAsia="Times New Roman" w:hAnsi="Times New Roman" w:cs="Times New Roman"/>
          <w:color w:val="000000" w:themeColor="text1"/>
          <w:lang w:val="en-US"/>
        </w:rPr>
        <w:t xml:space="preserve"> which in many respects could serve as prototypes of WUA, and at a minimum could provide useful lessons when WUAs are created in the country as part of a larger scale reform agenda; </w:t>
      </w:r>
    </w:p>
    <w:p w14:paraId="5D34995F" w14:textId="11DA91DB" w:rsidR="001C1A5C" w:rsidRPr="00ED3496" w:rsidRDefault="001C1A5C" w:rsidP="00ED3496">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ED3496">
        <w:rPr>
          <w:rFonts w:ascii="Times New Roman" w:eastAsia="Times New Roman" w:hAnsi="Times New Roman" w:cs="Times New Roman"/>
          <w:color w:val="000000" w:themeColor="text1"/>
          <w:lang w:val="en-US"/>
        </w:rPr>
        <w:t xml:space="preserve">Concrete positive results through </w:t>
      </w:r>
      <w:r w:rsidRPr="00ED3496">
        <w:rPr>
          <w:rFonts w:ascii="Times New Roman" w:eastAsia="Times New Roman" w:hAnsi="Times New Roman" w:cs="Times New Roman"/>
          <w:b/>
          <w:i/>
          <w:color w:val="000000" w:themeColor="text1"/>
          <w:lang w:val="en-US"/>
        </w:rPr>
        <w:t>partnerships</w:t>
      </w:r>
      <w:r w:rsidRPr="00ED3496">
        <w:rPr>
          <w:rFonts w:ascii="Times New Roman" w:eastAsia="Times New Roman" w:hAnsi="Times New Roman" w:cs="Times New Roman"/>
          <w:color w:val="000000" w:themeColor="text1"/>
          <w:lang w:val="en-US"/>
        </w:rPr>
        <w:t xml:space="preserve"> with other relevant projects</w:t>
      </w:r>
      <w:r w:rsidR="00300C7D" w:rsidRPr="00ED3496">
        <w:rPr>
          <w:rFonts w:ascii="Times New Roman" w:eastAsia="Times New Roman" w:hAnsi="Times New Roman" w:cs="Times New Roman"/>
          <w:color w:val="000000" w:themeColor="text1"/>
          <w:lang w:val="en-US"/>
        </w:rPr>
        <w:t>, including</w:t>
      </w:r>
      <w:r w:rsidR="00ED3496" w:rsidRPr="00ED3496">
        <w:rPr>
          <w:rFonts w:ascii="Times New Roman" w:eastAsia="Times New Roman" w:hAnsi="Times New Roman" w:cs="Times New Roman"/>
          <w:color w:val="000000" w:themeColor="text1"/>
          <w:lang w:val="en-US"/>
        </w:rPr>
        <w:t>: (a) c</w:t>
      </w:r>
      <w:r w:rsidRPr="00ED3496">
        <w:rPr>
          <w:rFonts w:ascii="Times New Roman" w:eastAsia="Times New Roman" w:hAnsi="Times New Roman" w:cs="Times New Roman"/>
          <w:color w:val="000000" w:themeColor="text1"/>
          <w:lang w:val="en-US"/>
        </w:rPr>
        <w:t xml:space="preserve">ooperation with </w:t>
      </w:r>
      <w:r w:rsidR="00ED3496" w:rsidRPr="00ED3496">
        <w:rPr>
          <w:rFonts w:ascii="Times New Roman" w:eastAsia="Times New Roman" w:hAnsi="Times New Roman" w:cs="Times New Roman"/>
          <w:color w:val="000000" w:themeColor="text1"/>
          <w:lang w:val="en-US"/>
        </w:rPr>
        <w:t xml:space="preserve">former </w:t>
      </w:r>
      <w:r w:rsidRPr="00ED3496">
        <w:rPr>
          <w:rFonts w:ascii="Times New Roman" w:eastAsia="Times New Roman" w:hAnsi="Times New Roman" w:cs="Times New Roman"/>
          <w:color w:val="000000" w:themeColor="text1"/>
          <w:lang w:val="en-US"/>
        </w:rPr>
        <w:t xml:space="preserve">Ministry of Water Resources for the reconstruction of the discharge drainage, financed by the state budget; and </w:t>
      </w:r>
      <w:r w:rsidR="00ED3496" w:rsidRPr="00ED3496">
        <w:rPr>
          <w:rFonts w:ascii="Times New Roman" w:eastAsia="Times New Roman" w:hAnsi="Times New Roman" w:cs="Times New Roman"/>
          <w:color w:val="000000" w:themeColor="text1"/>
          <w:lang w:val="en-US"/>
        </w:rPr>
        <w:t>(b) c</w:t>
      </w:r>
      <w:r w:rsidRPr="00ED3496">
        <w:rPr>
          <w:rFonts w:ascii="Times New Roman" w:eastAsia="Times New Roman" w:hAnsi="Times New Roman" w:cs="Times New Roman"/>
          <w:color w:val="000000" w:themeColor="text1"/>
          <w:lang w:val="en-US"/>
        </w:rPr>
        <w:t xml:space="preserve">ooperation with the “Zakhmet” Farmers’ Association to introduce modern irrigation methods for winter wheat in 300 hectares, financed by the association. </w:t>
      </w:r>
    </w:p>
    <w:p w14:paraId="7ED45823" w14:textId="77777777" w:rsidR="009D720E" w:rsidRDefault="009D720E" w:rsidP="00C33257">
      <w:pPr>
        <w:spacing w:after="120" w:line="240" w:lineRule="auto"/>
        <w:contextualSpacing/>
        <w:jc w:val="both"/>
        <w:rPr>
          <w:rFonts w:ascii="Times New Roman" w:eastAsia="Times New Roman" w:hAnsi="Times New Roman" w:cs="Times New Roman"/>
          <w:color w:val="000000" w:themeColor="text1"/>
          <w:lang w:val="en-US"/>
        </w:rPr>
      </w:pPr>
    </w:p>
    <w:p w14:paraId="5B96CEA8" w14:textId="610BE554" w:rsidR="00310865" w:rsidRDefault="001C1A5C" w:rsidP="00C33257">
      <w:pPr>
        <w:spacing w:after="120" w:line="240" w:lineRule="auto"/>
        <w:contextualSpacing/>
        <w:jc w:val="both"/>
        <w:rPr>
          <w:rFonts w:ascii="Times New Roman" w:eastAsia="Times New Roman" w:hAnsi="Times New Roman" w:cs="Times New Roman"/>
          <w:color w:val="000000" w:themeColor="text1"/>
          <w:lang w:val="en-US"/>
        </w:rPr>
      </w:pPr>
      <w:r w:rsidRPr="009508E9">
        <w:rPr>
          <w:rFonts w:ascii="Times New Roman" w:eastAsia="Times New Roman" w:hAnsi="Times New Roman" w:cs="Times New Roman"/>
          <w:color w:val="000000" w:themeColor="text1"/>
          <w:lang w:val="en-US"/>
        </w:rPr>
        <w:t xml:space="preserve">The </w:t>
      </w:r>
      <w:r w:rsidRPr="009508E9">
        <w:rPr>
          <w:rFonts w:ascii="Times New Roman" w:eastAsia="Times New Roman" w:hAnsi="Times New Roman" w:cs="Times New Roman"/>
          <w:b/>
          <w:color w:val="000000" w:themeColor="text1"/>
          <w:lang w:val="en-US"/>
        </w:rPr>
        <w:t>effectiveness</w:t>
      </w:r>
      <w:r w:rsidRPr="009508E9">
        <w:rPr>
          <w:rFonts w:ascii="Times New Roman" w:eastAsia="Times New Roman" w:hAnsi="Times New Roman" w:cs="Times New Roman"/>
          <w:color w:val="000000" w:themeColor="text1"/>
          <w:lang w:val="en-US"/>
        </w:rPr>
        <w:t xml:space="preserve"> of the project thus far is considered </w:t>
      </w:r>
      <w:r w:rsidR="00FD59E4" w:rsidRPr="004C4830">
        <w:rPr>
          <w:rFonts w:ascii="Times New Roman" w:eastAsia="Times New Roman" w:hAnsi="Times New Roman" w:cs="Times New Roman"/>
          <w:b/>
          <w:i/>
          <w:color w:val="C00000"/>
          <w:u w:val="single"/>
          <w:lang w:val="en-US"/>
        </w:rPr>
        <w:t>satisfactory</w:t>
      </w:r>
      <w:r w:rsidR="00ED3496">
        <w:rPr>
          <w:rFonts w:ascii="Times New Roman" w:eastAsia="Times New Roman" w:hAnsi="Times New Roman" w:cs="Times New Roman"/>
          <w:b/>
          <w:i/>
          <w:color w:val="C00000"/>
          <w:u w:val="single"/>
          <w:lang w:val="en-US"/>
        </w:rPr>
        <w:t>,</w:t>
      </w:r>
      <w:r w:rsidR="00ED3496">
        <w:rPr>
          <w:rFonts w:ascii="Times New Roman" w:hAnsi="Times New Roman" w:cs="Times New Roman"/>
          <w:lang w:val="en-US"/>
        </w:rPr>
        <w:t xml:space="preserve"> even though it </w:t>
      </w:r>
      <w:r w:rsidR="00374E1D" w:rsidRPr="00374E1D">
        <w:rPr>
          <w:rFonts w:ascii="Times New Roman" w:hAnsi="Times New Roman" w:cs="Times New Roman"/>
          <w:lang w:val="en-US"/>
        </w:rPr>
        <w:t>is not fully clear to what extent will the project contribute to more climate-resilient water management</w:t>
      </w:r>
      <w:r w:rsidR="00ED3496">
        <w:rPr>
          <w:rFonts w:ascii="Times New Roman" w:hAnsi="Times New Roman" w:cs="Times New Roman"/>
          <w:lang w:val="en-US"/>
        </w:rPr>
        <w:t>, given that the</w:t>
      </w:r>
      <w:r w:rsidR="00374E1D" w:rsidRPr="00374E1D">
        <w:rPr>
          <w:rFonts w:ascii="Times New Roman" w:hAnsi="Times New Roman" w:cs="Times New Roman"/>
          <w:lang w:val="en-US"/>
        </w:rPr>
        <w:t xml:space="preserve"> Government institutions and the overall agricultural and water management system (including pricing structures and mechanisms) have a significant influence on the ability of communities to efficiently manage their water resources. The effectiveness of the pro</w:t>
      </w:r>
      <w:r w:rsidR="004C3EB2">
        <w:rPr>
          <w:rFonts w:ascii="Times New Roman" w:hAnsi="Times New Roman" w:cs="Times New Roman"/>
          <w:lang w:val="en-US"/>
        </w:rPr>
        <w:t xml:space="preserve">ject will ultimately depend on </w:t>
      </w:r>
      <w:r w:rsidR="00ED3496" w:rsidRPr="00374E1D">
        <w:rPr>
          <w:rFonts w:ascii="Times New Roman" w:hAnsi="Times New Roman" w:cs="Times New Roman"/>
          <w:lang w:val="en-US"/>
        </w:rPr>
        <w:t xml:space="preserve">the extent to which </w:t>
      </w:r>
      <w:r w:rsidR="00374E1D" w:rsidRPr="00374E1D">
        <w:rPr>
          <w:rFonts w:ascii="Times New Roman" w:hAnsi="Times New Roman" w:cs="Times New Roman"/>
          <w:lang w:val="en-US"/>
        </w:rPr>
        <w:t xml:space="preserve">(a) the project influences legislation, policy, and regulation development; (b) WUAs (in their textbook definition, rather than WUGs) become functioning and self-sustaining entities that can actually influence water use and management practices; and (c) the Government embarks on the reform agenda </w:t>
      </w:r>
      <w:r w:rsidR="00374E1D" w:rsidRPr="00374E1D">
        <w:rPr>
          <w:rFonts w:ascii="Times New Roman" w:hAnsi="Times New Roman" w:cs="Times New Roman"/>
          <w:lang w:val="en-US"/>
        </w:rPr>
        <w:lastRenderedPageBreak/>
        <w:t xml:space="preserve">more forcefully and scales up the good practices. </w:t>
      </w:r>
      <w:r w:rsidR="00ED3496">
        <w:rPr>
          <w:rFonts w:ascii="Times New Roman" w:hAnsi="Times New Roman" w:cs="Times New Roman"/>
          <w:lang w:val="en-US"/>
        </w:rPr>
        <w:t>This rating is given provided on the condition</w:t>
      </w:r>
      <w:r w:rsidR="00374E1D" w:rsidRPr="00374E1D">
        <w:rPr>
          <w:rFonts w:ascii="Times New Roman" w:hAnsi="Times New Roman" w:cs="Times New Roman"/>
          <w:lang w:val="en-US"/>
        </w:rPr>
        <w:t xml:space="preserve"> that the lessons from field-level demonstration activities are documented and shared widely, beyond the pilot regions</w:t>
      </w:r>
      <w:r w:rsidR="00ED3496">
        <w:rPr>
          <w:rFonts w:ascii="Times New Roman" w:hAnsi="Times New Roman" w:cs="Times New Roman"/>
          <w:lang w:val="en-US"/>
        </w:rPr>
        <w:t>: this is included in the Recommendations and already planned by UNDP</w:t>
      </w:r>
      <w:r w:rsidRPr="009508E9">
        <w:rPr>
          <w:rFonts w:ascii="Times New Roman" w:eastAsia="Times New Roman" w:hAnsi="Times New Roman" w:cs="Times New Roman"/>
          <w:color w:val="000000" w:themeColor="text1"/>
          <w:lang w:val="en-US"/>
        </w:rPr>
        <w:t xml:space="preserve">. </w:t>
      </w:r>
    </w:p>
    <w:p w14:paraId="54767069" w14:textId="77777777" w:rsidR="00310865" w:rsidRDefault="00310865" w:rsidP="00726855">
      <w:pPr>
        <w:spacing w:after="0" w:line="240" w:lineRule="auto"/>
        <w:contextualSpacing/>
        <w:jc w:val="both"/>
        <w:rPr>
          <w:rFonts w:ascii="Times New Roman" w:eastAsia="Times New Roman" w:hAnsi="Times New Roman" w:cs="Times New Roman"/>
          <w:color w:val="000000" w:themeColor="text1"/>
          <w:lang w:val="en-US"/>
        </w:rPr>
      </w:pPr>
    </w:p>
    <w:p w14:paraId="3A328DDD" w14:textId="69317C31" w:rsidR="002A23C5" w:rsidRPr="0049039B" w:rsidRDefault="00C30F0E" w:rsidP="00260FA8">
      <w:pPr>
        <w:pStyle w:val="Heading3"/>
        <w:numPr>
          <w:ilvl w:val="2"/>
          <w:numId w:val="1"/>
        </w:numPr>
        <w:rPr>
          <w:b/>
          <w:color w:val="C00000"/>
        </w:rPr>
      </w:pPr>
      <w:bookmarkStart w:id="101" w:name="_Ref485642924"/>
      <w:bookmarkStart w:id="102" w:name="_Toc487881937"/>
      <w:r w:rsidRPr="0049039B">
        <w:rPr>
          <w:b/>
          <w:color w:val="C00000"/>
        </w:rPr>
        <w:t>Outcome 1: Institutional capacity strengthened to develop climate resilient water policies in agriculture</w:t>
      </w:r>
      <w:bookmarkEnd w:id="101"/>
      <w:bookmarkEnd w:id="102"/>
      <w:r w:rsidRPr="0049039B">
        <w:rPr>
          <w:b/>
          <w:color w:val="C00000"/>
        </w:rPr>
        <w:t xml:space="preserve"> </w:t>
      </w:r>
    </w:p>
    <w:p w14:paraId="6B6D3E63" w14:textId="77777777" w:rsidR="00223A3A" w:rsidRDefault="00223A3A" w:rsidP="00223A3A">
      <w:pPr>
        <w:tabs>
          <w:tab w:val="left" w:pos="883"/>
        </w:tabs>
        <w:spacing w:after="0" w:line="240" w:lineRule="auto"/>
        <w:ind w:right="142"/>
        <w:jc w:val="both"/>
        <w:rPr>
          <w:rFonts w:ascii="Times New Roman"/>
          <w:color w:val="7030A0"/>
        </w:rPr>
      </w:pPr>
    </w:p>
    <w:p w14:paraId="0DE9AA24" w14:textId="60DBB0A6" w:rsidR="00223A3A" w:rsidRPr="00FD59E4" w:rsidRDefault="00223A3A" w:rsidP="002B15EC">
      <w:pPr>
        <w:tabs>
          <w:tab w:val="left" w:pos="883"/>
        </w:tabs>
        <w:spacing w:after="0" w:line="240" w:lineRule="auto"/>
        <w:ind w:right="-46"/>
        <w:jc w:val="both"/>
        <w:rPr>
          <w:rFonts w:ascii="Times New Roman"/>
          <w:b/>
          <w:i/>
          <w:color w:val="C45911" w:themeColor="accent2" w:themeShade="BF"/>
          <w:u w:val="single"/>
        </w:rPr>
      </w:pPr>
      <w:r w:rsidRPr="00AC0E5E">
        <w:rPr>
          <w:rFonts w:ascii="Times New Roman"/>
        </w:rPr>
        <w:t xml:space="preserve">Component 1 </w:t>
      </w:r>
      <w:r w:rsidR="006E1CB0">
        <w:rPr>
          <w:rFonts w:ascii="Times New Roman"/>
        </w:rPr>
        <w:t xml:space="preserve">of the project </w:t>
      </w:r>
      <w:r w:rsidR="00A17BDA">
        <w:rPr>
          <w:rFonts w:ascii="Times New Roman"/>
        </w:rPr>
        <w:t xml:space="preserve">aimed to </w:t>
      </w:r>
      <w:r w:rsidRPr="00AC0E5E">
        <w:rPr>
          <w:rFonts w:ascii="Times New Roman"/>
        </w:rPr>
        <w:t xml:space="preserve">address the capacity building and reform requirement at </w:t>
      </w:r>
      <w:r w:rsidRPr="00290179">
        <w:rPr>
          <w:rFonts w:ascii="Times New Roman"/>
        </w:rPr>
        <w:t xml:space="preserve">national and regional government level to </w:t>
      </w:r>
      <w:r w:rsidR="00D12AA6" w:rsidRPr="00290179">
        <w:rPr>
          <w:rFonts w:ascii="Times New Roman"/>
        </w:rPr>
        <w:t xml:space="preserve">promote evidence- </w:t>
      </w:r>
      <w:r w:rsidR="00A809FD" w:rsidRPr="00290179">
        <w:rPr>
          <w:rFonts w:ascii="Times New Roman"/>
        </w:rPr>
        <w:t xml:space="preserve">based </w:t>
      </w:r>
      <w:r w:rsidR="00D12AA6" w:rsidRPr="00290179">
        <w:rPr>
          <w:rFonts w:ascii="Times New Roman"/>
        </w:rPr>
        <w:t xml:space="preserve">policy making </w:t>
      </w:r>
      <w:r w:rsidR="00A809FD" w:rsidRPr="00290179">
        <w:rPr>
          <w:rFonts w:ascii="Times New Roman"/>
        </w:rPr>
        <w:t xml:space="preserve">(particularly </w:t>
      </w:r>
      <w:r w:rsidRPr="00290179">
        <w:rPr>
          <w:rFonts w:ascii="Times New Roman"/>
        </w:rPr>
        <w:t xml:space="preserve">integrating </w:t>
      </w:r>
      <w:r w:rsidR="005C5160" w:rsidRPr="00290179">
        <w:rPr>
          <w:rFonts w:ascii="Times New Roman"/>
        </w:rPr>
        <w:t xml:space="preserve">climate </w:t>
      </w:r>
      <w:r w:rsidRPr="00290179">
        <w:rPr>
          <w:rFonts w:ascii="Times New Roman"/>
        </w:rPr>
        <w:t>change</w:t>
      </w:r>
      <w:r w:rsidR="00D12AA6">
        <w:rPr>
          <w:rFonts w:ascii="Times New Roman"/>
        </w:rPr>
        <w:t xml:space="preserve"> projections) in that </w:t>
      </w:r>
      <w:r w:rsidR="00C33257">
        <w:rPr>
          <w:rFonts w:ascii="Times New Roman"/>
        </w:rPr>
        <w:t xml:space="preserve">(a) </w:t>
      </w:r>
      <w:r w:rsidRPr="00AC0E5E">
        <w:rPr>
          <w:rFonts w:ascii="Times New Roman"/>
        </w:rPr>
        <w:t>water management techniques are i</w:t>
      </w:r>
      <w:r w:rsidR="00BB0B07">
        <w:rPr>
          <w:rFonts w:ascii="Times New Roman"/>
        </w:rPr>
        <w:t xml:space="preserve">mplemented from a cost benefit perspective </w:t>
      </w:r>
      <w:r w:rsidRPr="00AC0E5E">
        <w:rPr>
          <w:rFonts w:ascii="Times New Roman"/>
        </w:rPr>
        <w:t xml:space="preserve">with </w:t>
      </w:r>
      <w:r w:rsidR="00FD59E4">
        <w:rPr>
          <w:rFonts w:ascii="Times New Roman"/>
        </w:rPr>
        <w:t xml:space="preserve">equal focus </w:t>
      </w:r>
      <w:r w:rsidRPr="00D12AA6">
        <w:rPr>
          <w:rFonts w:ascii="Times New Roman"/>
        </w:rPr>
        <w:t>on supply a</w:t>
      </w:r>
      <w:r w:rsidR="00C33257">
        <w:rPr>
          <w:rFonts w:ascii="Times New Roman"/>
        </w:rPr>
        <w:t xml:space="preserve">nd demand side approaches, and (b) </w:t>
      </w:r>
      <w:r w:rsidRPr="00D12AA6">
        <w:rPr>
          <w:rFonts w:ascii="Times New Roman"/>
        </w:rPr>
        <w:t xml:space="preserve">the value of water is recognized as a commodity through progressive water pricing. It </w:t>
      </w:r>
      <w:r w:rsidR="00AC0E5E" w:rsidRPr="00D12AA6">
        <w:rPr>
          <w:rFonts w:ascii="Times New Roman"/>
        </w:rPr>
        <w:t>was</w:t>
      </w:r>
      <w:r w:rsidRPr="00D12AA6">
        <w:rPr>
          <w:rFonts w:ascii="Times New Roman"/>
        </w:rPr>
        <w:t xml:space="preserve"> expected that activities will create the enabling environment that will support effective community level water management and the shift towards Integrated Water Management </w:t>
      </w:r>
      <w:r w:rsidR="00D12AA6" w:rsidRPr="00D12AA6">
        <w:rPr>
          <w:rFonts w:ascii="Times New Roman"/>
        </w:rPr>
        <w:t xml:space="preserve">pursued </w:t>
      </w:r>
      <w:r w:rsidRPr="00D12AA6">
        <w:rPr>
          <w:rFonts w:ascii="Times New Roman"/>
        </w:rPr>
        <w:t xml:space="preserve">in </w:t>
      </w:r>
      <w:r w:rsidR="006E1CB0">
        <w:rPr>
          <w:rFonts w:ascii="Times New Roman"/>
        </w:rPr>
        <w:t>the C</w:t>
      </w:r>
      <w:r w:rsidRPr="00D12AA6">
        <w:rPr>
          <w:rFonts w:ascii="Times New Roman"/>
        </w:rPr>
        <w:t>omponents 2 and 3</w:t>
      </w:r>
      <w:r w:rsidR="00AC0E5E" w:rsidRPr="00D12AA6">
        <w:rPr>
          <w:rFonts w:ascii="Times New Roman"/>
        </w:rPr>
        <w:t xml:space="preserve">, as well as </w:t>
      </w:r>
      <w:r w:rsidR="005C5160" w:rsidRPr="00D12AA6">
        <w:rPr>
          <w:rFonts w:ascii="Times New Roman"/>
        </w:rPr>
        <w:t xml:space="preserve">inform </w:t>
      </w:r>
      <w:r w:rsidR="00AC0E5E" w:rsidRPr="00D12AA6">
        <w:rPr>
          <w:rFonts w:ascii="Times New Roman"/>
        </w:rPr>
        <w:t>land use policy</w:t>
      </w:r>
      <w:r w:rsidR="00AC0E5E" w:rsidRPr="00C33257">
        <w:rPr>
          <w:rFonts w:ascii="Times New Roman"/>
        </w:rPr>
        <w:t>.</w:t>
      </w:r>
      <w:r w:rsidR="00C33257" w:rsidRPr="00C33257">
        <w:rPr>
          <w:rFonts w:ascii="Times New Roman"/>
        </w:rPr>
        <w:t xml:space="preserve"> The results for this Component are assessed as</w:t>
      </w:r>
      <w:r w:rsidR="00312144" w:rsidRPr="004C4830">
        <w:rPr>
          <w:rFonts w:ascii="Times New Roman"/>
          <w:b/>
          <w:i/>
          <w:color w:val="C00000"/>
          <w:u w:val="single"/>
        </w:rPr>
        <w:t xml:space="preserve"> </w:t>
      </w:r>
      <w:r w:rsidR="00F3299D" w:rsidRPr="004C4830">
        <w:rPr>
          <w:rFonts w:ascii="Times New Roman"/>
          <w:b/>
          <w:i/>
          <w:color w:val="C00000"/>
          <w:u w:val="single"/>
        </w:rPr>
        <w:t>Satisfactory</w:t>
      </w:r>
      <w:r w:rsidR="006E1CB0">
        <w:rPr>
          <w:rFonts w:ascii="Times New Roman"/>
          <w:b/>
          <w:i/>
          <w:color w:val="C00000"/>
          <w:u w:val="single"/>
        </w:rPr>
        <w:t>.</w:t>
      </w:r>
    </w:p>
    <w:p w14:paraId="5C45DFDD" w14:textId="77777777" w:rsidR="0020268D" w:rsidRDefault="0020268D" w:rsidP="00860709">
      <w:pPr>
        <w:pStyle w:val="Heading4"/>
        <w:rPr>
          <w:b/>
          <w:i w:val="0"/>
          <w:u w:val="single"/>
        </w:rPr>
      </w:pPr>
      <w:bookmarkStart w:id="103" w:name="_Hlk484645905"/>
    </w:p>
    <w:p w14:paraId="7D4C9C52" w14:textId="77777777" w:rsidR="002B15EC" w:rsidRPr="0049039B" w:rsidRDefault="002B15EC" w:rsidP="00D449B9">
      <w:pPr>
        <w:pStyle w:val="Heading4"/>
        <w:spacing w:before="0" w:after="120"/>
        <w:rPr>
          <w:rFonts w:eastAsia="Times New Roman"/>
          <w:b/>
          <w:color w:val="1F3864" w:themeColor="accent1" w:themeShade="80"/>
          <w:u w:val="single"/>
          <w:lang w:val="en-US"/>
        </w:rPr>
      </w:pPr>
      <w:r w:rsidRPr="0049039B">
        <w:rPr>
          <w:rFonts w:eastAsia="Times New Roman"/>
          <w:b/>
          <w:color w:val="1F3864" w:themeColor="accent1" w:themeShade="80"/>
          <w:u w:val="single"/>
          <w:lang w:val="en-US"/>
        </w:rPr>
        <w:t>Output 1.1. Socio-economic impact of climate change on water availability costed and documented, including cost-benefit analysis of adaptation measures</w:t>
      </w:r>
    </w:p>
    <w:p w14:paraId="3E43741E" w14:textId="77777777" w:rsidR="0049039B" w:rsidRPr="007C2053" w:rsidRDefault="0049039B" w:rsidP="00D06ACA">
      <w:pPr>
        <w:pStyle w:val="ListParagraph"/>
        <w:numPr>
          <w:ilvl w:val="0"/>
          <w:numId w:val="30"/>
        </w:numPr>
        <w:spacing w:after="0" w:line="240" w:lineRule="auto"/>
        <w:ind w:left="714" w:hanging="357"/>
        <w:contextualSpacing w:val="0"/>
        <w:jc w:val="both"/>
        <w:rPr>
          <w:rFonts w:ascii="Times New Roman" w:hAnsi="Times New Roman" w:cs="Times New Roman"/>
          <w:i/>
          <w:color w:val="4472C4" w:themeColor="accent1"/>
        </w:rPr>
      </w:pPr>
      <w:r w:rsidRPr="007C2053">
        <w:rPr>
          <w:rFonts w:ascii="Times New Roman" w:hAnsi="Times New Roman" w:cs="Times New Roman"/>
          <w:b/>
          <w:color w:val="4472C4" w:themeColor="accent1"/>
          <w:u w:val="single"/>
        </w:rPr>
        <w:t>Indicator 1.1.1</w:t>
      </w:r>
      <w:r w:rsidRPr="007C2053">
        <w:rPr>
          <w:rFonts w:ascii="Times New Roman" w:hAnsi="Times New Roman" w:cs="Times New Roman"/>
          <w:color w:val="4472C4" w:themeColor="accent1"/>
        </w:rPr>
        <w:t xml:space="preserve">: Study on socio-economic </w:t>
      </w:r>
      <w:r w:rsidRPr="007C2053">
        <w:rPr>
          <w:rFonts w:ascii="Times New Roman" w:hAnsi="Times New Roman" w:cs="Times New Roman"/>
          <w:color w:val="4472C4" w:themeColor="accent1"/>
          <w:u w:val="single"/>
        </w:rPr>
        <w:t>impacts</w:t>
      </w:r>
      <w:r w:rsidRPr="007C2053">
        <w:rPr>
          <w:rFonts w:ascii="Times New Roman" w:hAnsi="Times New Roman" w:cs="Times New Roman"/>
          <w:color w:val="4472C4" w:themeColor="accent1"/>
        </w:rPr>
        <w:t xml:space="preserve"> of climate change on water availability, including cost-benefit analysis of adaptation measures conducted, </w:t>
      </w:r>
      <w:r w:rsidRPr="007C2053">
        <w:rPr>
          <w:rFonts w:ascii="Times New Roman" w:hAnsi="Times New Roman" w:cs="Times New Roman"/>
          <w:b/>
          <w:i/>
          <w:color w:val="4472C4" w:themeColor="accent1"/>
          <w:u w:val="single"/>
        </w:rPr>
        <w:t>Target:</w:t>
      </w:r>
      <w:r w:rsidRPr="007C2053">
        <w:rPr>
          <w:rFonts w:ascii="Times New Roman" w:hAnsi="Times New Roman" w:cs="Times New Roman"/>
          <w:i/>
          <w:color w:val="4472C4" w:themeColor="accent1"/>
          <w:u w:val="single"/>
        </w:rPr>
        <w:t xml:space="preserve"> Study on socio-economic impacts of climate change on water availability, including cost-benefit analysis of adaptation measures conducted</w:t>
      </w:r>
    </w:p>
    <w:p w14:paraId="09BAD8C3" w14:textId="77777777" w:rsidR="00310865" w:rsidRDefault="00310865" w:rsidP="00D44BFD">
      <w:pPr>
        <w:spacing w:after="120" w:line="240" w:lineRule="auto"/>
        <w:jc w:val="both"/>
        <w:rPr>
          <w:rFonts w:ascii="Times New Roman" w:hAnsi="Times New Roman" w:cs="Times New Roman"/>
        </w:rPr>
      </w:pPr>
    </w:p>
    <w:p w14:paraId="558A61F7" w14:textId="645C3F65" w:rsidR="00453F8B" w:rsidRDefault="00000A52" w:rsidP="00D44BFD">
      <w:pPr>
        <w:spacing w:after="120" w:line="240" w:lineRule="auto"/>
        <w:jc w:val="both"/>
        <w:rPr>
          <w:rFonts w:ascii="Times New Roman" w:hAnsi="Times New Roman" w:cs="Times New Roman"/>
        </w:rPr>
      </w:pPr>
      <w:r w:rsidRPr="00000A52">
        <w:rPr>
          <w:rFonts w:ascii="Times New Roman" w:hAnsi="Times New Roman" w:cs="Times New Roman"/>
        </w:rPr>
        <w:t xml:space="preserve">Based on the </w:t>
      </w:r>
      <w:r w:rsidR="00476372">
        <w:rPr>
          <w:rFonts w:ascii="Times New Roman" w:hAnsi="Times New Roman" w:cs="Times New Roman"/>
        </w:rPr>
        <w:t>V</w:t>
      </w:r>
      <w:r w:rsidRPr="00000A52">
        <w:rPr>
          <w:rFonts w:ascii="Times New Roman" w:hAnsi="Times New Roman" w:cs="Times New Roman"/>
        </w:rPr>
        <w:t>CA, a report on socio-economic imp</w:t>
      </w:r>
      <w:r w:rsidR="00476372">
        <w:rPr>
          <w:rFonts w:ascii="Times New Roman" w:hAnsi="Times New Roman" w:cs="Times New Roman"/>
        </w:rPr>
        <w:t xml:space="preserve">acts of climate change risks on the </w:t>
      </w:r>
      <w:r w:rsidRPr="00000A52">
        <w:rPr>
          <w:rFonts w:ascii="Times New Roman" w:hAnsi="Times New Roman" w:cs="Times New Roman"/>
        </w:rPr>
        <w:t xml:space="preserve">local economies of three project regions was prepared with the participation of </w:t>
      </w:r>
      <w:r w:rsidR="00C7139C">
        <w:rPr>
          <w:rFonts w:ascii="Times New Roman" w:hAnsi="Times New Roman" w:cs="Times New Roman"/>
        </w:rPr>
        <w:t xml:space="preserve">many </w:t>
      </w:r>
      <w:r w:rsidRPr="00000A52">
        <w:rPr>
          <w:rFonts w:ascii="Times New Roman" w:hAnsi="Times New Roman" w:cs="Times New Roman"/>
        </w:rPr>
        <w:t xml:space="preserve">relevant stakeholders. A preliminary cost-benefit analysis was </w:t>
      </w:r>
      <w:r>
        <w:rPr>
          <w:rFonts w:ascii="Times New Roman" w:hAnsi="Times New Roman" w:cs="Times New Roman"/>
        </w:rPr>
        <w:t>conducted</w:t>
      </w:r>
      <w:r w:rsidR="007C2053">
        <w:rPr>
          <w:rFonts w:ascii="Times New Roman" w:hAnsi="Times New Roman" w:cs="Times New Roman"/>
        </w:rPr>
        <w:t>.</w:t>
      </w:r>
      <w:r w:rsidR="00BA6F4B">
        <w:rPr>
          <w:rFonts w:ascii="Times New Roman" w:hAnsi="Times New Roman" w:cs="Times New Roman"/>
        </w:rPr>
        <w:t xml:space="preserve"> </w:t>
      </w:r>
      <w:r w:rsidR="007C2053">
        <w:rPr>
          <w:rFonts w:ascii="Times New Roman" w:hAnsi="Times New Roman" w:cs="Times New Roman"/>
        </w:rPr>
        <w:t>C</w:t>
      </w:r>
      <w:r w:rsidRPr="00000A52">
        <w:rPr>
          <w:rFonts w:ascii="Times New Roman" w:hAnsi="Times New Roman" w:cs="Times New Roman"/>
        </w:rPr>
        <w:t>onsultative workshops were organized to discuss the findings of the studies</w:t>
      </w:r>
      <w:r w:rsidR="006E1CB0">
        <w:rPr>
          <w:rFonts w:ascii="Times New Roman" w:hAnsi="Times New Roman" w:cs="Times New Roman"/>
        </w:rPr>
        <w:t xml:space="preserve"> in all three pilot areas, as well as at the </w:t>
      </w:r>
      <w:r w:rsidR="00D44BFD">
        <w:rPr>
          <w:rFonts w:ascii="Times New Roman" w:hAnsi="Times New Roman" w:cs="Times New Roman"/>
        </w:rPr>
        <w:t xml:space="preserve">joint seminar </w:t>
      </w:r>
      <w:r w:rsidR="00D44BFD" w:rsidRPr="00000A52">
        <w:rPr>
          <w:rFonts w:ascii="Times New Roman" w:hAnsi="Times New Roman" w:cs="Times New Roman"/>
        </w:rPr>
        <w:t>with the</w:t>
      </w:r>
      <w:r w:rsidR="00D44BFD">
        <w:rPr>
          <w:rFonts w:ascii="Times New Roman" w:hAnsi="Times New Roman" w:cs="Times New Roman"/>
        </w:rPr>
        <w:t xml:space="preserve"> participation of the representatives from the </w:t>
      </w:r>
      <w:r w:rsidR="006E1CB0">
        <w:rPr>
          <w:rFonts w:ascii="Times New Roman" w:hAnsi="Times New Roman" w:cs="Times New Roman"/>
        </w:rPr>
        <w:t xml:space="preserve">former </w:t>
      </w:r>
      <w:r w:rsidR="00D44BFD" w:rsidRPr="00000A52">
        <w:rPr>
          <w:rFonts w:ascii="Times New Roman" w:hAnsi="Times New Roman" w:cs="Times New Roman"/>
        </w:rPr>
        <w:t>Ministry of Water Resources, Ministry of Economy and Development and the Ministry of Nature Protection of Turkmenistan and other concerned ministries</w:t>
      </w:r>
      <w:r w:rsidR="00D44BFD">
        <w:rPr>
          <w:rFonts w:ascii="Times New Roman" w:hAnsi="Times New Roman" w:cs="Times New Roman"/>
        </w:rPr>
        <w:t>.</w:t>
      </w:r>
      <w:r w:rsidR="00D44BFD" w:rsidRPr="00000A52">
        <w:rPr>
          <w:rFonts w:ascii="Times New Roman" w:hAnsi="Times New Roman" w:cs="Times New Roman"/>
        </w:rPr>
        <w:t xml:space="preserve"> </w:t>
      </w:r>
      <w:r w:rsidR="00D44BFD">
        <w:rPr>
          <w:rFonts w:ascii="Times New Roman" w:hAnsi="Times New Roman" w:cs="Times New Roman"/>
        </w:rPr>
        <w:t xml:space="preserve"> </w:t>
      </w:r>
      <w:r w:rsidR="002B15EC" w:rsidRPr="004831CE">
        <w:rPr>
          <w:rFonts w:ascii="Times New Roman" w:eastAsia="Times New Roman" w:hAnsi="Times New Roman" w:cs="Times New Roman"/>
          <w:lang w:val="en-US"/>
        </w:rPr>
        <w:t>The report was completed at the time of the TE</w:t>
      </w:r>
      <w:r w:rsidR="00BB0B07" w:rsidRPr="004831CE">
        <w:rPr>
          <w:rFonts w:ascii="Times New Roman" w:eastAsia="Times New Roman" w:hAnsi="Times New Roman" w:cs="Times New Roman"/>
          <w:lang w:val="en-US"/>
        </w:rPr>
        <w:t>, date</w:t>
      </w:r>
      <w:r w:rsidR="004831CE">
        <w:rPr>
          <w:rFonts w:ascii="Times New Roman" w:eastAsia="Times New Roman" w:hAnsi="Times New Roman" w:cs="Times New Roman"/>
          <w:lang w:val="en-US"/>
        </w:rPr>
        <w:t>d</w:t>
      </w:r>
      <w:r w:rsidR="00BB0B07" w:rsidRPr="004831CE">
        <w:rPr>
          <w:rFonts w:ascii="Times New Roman" w:eastAsia="Times New Roman" w:hAnsi="Times New Roman" w:cs="Times New Roman"/>
          <w:lang w:val="en-US"/>
        </w:rPr>
        <w:t xml:space="preserve"> as of </w:t>
      </w:r>
      <w:r w:rsidR="004831CE" w:rsidRPr="004831CE">
        <w:rPr>
          <w:rFonts w:ascii="Times New Roman" w:eastAsia="Times New Roman" w:hAnsi="Times New Roman" w:cs="Times New Roman"/>
          <w:lang w:val="en-US"/>
        </w:rPr>
        <w:t>September 2016</w:t>
      </w:r>
      <w:r w:rsidR="004831CE">
        <w:rPr>
          <w:rFonts w:ascii="Times New Roman" w:eastAsia="Times New Roman" w:hAnsi="Times New Roman" w:cs="Times New Roman"/>
          <w:lang w:val="en-US"/>
        </w:rPr>
        <w:t xml:space="preserve"> (</w:t>
      </w:r>
      <w:r w:rsidR="002B15EC" w:rsidRPr="004831CE">
        <w:rPr>
          <w:rFonts w:ascii="Times New Roman" w:eastAsia="Times New Roman" w:hAnsi="Times New Roman" w:cs="Times New Roman"/>
          <w:lang w:val="en-US"/>
        </w:rPr>
        <w:t xml:space="preserve">against the initial plans of extending it to 2017 to capture some late benefits, such as yields, and </w:t>
      </w:r>
      <w:r w:rsidR="002B15EC" w:rsidRPr="00C33257">
        <w:rPr>
          <w:rFonts w:ascii="Times New Roman" w:eastAsia="Times New Roman" w:hAnsi="Times New Roman" w:cs="Times New Roman"/>
          <w:lang w:val="en-US"/>
        </w:rPr>
        <w:t xml:space="preserve">sales (see </w:t>
      </w:r>
      <w:r w:rsidR="00C33257" w:rsidRPr="00C33257">
        <w:rPr>
          <w:rFonts w:ascii="Times New Roman" w:eastAsia="Times New Roman" w:hAnsi="Times New Roman" w:cs="Times New Roman"/>
          <w:i/>
          <w:lang w:val="en-US"/>
        </w:rPr>
        <w:t xml:space="preserve">Chapter </w:t>
      </w:r>
      <w:r w:rsidR="00C33257" w:rsidRPr="00C33257">
        <w:rPr>
          <w:rFonts w:ascii="Times New Roman" w:eastAsia="Times New Roman" w:hAnsi="Times New Roman" w:cs="Times New Roman"/>
          <w:i/>
          <w:lang w:val="en-US"/>
        </w:rPr>
        <w:fldChar w:fldCharType="begin"/>
      </w:r>
      <w:r w:rsidR="00C33257" w:rsidRPr="00C33257">
        <w:rPr>
          <w:rFonts w:ascii="Times New Roman" w:eastAsia="Times New Roman" w:hAnsi="Times New Roman" w:cs="Times New Roman"/>
          <w:i/>
          <w:lang w:val="en-US"/>
        </w:rPr>
        <w:instrText xml:space="preserve"> REF _Ref485656424 \r \h  \* MERGEFORMAT </w:instrText>
      </w:r>
      <w:r w:rsidR="00C33257" w:rsidRPr="00C33257">
        <w:rPr>
          <w:rFonts w:ascii="Times New Roman" w:eastAsia="Times New Roman" w:hAnsi="Times New Roman" w:cs="Times New Roman"/>
          <w:i/>
          <w:lang w:val="en-US"/>
        </w:rPr>
      </w:r>
      <w:r w:rsidR="00C33257" w:rsidRPr="00C33257">
        <w:rPr>
          <w:rFonts w:ascii="Times New Roman" w:eastAsia="Times New Roman" w:hAnsi="Times New Roman" w:cs="Times New Roman"/>
          <w:i/>
          <w:lang w:val="en-US"/>
        </w:rPr>
        <w:fldChar w:fldCharType="separate"/>
      </w:r>
      <w:r w:rsidR="00D25450">
        <w:rPr>
          <w:rFonts w:ascii="Times New Roman" w:eastAsia="Times New Roman" w:hAnsi="Times New Roman" w:cs="Times New Roman"/>
          <w:i/>
          <w:lang w:val="en-US"/>
        </w:rPr>
        <w:t>6</w:t>
      </w:r>
      <w:r w:rsidR="00C33257" w:rsidRPr="00C33257">
        <w:rPr>
          <w:rFonts w:ascii="Times New Roman" w:eastAsia="Times New Roman" w:hAnsi="Times New Roman" w:cs="Times New Roman"/>
          <w:i/>
          <w:lang w:val="en-US"/>
        </w:rPr>
        <w:fldChar w:fldCharType="end"/>
      </w:r>
      <w:r w:rsidR="00C33257" w:rsidRPr="00C33257">
        <w:rPr>
          <w:rFonts w:ascii="Times New Roman" w:eastAsia="Times New Roman" w:hAnsi="Times New Roman" w:cs="Times New Roman"/>
          <w:i/>
          <w:lang w:val="en-US"/>
        </w:rPr>
        <w:t xml:space="preserve"> on </w:t>
      </w:r>
      <w:r w:rsidR="00D44BFD" w:rsidRPr="00C33257">
        <w:rPr>
          <w:rFonts w:ascii="Times New Roman" w:eastAsia="Times New Roman" w:hAnsi="Times New Roman" w:cs="Times New Roman"/>
          <w:i/>
          <w:lang w:val="en-US"/>
        </w:rPr>
        <w:t>Recommendations</w:t>
      </w:r>
      <w:r w:rsidR="004831CE" w:rsidRPr="00C33257">
        <w:rPr>
          <w:rFonts w:ascii="Times New Roman" w:eastAsia="Times New Roman" w:hAnsi="Times New Roman" w:cs="Times New Roman"/>
          <w:lang w:val="en-US"/>
        </w:rPr>
        <w:t>)</w:t>
      </w:r>
      <w:r w:rsidR="006E1CB0">
        <w:rPr>
          <w:rFonts w:ascii="Times New Roman" w:eastAsia="Times New Roman" w:hAnsi="Times New Roman" w:cs="Times New Roman"/>
          <w:lang w:val="en-US"/>
        </w:rPr>
        <w:t>)</w:t>
      </w:r>
      <w:r w:rsidR="002B15EC" w:rsidRPr="00C33257">
        <w:rPr>
          <w:rFonts w:ascii="Times New Roman" w:eastAsia="Times New Roman" w:hAnsi="Times New Roman" w:cs="Times New Roman"/>
          <w:lang w:val="en-US"/>
        </w:rPr>
        <w:t xml:space="preserve">. </w:t>
      </w:r>
      <w:r w:rsidR="002B15EC" w:rsidRPr="00C33257">
        <w:rPr>
          <w:rFonts w:ascii="Times New Roman" w:hAnsi="Times New Roman" w:cs="Times New Roman"/>
        </w:rPr>
        <w:t>It was</w:t>
      </w:r>
      <w:r w:rsidR="002B15EC" w:rsidRPr="004831CE">
        <w:rPr>
          <w:rFonts w:ascii="Times New Roman" w:hAnsi="Times New Roman" w:cs="Times New Roman"/>
        </w:rPr>
        <w:t xml:space="preserve"> expected that</w:t>
      </w:r>
      <w:r w:rsidR="004831CE">
        <w:rPr>
          <w:rFonts w:ascii="Times New Roman" w:hAnsi="Times New Roman" w:cs="Times New Roman"/>
        </w:rPr>
        <w:t xml:space="preserve"> </w:t>
      </w:r>
      <w:r w:rsidR="00C33257">
        <w:rPr>
          <w:rFonts w:ascii="Times New Roman" w:hAnsi="Times New Roman" w:cs="Times New Roman"/>
        </w:rPr>
        <w:t xml:space="preserve">the findings from the study </w:t>
      </w:r>
      <w:r w:rsidR="004831CE">
        <w:rPr>
          <w:rFonts w:ascii="Times New Roman" w:hAnsi="Times New Roman" w:cs="Times New Roman"/>
        </w:rPr>
        <w:t>will</w:t>
      </w:r>
      <w:r w:rsidR="00C33257">
        <w:rPr>
          <w:rFonts w:ascii="Times New Roman" w:hAnsi="Times New Roman" w:cs="Times New Roman"/>
        </w:rPr>
        <w:t>:</w:t>
      </w:r>
      <w:r w:rsidR="004831CE">
        <w:rPr>
          <w:rFonts w:ascii="Times New Roman" w:hAnsi="Times New Roman" w:cs="Times New Roman"/>
        </w:rPr>
        <w:t xml:space="preserve"> </w:t>
      </w:r>
    </w:p>
    <w:p w14:paraId="16BFCCBC" w14:textId="3AEEDA83" w:rsidR="00D44BFD" w:rsidRDefault="004831CE" w:rsidP="00D06ACA">
      <w:pPr>
        <w:pStyle w:val="ListParagraph"/>
        <w:numPr>
          <w:ilvl w:val="2"/>
          <w:numId w:val="28"/>
        </w:numPr>
        <w:spacing w:after="120" w:line="240" w:lineRule="auto"/>
        <w:ind w:left="709" w:hanging="425"/>
        <w:contextualSpacing w:val="0"/>
        <w:jc w:val="both"/>
        <w:rPr>
          <w:rFonts w:ascii="Times New Roman" w:hAnsi="Times New Roman" w:cs="Times New Roman"/>
        </w:rPr>
      </w:pPr>
      <w:r w:rsidRPr="00AC15BD">
        <w:rPr>
          <w:rFonts w:ascii="Times New Roman" w:hAnsi="Times New Roman" w:cs="Times New Roman"/>
        </w:rPr>
        <w:t xml:space="preserve">feed into </w:t>
      </w:r>
      <w:r w:rsidR="002B15EC" w:rsidRPr="00AC15BD">
        <w:rPr>
          <w:rFonts w:ascii="Times New Roman" w:hAnsi="Times New Roman" w:cs="Times New Roman"/>
        </w:rPr>
        <w:t>national r</w:t>
      </w:r>
      <w:r w:rsidRPr="00AC15BD">
        <w:rPr>
          <w:rFonts w:ascii="Times New Roman" w:hAnsi="Times New Roman" w:cs="Times New Roman"/>
        </w:rPr>
        <w:t>eporting to the UNFCCC</w:t>
      </w:r>
      <w:r w:rsidR="00AC15BD" w:rsidRPr="00AC15BD">
        <w:rPr>
          <w:rFonts w:ascii="Times New Roman" w:hAnsi="Times New Roman" w:cs="Times New Roman"/>
        </w:rPr>
        <w:t xml:space="preserve">. </w:t>
      </w:r>
      <w:r w:rsidR="00D44BFD">
        <w:rPr>
          <w:rFonts w:ascii="Times New Roman" w:hAnsi="Times New Roman" w:cs="Times New Roman"/>
        </w:rPr>
        <w:t>T</w:t>
      </w:r>
      <w:r w:rsidR="00AC15BD" w:rsidRPr="00AC15BD">
        <w:rPr>
          <w:rFonts w:ascii="Times New Roman" w:hAnsi="Times New Roman" w:cs="Times New Roman"/>
        </w:rPr>
        <w:t xml:space="preserve">his </w:t>
      </w:r>
      <w:r w:rsidR="00C33257">
        <w:rPr>
          <w:rFonts w:ascii="Times New Roman" w:hAnsi="Times New Roman" w:cs="Times New Roman"/>
        </w:rPr>
        <w:t>was materialized since it is UN</w:t>
      </w:r>
      <w:r w:rsidR="00AC15BD" w:rsidRPr="00AC15BD">
        <w:rPr>
          <w:rFonts w:ascii="Times New Roman" w:hAnsi="Times New Roman" w:cs="Times New Roman"/>
        </w:rPr>
        <w:t>D</w:t>
      </w:r>
      <w:r w:rsidR="00C33257">
        <w:rPr>
          <w:rFonts w:ascii="Times New Roman" w:hAnsi="Times New Roman" w:cs="Times New Roman"/>
        </w:rPr>
        <w:t>P</w:t>
      </w:r>
      <w:r w:rsidR="00AC15BD" w:rsidRPr="00AC15BD">
        <w:rPr>
          <w:rFonts w:ascii="Times New Roman" w:hAnsi="Times New Roman" w:cs="Times New Roman"/>
        </w:rPr>
        <w:t xml:space="preserve"> that assists t</w:t>
      </w:r>
      <w:r w:rsidR="00476372">
        <w:rPr>
          <w:rFonts w:ascii="Times New Roman" w:hAnsi="Times New Roman" w:cs="Times New Roman"/>
        </w:rPr>
        <w:t>he GoT in UNFCCC correspondence.</w:t>
      </w:r>
      <w:r w:rsidR="00AC15BD" w:rsidRPr="00AC15BD">
        <w:rPr>
          <w:rFonts w:ascii="Times New Roman" w:hAnsi="Times New Roman" w:cs="Times New Roman"/>
        </w:rPr>
        <w:t xml:space="preserve"> T</w:t>
      </w:r>
      <w:r w:rsidR="00453F8B" w:rsidRPr="00AC15BD">
        <w:rPr>
          <w:rFonts w:ascii="Times New Roman" w:hAnsi="Times New Roman" w:cs="Times New Roman"/>
        </w:rPr>
        <w:t>he report has contributed</w:t>
      </w:r>
      <w:r w:rsidR="00D44BFD">
        <w:rPr>
          <w:rFonts w:ascii="Times New Roman" w:hAnsi="Times New Roman" w:cs="Times New Roman"/>
        </w:rPr>
        <w:t xml:space="preserve"> also</w:t>
      </w:r>
      <w:r w:rsidR="00453F8B" w:rsidRPr="00AC15BD">
        <w:rPr>
          <w:rFonts w:ascii="Times New Roman" w:hAnsi="Times New Roman" w:cs="Times New Roman"/>
        </w:rPr>
        <w:t xml:space="preserve"> to the National Economic Pro</w:t>
      </w:r>
      <w:r w:rsidR="00AC15BD">
        <w:rPr>
          <w:rFonts w:ascii="Times New Roman" w:hAnsi="Times New Roman" w:cs="Times New Roman"/>
        </w:rPr>
        <w:t xml:space="preserve">gram of Action on Adaption and </w:t>
      </w:r>
      <w:r w:rsidR="00453F8B" w:rsidRPr="00AC15BD">
        <w:rPr>
          <w:rFonts w:ascii="Times New Roman" w:hAnsi="Times New Roman" w:cs="Times New Roman"/>
        </w:rPr>
        <w:t>Mitigation to Climate Change</w:t>
      </w:r>
      <w:r w:rsidR="00AC15BD" w:rsidRPr="00AC15BD">
        <w:rPr>
          <w:rFonts w:ascii="Times New Roman" w:hAnsi="Times New Roman" w:cs="Times New Roman"/>
        </w:rPr>
        <w:t xml:space="preserve"> (NEPAAM)</w:t>
      </w:r>
      <w:r w:rsidR="006E1CB0">
        <w:rPr>
          <w:rFonts w:ascii="Times New Roman" w:hAnsi="Times New Roman" w:cs="Times New Roman"/>
        </w:rPr>
        <w:t xml:space="preserve"> of Turkmenistan</w:t>
      </w:r>
      <w:r w:rsidR="00D44BFD">
        <w:rPr>
          <w:rFonts w:ascii="Times New Roman" w:hAnsi="Times New Roman" w:cs="Times New Roman"/>
        </w:rPr>
        <w:t>; and</w:t>
      </w:r>
    </w:p>
    <w:p w14:paraId="228BA107" w14:textId="48ED4902" w:rsidR="00453F8B" w:rsidRPr="007569BD" w:rsidRDefault="002B15EC" w:rsidP="00D06ACA">
      <w:pPr>
        <w:pStyle w:val="ListParagraph"/>
        <w:widowControl w:val="0"/>
        <w:numPr>
          <w:ilvl w:val="2"/>
          <w:numId w:val="28"/>
        </w:numPr>
        <w:tabs>
          <w:tab w:val="left" w:pos="915"/>
        </w:tabs>
        <w:autoSpaceDE w:val="0"/>
        <w:autoSpaceDN w:val="0"/>
        <w:spacing w:after="120" w:line="240" w:lineRule="auto"/>
        <w:ind w:left="709" w:right="-46" w:hanging="425"/>
        <w:contextualSpacing w:val="0"/>
        <w:jc w:val="both"/>
        <w:rPr>
          <w:rFonts w:ascii="Times New Roman" w:hAnsi="Times New Roman" w:cs="Times New Roman"/>
        </w:rPr>
      </w:pPr>
      <w:r w:rsidRPr="007569BD">
        <w:rPr>
          <w:rFonts w:ascii="Times New Roman" w:hAnsi="Times New Roman" w:cs="Times New Roman"/>
        </w:rPr>
        <w:t>allow policy makers and communities to prioritize their technology and policy choices based on clear effici</w:t>
      </w:r>
      <w:r w:rsidR="00BB0B07" w:rsidRPr="007569BD">
        <w:rPr>
          <w:rFonts w:ascii="Times New Roman" w:hAnsi="Times New Roman" w:cs="Times New Roman"/>
        </w:rPr>
        <w:t xml:space="preserve">ency criteria, set against the </w:t>
      </w:r>
      <w:r w:rsidRPr="007569BD">
        <w:rPr>
          <w:rFonts w:ascii="Times New Roman" w:hAnsi="Times New Roman" w:cs="Times New Roman"/>
        </w:rPr>
        <w:t>cost of potential impacts in the sector.</w:t>
      </w:r>
      <w:r w:rsidR="00D44BFD" w:rsidRPr="007569BD">
        <w:rPr>
          <w:rFonts w:ascii="Times New Roman" w:hAnsi="Times New Roman" w:cs="Times New Roman"/>
        </w:rPr>
        <w:t xml:space="preserve"> For this to happen, its findings need</w:t>
      </w:r>
      <w:r w:rsidR="00476372">
        <w:rPr>
          <w:rFonts w:ascii="Times New Roman" w:hAnsi="Times New Roman" w:cs="Times New Roman"/>
        </w:rPr>
        <w:t>ed</w:t>
      </w:r>
      <w:r w:rsidR="00D44BFD" w:rsidRPr="007569BD">
        <w:rPr>
          <w:rFonts w:ascii="Times New Roman" w:hAnsi="Times New Roman" w:cs="Times New Roman"/>
        </w:rPr>
        <w:t xml:space="preserve"> to be </w:t>
      </w:r>
      <w:r w:rsidR="00F46C19">
        <w:rPr>
          <w:rFonts w:ascii="Times New Roman" w:hAnsi="Times New Roman" w:cs="Times New Roman"/>
        </w:rPr>
        <w:t xml:space="preserve">documented </w:t>
      </w:r>
      <w:r w:rsidR="00D44BFD" w:rsidRPr="007569BD">
        <w:rPr>
          <w:rFonts w:ascii="Times New Roman" w:hAnsi="Times New Roman" w:cs="Times New Roman"/>
        </w:rPr>
        <w:t>in an accessible, tailored form</w:t>
      </w:r>
      <w:r w:rsidR="00F46C19">
        <w:rPr>
          <w:rFonts w:ascii="Times New Roman" w:hAnsi="Times New Roman" w:cs="Times New Roman"/>
        </w:rPr>
        <w:t xml:space="preserve"> and shared widely</w:t>
      </w:r>
      <w:r w:rsidR="00D44BFD" w:rsidRPr="007569BD">
        <w:rPr>
          <w:rFonts w:ascii="Times New Roman" w:hAnsi="Times New Roman" w:cs="Times New Roman"/>
        </w:rPr>
        <w:t xml:space="preserve">. It was anticipated that the project will </w:t>
      </w:r>
      <w:r w:rsidR="00F46C19">
        <w:rPr>
          <w:rFonts w:ascii="Times New Roman" w:hAnsi="Times New Roman" w:cs="Times New Roman"/>
        </w:rPr>
        <w:t xml:space="preserve">produce Policy Briefs and </w:t>
      </w:r>
      <w:r w:rsidR="00D44BFD" w:rsidRPr="007569BD">
        <w:rPr>
          <w:rFonts w:ascii="Times New Roman" w:hAnsi="Times New Roman" w:cs="Times New Roman"/>
        </w:rPr>
        <w:t xml:space="preserve">disseminate </w:t>
      </w:r>
      <w:r w:rsidR="00F46C19">
        <w:rPr>
          <w:rFonts w:ascii="Times New Roman" w:hAnsi="Times New Roman" w:cs="Times New Roman"/>
        </w:rPr>
        <w:t xml:space="preserve">to policy makers. The project has produced booklets but they feature only technical information on specific adaptation measures and do not have accompanying information on likely socioeconomic impacts, costs and benefits. </w:t>
      </w:r>
      <w:r w:rsidR="00D44BFD" w:rsidRPr="007569BD">
        <w:rPr>
          <w:rFonts w:ascii="Times New Roman" w:hAnsi="Times New Roman" w:cs="Times New Roman"/>
        </w:rPr>
        <w:t xml:space="preserve">Draft booklets </w:t>
      </w:r>
      <w:r w:rsidR="00F46C19">
        <w:rPr>
          <w:rFonts w:ascii="Times New Roman" w:hAnsi="Times New Roman" w:cs="Times New Roman"/>
        </w:rPr>
        <w:t xml:space="preserve">of the latter type </w:t>
      </w:r>
      <w:r w:rsidR="00D44BFD" w:rsidRPr="007569BD">
        <w:rPr>
          <w:rFonts w:ascii="Times New Roman" w:hAnsi="Times New Roman" w:cs="Times New Roman"/>
        </w:rPr>
        <w:t xml:space="preserve">were developed for each type of technology (i.e. technical description and its socioeconomic impact), but not published </w:t>
      </w:r>
      <w:r w:rsidR="00476372">
        <w:rPr>
          <w:rFonts w:ascii="Times New Roman" w:hAnsi="Times New Roman" w:cs="Times New Roman"/>
        </w:rPr>
        <w:t xml:space="preserve">as yet, due to financial constrains </w:t>
      </w:r>
      <w:r w:rsidR="00476372" w:rsidRPr="00F46C19">
        <w:rPr>
          <w:rFonts w:ascii="Times New Roman" w:hAnsi="Times New Roman" w:cs="Times New Roman"/>
        </w:rPr>
        <w:t>in 2017</w:t>
      </w:r>
      <w:r w:rsidR="00D44BFD" w:rsidRPr="00F46C19">
        <w:rPr>
          <w:rFonts w:ascii="Times New Roman" w:hAnsi="Times New Roman" w:cs="Times New Roman"/>
        </w:rPr>
        <w:t xml:space="preserve"> (see </w:t>
      </w:r>
      <w:r w:rsidR="00F46C19" w:rsidRPr="00F46C19">
        <w:rPr>
          <w:rFonts w:ascii="Times New Roman" w:eastAsia="Times New Roman" w:hAnsi="Times New Roman" w:cs="Times New Roman"/>
          <w:i/>
          <w:lang w:val="en-US"/>
        </w:rPr>
        <w:t xml:space="preserve">Chapter </w:t>
      </w:r>
      <w:r w:rsidR="00F46C19" w:rsidRPr="00F46C19">
        <w:rPr>
          <w:rFonts w:ascii="Times New Roman" w:eastAsia="Times New Roman" w:hAnsi="Times New Roman" w:cs="Times New Roman"/>
          <w:i/>
          <w:lang w:val="en-US"/>
        </w:rPr>
        <w:fldChar w:fldCharType="begin"/>
      </w:r>
      <w:r w:rsidR="00F46C19" w:rsidRPr="00F46C19">
        <w:rPr>
          <w:rFonts w:ascii="Times New Roman" w:eastAsia="Times New Roman" w:hAnsi="Times New Roman" w:cs="Times New Roman"/>
          <w:i/>
          <w:lang w:val="en-US"/>
        </w:rPr>
        <w:instrText xml:space="preserve"> REF _Ref485656424 \r \h  \* MERGEFORMAT </w:instrText>
      </w:r>
      <w:r w:rsidR="00F46C19" w:rsidRPr="00F46C19">
        <w:rPr>
          <w:rFonts w:ascii="Times New Roman" w:eastAsia="Times New Roman" w:hAnsi="Times New Roman" w:cs="Times New Roman"/>
          <w:i/>
          <w:lang w:val="en-US"/>
        </w:rPr>
      </w:r>
      <w:r w:rsidR="00F46C19" w:rsidRPr="00F46C19">
        <w:rPr>
          <w:rFonts w:ascii="Times New Roman" w:eastAsia="Times New Roman" w:hAnsi="Times New Roman" w:cs="Times New Roman"/>
          <w:i/>
          <w:lang w:val="en-US"/>
        </w:rPr>
        <w:fldChar w:fldCharType="separate"/>
      </w:r>
      <w:r w:rsidR="00D25450">
        <w:rPr>
          <w:rFonts w:ascii="Times New Roman" w:eastAsia="Times New Roman" w:hAnsi="Times New Roman" w:cs="Times New Roman"/>
          <w:i/>
          <w:lang w:val="en-US"/>
        </w:rPr>
        <w:t>6</w:t>
      </w:r>
      <w:r w:rsidR="00F46C19" w:rsidRPr="00F46C19">
        <w:rPr>
          <w:rFonts w:ascii="Times New Roman" w:eastAsia="Times New Roman" w:hAnsi="Times New Roman" w:cs="Times New Roman"/>
          <w:i/>
          <w:lang w:val="en-US"/>
        </w:rPr>
        <w:fldChar w:fldCharType="end"/>
      </w:r>
      <w:r w:rsidR="00F46C19" w:rsidRPr="00F46C19">
        <w:rPr>
          <w:rFonts w:ascii="Times New Roman" w:eastAsia="Times New Roman" w:hAnsi="Times New Roman" w:cs="Times New Roman"/>
          <w:i/>
          <w:lang w:val="en-US"/>
        </w:rPr>
        <w:t xml:space="preserve"> on Recommendations</w:t>
      </w:r>
      <w:r w:rsidR="00D44BFD" w:rsidRPr="00F46C19">
        <w:rPr>
          <w:rFonts w:ascii="Times New Roman" w:hAnsi="Times New Roman" w:cs="Times New Roman"/>
        </w:rPr>
        <w:t>)</w:t>
      </w:r>
      <w:r w:rsidR="00F46C19" w:rsidRPr="00F46C19">
        <w:rPr>
          <w:rFonts w:ascii="Times New Roman" w:hAnsi="Times New Roman" w:cs="Times New Roman"/>
        </w:rPr>
        <w:t>.</w:t>
      </w:r>
      <w:r w:rsidR="004831CE" w:rsidRPr="00F46C19">
        <w:t xml:space="preserve"> </w:t>
      </w:r>
    </w:p>
    <w:p w14:paraId="4A3B3B90" w14:textId="4B182690" w:rsidR="0020268D" w:rsidRPr="007569BD" w:rsidRDefault="0020268D" w:rsidP="00D06ACA">
      <w:pPr>
        <w:pStyle w:val="ListParagraph"/>
        <w:numPr>
          <w:ilvl w:val="0"/>
          <w:numId w:val="30"/>
        </w:numPr>
        <w:jc w:val="both"/>
        <w:rPr>
          <w:i/>
          <w:color w:val="ED7D31" w:themeColor="accent2"/>
          <w:lang w:val="en-US"/>
        </w:rPr>
      </w:pPr>
      <w:r w:rsidRPr="007C2053">
        <w:rPr>
          <w:rFonts w:ascii="Times New Roman" w:hAnsi="Times New Roman" w:cs="Times New Roman"/>
          <w:b/>
          <w:color w:val="4472C4" w:themeColor="accent1"/>
          <w:u w:val="single"/>
        </w:rPr>
        <w:t>Indicator 1.1.2</w:t>
      </w:r>
      <w:r w:rsidRPr="007C2053">
        <w:rPr>
          <w:rFonts w:ascii="Times New Roman" w:hAnsi="Times New Roman" w:cs="Times New Roman"/>
          <w:color w:val="4472C4" w:themeColor="accent1"/>
          <w:u w:val="single"/>
        </w:rPr>
        <w:t>:</w:t>
      </w:r>
      <w:r w:rsidR="00414161" w:rsidRPr="007C2053">
        <w:rPr>
          <w:rFonts w:ascii="Times New Roman" w:hAnsi="Times New Roman" w:cs="Times New Roman"/>
          <w:color w:val="4472C4" w:themeColor="accent1"/>
          <w:u w:val="single"/>
        </w:rPr>
        <w:t xml:space="preserve"> </w:t>
      </w:r>
      <w:r w:rsidR="0049039B" w:rsidRPr="007C2053">
        <w:rPr>
          <w:rFonts w:ascii="Times New Roman" w:hAnsi="Times New Roman" w:cs="Times New Roman"/>
          <w:color w:val="4472C4" w:themeColor="accent1"/>
        </w:rPr>
        <w:t xml:space="preserve">Number of </w:t>
      </w:r>
      <w:r w:rsidRPr="007C2053">
        <w:rPr>
          <w:rFonts w:ascii="Times New Roman" w:hAnsi="Times New Roman" w:cs="Times New Roman"/>
          <w:color w:val="4472C4" w:themeColor="accent1"/>
        </w:rPr>
        <w:t>water legislative acts amended based on climate change cost estimations</w:t>
      </w:r>
      <w:r w:rsidR="00414161" w:rsidRPr="007C2053">
        <w:rPr>
          <w:rFonts w:ascii="Times New Roman" w:hAnsi="Times New Roman" w:cs="Times New Roman"/>
          <w:color w:val="4472C4" w:themeColor="accent1"/>
        </w:rPr>
        <w:t xml:space="preserve">. </w:t>
      </w:r>
      <w:r w:rsidR="00414161" w:rsidRPr="007569BD">
        <w:rPr>
          <w:rFonts w:ascii="Times New Roman" w:hAnsi="Times New Roman" w:cs="Times New Roman"/>
          <w:b/>
          <w:i/>
          <w:color w:val="4472C4" w:themeColor="accent1"/>
          <w:u w:val="single"/>
        </w:rPr>
        <w:t>Target:</w:t>
      </w:r>
      <w:r w:rsidR="00414161" w:rsidRPr="007569BD">
        <w:rPr>
          <w:rFonts w:ascii="Times New Roman" w:hAnsi="Times New Roman" w:cs="Times New Roman"/>
          <w:i/>
          <w:color w:val="4472C4" w:themeColor="accent1"/>
          <w:u w:val="single"/>
        </w:rPr>
        <w:t xml:space="preserve"> </w:t>
      </w:r>
      <w:r w:rsidRPr="007569BD">
        <w:rPr>
          <w:rFonts w:ascii="Times New Roman" w:eastAsia="Times New Roman" w:hAnsi="Times New Roman" w:cs="Times New Roman"/>
          <w:i/>
          <w:color w:val="4472C4" w:themeColor="accent1"/>
          <w:u w:val="single"/>
          <w:lang w:val="en-US"/>
        </w:rPr>
        <w:t>At least 2</w:t>
      </w:r>
      <w:r w:rsidRPr="007569BD">
        <w:rPr>
          <w:i/>
          <w:color w:val="ED7D31" w:themeColor="accent2"/>
          <w:lang w:val="en-US"/>
        </w:rPr>
        <w:t xml:space="preserve"> </w:t>
      </w:r>
    </w:p>
    <w:p w14:paraId="4B09ACC4" w14:textId="6F0BB77A" w:rsidR="0020268D" w:rsidRPr="00A17BDA" w:rsidRDefault="00703F19" w:rsidP="00F46C19">
      <w:pPr>
        <w:spacing w:after="120" w:line="240" w:lineRule="auto"/>
        <w:jc w:val="both"/>
        <w:rPr>
          <w:rFonts w:ascii="Times New Roman" w:eastAsia="Times New Roman" w:hAnsi="Times New Roman" w:cs="Times New Roman"/>
          <w:bCs/>
          <w:lang w:val="en-US"/>
        </w:rPr>
      </w:pPr>
      <w:r w:rsidRPr="001C1A5C">
        <w:rPr>
          <w:rFonts w:ascii="Times New Roman" w:eastAsia="Times New Roman" w:hAnsi="Times New Roman" w:cs="Times New Roman"/>
          <w:lang w:val="en-US"/>
        </w:rPr>
        <w:t>The project provid</w:t>
      </w:r>
      <w:r w:rsidRPr="00A74D39">
        <w:rPr>
          <w:rFonts w:ascii="Times New Roman" w:eastAsia="Times New Roman" w:hAnsi="Times New Roman" w:cs="Times New Roman"/>
          <w:lang w:val="en-US"/>
        </w:rPr>
        <w:t>ed</w:t>
      </w:r>
      <w:r w:rsidRPr="001C1A5C">
        <w:rPr>
          <w:rFonts w:ascii="Times New Roman" w:eastAsia="Times New Roman" w:hAnsi="Times New Roman" w:cs="Times New Roman"/>
          <w:lang w:val="en-US"/>
        </w:rPr>
        <w:t xml:space="preserve"> re</w:t>
      </w:r>
      <w:r w:rsidRPr="00A74D39">
        <w:rPr>
          <w:rFonts w:ascii="Times New Roman" w:eastAsia="Times New Roman" w:hAnsi="Times New Roman" w:cs="Times New Roman"/>
          <w:lang w:val="en-US"/>
        </w:rPr>
        <w:t xml:space="preserve">commendations and </w:t>
      </w:r>
      <w:r>
        <w:rPr>
          <w:rFonts w:ascii="Times New Roman" w:eastAsia="Times New Roman" w:hAnsi="Times New Roman" w:cs="Times New Roman"/>
          <w:lang w:val="en-US"/>
        </w:rPr>
        <w:t xml:space="preserve">significant </w:t>
      </w:r>
      <w:r w:rsidRPr="00A74D39">
        <w:rPr>
          <w:rFonts w:ascii="Times New Roman" w:eastAsia="Times New Roman" w:hAnsi="Times New Roman" w:cs="Times New Roman"/>
          <w:lang w:val="en-US"/>
        </w:rPr>
        <w:t>inputs to the</w:t>
      </w:r>
      <w:r>
        <w:rPr>
          <w:rFonts w:ascii="Times New Roman" w:eastAsia="Times New Roman" w:hAnsi="Times New Roman" w:cs="Times New Roman"/>
          <w:lang w:val="en-US"/>
        </w:rPr>
        <w:t xml:space="preserve"> </w:t>
      </w:r>
      <w:r w:rsidRPr="001A58EE">
        <w:rPr>
          <w:rFonts w:ascii="Times New Roman" w:eastAsia="Times New Roman" w:hAnsi="Times New Roman" w:cs="Times New Roman"/>
          <w:lang w:val="en-US"/>
        </w:rPr>
        <w:t>new Water Code (</w:t>
      </w:r>
      <w:r w:rsidR="00F46C19">
        <w:rPr>
          <w:rFonts w:ascii="Times New Roman" w:eastAsia="Times New Roman" w:hAnsi="Times New Roman" w:cs="Times New Roman"/>
          <w:bCs/>
          <w:lang w:val="en-US"/>
        </w:rPr>
        <w:t>2016). A W</w:t>
      </w:r>
      <w:r w:rsidRPr="001A58EE">
        <w:rPr>
          <w:rFonts w:ascii="Times New Roman" w:eastAsia="Times New Roman" w:hAnsi="Times New Roman" w:cs="Times New Roman"/>
          <w:bCs/>
          <w:lang w:val="en-US"/>
        </w:rPr>
        <w:t>orking</w:t>
      </w:r>
      <w:r w:rsidR="00F46C19">
        <w:rPr>
          <w:rFonts w:ascii="Times New Roman" w:eastAsia="Times New Roman" w:hAnsi="Times New Roman" w:cs="Times New Roman"/>
          <w:bCs/>
          <w:lang w:val="en-US"/>
        </w:rPr>
        <w:t xml:space="preserve"> G</w:t>
      </w:r>
      <w:r w:rsidRPr="00A74D39">
        <w:rPr>
          <w:rFonts w:ascii="Times New Roman" w:eastAsia="Times New Roman" w:hAnsi="Times New Roman" w:cs="Times New Roman"/>
          <w:bCs/>
          <w:lang w:val="en-US"/>
        </w:rPr>
        <w:t xml:space="preserve">roup was established to review the draft </w:t>
      </w:r>
      <w:r w:rsidR="006E1CB0">
        <w:rPr>
          <w:rFonts w:ascii="Times New Roman" w:eastAsia="Times New Roman" w:hAnsi="Times New Roman" w:cs="Times New Roman"/>
          <w:bCs/>
          <w:lang w:val="en-US"/>
        </w:rPr>
        <w:t xml:space="preserve">new </w:t>
      </w:r>
      <w:r w:rsidRPr="00A74D39">
        <w:rPr>
          <w:rFonts w:ascii="Times New Roman" w:eastAsia="Times New Roman" w:hAnsi="Times New Roman" w:cs="Times New Roman"/>
          <w:bCs/>
          <w:lang w:val="en-US"/>
        </w:rPr>
        <w:t xml:space="preserve">Water Code in view of the impacts of climate </w:t>
      </w:r>
      <w:r w:rsidRPr="00A74D39">
        <w:rPr>
          <w:rFonts w:ascii="Times New Roman" w:eastAsia="Times New Roman" w:hAnsi="Times New Roman" w:cs="Times New Roman"/>
          <w:bCs/>
          <w:lang w:val="en-US"/>
        </w:rPr>
        <w:lastRenderedPageBreak/>
        <w:t>change on water resources. The project</w:t>
      </w:r>
      <w:r w:rsidR="00F46C19">
        <w:rPr>
          <w:rFonts w:ascii="Times New Roman" w:eastAsia="Times New Roman" w:hAnsi="Times New Roman" w:cs="Times New Roman"/>
          <w:bCs/>
          <w:lang w:val="en-US"/>
        </w:rPr>
        <w:t xml:space="preserve"> </w:t>
      </w:r>
      <w:r w:rsidRPr="00A74D39">
        <w:rPr>
          <w:rFonts w:ascii="Times New Roman" w:eastAsia="Times New Roman" w:hAnsi="Times New Roman" w:cs="Times New Roman"/>
          <w:bCs/>
          <w:lang w:val="en-US"/>
        </w:rPr>
        <w:t>initiat</w:t>
      </w:r>
      <w:r w:rsidR="00F46C19">
        <w:rPr>
          <w:rFonts w:ascii="Times New Roman" w:eastAsia="Times New Roman" w:hAnsi="Times New Roman" w:cs="Times New Roman"/>
          <w:bCs/>
          <w:lang w:val="en-US"/>
        </w:rPr>
        <w:t xml:space="preserve">ed </w:t>
      </w:r>
      <w:r w:rsidRPr="00A74D39">
        <w:rPr>
          <w:rFonts w:ascii="Times New Roman" w:eastAsia="Times New Roman" w:hAnsi="Times New Roman" w:cs="Times New Roman"/>
          <w:bCs/>
          <w:lang w:val="en-US"/>
        </w:rPr>
        <w:t>and support</w:t>
      </w:r>
      <w:r w:rsidR="00F46C19">
        <w:rPr>
          <w:rFonts w:ascii="Times New Roman" w:eastAsia="Times New Roman" w:hAnsi="Times New Roman" w:cs="Times New Roman"/>
          <w:bCs/>
          <w:lang w:val="en-US"/>
        </w:rPr>
        <w:t xml:space="preserve">ed </w:t>
      </w:r>
      <w:r w:rsidRPr="00A74D39">
        <w:rPr>
          <w:rFonts w:ascii="Times New Roman" w:eastAsia="Times New Roman" w:hAnsi="Times New Roman" w:cs="Times New Roman"/>
          <w:bCs/>
          <w:lang w:val="en-US"/>
        </w:rPr>
        <w:t xml:space="preserve">discussions on </w:t>
      </w:r>
      <w:r w:rsidR="006E1CB0">
        <w:rPr>
          <w:rFonts w:ascii="Times New Roman" w:eastAsia="Times New Roman" w:hAnsi="Times New Roman" w:cs="Times New Roman"/>
          <w:bCs/>
          <w:lang w:val="en-US"/>
        </w:rPr>
        <w:t xml:space="preserve">various topics, </w:t>
      </w:r>
      <w:r w:rsidR="00A17BDA">
        <w:rPr>
          <w:rFonts w:ascii="Times New Roman" w:eastAsia="Times New Roman" w:hAnsi="Times New Roman" w:cs="Times New Roman"/>
          <w:bCs/>
          <w:lang w:val="en-US"/>
        </w:rPr>
        <w:t>related to the package of recommended amendments developed</w:t>
      </w:r>
      <w:r w:rsidR="00F46C19">
        <w:rPr>
          <w:rFonts w:ascii="Times New Roman" w:eastAsia="Times New Roman" w:hAnsi="Times New Roman" w:cs="Times New Roman"/>
          <w:bCs/>
          <w:lang w:val="en-US"/>
        </w:rPr>
        <w:t>, including</w:t>
      </w:r>
      <w:r w:rsidR="00414161" w:rsidRPr="007C2053">
        <w:rPr>
          <w:rFonts w:ascii="Times New Roman" w:hAnsi="Times New Roman" w:cs="Times New Roman"/>
          <w:lang w:val="en-US"/>
        </w:rPr>
        <w:t xml:space="preserve"> </w:t>
      </w:r>
      <w:r w:rsidR="006E1CB0">
        <w:rPr>
          <w:rFonts w:ascii="Times New Roman" w:hAnsi="Times New Roman" w:cs="Times New Roman"/>
          <w:lang w:val="en-US"/>
        </w:rPr>
        <w:t xml:space="preserve">those </w:t>
      </w:r>
      <w:r w:rsidR="00414161" w:rsidRPr="007C2053">
        <w:rPr>
          <w:rFonts w:ascii="Times New Roman" w:hAnsi="Times New Roman" w:cs="Times New Roman"/>
          <w:lang w:val="en-US"/>
        </w:rPr>
        <w:t xml:space="preserve">related to: </w:t>
      </w:r>
      <w:r w:rsidR="0020268D" w:rsidRPr="007C2053">
        <w:rPr>
          <w:rFonts w:ascii="Times New Roman" w:hAnsi="Times New Roman" w:cs="Times New Roman"/>
          <w:lang w:val="en-US"/>
        </w:rPr>
        <w:t xml:space="preserve"> </w:t>
      </w:r>
    </w:p>
    <w:p w14:paraId="39E75738" w14:textId="2762697B" w:rsidR="00414161" w:rsidRPr="007C2053" w:rsidRDefault="0020268D" w:rsidP="00D06ACA">
      <w:pPr>
        <w:pStyle w:val="ListParagraph"/>
        <w:numPr>
          <w:ilvl w:val="0"/>
          <w:numId w:val="29"/>
        </w:numPr>
        <w:spacing w:after="0" w:line="240" w:lineRule="auto"/>
        <w:ind w:left="714" w:hanging="357"/>
        <w:contextualSpacing w:val="0"/>
        <w:jc w:val="both"/>
        <w:rPr>
          <w:rFonts w:ascii="Times New Roman" w:hAnsi="Times New Roman" w:cs="Times New Roman"/>
          <w:lang w:val="en-US"/>
        </w:rPr>
      </w:pPr>
      <w:r w:rsidRPr="007C2053">
        <w:rPr>
          <w:rFonts w:ascii="Times New Roman" w:hAnsi="Times New Roman" w:cs="Times New Roman"/>
          <w:lang w:val="en-US"/>
        </w:rPr>
        <w:t xml:space="preserve">the concept of "association of water users"; </w:t>
      </w:r>
    </w:p>
    <w:p w14:paraId="0B8EB04D" w14:textId="27E76A54" w:rsidR="00414161" w:rsidRPr="007C2053" w:rsidRDefault="00414161" w:rsidP="00D06ACA">
      <w:pPr>
        <w:pStyle w:val="ListParagraph"/>
        <w:numPr>
          <w:ilvl w:val="0"/>
          <w:numId w:val="29"/>
        </w:numPr>
        <w:spacing w:after="0" w:line="240" w:lineRule="auto"/>
        <w:ind w:left="714" w:hanging="357"/>
        <w:jc w:val="both"/>
        <w:rPr>
          <w:rFonts w:ascii="Times New Roman" w:hAnsi="Times New Roman" w:cs="Times New Roman"/>
          <w:lang w:val="en-US"/>
        </w:rPr>
      </w:pPr>
      <w:r w:rsidRPr="007C2053">
        <w:rPr>
          <w:rFonts w:ascii="Times New Roman" w:hAnsi="Times New Roman" w:cs="Times New Roman"/>
          <w:lang w:val="en-US"/>
        </w:rPr>
        <w:t xml:space="preserve">the </w:t>
      </w:r>
      <w:r w:rsidR="0020268D" w:rsidRPr="007C2053">
        <w:rPr>
          <w:rFonts w:ascii="Times New Roman" w:hAnsi="Times New Roman" w:cs="Times New Roman"/>
          <w:lang w:val="en-US"/>
        </w:rPr>
        <w:t xml:space="preserve">rights of water users </w:t>
      </w:r>
      <w:r w:rsidR="00F46C19">
        <w:rPr>
          <w:rFonts w:ascii="Times New Roman" w:hAnsi="Times New Roman" w:cs="Times New Roman"/>
          <w:lang w:val="en-US"/>
        </w:rPr>
        <w:t>in relation to the e</w:t>
      </w:r>
      <w:r w:rsidR="0020268D" w:rsidRPr="007C2053">
        <w:rPr>
          <w:rFonts w:ascii="Times New Roman" w:hAnsi="Times New Roman" w:cs="Times New Roman"/>
          <w:lang w:val="en-US"/>
        </w:rPr>
        <w:t xml:space="preserve">stablishment of WUAs / WUGs; </w:t>
      </w:r>
    </w:p>
    <w:p w14:paraId="68E2CFEA" w14:textId="01C4D1A1" w:rsidR="00414161" w:rsidRPr="00F46C19"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the transition of water man</w:t>
      </w:r>
      <w:r w:rsidR="00F46C19">
        <w:rPr>
          <w:rFonts w:ascii="Times New Roman" w:hAnsi="Times New Roman" w:cs="Times New Roman"/>
          <w:lang w:val="en-US"/>
        </w:rPr>
        <w:t xml:space="preserve">agement to the basin principle and </w:t>
      </w:r>
      <w:r w:rsidR="00414161" w:rsidRPr="00F46C19">
        <w:rPr>
          <w:rFonts w:ascii="Times New Roman" w:hAnsi="Times New Roman" w:cs="Times New Roman"/>
          <w:lang w:val="en-US"/>
        </w:rPr>
        <w:t>e</w:t>
      </w:r>
      <w:r w:rsidRPr="00F46C19">
        <w:rPr>
          <w:rFonts w:ascii="Times New Roman" w:hAnsi="Times New Roman" w:cs="Times New Roman"/>
          <w:lang w:val="en-US"/>
        </w:rPr>
        <w:t>stablishment of basins’ councils;</w:t>
      </w:r>
    </w:p>
    <w:p w14:paraId="668837A7" w14:textId="75853768" w:rsidR="00414161" w:rsidRPr="007C2053"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 xml:space="preserve">the provision of the Cabinet of Ministers the right to transfer on the balance or for the use of the interfarm collector and collector-drainage networks of WUA/WUG;  </w:t>
      </w:r>
    </w:p>
    <w:p w14:paraId="05723241" w14:textId="21D09AFD" w:rsidR="007C2053" w:rsidRPr="00F46C19" w:rsidRDefault="0020268D" w:rsidP="00D06ACA">
      <w:pPr>
        <w:pStyle w:val="ListParagraph"/>
        <w:numPr>
          <w:ilvl w:val="0"/>
          <w:numId w:val="29"/>
        </w:numPr>
        <w:spacing w:after="0"/>
        <w:jc w:val="both"/>
        <w:rPr>
          <w:rFonts w:ascii="Times New Roman" w:hAnsi="Times New Roman" w:cs="Times New Roman"/>
          <w:lang w:val="en-US"/>
        </w:rPr>
      </w:pPr>
      <w:r w:rsidRPr="00F46C19">
        <w:rPr>
          <w:rFonts w:ascii="Times New Roman" w:hAnsi="Times New Roman" w:cs="Times New Roman"/>
          <w:lang w:val="en-US"/>
        </w:rPr>
        <w:t>the competence</w:t>
      </w:r>
      <w:r w:rsidR="007C2053" w:rsidRPr="00F46C19">
        <w:rPr>
          <w:rFonts w:ascii="Times New Roman" w:hAnsi="Times New Roman" w:cs="Times New Roman"/>
          <w:lang w:val="en-US"/>
        </w:rPr>
        <w:t>s</w:t>
      </w:r>
      <w:r w:rsidRPr="00F46C19">
        <w:rPr>
          <w:rFonts w:ascii="Times New Roman" w:hAnsi="Times New Roman" w:cs="Times New Roman"/>
          <w:lang w:val="en-US"/>
        </w:rPr>
        <w:t xml:space="preserve"> of state bodies </w:t>
      </w:r>
      <w:r w:rsidR="00F46C19" w:rsidRPr="00F46C19">
        <w:rPr>
          <w:rFonts w:ascii="Times New Roman" w:hAnsi="Times New Roman" w:cs="Times New Roman"/>
          <w:lang w:val="en-US"/>
        </w:rPr>
        <w:t xml:space="preserve">and </w:t>
      </w:r>
      <w:r w:rsidRPr="00F46C19">
        <w:rPr>
          <w:rFonts w:ascii="Times New Roman" w:hAnsi="Times New Roman" w:cs="Times New Roman"/>
          <w:lang w:val="en-US"/>
        </w:rPr>
        <w:t xml:space="preserve">local authorities </w:t>
      </w:r>
      <w:r w:rsidR="00F46C19">
        <w:rPr>
          <w:rFonts w:ascii="Times New Roman" w:hAnsi="Times New Roman" w:cs="Times New Roman"/>
          <w:lang w:val="en-US"/>
        </w:rPr>
        <w:t xml:space="preserve">related to </w:t>
      </w:r>
      <w:r w:rsidRPr="00F46C19">
        <w:rPr>
          <w:rFonts w:ascii="Times New Roman" w:hAnsi="Times New Roman" w:cs="Times New Roman"/>
          <w:lang w:val="en-US"/>
        </w:rPr>
        <w:t xml:space="preserve">water resources management; </w:t>
      </w:r>
    </w:p>
    <w:p w14:paraId="3233F62C" w14:textId="0CE78790" w:rsidR="00414161" w:rsidRPr="007C2053"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 xml:space="preserve">the norms of the differentiated approach in determining the tariffs for water supply services; </w:t>
      </w:r>
    </w:p>
    <w:p w14:paraId="4D35C168" w14:textId="4566FAE9" w:rsidR="0020268D" w:rsidRPr="007C2053" w:rsidRDefault="0020268D" w:rsidP="00D06ACA">
      <w:pPr>
        <w:pStyle w:val="ListParagraph"/>
        <w:numPr>
          <w:ilvl w:val="0"/>
          <w:numId w:val="29"/>
        </w:numPr>
        <w:spacing w:after="0"/>
        <w:contextualSpacing w:val="0"/>
        <w:jc w:val="both"/>
        <w:rPr>
          <w:rFonts w:ascii="Times New Roman" w:hAnsi="Times New Roman" w:cs="Times New Roman"/>
          <w:lang w:val="en-US"/>
        </w:rPr>
      </w:pPr>
      <w:r w:rsidRPr="007C2053">
        <w:rPr>
          <w:rFonts w:ascii="Times New Roman" w:hAnsi="Times New Roman" w:cs="Times New Roman"/>
          <w:lang w:val="en-US"/>
        </w:rPr>
        <w:t>the determination of the legal reg</w:t>
      </w:r>
      <w:r w:rsidR="007C2053">
        <w:rPr>
          <w:rFonts w:ascii="Times New Roman" w:hAnsi="Times New Roman" w:cs="Times New Roman"/>
          <w:lang w:val="en-US"/>
        </w:rPr>
        <w:t>ime of water protection zones; etc</w:t>
      </w:r>
      <w:r w:rsidR="00476372">
        <w:rPr>
          <w:rFonts w:ascii="Times New Roman" w:hAnsi="Times New Roman" w:cs="Times New Roman"/>
          <w:lang w:val="en-US"/>
        </w:rPr>
        <w:t>.</w:t>
      </w:r>
    </w:p>
    <w:p w14:paraId="03B30244" w14:textId="77777777" w:rsidR="009D720E" w:rsidRDefault="009D720E" w:rsidP="009D720E">
      <w:pPr>
        <w:shd w:val="clear" w:color="auto" w:fill="FFFFFF"/>
        <w:spacing w:after="0" w:line="240" w:lineRule="auto"/>
        <w:jc w:val="both"/>
        <w:rPr>
          <w:rFonts w:ascii="Times New Roman" w:eastAsia="Times New Roman" w:hAnsi="Times New Roman" w:cs="Times New Roman"/>
          <w:bCs/>
          <w:lang w:val="en-US" w:eastAsia="en-GB"/>
        </w:rPr>
      </w:pPr>
    </w:p>
    <w:p w14:paraId="3367C2F6" w14:textId="77A761C5" w:rsidR="00476372" w:rsidRPr="006E1CB0" w:rsidRDefault="00703F19" w:rsidP="006E1CB0">
      <w:pPr>
        <w:shd w:val="clear" w:color="auto" w:fill="FFFFFF"/>
        <w:spacing w:after="0" w:line="240" w:lineRule="auto"/>
        <w:jc w:val="both"/>
        <w:rPr>
          <w:rFonts w:ascii="Times New Roman" w:eastAsia="Times New Roman" w:hAnsi="Times New Roman" w:cs="Times New Roman"/>
          <w:lang w:eastAsia="en-GB"/>
        </w:rPr>
      </w:pPr>
      <w:r w:rsidRPr="00703F19">
        <w:rPr>
          <w:rFonts w:ascii="Times New Roman" w:eastAsia="Times New Roman" w:hAnsi="Times New Roman" w:cs="Times New Roman"/>
          <w:bCs/>
          <w:lang w:val="en-US" w:eastAsia="en-GB"/>
        </w:rPr>
        <w:t xml:space="preserve">On </w:t>
      </w:r>
      <w:r w:rsidR="00201A2F">
        <w:rPr>
          <w:rFonts w:ascii="Times New Roman" w:eastAsia="Times New Roman" w:hAnsi="Times New Roman" w:cs="Times New Roman"/>
          <w:bCs/>
          <w:lang w:eastAsia="en-GB"/>
        </w:rPr>
        <w:t>October</w:t>
      </w:r>
      <w:r w:rsidR="006E1CB0">
        <w:rPr>
          <w:rFonts w:ascii="Times New Roman" w:eastAsia="Times New Roman" w:hAnsi="Times New Roman" w:cs="Times New Roman"/>
          <w:bCs/>
          <w:lang w:eastAsia="en-GB"/>
        </w:rPr>
        <w:t xml:space="preserve"> 9,</w:t>
      </w:r>
      <w:r w:rsidR="00201A2F">
        <w:rPr>
          <w:rFonts w:ascii="Times New Roman" w:eastAsia="Times New Roman" w:hAnsi="Times New Roman" w:cs="Times New Roman"/>
          <w:bCs/>
          <w:lang w:eastAsia="en-GB"/>
        </w:rPr>
        <w:t xml:space="preserve"> </w:t>
      </w:r>
      <w:r w:rsidRPr="00703F19">
        <w:rPr>
          <w:rFonts w:ascii="Times New Roman" w:eastAsia="Times New Roman" w:hAnsi="Times New Roman" w:cs="Times New Roman"/>
          <w:bCs/>
          <w:lang w:eastAsia="en-GB"/>
        </w:rPr>
        <w:t>2016</w:t>
      </w:r>
      <w:r w:rsidR="006E1CB0">
        <w:rPr>
          <w:rFonts w:ascii="Times New Roman" w:eastAsia="Times New Roman" w:hAnsi="Times New Roman" w:cs="Times New Roman"/>
          <w:bCs/>
          <w:lang w:eastAsia="en-GB"/>
        </w:rPr>
        <w:t xml:space="preserve">, </w:t>
      </w:r>
      <w:r w:rsidRPr="00703F19">
        <w:rPr>
          <w:rFonts w:ascii="Times New Roman" w:eastAsia="Times New Roman" w:hAnsi="Times New Roman" w:cs="Times New Roman"/>
          <w:lang w:eastAsia="en-GB"/>
        </w:rPr>
        <w:t xml:space="preserve">the Mejlis of Turkmenistan approved </w:t>
      </w:r>
      <w:r w:rsidRPr="006E1CB0">
        <w:rPr>
          <w:rFonts w:ascii="Times New Roman" w:eastAsia="Times New Roman" w:hAnsi="Times New Roman" w:cs="Times New Roman"/>
          <w:b/>
          <w:i/>
          <w:lang w:eastAsia="en-GB"/>
        </w:rPr>
        <w:t xml:space="preserve">the </w:t>
      </w:r>
      <w:r w:rsidR="00476372" w:rsidRPr="006E1CB0">
        <w:rPr>
          <w:rFonts w:ascii="Times New Roman" w:eastAsia="Times New Roman" w:hAnsi="Times New Roman" w:cs="Times New Roman"/>
          <w:b/>
          <w:i/>
          <w:lang w:eastAsia="en-GB"/>
        </w:rPr>
        <w:t>L</w:t>
      </w:r>
      <w:r w:rsidRPr="006E1CB0">
        <w:rPr>
          <w:rFonts w:ascii="Times New Roman" w:eastAsia="Times New Roman" w:hAnsi="Times New Roman" w:cs="Times New Roman"/>
          <w:b/>
          <w:i/>
          <w:lang w:eastAsia="en-GB"/>
        </w:rPr>
        <w:t xml:space="preserve">aw on the adoption and enforcement of the </w:t>
      </w:r>
      <w:r w:rsidR="00F46C19" w:rsidRPr="006E1CB0">
        <w:rPr>
          <w:rFonts w:ascii="Times New Roman" w:eastAsia="Times New Roman" w:hAnsi="Times New Roman" w:cs="Times New Roman"/>
          <w:b/>
          <w:i/>
          <w:lang w:eastAsia="en-GB"/>
        </w:rPr>
        <w:t xml:space="preserve">new </w:t>
      </w:r>
      <w:r w:rsidRPr="006E1CB0">
        <w:rPr>
          <w:rFonts w:ascii="Times New Roman" w:eastAsia="Times New Roman" w:hAnsi="Times New Roman" w:cs="Times New Roman"/>
          <w:b/>
          <w:i/>
          <w:lang w:eastAsia="en-GB"/>
        </w:rPr>
        <w:t>Water Code of Turkmenistan.</w:t>
      </w:r>
      <w:r w:rsidRPr="00703F19">
        <w:rPr>
          <w:rFonts w:ascii="Times New Roman" w:eastAsia="Times New Roman" w:hAnsi="Times New Roman" w:cs="Times New Roman"/>
          <w:lang w:eastAsia="en-GB"/>
        </w:rPr>
        <w:t xml:space="preserve"> The newly adopted </w:t>
      </w:r>
      <w:r w:rsidR="00476372">
        <w:rPr>
          <w:rFonts w:ascii="Times New Roman" w:eastAsia="Times New Roman" w:hAnsi="Times New Roman" w:cs="Times New Roman"/>
          <w:lang w:eastAsia="en-GB"/>
        </w:rPr>
        <w:t>Water C</w:t>
      </w:r>
      <w:r w:rsidRPr="00703F19">
        <w:rPr>
          <w:rFonts w:ascii="Times New Roman" w:eastAsia="Times New Roman" w:hAnsi="Times New Roman" w:cs="Times New Roman"/>
          <w:lang w:eastAsia="en-GB"/>
        </w:rPr>
        <w:t>ode includes articles that enable community-based management of water resources by expanding the authority over manag</w:t>
      </w:r>
      <w:r w:rsidR="006E1CB0">
        <w:rPr>
          <w:rFonts w:ascii="Times New Roman" w:eastAsia="Times New Roman" w:hAnsi="Times New Roman" w:cs="Times New Roman"/>
          <w:lang w:eastAsia="en-GB"/>
        </w:rPr>
        <w:t>ement of the water resources to</w:t>
      </w:r>
      <w:r w:rsidRPr="00703F19">
        <w:rPr>
          <w:rFonts w:ascii="Times New Roman" w:eastAsia="Times New Roman" w:hAnsi="Times New Roman" w:cs="Times New Roman"/>
          <w:lang w:eastAsia="en-GB"/>
        </w:rPr>
        <w:t xml:space="preserve"> </w:t>
      </w:r>
      <w:r w:rsidR="006E1CB0">
        <w:rPr>
          <w:rFonts w:ascii="Times New Roman" w:eastAsia="Times New Roman" w:hAnsi="Times New Roman" w:cs="Times New Roman"/>
          <w:lang w:eastAsia="en-GB"/>
        </w:rPr>
        <w:t>WUGs/WUAs</w:t>
      </w:r>
      <w:r w:rsidRPr="00703F19">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w:t>
      </w:r>
      <w:r w:rsidRPr="00703F19">
        <w:rPr>
          <w:rFonts w:ascii="Times New Roman" w:eastAsia="Times New Roman" w:hAnsi="Times New Roman" w:cs="Times New Roman"/>
          <w:lang w:eastAsia="en-GB"/>
        </w:rPr>
        <w:t xml:space="preserve">Among other rights, </w:t>
      </w:r>
      <w:bookmarkStart w:id="104" w:name="_Hlk487826251"/>
      <w:r w:rsidR="006E1CB0">
        <w:rPr>
          <w:rFonts w:ascii="Times New Roman" w:eastAsia="Times New Roman" w:hAnsi="Times New Roman" w:cs="Times New Roman"/>
          <w:lang w:eastAsia="en-GB"/>
        </w:rPr>
        <w:t xml:space="preserve">WUGs/WUAs </w:t>
      </w:r>
      <w:bookmarkEnd w:id="104"/>
      <w:r w:rsidRPr="00703F19">
        <w:rPr>
          <w:rFonts w:ascii="Times New Roman" w:eastAsia="Times New Roman" w:hAnsi="Times New Roman" w:cs="Times New Roman"/>
          <w:lang w:eastAsia="en-GB"/>
        </w:rPr>
        <w:t>become full-fledged participants of the agricultu</w:t>
      </w:r>
      <w:r w:rsidR="006E1CB0">
        <w:rPr>
          <w:rFonts w:ascii="Times New Roman" w:eastAsia="Times New Roman" w:hAnsi="Times New Roman" w:cs="Times New Roman"/>
          <w:lang w:eastAsia="en-GB"/>
        </w:rPr>
        <w:t xml:space="preserve">ral sector, </w:t>
      </w:r>
      <w:r w:rsidRPr="00703F19">
        <w:rPr>
          <w:rFonts w:ascii="Times New Roman" w:eastAsia="Times New Roman" w:hAnsi="Times New Roman" w:cs="Times New Roman"/>
          <w:lang w:eastAsia="en-GB"/>
        </w:rPr>
        <w:t xml:space="preserve">able to perform irrigation works and be paid. The Code also stipulates administrative and operations procedures to be put in place by the </w:t>
      </w:r>
      <w:r w:rsidR="006E1CB0" w:rsidRPr="006E1CB0">
        <w:rPr>
          <w:rFonts w:ascii="Times New Roman" w:eastAsia="Times New Roman" w:hAnsi="Times New Roman" w:cs="Times New Roman"/>
          <w:lang w:eastAsia="en-GB"/>
        </w:rPr>
        <w:t xml:space="preserve">WUGs/WUAs </w:t>
      </w:r>
      <w:r w:rsidRPr="00703F19">
        <w:rPr>
          <w:rFonts w:ascii="Times New Roman" w:eastAsia="Times New Roman" w:hAnsi="Times New Roman" w:cs="Times New Roman"/>
          <w:lang w:eastAsia="en-GB"/>
        </w:rPr>
        <w:t>to ensure their operations and rights.</w:t>
      </w:r>
      <w:r w:rsidR="00476372" w:rsidRPr="00476372">
        <w:t xml:space="preserve"> </w:t>
      </w:r>
      <w:r w:rsidR="00476372" w:rsidRPr="00476372">
        <w:rPr>
          <w:rFonts w:ascii="Times New Roman" w:eastAsia="Times New Roman" w:hAnsi="Times New Roman" w:cs="Times New Roman"/>
          <w:lang w:eastAsia="en-GB"/>
        </w:rPr>
        <w:t>Approximately 80 percent of the recommendations of the project were adopted.</w:t>
      </w:r>
      <w:r w:rsidR="006E1CB0">
        <w:rPr>
          <w:rFonts w:ascii="Times New Roman" w:eastAsia="Times New Roman" w:hAnsi="Times New Roman" w:cs="Times New Roman"/>
          <w:lang w:eastAsia="en-GB"/>
        </w:rPr>
        <w:t xml:space="preserve"> </w:t>
      </w:r>
      <w:r w:rsidR="00476372" w:rsidRPr="006C4BC4">
        <w:rPr>
          <w:rFonts w:ascii="Times New Roman" w:hAnsi="Times New Roman" w:cs="Times New Roman"/>
        </w:rPr>
        <w:t xml:space="preserve">Amendments were </w:t>
      </w:r>
      <w:r w:rsidR="00F46C19">
        <w:rPr>
          <w:rFonts w:ascii="Times New Roman" w:hAnsi="Times New Roman" w:cs="Times New Roman"/>
        </w:rPr>
        <w:t xml:space="preserve">also </w:t>
      </w:r>
      <w:r w:rsidR="00476372" w:rsidRPr="006C4BC4">
        <w:rPr>
          <w:rFonts w:ascii="Times New Roman" w:hAnsi="Times New Roman" w:cs="Times New Roman"/>
        </w:rPr>
        <w:t>drafted to the Law "On Pastures"</w:t>
      </w:r>
      <w:r w:rsidR="006E1CB0">
        <w:rPr>
          <w:rFonts w:ascii="Times New Roman" w:hAnsi="Times New Roman" w:cs="Times New Roman"/>
        </w:rPr>
        <w:t xml:space="preserve"> and </w:t>
      </w:r>
      <w:r w:rsidR="00476372" w:rsidRPr="006C4BC4">
        <w:rPr>
          <w:rFonts w:ascii="Times New Roman" w:hAnsi="Times New Roman" w:cs="Times New Roman"/>
        </w:rPr>
        <w:t>adopted by the Go</w:t>
      </w:r>
      <w:r w:rsidR="006E1CB0">
        <w:rPr>
          <w:rFonts w:ascii="Times New Roman" w:hAnsi="Times New Roman" w:cs="Times New Roman"/>
        </w:rPr>
        <w:t>T</w:t>
      </w:r>
      <w:r w:rsidR="00476372" w:rsidRPr="006C4BC4">
        <w:rPr>
          <w:rFonts w:ascii="Times New Roman" w:hAnsi="Times New Roman" w:cs="Times New Roman"/>
        </w:rPr>
        <w:t xml:space="preserve"> in 2015</w:t>
      </w:r>
      <w:r w:rsidR="006E1CB0">
        <w:rPr>
          <w:rFonts w:ascii="Times New Roman" w:hAnsi="Times New Roman" w:cs="Times New Roman"/>
        </w:rPr>
        <w:t>: t</w:t>
      </w:r>
      <w:r w:rsidR="00476372" w:rsidRPr="006C4BC4">
        <w:rPr>
          <w:rFonts w:ascii="Times New Roman" w:hAnsi="Times New Roman" w:cs="Times New Roman"/>
        </w:rPr>
        <w:t xml:space="preserve">he novelty here was on the allowance </w:t>
      </w:r>
      <w:r w:rsidR="00F46C19">
        <w:rPr>
          <w:rFonts w:ascii="Times New Roman" w:hAnsi="Times New Roman" w:cs="Times New Roman"/>
        </w:rPr>
        <w:t xml:space="preserve">to </w:t>
      </w:r>
      <w:r w:rsidR="00476372" w:rsidRPr="006C4BC4">
        <w:rPr>
          <w:rFonts w:ascii="Times New Roman" w:hAnsi="Times New Roman" w:cs="Times New Roman"/>
        </w:rPr>
        <w:t xml:space="preserve">establish </w:t>
      </w:r>
      <w:r w:rsidR="00476372" w:rsidRPr="006E1CB0">
        <w:rPr>
          <w:rFonts w:ascii="Times New Roman" w:hAnsi="Times New Roman" w:cs="Times New Roman"/>
          <w:i/>
        </w:rPr>
        <w:t>Groups of Shepher</w:t>
      </w:r>
      <w:r w:rsidR="006E1CB0">
        <w:rPr>
          <w:rFonts w:ascii="Times New Roman" w:hAnsi="Times New Roman" w:cs="Times New Roman"/>
          <w:i/>
        </w:rPr>
        <w:t>d</w:t>
      </w:r>
      <w:r w:rsidR="00476372" w:rsidRPr="006E1CB0">
        <w:rPr>
          <w:rFonts w:ascii="Times New Roman" w:hAnsi="Times New Roman" w:cs="Times New Roman"/>
          <w:i/>
        </w:rPr>
        <w:t>s</w:t>
      </w:r>
      <w:r w:rsidR="00476372" w:rsidRPr="006C4BC4">
        <w:rPr>
          <w:rFonts w:ascii="Times New Roman" w:hAnsi="Times New Roman" w:cs="Times New Roman"/>
        </w:rPr>
        <w:t xml:space="preserve"> in order to improve pasture management and reduce degradation of pastures.</w:t>
      </w:r>
      <w:r w:rsidR="00476372" w:rsidRPr="006C4BC4">
        <w:t xml:space="preserve"> </w:t>
      </w:r>
    </w:p>
    <w:p w14:paraId="285373D9" w14:textId="77777777" w:rsidR="006E1CB0" w:rsidRDefault="006E1CB0" w:rsidP="001E4495">
      <w:pPr>
        <w:pStyle w:val="Heading4"/>
        <w:spacing w:before="0" w:line="240" w:lineRule="auto"/>
        <w:jc w:val="both"/>
        <w:rPr>
          <w:rFonts w:eastAsia="Times New Roman"/>
          <w:b/>
          <w:color w:val="1F3864" w:themeColor="accent1" w:themeShade="80"/>
        </w:rPr>
      </w:pPr>
    </w:p>
    <w:p w14:paraId="4A5442D6" w14:textId="54D91DA7" w:rsidR="002B15EC" w:rsidRDefault="002B15EC" w:rsidP="001E4495">
      <w:pPr>
        <w:pStyle w:val="Heading4"/>
        <w:spacing w:before="0" w:line="240" w:lineRule="auto"/>
        <w:jc w:val="both"/>
        <w:rPr>
          <w:rFonts w:eastAsia="Times New Roman"/>
          <w:b/>
          <w:color w:val="1F3864" w:themeColor="accent1" w:themeShade="80"/>
          <w:lang w:val="en-US"/>
        </w:rPr>
      </w:pPr>
      <w:r w:rsidRPr="0049039B">
        <w:rPr>
          <w:rFonts w:eastAsia="Times New Roman"/>
          <w:b/>
          <w:color w:val="1F3864" w:themeColor="accent1" w:themeShade="80"/>
          <w:lang w:val="en-US"/>
        </w:rPr>
        <w:t>Output 1.2. A package of modifications in the water code, with particular focus on communal water management; and financial incentives for water efficiency (e.g. differentiated and progressive tariff) developed</w:t>
      </w:r>
    </w:p>
    <w:p w14:paraId="49ADB710" w14:textId="77777777" w:rsidR="007C2053" w:rsidRPr="00F46C19" w:rsidRDefault="007C2053" w:rsidP="00D06ACA">
      <w:pPr>
        <w:pStyle w:val="Heading4"/>
        <w:numPr>
          <w:ilvl w:val="0"/>
          <w:numId w:val="31"/>
        </w:numPr>
        <w:jc w:val="both"/>
        <w:rPr>
          <w:rFonts w:ascii="Times New Roman" w:hAnsi="Times New Roman" w:cs="Times New Roman"/>
          <w:b/>
          <w:color w:val="4472C4" w:themeColor="accent1"/>
          <w:u w:val="single"/>
        </w:rPr>
      </w:pPr>
      <w:r w:rsidRPr="0049039B">
        <w:rPr>
          <w:rFonts w:ascii="Times New Roman" w:hAnsi="Times New Roman" w:cs="Times New Roman"/>
          <w:b/>
          <w:i w:val="0"/>
          <w:color w:val="4472C4" w:themeColor="accent1"/>
          <w:u w:val="single"/>
        </w:rPr>
        <w:t xml:space="preserve">Indicator 1.2.1: </w:t>
      </w:r>
      <w:r w:rsidRPr="0049039B">
        <w:rPr>
          <w:rFonts w:ascii="Times New Roman" w:hAnsi="Times New Roman" w:cs="Times New Roman"/>
          <w:i w:val="0"/>
          <w:color w:val="4472C4" w:themeColor="accent1"/>
        </w:rPr>
        <w:t xml:space="preserve">Number of water regulations to introduce progressive and differentiated tariff and water delivery services under communal management, </w:t>
      </w:r>
      <w:r w:rsidRPr="00F46C19">
        <w:rPr>
          <w:rFonts w:ascii="Times New Roman" w:hAnsi="Times New Roman" w:cs="Times New Roman"/>
          <w:color w:val="4472C4" w:themeColor="accent1"/>
          <w:u w:val="single"/>
        </w:rPr>
        <w:t>Target - at least 2</w:t>
      </w:r>
      <w:r w:rsidRPr="00F46C19">
        <w:rPr>
          <w:rFonts w:ascii="Times New Roman" w:hAnsi="Times New Roman" w:cs="Times New Roman"/>
          <w:b/>
          <w:color w:val="4472C4" w:themeColor="accent1"/>
        </w:rPr>
        <w:t xml:space="preserve"> </w:t>
      </w:r>
    </w:p>
    <w:p w14:paraId="2854CA77" w14:textId="77777777" w:rsidR="007C2053" w:rsidRPr="00414161" w:rsidRDefault="007C2053" w:rsidP="007C2053">
      <w:pPr>
        <w:pStyle w:val="Heading4"/>
        <w:jc w:val="both"/>
        <w:rPr>
          <w:rFonts w:ascii="Times New Roman" w:hAnsi="Times New Roman" w:cs="Times New Roman"/>
          <w:b/>
          <w:i w:val="0"/>
          <w:color w:val="ED7D31" w:themeColor="accent2"/>
          <w:u w:val="single"/>
        </w:rPr>
      </w:pPr>
    </w:p>
    <w:p w14:paraId="7DD5F7CA" w14:textId="5289EEBF" w:rsidR="007302A5" w:rsidRDefault="00476372" w:rsidP="00586A91">
      <w:pPr>
        <w:spacing w:after="120" w:line="240" w:lineRule="auto"/>
        <w:jc w:val="both"/>
        <w:rPr>
          <w:rFonts w:ascii="Times New Roman" w:hAnsi="Times New Roman" w:cs="Times New Roman"/>
          <w:lang w:val="en-US"/>
        </w:rPr>
      </w:pPr>
      <w:r w:rsidRPr="007C2053">
        <w:rPr>
          <w:rFonts w:ascii="Times New Roman" w:hAnsi="Times New Roman" w:cs="Times New Roman"/>
          <w:lang w:val="en-US"/>
        </w:rPr>
        <w:t xml:space="preserve">Several draft sub-laws have been </w:t>
      </w:r>
      <w:r w:rsidR="00586A91">
        <w:rPr>
          <w:rFonts w:ascii="Times New Roman" w:hAnsi="Times New Roman" w:cs="Times New Roman"/>
          <w:lang w:val="en-US"/>
        </w:rPr>
        <w:t>drafted by the project experts. T</w:t>
      </w:r>
      <w:r w:rsidR="007302A5">
        <w:rPr>
          <w:rFonts w:ascii="Times New Roman" w:hAnsi="Times New Roman" w:cs="Times New Roman"/>
          <w:lang w:val="en-US"/>
        </w:rPr>
        <w:t>hese are discussed below, including their status and issues</w:t>
      </w:r>
      <w:r w:rsidR="009D0705">
        <w:rPr>
          <w:rFonts w:ascii="Times New Roman" w:hAnsi="Times New Roman" w:cs="Times New Roman"/>
          <w:lang w:val="en-US"/>
        </w:rPr>
        <w:t xml:space="preserve">. </w:t>
      </w:r>
    </w:p>
    <w:p w14:paraId="7B95EBCC" w14:textId="0C2CE060" w:rsidR="007302A5" w:rsidRPr="00586A91" w:rsidRDefault="007302A5" w:rsidP="00326062">
      <w:pPr>
        <w:pStyle w:val="ListParagraph"/>
        <w:numPr>
          <w:ilvl w:val="0"/>
          <w:numId w:val="89"/>
        </w:numPr>
        <w:spacing w:after="120" w:line="240" w:lineRule="auto"/>
        <w:contextualSpacing w:val="0"/>
        <w:jc w:val="both"/>
        <w:rPr>
          <w:rFonts w:ascii="Times New Roman" w:eastAsia="Times New Roman" w:hAnsi="Times New Roman" w:cs="Times New Roman"/>
          <w:b/>
          <w:bCs/>
          <w:i/>
          <w:lang w:val="en-US"/>
        </w:rPr>
      </w:pPr>
      <w:r w:rsidRPr="00586A91">
        <w:rPr>
          <w:rFonts w:ascii="Times New Roman" w:hAnsi="Times New Roman" w:cs="Times New Roman"/>
        </w:rPr>
        <w:t xml:space="preserve">A </w:t>
      </w:r>
      <w:r w:rsidRPr="00586A91">
        <w:rPr>
          <w:rFonts w:ascii="Times New Roman" w:hAnsi="Times New Roman" w:cs="Times New Roman"/>
          <w:b/>
          <w:i/>
        </w:rPr>
        <w:t>draft a law on WUAs</w:t>
      </w:r>
      <w:r w:rsidRPr="00586A91">
        <w:rPr>
          <w:rFonts w:ascii="Times New Roman" w:hAnsi="Times New Roman" w:cs="Times New Roman"/>
        </w:rPr>
        <w:t xml:space="preserve"> was with the Cabinet of Ministers at the time of the TE with no expectations of being adopted soon. </w:t>
      </w:r>
    </w:p>
    <w:p w14:paraId="73C6654F" w14:textId="20C33FD9" w:rsidR="00F14C65" w:rsidRPr="00586A91" w:rsidRDefault="007302A5" w:rsidP="00326062">
      <w:pPr>
        <w:pStyle w:val="ListParagraph"/>
        <w:numPr>
          <w:ilvl w:val="0"/>
          <w:numId w:val="89"/>
        </w:numPr>
        <w:spacing w:after="120" w:line="240" w:lineRule="auto"/>
        <w:contextualSpacing w:val="0"/>
        <w:jc w:val="both"/>
        <w:rPr>
          <w:rFonts w:ascii="Times New Roman" w:hAnsi="Times New Roman"/>
          <w:lang w:eastAsia="ja-JP"/>
        </w:rPr>
      </w:pPr>
      <w:r w:rsidRPr="00586A91">
        <w:rPr>
          <w:rFonts w:ascii="Times New Roman" w:hAnsi="Times New Roman" w:cs="Times New Roman"/>
        </w:rPr>
        <w:t xml:space="preserve">A </w:t>
      </w:r>
      <w:r w:rsidRPr="00586A91">
        <w:rPr>
          <w:rFonts w:ascii="Times New Roman" w:hAnsi="Times New Roman" w:cs="Times New Roman"/>
          <w:b/>
          <w:i/>
        </w:rPr>
        <w:t xml:space="preserve">methodology of differentiated tariffs for services of water supply </w:t>
      </w:r>
      <w:r w:rsidRPr="00586A91">
        <w:rPr>
          <w:rFonts w:ascii="Times New Roman" w:hAnsi="Times New Roman" w:cs="Times New Roman"/>
        </w:rPr>
        <w:t>was developed</w:t>
      </w:r>
      <w:r w:rsidR="00586A91">
        <w:rPr>
          <w:rStyle w:val="FootnoteReference"/>
          <w:rFonts w:ascii="Times New Roman" w:hAnsi="Times New Roman" w:cs="Times New Roman"/>
        </w:rPr>
        <w:footnoteReference w:id="25"/>
      </w:r>
      <w:r w:rsidRPr="00586A91">
        <w:rPr>
          <w:rFonts w:ascii="Times New Roman" w:hAnsi="Times New Roman" w:cs="Times New Roman"/>
        </w:rPr>
        <w:t xml:space="preserve"> A seminar to discuss the method of calculation of the tariff for water supply services was organized jointly with the</w:t>
      </w:r>
      <w:r w:rsidR="00586A91" w:rsidRPr="00586A91">
        <w:rPr>
          <w:rFonts w:ascii="Times New Roman" w:hAnsi="Times New Roman" w:cs="Times New Roman"/>
        </w:rPr>
        <w:t xml:space="preserve"> former </w:t>
      </w:r>
      <w:r w:rsidRPr="00586A91">
        <w:rPr>
          <w:rFonts w:ascii="Times New Roman" w:hAnsi="Times New Roman" w:cs="Times New Roman"/>
        </w:rPr>
        <w:t>Ministry of Water Resources, Ministry of Economy and Development and the Ministry of Nature Protection of Turkmenistan and other concerned ministries. The final documents were submitted to the state authorities for review in 2016. At the time of writing this report comments were being expected from the Ministry of Agriculture and Wa</w:t>
      </w:r>
      <w:r w:rsidR="00586A91" w:rsidRPr="00586A91">
        <w:rPr>
          <w:rFonts w:ascii="Times New Roman" w:hAnsi="Times New Roman" w:cs="Times New Roman"/>
        </w:rPr>
        <w:t xml:space="preserve">ter Resources of Turkmenistan. </w:t>
      </w:r>
      <w:r w:rsidRPr="00586A91">
        <w:rPr>
          <w:rFonts w:ascii="Times New Roman" w:hAnsi="Times New Roman" w:cs="Times New Roman"/>
        </w:rPr>
        <w:t>T</w:t>
      </w:r>
      <w:r w:rsidRPr="00586A91">
        <w:rPr>
          <w:rFonts w:ascii="Times New Roman" w:eastAsia="Times New Roman" w:hAnsi="Times New Roman" w:cs="Times New Roman"/>
          <w:lang w:val="en-US"/>
        </w:rPr>
        <w:t xml:space="preserve">he project design rightly includes an element related to addressing inadequate and perverse pricing mechanisms related to water management. Turkmenistan has a limited pricing structure for water, with charges for industrial and commercial agriculture, but with most social tariffs allowing free access to lower income users and state farmers. This results in poor and inefficient allocation mechanisms, and in a lack of incentives to undertake demand management by large portions of the agricultural community.  </w:t>
      </w:r>
      <w:r w:rsidR="00DA4602" w:rsidRPr="00586A91">
        <w:rPr>
          <w:rFonts w:ascii="Times New Roman" w:hAnsi="Times New Roman"/>
          <w:lang w:eastAsia="ja-JP"/>
        </w:rPr>
        <w:t>Water pricing is an important tool for resource allocation because it provides guidance, both to users and to planners, in comparing alternative solutions. Reforms in water pricing, in particular, were expected to have strong implications on future improvements in water service delivery to more disadvantaged farmers who will benefit from improved s</w:t>
      </w:r>
      <w:r w:rsidR="00586A91" w:rsidRPr="00586A91">
        <w:rPr>
          <w:rFonts w:ascii="Times New Roman" w:hAnsi="Times New Roman"/>
          <w:lang w:eastAsia="ja-JP"/>
        </w:rPr>
        <w:t>ervices and cross-subsidization. T</w:t>
      </w:r>
      <w:r w:rsidR="00DA4602" w:rsidRPr="00586A91">
        <w:rPr>
          <w:rFonts w:ascii="Times New Roman" w:hAnsi="Times New Roman"/>
          <w:lang w:eastAsia="ja-JP"/>
        </w:rPr>
        <w:t xml:space="preserve">o induce efficiency, the price signal must be fair and so the tariff applied must </w:t>
      </w:r>
      <w:r w:rsidR="00DA4602" w:rsidRPr="00586A91">
        <w:rPr>
          <w:rFonts w:ascii="Times New Roman" w:hAnsi="Times New Roman"/>
          <w:lang w:eastAsia="ja-JP"/>
        </w:rPr>
        <w:lastRenderedPageBreak/>
        <w:t>reflect actual consumption, measured in a reliable way. The proposals from the project</w:t>
      </w:r>
      <w:r w:rsidR="00586A91" w:rsidRPr="00586A91">
        <w:rPr>
          <w:rFonts w:ascii="Times New Roman" w:hAnsi="Times New Roman"/>
          <w:lang w:eastAsia="ja-JP"/>
        </w:rPr>
        <w:t xml:space="preserve"> (which were based on the review of international experience</w:t>
      </w:r>
      <w:r w:rsidR="00586A91" w:rsidRPr="00223A3A">
        <w:rPr>
          <w:rStyle w:val="FootnoteReference"/>
          <w:rFonts w:ascii="Times New Roman" w:hAnsi="Times New Roman" w:cs="Times New Roman"/>
        </w:rPr>
        <w:footnoteReference w:id="26"/>
      </w:r>
      <w:r w:rsidR="00586A91" w:rsidRPr="00586A91">
        <w:rPr>
          <w:rFonts w:ascii="Times New Roman" w:hAnsi="Times New Roman"/>
          <w:lang w:eastAsia="ja-JP"/>
        </w:rPr>
        <w:t>)</w:t>
      </w:r>
      <w:r w:rsidR="00DA4602" w:rsidRPr="00586A91">
        <w:rPr>
          <w:rFonts w:ascii="Times New Roman" w:hAnsi="Times New Roman"/>
          <w:lang w:eastAsia="ja-JP"/>
        </w:rPr>
        <w:t xml:space="preserve"> imply applying progressive (graduated pricing) and differentiated water tariff that allows cross-subsidies across water users of varied categories (e.g. farmers engaged in commercial farming versus small holder farmers on marginal lands). T</w:t>
      </w:r>
      <w:r w:rsidRPr="00586A91">
        <w:rPr>
          <w:rFonts w:ascii="Times New Roman" w:eastAsia="Times New Roman" w:hAnsi="Times New Roman" w:cs="Times New Roman"/>
          <w:lang w:val="en-US"/>
        </w:rPr>
        <w:t>his evaluation (as well as the MTE) find that there was a need in a more comprehensive reform related to pricing incentives and mechanisms for water usage, with an approach that fully takes into account the inflexibility of farmer</w:t>
      </w:r>
      <w:r w:rsidR="00586A91" w:rsidRPr="00586A91">
        <w:rPr>
          <w:rFonts w:ascii="Times New Roman" w:eastAsia="Times New Roman" w:hAnsi="Times New Roman" w:cs="Times New Roman"/>
          <w:lang w:val="en-US"/>
        </w:rPr>
        <w:t>s’</w:t>
      </w:r>
      <w:r w:rsidRPr="00586A91">
        <w:rPr>
          <w:rFonts w:ascii="Times New Roman" w:eastAsia="Times New Roman" w:hAnsi="Times New Roman" w:cs="Times New Roman"/>
          <w:lang w:val="en-US"/>
        </w:rPr>
        <w:t xml:space="preserve"> decision-making related to water usage in areas where leaseholders are accountable for delivering centralized st</w:t>
      </w:r>
      <w:r w:rsidR="00586A91" w:rsidRPr="00586A91">
        <w:rPr>
          <w:rFonts w:ascii="Times New Roman" w:eastAsia="Times New Roman" w:hAnsi="Times New Roman" w:cs="Times New Roman"/>
          <w:lang w:val="en-US"/>
        </w:rPr>
        <w:t xml:space="preserve">ate orders for production, and </w:t>
      </w:r>
      <w:r w:rsidRPr="00586A91">
        <w:rPr>
          <w:rFonts w:ascii="Times New Roman" w:eastAsia="Times New Roman" w:hAnsi="Times New Roman" w:cs="Times New Roman"/>
          <w:lang w:val="en-US"/>
        </w:rPr>
        <w:t xml:space="preserve">may not have the ability to significantly modify their water management and usage. The lack of such an approach would potentially shift unsustainable pricing burdens to certain segments of the farming population, which would lead to a failed pricing system. </w:t>
      </w:r>
      <w:r w:rsidRPr="00586A91">
        <w:rPr>
          <w:rFonts w:ascii="Times New Roman" w:eastAsia="Times New Roman" w:hAnsi="Times New Roman" w:cs="Times New Roman"/>
          <w:bCs/>
          <w:lang w:val="en-US"/>
        </w:rPr>
        <w:t xml:space="preserve">There is another important point: until water metering is not well advanced </w:t>
      </w:r>
      <w:r w:rsidR="00586A91" w:rsidRPr="00586A91">
        <w:rPr>
          <w:rFonts w:ascii="Times New Roman" w:eastAsia="Times New Roman" w:hAnsi="Times New Roman" w:cs="Times New Roman"/>
          <w:bCs/>
          <w:lang w:val="en-US"/>
        </w:rPr>
        <w:t xml:space="preserve">in the country, </w:t>
      </w:r>
      <w:r w:rsidRPr="00586A91">
        <w:rPr>
          <w:rFonts w:ascii="Times New Roman" w:eastAsia="Times New Roman" w:hAnsi="Times New Roman" w:cs="Times New Roman"/>
          <w:bCs/>
          <w:lang w:val="en-US"/>
        </w:rPr>
        <w:t>it is premature to introduce the reforms in water pricing</w:t>
      </w:r>
      <w:r w:rsidR="00586A91" w:rsidRPr="00586A91">
        <w:rPr>
          <w:rFonts w:ascii="Times New Roman" w:eastAsia="Times New Roman" w:hAnsi="Times New Roman" w:cs="Times New Roman"/>
          <w:bCs/>
          <w:lang w:val="en-US"/>
        </w:rPr>
        <w:t xml:space="preserve"> (this was discussed during </w:t>
      </w:r>
      <w:r w:rsidRPr="00586A91">
        <w:rPr>
          <w:rFonts w:ascii="Times New Roman" w:eastAsia="Times New Roman" w:hAnsi="Times New Roman" w:cs="Times New Roman"/>
          <w:bCs/>
          <w:lang w:val="en-US"/>
        </w:rPr>
        <w:t>the Project Board Meeting on January 19, 2017</w:t>
      </w:r>
      <w:r w:rsidR="00586A91" w:rsidRPr="00586A91">
        <w:rPr>
          <w:rFonts w:ascii="Times New Roman" w:eastAsia="Times New Roman" w:hAnsi="Times New Roman" w:cs="Times New Roman"/>
          <w:bCs/>
          <w:lang w:val="en-US"/>
        </w:rPr>
        <w:t xml:space="preserve">). </w:t>
      </w:r>
    </w:p>
    <w:p w14:paraId="36A24F35" w14:textId="69605661" w:rsidR="001D4A92" w:rsidRPr="00586A91" w:rsidRDefault="001D4A92" w:rsidP="00326062">
      <w:pPr>
        <w:pStyle w:val="ListParagraph"/>
        <w:numPr>
          <w:ilvl w:val="0"/>
          <w:numId w:val="89"/>
        </w:numPr>
        <w:spacing w:after="0" w:line="240" w:lineRule="auto"/>
        <w:contextualSpacing w:val="0"/>
        <w:jc w:val="both"/>
        <w:rPr>
          <w:rFonts w:ascii="Times New Roman" w:eastAsia="Times New Roman" w:hAnsi="Times New Roman" w:cs="Times New Roman"/>
          <w:b/>
          <w:bCs/>
          <w:i/>
          <w:lang w:val="en-US"/>
        </w:rPr>
      </w:pPr>
      <w:r>
        <w:rPr>
          <w:rFonts w:ascii="Times New Roman" w:hAnsi="Times New Roman" w:cs="Times New Roman"/>
          <w:b/>
          <w:i/>
          <w:lang w:val="en-US"/>
        </w:rPr>
        <w:t xml:space="preserve">The </w:t>
      </w:r>
      <w:r w:rsidR="00586A91" w:rsidRPr="00586A91">
        <w:rPr>
          <w:rFonts w:ascii="Times New Roman" w:hAnsi="Times New Roman" w:cs="Times New Roman"/>
          <w:b/>
          <w:i/>
          <w:lang w:val="en-US"/>
        </w:rPr>
        <w:t>Draft Law on Amendments, additions and changes to the Law on Farmers' (daikhan)</w:t>
      </w:r>
      <w:r>
        <w:rPr>
          <w:rFonts w:ascii="Times New Roman" w:hAnsi="Times New Roman" w:cs="Times New Roman"/>
          <w:b/>
          <w:i/>
          <w:lang w:val="en-US"/>
        </w:rPr>
        <w:t xml:space="preserve">, </w:t>
      </w:r>
      <w:r w:rsidRPr="001D4A92">
        <w:rPr>
          <w:rFonts w:ascii="Times New Roman" w:hAnsi="Times New Roman" w:cs="Times New Roman"/>
          <w:lang w:val="en-US"/>
        </w:rPr>
        <w:t>initiated to enhance the legislative the basis of the operation of WUGs/WUAs related to water use by WUGs/WUAs,</w:t>
      </w:r>
      <w:r w:rsidRPr="001D4A92">
        <w:rPr>
          <w:rFonts w:ascii="Times New Roman" w:hAnsi="Times New Roman" w:cs="Times New Roman"/>
        </w:rPr>
        <w:t xml:space="preserve"> </w:t>
      </w:r>
      <w:r w:rsidRPr="00586A91">
        <w:rPr>
          <w:rFonts w:ascii="Times New Roman" w:hAnsi="Times New Roman" w:cs="Times New Roman"/>
        </w:rPr>
        <w:t xml:space="preserve">was with the Cabinet of Ministers at the time of the TE with no expectations of being adopted soon. </w:t>
      </w:r>
    </w:p>
    <w:p w14:paraId="7427DEE9" w14:textId="77777777" w:rsidR="001D4A92" w:rsidRDefault="001D4A92" w:rsidP="001D4A92">
      <w:pPr>
        <w:spacing w:after="0" w:line="240" w:lineRule="auto"/>
        <w:jc w:val="both"/>
        <w:rPr>
          <w:rFonts w:ascii="Times New Roman" w:hAnsi="Times New Roman" w:cs="Times New Roman"/>
          <w:w w:val="105"/>
        </w:rPr>
      </w:pPr>
    </w:p>
    <w:p w14:paraId="1DA746C4" w14:textId="470A6094" w:rsidR="007302A5" w:rsidRDefault="002E6322" w:rsidP="001D4A92">
      <w:pPr>
        <w:spacing w:after="0" w:line="240" w:lineRule="auto"/>
        <w:jc w:val="both"/>
        <w:rPr>
          <w:rFonts w:ascii="Times New Roman" w:hAnsi="Times New Roman" w:cs="Times New Roman"/>
        </w:rPr>
      </w:pPr>
      <w:r w:rsidRPr="00E53C35">
        <w:rPr>
          <w:rFonts w:ascii="Times New Roman" w:hAnsi="Times New Roman" w:cs="Times New Roman"/>
          <w:w w:val="105"/>
        </w:rPr>
        <w:t xml:space="preserve">Under this component it </w:t>
      </w:r>
      <w:r w:rsidRPr="001D4A92">
        <w:rPr>
          <w:rFonts w:ascii="Times New Roman" w:hAnsi="Times New Roman" w:cs="Times New Roman"/>
          <w:b/>
          <w:i/>
          <w:w w:val="105"/>
        </w:rPr>
        <w:t>was also planned to</w:t>
      </w:r>
      <w:r w:rsidRPr="00E53C35">
        <w:rPr>
          <w:rFonts w:ascii="Times New Roman" w:hAnsi="Times New Roman" w:cs="Times New Roman"/>
          <w:w w:val="105"/>
        </w:rPr>
        <w:t xml:space="preserve"> </w:t>
      </w:r>
      <w:r w:rsidR="00852150" w:rsidRPr="00DC6A26">
        <w:rPr>
          <w:rFonts w:ascii="Times New Roman" w:hAnsi="Times New Roman" w:cs="Times New Roman"/>
          <w:b/>
          <w:i/>
        </w:rPr>
        <w:t>explore the linkages to the national land use master plan for the agriculture sector, including the farm distribution plan.</w:t>
      </w:r>
      <w:r w:rsidR="00852150" w:rsidRPr="00E53C35">
        <w:rPr>
          <w:rFonts w:ascii="Times New Roman" w:hAnsi="Times New Roman" w:cs="Times New Roman"/>
        </w:rPr>
        <w:t xml:space="preserve"> Working with the Ministry of Agriculture and </w:t>
      </w:r>
      <w:r w:rsidR="00E53C35" w:rsidRPr="00E53C35">
        <w:rPr>
          <w:rFonts w:ascii="Times New Roman" w:hAnsi="Times New Roman" w:cs="Times New Roman"/>
        </w:rPr>
        <w:t xml:space="preserve">Water Resources, as well as </w:t>
      </w:r>
      <w:r w:rsidR="00852150" w:rsidRPr="00E53C35">
        <w:rPr>
          <w:rFonts w:ascii="Times New Roman" w:hAnsi="Times New Roman" w:cs="Times New Roman"/>
        </w:rPr>
        <w:t>the Ministry of Economy, the project w</w:t>
      </w:r>
      <w:r w:rsidR="000B4279" w:rsidRPr="00E53C35">
        <w:rPr>
          <w:rFonts w:ascii="Times New Roman" w:hAnsi="Times New Roman" w:cs="Times New Roman"/>
        </w:rPr>
        <w:t>as supposed to</w:t>
      </w:r>
      <w:r w:rsidR="00852150" w:rsidRPr="00E53C35">
        <w:rPr>
          <w:rFonts w:ascii="Times New Roman" w:hAnsi="Times New Roman" w:cs="Times New Roman"/>
        </w:rPr>
        <w:t xml:space="preserve"> explore the </w:t>
      </w:r>
      <w:r w:rsidR="00852150" w:rsidRPr="00354B65">
        <w:rPr>
          <w:rFonts w:ascii="Times New Roman" w:hAnsi="Times New Roman" w:cs="Times New Roman"/>
        </w:rPr>
        <w:t>introduction of targets for increased water productivity and measures to achieve these.</w:t>
      </w:r>
      <w:r w:rsidR="0020268D" w:rsidRPr="00354B65">
        <w:rPr>
          <w:rFonts w:ascii="Times New Roman" w:hAnsi="Times New Roman" w:cs="Times New Roman"/>
          <w:color w:val="ED7D31" w:themeColor="accent2"/>
        </w:rPr>
        <w:t xml:space="preserve"> </w:t>
      </w:r>
      <w:r w:rsidR="00DC6A26" w:rsidRPr="00354B65">
        <w:rPr>
          <w:rFonts w:ascii="Times New Roman" w:hAnsi="Times New Roman" w:cs="Times New Roman"/>
        </w:rPr>
        <w:t>This did not happen</w:t>
      </w:r>
      <w:r w:rsidR="00354B65" w:rsidRPr="00354B65">
        <w:rPr>
          <w:rFonts w:ascii="Times New Roman" w:hAnsi="Times New Roman" w:cs="Times New Roman"/>
        </w:rPr>
        <w:t xml:space="preserve">, as at midpoint the strategy was revised and the overly. ambitious nature of this assessed. UNDP is planning the address </w:t>
      </w:r>
      <w:bookmarkEnd w:id="103"/>
      <w:r w:rsidR="00861E7D" w:rsidRPr="00354B65">
        <w:rPr>
          <w:rFonts w:ascii="Times New Roman" w:hAnsi="Times New Roman" w:cs="Times New Roman"/>
        </w:rPr>
        <w:t>productivity and consumption control targets</w:t>
      </w:r>
      <w:r w:rsidR="00354B65" w:rsidRPr="00354B65">
        <w:rPr>
          <w:rFonts w:ascii="Times New Roman" w:hAnsi="Times New Roman" w:cs="Times New Roman"/>
        </w:rPr>
        <w:t xml:space="preserve"> with other existing or new projects</w:t>
      </w:r>
      <w:r w:rsidR="00861E7D" w:rsidRPr="00354B65">
        <w:rPr>
          <w:rFonts w:ascii="Times New Roman" w:hAnsi="Times New Roman" w:cs="Times New Roman"/>
        </w:rPr>
        <w:t>.</w:t>
      </w:r>
    </w:p>
    <w:p w14:paraId="6C84BC17" w14:textId="77777777" w:rsidR="00E309EB" w:rsidRDefault="00E309EB" w:rsidP="0020268D">
      <w:pPr>
        <w:pStyle w:val="Heading4"/>
        <w:rPr>
          <w:b/>
          <w:i w:val="0"/>
          <w:u w:val="single"/>
        </w:rPr>
      </w:pPr>
    </w:p>
    <w:p w14:paraId="5C87D93B" w14:textId="3005E090" w:rsidR="002D3C7B" w:rsidRPr="000B4279" w:rsidRDefault="002D3C7B" w:rsidP="0020268D">
      <w:pPr>
        <w:pStyle w:val="Heading4"/>
        <w:rPr>
          <w:b/>
          <w:i w:val="0"/>
          <w:u w:val="single"/>
        </w:rPr>
      </w:pPr>
      <w:r w:rsidRPr="000B4279">
        <w:rPr>
          <w:b/>
          <w:i w:val="0"/>
          <w:u w:val="single"/>
        </w:rPr>
        <w:t>Contribution to Outcome</w:t>
      </w:r>
    </w:p>
    <w:p w14:paraId="62A5A24B" w14:textId="43F1027F" w:rsidR="002D3C7B" w:rsidRPr="00DC6A26" w:rsidRDefault="002D3C7B" w:rsidP="00D06ACA">
      <w:pPr>
        <w:pStyle w:val="Heading4"/>
        <w:numPr>
          <w:ilvl w:val="0"/>
          <w:numId w:val="31"/>
        </w:numPr>
        <w:spacing w:before="0" w:line="240" w:lineRule="auto"/>
        <w:ind w:hanging="357"/>
        <w:jc w:val="both"/>
        <w:rPr>
          <w:rFonts w:ascii="Times New Roman" w:hAnsi="Times New Roman" w:cs="Times New Roman"/>
          <w:b/>
          <w:color w:val="4472C4" w:themeColor="accent1"/>
          <w:u w:val="single"/>
        </w:rPr>
      </w:pPr>
      <w:r w:rsidRPr="00703F19">
        <w:rPr>
          <w:rFonts w:ascii="Times New Roman" w:hAnsi="Times New Roman" w:cs="Times New Roman"/>
          <w:b/>
          <w:i w:val="0"/>
          <w:color w:val="4472C4" w:themeColor="accent1"/>
          <w:u w:val="single"/>
        </w:rPr>
        <w:t>Outcome Indicator 1.1:</w:t>
      </w:r>
      <w:r w:rsidRPr="00703F19">
        <w:rPr>
          <w:rFonts w:ascii="Times New Roman" w:hAnsi="Times New Roman" w:cs="Times New Roman"/>
          <w:b/>
          <w:i w:val="0"/>
          <w:color w:val="4472C4" w:themeColor="accent1"/>
        </w:rPr>
        <w:t xml:space="preserve">  </w:t>
      </w:r>
      <w:r w:rsidRPr="001A58EE">
        <w:rPr>
          <w:rFonts w:ascii="Times New Roman" w:hAnsi="Times New Roman" w:cs="Times New Roman"/>
          <w:i w:val="0"/>
          <w:color w:val="4472C4" w:themeColor="accent1"/>
        </w:rPr>
        <w:t>Water code subsidiary laws and regulations that introduce progressive pricing policies and communal management for local water services are in place and operational</w:t>
      </w:r>
      <w:r w:rsidRPr="00703F19">
        <w:rPr>
          <w:rFonts w:ascii="Times New Roman" w:hAnsi="Times New Roman" w:cs="Times New Roman"/>
          <w:b/>
          <w:i w:val="0"/>
          <w:color w:val="4472C4" w:themeColor="accent1"/>
        </w:rPr>
        <w:t>.</w:t>
      </w:r>
      <w:r w:rsidR="00703F19" w:rsidRPr="00703F19">
        <w:rPr>
          <w:rFonts w:ascii="Times New Roman" w:hAnsi="Times New Roman" w:cs="Times New Roman"/>
          <w:b/>
          <w:i w:val="0"/>
          <w:color w:val="4472C4" w:themeColor="accent1"/>
        </w:rPr>
        <w:t xml:space="preserve"> </w:t>
      </w:r>
      <w:r w:rsidR="00703F19" w:rsidRPr="00DC6A26">
        <w:rPr>
          <w:rFonts w:ascii="Times New Roman" w:hAnsi="Times New Roman" w:cs="Times New Roman"/>
          <w:b/>
          <w:color w:val="4472C4" w:themeColor="accent1"/>
          <w:u w:val="single"/>
        </w:rPr>
        <w:t>Targets:</w:t>
      </w:r>
    </w:p>
    <w:p w14:paraId="1D288AD0" w14:textId="7FD03304" w:rsidR="00F36425" w:rsidRPr="00DC6A26" w:rsidRDefault="00F36425" w:rsidP="00326062">
      <w:pPr>
        <w:pStyle w:val="ListParagraph"/>
        <w:numPr>
          <w:ilvl w:val="1"/>
          <w:numId w:val="44"/>
        </w:numPr>
        <w:spacing w:after="0"/>
        <w:ind w:hanging="357"/>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A package of amendments to water code with proposed water tariff and other economic instruments developed and submitted for adoption by end of 2012. </w:t>
      </w:r>
    </w:p>
    <w:p w14:paraId="37621F03" w14:textId="77777777" w:rsidR="00F36425" w:rsidRPr="00DC6A26" w:rsidRDefault="00F36425" w:rsidP="00326062">
      <w:pPr>
        <w:pStyle w:val="ListParagraph"/>
        <w:numPr>
          <w:ilvl w:val="1"/>
          <w:numId w:val="44"/>
        </w:numPr>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Update of the water code to ensure explicit recognition of climate impacts on water resource availability by end of 2013.                                                </w:t>
      </w:r>
    </w:p>
    <w:p w14:paraId="4A4C7A93" w14:textId="0D8D3CC0" w:rsidR="00F36425" w:rsidRPr="00DC6A26" w:rsidRDefault="00F36425" w:rsidP="00326062">
      <w:pPr>
        <w:pStyle w:val="ListParagraph"/>
        <w:numPr>
          <w:ilvl w:val="1"/>
          <w:numId w:val="44"/>
        </w:numPr>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At least 2 sets of sub- regulations developed under the Water Code </w:t>
      </w:r>
      <w:r w:rsidR="00876E21" w:rsidRPr="00DC6A26">
        <w:rPr>
          <w:rFonts w:ascii="Times New Roman" w:hAnsi="Times New Roman" w:cs="Times New Roman"/>
          <w:i/>
          <w:color w:val="4472C4" w:themeColor="accent1"/>
          <w:u w:val="single"/>
        </w:rPr>
        <w:t xml:space="preserve">to </w:t>
      </w:r>
      <w:r w:rsidR="00876E21">
        <w:rPr>
          <w:rFonts w:ascii="Times New Roman" w:hAnsi="Times New Roman" w:cs="Times New Roman"/>
          <w:i/>
          <w:color w:val="4472C4" w:themeColor="accent1"/>
          <w:u w:val="single"/>
        </w:rPr>
        <w:t>(</w:t>
      </w:r>
      <w:r w:rsidR="00DC6A26">
        <w:rPr>
          <w:rFonts w:ascii="Times New Roman" w:hAnsi="Times New Roman" w:cs="Times New Roman"/>
          <w:i/>
          <w:color w:val="4472C4" w:themeColor="accent1"/>
          <w:u w:val="single"/>
        </w:rPr>
        <w:t xml:space="preserve">a) </w:t>
      </w:r>
      <w:r w:rsidR="00876E21">
        <w:rPr>
          <w:rFonts w:ascii="Times New Roman" w:hAnsi="Times New Roman" w:cs="Times New Roman"/>
          <w:i/>
          <w:color w:val="4472C4" w:themeColor="accent1"/>
          <w:u w:val="single"/>
        </w:rPr>
        <w:t xml:space="preserve">implement </w:t>
      </w:r>
      <w:r w:rsidR="00876E21" w:rsidRPr="00DC6A26">
        <w:rPr>
          <w:rFonts w:ascii="Times New Roman" w:hAnsi="Times New Roman" w:cs="Times New Roman"/>
          <w:i/>
          <w:color w:val="4472C4" w:themeColor="accent1"/>
          <w:u w:val="single"/>
        </w:rPr>
        <w:t>progressive</w:t>
      </w:r>
      <w:r w:rsidRPr="00DC6A26">
        <w:rPr>
          <w:rFonts w:ascii="Times New Roman" w:hAnsi="Times New Roman" w:cs="Times New Roman"/>
          <w:i/>
          <w:color w:val="4472C4" w:themeColor="accent1"/>
          <w:u w:val="single"/>
        </w:rPr>
        <w:t xml:space="preserve"> and differentiated tariffs,</w:t>
      </w:r>
      <w:r w:rsidR="00DC6A26">
        <w:rPr>
          <w:rFonts w:ascii="Times New Roman" w:hAnsi="Times New Roman" w:cs="Times New Roman"/>
          <w:i/>
          <w:color w:val="4472C4" w:themeColor="accent1"/>
          <w:u w:val="single"/>
        </w:rPr>
        <w:t xml:space="preserve"> </w:t>
      </w:r>
      <w:r w:rsidR="00876E21">
        <w:rPr>
          <w:rFonts w:ascii="Times New Roman" w:hAnsi="Times New Roman" w:cs="Times New Roman"/>
          <w:i/>
          <w:color w:val="4472C4" w:themeColor="accent1"/>
          <w:u w:val="single"/>
        </w:rPr>
        <w:t xml:space="preserve">and </w:t>
      </w:r>
      <w:r w:rsidR="00876E21" w:rsidRPr="00DC6A26">
        <w:rPr>
          <w:rFonts w:ascii="Times New Roman" w:hAnsi="Times New Roman" w:cs="Times New Roman"/>
          <w:i/>
          <w:color w:val="4472C4" w:themeColor="accent1"/>
          <w:u w:val="single"/>
        </w:rPr>
        <w:t>b</w:t>
      </w:r>
      <w:r w:rsidRPr="00DC6A26">
        <w:rPr>
          <w:rFonts w:ascii="Times New Roman" w:hAnsi="Times New Roman" w:cs="Times New Roman"/>
          <w:i/>
          <w:color w:val="4472C4" w:themeColor="accent1"/>
          <w:u w:val="single"/>
        </w:rPr>
        <w:t>) support for water delivery services under communal management</w:t>
      </w:r>
    </w:p>
    <w:p w14:paraId="46208EF0" w14:textId="0FF3C465" w:rsidR="006A0184" w:rsidRDefault="00DC6A26" w:rsidP="00F14C65">
      <w:pPr>
        <w:widowControl w:val="0"/>
        <w:tabs>
          <w:tab w:val="left" w:pos="915"/>
        </w:tabs>
        <w:autoSpaceDE w:val="0"/>
        <w:autoSpaceDN w:val="0"/>
        <w:spacing w:after="0" w:line="240" w:lineRule="auto"/>
        <w:ind w:right="-45"/>
        <w:jc w:val="both"/>
        <w:rPr>
          <w:rFonts w:ascii="Times New Roman" w:eastAsia="Times New Roman" w:hAnsi="Times New Roman" w:cs="Times New Roman"/>
          <w:bCs/>
          <w:lang w:val="en-US"/>
        </w:rPr>
      </w:pPr>
      <w:r>
        <w:rPr>
          <w:rFonts w:ascii="Times New Roman" w:eastAsia="Times New Roman" w:hAnsi="Times New Roman" w:cs="Times New Roman"/>
          <w:bCs/>
          <w:lang w:val="en-US"/>
        </w:rPr>
        <w:t>To start with this Outcome indicator is inadequate</w:t>
      </w:r>
      <w:r w:rsidR="001D4A92">
        <w:rPr>
          <w:rFonts w:ascii="Times New Roman" w:eastAsia="Times New Roman" w:hAnsi="Times New Roman" w:cs="Times New Roman"/>
          <w:bCs/>
          <w:lang w:val="en-US"/>
        </w:rPr>
        <w:t>,</w:t>
      </w:r>
      <w:r>
        <w:rPr>
          <w:rFonts w:ascii="Times New Roman" w:eastAsia="Times New Roman" w:hAnsi="Times New Roman" w:cs="Times New Roman"/>
          <w:bCs/>
          <w:lang w:val="en-US"/>
        </w:rPr>
        <w:t xml:space="preserve"> as it simply repeats- and is a collection of- output indicators</w:t>
      </w:r>
      <w:r w:rsidR="00F14C65">
        <w:rPr>
          <w:rFonts w:ascii="Times New Roman" w:eastAsia="Times New Roman" w:hAnsi="Times New Roman" w:cs="Times New Roman"/>
          <w:bCs/>
          <w:lang w:val="en-US"/>
        </w:rPr>
        <w:t>.</w:t>
      </w:r>
      <w:r w:rsidR="006A0184">
        <w:rPr>
          <w:rFonts w:ascii="Times New Roman" w:eastAsia="Times New Roman" w:hAnsi="Times New Roman" w:cs="Times New Roman"/>
          <w:bCs/>
          <w:lang w:val="en-US"/>
        </w:rPr>
        <w:t xml:space="preserve"> </w:t>
      </w:r>
    </w:p>
    <w:p w14:paraId="0D65AACB" w14:textId="77777777" w:rsidR="006A0184" w:rsidRDefault="006A0184" w:rsidP="00F14C65">
      <w:pPr>
        <w:widowControl w:val="0"/>
        <w:tabs>
          <w:tab w:val="left" w:pos="915"/>
        </w:tabs>
        <w:autoSpaceDE w:val="0"/>
        <w:autoSpaceDN w:val="0"/>
        <w:spacing w:after="0" w:line="240" w:lineRule="auto"/>
        <w:ind w:right="-45"/>
        <w:jc w:val="both"/>
        <w:rPr>
          <w:rFonts w:ascii="Times New Roman" w:eastAsia="Times New Roman" w:hAnsi="Times New Roman" w:cs="Times New Roman"/>
          <w:bCs/>
          <w:lang w:val="en-US"/>
        </w:rPr>
      </w:pPr>
    </w:p>
    <w:p w14:paraId="284E68DF" w14:textId="518248C6" w:rsidR="000B4279" w:rsidRDefault="00DC6A26" w:rsidP="00356124">
      <w:pPr>
        <w:widowControl w:val="0"/>
        <w:tabs>
          <w:tab w:val="left" w:pos="915"/>
        </w:tabs>
        <w:autoSpaceDE w:val="0"/>
        <w:autoSpaceDN w:val="0"/>
        <w:spacing w:after="0" w:line="240" w:lineRule="auto"/>
        <w:ind w:right="-45"/>
        <w:jc w:val="both"/>
        <w:rPr>
          <w:rFonts w:ascii="Times New Roman" w:hAnsi="Times New Roman" w:cs="Times New Roman"/>
          <w:w w:val="105"/>
        </w:rPr>
      </w:pPr>
      <w:r>
        <w:rPr>
          <w:rFonts w:ascii="Times New Roman" w:eastAsia="Times New Roman" w:hAnsi="Times New Roman" w:cs="Times New Roman"/>
          <w:bCs/>
          <w:lang w:val="en-US"/>
        </w:rPr>
        <w:t>To summarize the discussion above, a</w:t>
      </w:r>
      <w:r w:rsidR="003440D3" w:rsidRPr="00C3202F">
        <w:rPr>
          <w:rFonts w:ascii="Times New Roman" w:eastAsia="Times New Roman" w:hAnsi="Times New Roman" w:cs="Times New Roman"/>
          <w:bCs/>
          <w:lang w:val="en-US"/>
        </w:rPr>
        <w:t xml:space="preserve">part from the </w:t>
      </w:r>
      <w:r w:rsidR="006A0184">
        <w:rPr>
          <w:rFonts w:ascii="Times New Roman" w:eastAsia="Times New Roman" w:hAnsi="Times New Roman" w:cs="Times New Roman"/>
          <w:bCs/>
          <w:lang w:val="en-US"/>
        </w:rPr>
        <w:t xml:space="preserve">passage of the </w:t>
      </w:r>
      <w:r>
        <w:rPr>
          <w:rFonts w:ascii="Times New Roman" w:eastAsia="Times New Roman" w:hAnsi="Times New Roman" w:cs="Times New Roman"/>
          <w:bCs/>
          <w:lang w:val="en-US"/>
        </w:rPr>
        <w:t xml:space="preserve">new Water Code and the amendments to the Law </w:t>
      </w:r>
      <w:r w:rsidR="003440D3" w:rsidRPr="00C3202F">
        <w:rPr>
          <w:rFonts w:ascii="Times New Roman" w:eastAsia="Times New Roman" w:hAnsi="Times New Roman" w:cs="Times New Roman"/>
          <w:bCs/>
          <w:lang w:val="en-US"/>
        </w:rPr>
        <w:t xml:space="preserve">on Pastures, the </w:t>
      </w:r>
      <w:r>
        <w:rPr>
          <w:rFonts w:ascii="Times New Roman" w:eastAsia="Times New Roman" w:hAnsi="Times New Roman" w:cs="Times New Roman"/>
          <w:bCs/>
          <w:lang w:val="en-US"/>
        </w:rPr>
        <w:t>other draft laws and regulation</w:t>
      </w:r>
      <w:r w:rsidR="00F1288A">
        <w:rPr>
          <w:rFonts w:ascii="Times New Roman" w:eastAsia="Times New Roman" w:hAnsi="Times New Roman" w:cs="Times New Roman"/>
          <w:bCs/>
          <w:lang w:val="en-US"/>
        </w:rPr>
        <w:t>s have not yet been adopted by M</w:t>
      </w:r>
      <w:r>
        <w:rPr>
          <w:rFonts w:ascii="Times New Roman" w:eastAsia="Times New Roman" w:hAnsi="Times New Roman" w:cs="Times New Roman"/>
          <w:bCs/>
          <w:lang w:val="en-US"/>
        </w:rPr>
        <w:t>ejlis; they have not even pass</w:t>
      </w:r>
      <w:r w:rsidR="00356124">
        <w:rPr>
          <w:rFonts w:ascii="Times New Roman" w:eastAsia="Times New Roman" w:hAnsi="Times New Roman" w:cs="Times New Roman"/>
          <w:bCs/>
          <w:lang w:val="en-US"/>
        </w:rPr>
        <w:t xml:space="preserve">ed the Government review stage. </w:t>
      </w:r>
      <w:r w:rsidR="002D161A">
        <w:rPr>
          <w:rFonts w:ascii="Times New Roman" w:eastAsia="Times New Roman" w:hAnsi="Times New Roman" w:cs="Times New Roman"/>
          <w:bCs/>
          <w:lang w:val="en-US"/>
        </w:rPr>
        <w:t>Th</w:t>
      </w:r>
      <w:r w:rsidR="00356124">
        <w:rPr>
          <w:rFonts w:ascii="Times New Roman" w:eastAsia="Times New Roman" w:hAnsi="Times New Roman" w:cs="Times New Roman"/>
          <w:bCs/>
          <w:lang w:val="en-US"/>
        </w:rPr>
        <w:t xml:space="preserve">is </w:t>
      </w:r>
      <w:r w:rsidR="00F14C65">
        <w:rPr>
          <w:rFonts w:ascii="Times New Roman" w:eastAsia="Times New Roman" w:hAnsi="Times New Roman" w:cs="Times New Roman"/>
          <w:bCs/>
          <w:lang w:val="en-US"/>
        </w:rPr>
        <w:t xml:space="preserve">does not reflect negatively </w:t>
      </w:r>
      <w:r w:rsidR="00312144" w:rsidRPr="00C3202F">
        <w:rPr>
          <w:rFonts w:ascii="Times New Roman" w:eastAsia="Times New Roman" w:hAnsi="Times New Roman" w:cs="Times New Roman"/>
          <w:bCs/>
          <w:lang w:val="en-US"/>
        </w:rPr>
        <w:t xml:space="preserve">on the project (leaving aside the </w:t>
      </w:r>
      <w:r w:rsidR="00F14C65">
        <w:rPr>
          <w:rFonts w:ascii="Times New Roman" w:eastAsia="Times New Roman" w:hAnsi="Times New Roman" w:cs="Times New Roman"/>
          <w:bCs/>
          <w:lang w:val="en-US"/>
        </w:rPr>
        <w:t xml:space="preserve">overly ambitious </w:t>
      </w:r>
      <w:r w:rsidR="00312144" w:rsidRPr="00C3202F">
        <w:rPr>
          <w:rFonts w:ascii="Times New Roman" w:eastAsia="Times New Roman" w:hAnsi="Times New Roman" w:cs="Times New Roman"/>
          <w:bCs/>
          <w:lang w:val="en-US"/>
        </w:rPr>
        <w:t>project des</w:t>
      </w:r>
      <w:r w:rsidR="001D4A92">
        <w:rPr>
          <w:rFonts w:ascii="Times New Roman" w:eastAsia="Times New Roman" w:hAnsi="Times New Roman" w:cs="Times New Roman"/>
          <w:bCs/>
          <w:lang w:val="en-US"/>
        </w:rPr>
        <w:t>ign issue), as it</w:t>
      </w:r>
      <w:r w:rsidR="00312144" w:rsidRPr="00C3202F">
        <w:rPr>
          <w:rFonts w:ascii="Times New Roman" w:eastAsia="Times New Roman" w:hAnsi="Times New Roman" w:cs="Times New Roman"/>
          <w:bCs/>
          <w:lang w:val="en-US"/>
        </w:rPr>
        <w:t xml:space="preserve"> appears that the GoT has adopted</w:t>
      </w:r>
      <w:r w:rsidR="00F14C65">
        <w:rPr>
          <w:rFonts w:ascii="Times New Roman" w:eastAsia="Times New Roman" w:hAnsi="Times New Roman" w:cs="Times New Roman"/>
          <w:bCs/>
          <w:lang w:val="en-US"/>
        </w:rPr>
        <w:t xml:space="preserve"> a </w:t>
      </w:r>
      <w:r w:rsidR="00312144" w:rsidRPr="00C3202F">
        <w:rPr>
          <w:rFonts w:ascii="Times New Roman" w:eastAsia="Times New Roman" w:hAnsi="Times New Roman" w:cs="Times New Roman"/>
          <w:bCs/>
          <w:lang w:val="en-US"/>
        </w:rPr>
        <w:t>cautious course of action</w:t>
      </w:r>
      <w:r w:rsidR="00F14C65">
        <w:rPr>
          <w:rFonts w:ascii="Times New Roman" w:eastAsia="Times New Roman" w:hAnsi="Times New Roman" w:cs="Times New Roman"/>
          <w:bCs/>
          <w:lang w:val="en-US"/>
        </w:rPr>
        <w:t xml:space="preserve">, taking time in pursuit of these reforms and moving slowly. As an example, </w:t>
      </w:r>
      <w:r w:rsidR="00F14C65">
        <w:rPr>
          <w:rFonts w:ascii="Times New Roman" w:hAnsi="Times New Roman" w:cs="Times New Roman"/>
        </w:rPr>
        <w:t xml:space="preserve">the highly anticipated back in 2011 </w:t>
      </w:r>
      <w:r w:rsidR="00356124">
        <w:rPr>
          <w:rFonts w:ascii="Times New Roman" w:hAnsi="Times New Roman" w:cs="Times New Roman"/>
        </w:rPr>
        <w:t>“</w:t>
      </w:r>
      <w:r w:rsidR="00F14C65">
        <w:rPr>
          <w:rFonts w:ascii="Times New Roman" w:hAnsi="Times New Roman" w:cs="Times New Roman"/>
          <w:i/>
        </w:rPr>
        <w:t>In</w:t>
      </w:r>
      <w:r w:rsidR="00312144" w:rsidRPr="00C3202F">
        <w:rPr>
          <w:rFonts w:ascii="Times New Roman" w:hAnsi="Times New Roman" w:cs="Times New Roman"/>
          <w:i/>
        </w:rPr>
        <w:t>tegrated water and agriculture</w:t>
      </w:r>
      <w:r w:rsidR="00356124">
        <w:rPr>
          <w:rFonts w:ascii="Times New Roman" w:hAnsi="Times New Roman" w:cs="Times New Roman"/>
          <w:i/>
        </w:rPr>
        <w:t xml:space="preserve"> strategy</w:t>
      </w:r>
      <w:r w:rsidR="00F14C65">
        <w:rPr>
          <w:rFonts w:ascii="Times New Roman" w:hAnsi="Times New Roman" w:cs="Times New Roman"/>
          <w:i/>
        </w:rPr>
        <w:t xml:space="preserve">” </w:t>
      </w:r>
      <w:r w:rsidR="00356124">
        <w:rPr>
          <w:rFonts w:ascii="Times New Roman" w:hAnsi="Times New Roman" w:cs="Times New Roman"/>
        </w:rPr>
        <w:t xml:space="preserve">was not adopted </w:t>
      </w:r>
      <w:r w:rsidR="00F1288A">
        <w:rPr>
          <w:rFonts w:ascii="Times New Roman" w:hAnsi="Times New Roman" w:cs="Times New Roman"/>
        </w:rPr>
        <w:t>after all</w:t>
      </w:r>
      <w:r w:rsidR="001D4A92">
        <w:rPr>
          <w:rFonts w:ascii="Times New Roman" w:hAnsi="Times New Roman" w:cs="Times New Roman"/>
        </w:rPr>
        <w:t>.</w:t>
      </w:r>
      <w:r w:rsidR="00F14C65">
        <w:rPr>
          <w:rStyle w:val="FootnoteReference"/>
          <w:rFonts w:ascii="Times New Roman" w:hAnsi="Times New Roman" w:cs="Times New Roman"/>
        </w:rPr>
        <w:footnoteReference w:id="27"/>
      </w:r>
      <w:r w:rsidR="00312144" w:rsidRPr="00C3202F">
        <w:rPr>
          <w:rFonts w:ascii="Times New Roman" w:hAnsi="Times New Roman" w:cs="Times New Roman"/>
        </w:rPr>
        <w:t xml:space="preserve"> </w:t>
      </w:r>
      <w:r w:rsidR="00F14C65">
        <w:rPr>
          <w:rFonts w:ascii="Times New Roman" w:hAnsi="Times New Roman" w:cs="Times New Roman"/>
        </w:rPr>
        <w:t xml:space="preserve">Plus, the adoption of </w:t>
      </w:r>
      <w:r w:rsidR="000B4279" w:rsidRPr="000B4279">
        <w:rPr>
          <w:rFonts w:ascii="Times New Roman" w:hAnsi="Times New Roman" w:cs="Times New Roman"/>
          <w:w w:val="105"/>
        </w:rPr>
        <w:t xml:space="preserve">the new Water Code was already a </w:t>
      </w:r>
      <w:r w:rsidR="00F14C65">
        <w:rPr>
          <w:rFonts w:ascii="Times New Roman" w:hAnsi="Times New Roman" w:cs="Times New Roman"/>
          <w:w w:val="105"/>
        </w:rPr>
        <w:t xml:space="preserve">very important </w:t>
      </w:r>
      <w:r w:rsidR="000B4279" w:rsidRPr="000B4279">
        <w:rPr>
          <w:rFonts w:ascii="Times New Roman" w:hAnsi="Times New Roman" w:cs="Times New Roman"/>
          <w:w w:val="105"/>
        </w:rPr>
        <w:t xml:space="preserve">outcome to which the </w:t>
      </w:r>
      <w:r w:rsidR="000B4279" w:rsidRPr="000B4279">
        <w:rPr>
          <w:rFonts w:ascii="Times New Roman" w:hAnsi="Times New Roman" w:cs="Times New Roman"/>
          <w:w w:val="105"/>
        </w:rPr>
        <w:lastRenderedPageBreak/>
        <w:t>project has contributed significantly</w:t>
      </w:r>
      <w:r w:rsidR="00C3202F">
        <w:rPr>
          <w:rFonts w:ascii="Times New Roman" w:hAnsi="Times New Roman" w:cs="Times New Roman"/>
          <w:w w:val="105"/>
        </w:rPr>
        <w:t>.</w:t>
      </w:r>
      <w:r w:rsidR="000B4279" w:rsidRPr="000B4279">
        <w:rPr>
          <w:rFonts w:ascii="Times New Roman" w:hAnsi="Times New Roman" w:cs="Times New Roman"/>
          <w:w w:val="105"/>
        </w:rPr>
        <w:t xml:space="preserve"> </w:t>
      </w:r>
      <w:r w:rsidR="00536D70" w:rsidRPr="00536D70">
        <w:rPr>
          <w:rFonts w:ascii="Times New Roman" w:hAnsi="Times New Roman" w:cs="Times New Roman"/>
        </w:rPr>
        <w:t xml:space="preserve">The </w:t>
      </w:r>
      <w:r w:rsidR="001D4A92">
        <w:rPr>
          <w:rFonts w:ascii="Times New Roman" w:hAnsi="Times New Roman" w:cs="Times New Roman"/>
        </w:rPr>
        <w:t xml:space="preserve">new </w:t>
      </w:r>
      <w:r w:rsidR="00536D70" w:rsidRPr="00536D70">
        <w:rPr>
          <w:rFonts w:ascii="Times New Roman" w:hAnsi="Times New Roman" w:cs="Times New Roman"/>
        </w:rPr>
        <w:t xml:space="preserve">Water Code </w:t>
      </w:r>
      <w:r w:rsidR="00F14C65">
        <w:rPr>
          <w:rFonts w:ascii="Times New Roman" w:hAnsi="Times New Roman" w:cs="Times New Roman"/>
        </w:rPr>
        <w:t xml:space="preserve">features </w:t>
      </w:r>
      <w:r w:rsidR="00536D70" w:rsidRPr="00536D70">
        <w:rPr>
          <w:rFonts w:ascii="Times New Roman" w:hAnsi="Times New Roman" w:cs="Times New Roman"/>
        </w:rPr>
        <w:t>Project recommendations on Articles #1, #4, #6, #12, #39, #40, # 60, #112.</w:t>
      </w:r>
      <w:r w:rsidR="00F3299D" w:rsidRPr="00F3299D">
        <w:t xml:space="preserve"> </w:t>
      </w:r>
      <w:r w:rsidR="00F3299D" w:rsidRPr="00F3299D">
        <w:rPr>
          <w:rFonts w:ascii="Times New Roman" w:hAnsi="Times New Roman" w:cs="Times New Roman"/>
        </w:rPr>
        <w:t>To note, the new Water Code stipulates the introduction of progressive and differentiated water tariff policy.</w:t>
      </w:r>
      <w:r w:rsidR="00F3299D">
        <w:rPr>
          <w:rFonts w:ascii="Times New Roman" w:hAnsi="Times New Roman" w:cs="Times New Roman"/>
        </w:rPr>
        <w:t xml:space="preserve"> And finally, t</w:t>
      </w:r>
      <w:r w:rsidR="00536D70">
        <w:rPr>
          <w:rFonts w:ascii="Times New Roman" w:hAnsi="Times New Roman" w:cs="Times New Roman"/>
          <w:w w:val="105"/>
        </w:rPr>
        <w:t xml:space="preserve">he </w:t>
      </w:r>
      <w:r w:rsidR="000B4279" w:rsidRPr="000B4279">
        <w:rPr>
          <w:rFonts w:ascii="Times New Roman" w:hAnsi="Times New Roman" w:cs="Times New Roman"/>
          <w:w w:val="105"/>
        </w:rPr>
        <w:t xml:space="preserve">drafts, while not yet approved, have prepared the ground </w:t>
      </w:r>
      <w:r w:rsidR="00F3299D">
        <w:rPr>
          <w:rFonts w:ascii="Times New Roman" w:hAnsi="Times New Roman" w:cs="Times New Roman"/>
          <w:w w:val="105"/>
        </w:rPr>
        <w:t xml:space="preserve">for the </w:t>
      </w:r>
      <w:r w:rsidR="000B4279" w:rsidRPr="000B4279">
        <w:rPr>
          <w:rFonts w:ascii="Times New Roman" w:hAnsi="Times New Roman" w:cs="Times New Roman"/>
          <w:w w:val="105"/>
        </w:rPr>
        <w:t xml:space="preserve">reforms </w:t>
      </w:r>
      <w:r w:rsidR="00F3299D">
        <w:rPr>
          <w:rFonts w:ascii="Times New Roman" w:hAnsi="Times New Roman" w:cs="Times New Roman"/>
          <w:w w:val="105"/>
        </w:rPr>
        <w:t>in the respective area</w:t>
      </w:r>
      <w:r w:rsidR="00356124">
        <w:rPr>
          <w:rFonts w:ascii="Times New Roman" w:hAnsi="Times New Roman" w:cs="Times New Roman"/>
          <w:w w:val="105"/>
        </w:rPr>
        <w:t>s,</w:t>
      </w:r>
      <w:r w:rsidR="00F3299D">
        <w:rPr>
          <w:rFonts w:ascii="Times New Roman" w:hAnsi="Times New Roman" w:cs="Times New Roman"/>
          <w:w w:val="105"/>
        </w:rPr>
        <w:t xml:space="preserve"> </w:t>
      </w:r>
      <w:r w:rsidR="000B4279" w:rsidRPr="000B4279">
        <w:rPr>
          <w:rFonts w:ascii="Times New Roman" w:hAnsi="Times New Roman" w:cs="Times New Roman"/>
          <w:w w:val="105"/>
        </w:rPr>
        <w:t>which are bound t</w:t>
      </w:r>
      <w:r w:rsidR="00C3202F">
        <w:rPr>
          <w:rFonts w:ascii="Times New Roman" w:hAnsi="Times New Roman" w:cs="Times New Roman"/>
          <w:w w:val="105"/>
        </w:rPr>
        <w:t xml:space="preserve">o happen sooner or later. With this </w:t>
      </w:r>
      <w:r w:rsidR="00F3299D">
        <w:rPr>
          <w:rFonts w:ascii="Times New Roman" w:hAnsi="Times New Roman" w:cs="Times New Roman"/>
          <w:w w:val="105"/>
        </w:rPr>
        <w:t xml:space="preserve">work, the </w:t>
      </w:r>
      <w:r w:rsidR="000B4279" w:rsidRPr="000B4279">
        <w:rPr>
          <w:rFonts w:ascii="Times New Roman" w:hAnsi="Times New Roman" w:cs="Times New Roman"/>
          <w:w w:val="105"/>
        </w:rPr>
        <w:t>project has also d</w:t>
      </w:r>
      <w:r w:rsidR="002E6322" w:rsidRPr="000B4279">
        <w:rPr>
          <w:rFonts w:ascii="Times New Roman" w:hAnsi="Times New Roman" w:cs="Times New Roman"/>
          <w:w w:val="105"/>
        </w:rPr>
        <w:t>emonstrate</w:t>
      </w:r>
      <w:r w:rsidR="000B4279" w:rsidRPr="000B4279">
        <w:rPr>
          <w:rFonts w:ascii="Times New Roman" w:hAnsi="Times New Roman" w:cs="Times New Roman"/>
          <w:w w:val="105"/>
        </w:rPr>
        <w:t>d</w:t>
      </w:r>
      <w:r w:rsidR="002E6322" w:rsidRPr="000B4279">
        <w:rPr>
          <w:rFonts w:ascii="Times New Roman" w:hAnsi="Times New Roman" w:cs="Times New Roman"/>
          <w:w w:val="105"/>
        </w:rPr>
        <w:t xml:space="preserve"> the linkages between various subcomponents of regulatory reform and institutional capacity building</w:t>
      </w:r>
      <w:r w:rsidR="000B4279">
        <w:rPr>
          <w:rFonts w:ascii="Times New Roman" w:hAnsi="Times New Roman" w:cs="Times New Roman"/>
          <w:w w:val="105"/>
        </w:rPr>
        <w:t>, which is also a con</w:t>
      </w:r>
      <w:r w:rsidR="00726855">
        <w:rPr>
          <w:rFonts w:ascii="Times New Roman" w:hAnsi="Times New Roman" w:cs="Times New Roman"/>
          <w:w w:val="105"/>
        </w:rPr>
        <w:t>tribution to knowledge building.</w:t>
      </w:r>
    </w:p>
    <w:p w14:paraId="6BD3C117" w14:textId="77777777" w:rsidR="00356124" w:rsidRDefault="00356124" w:rsidP="006A0184">
      <w:pPr>
        <w:spacing w:after="0" w:line="240" w:lineRule="auto"/>
        <w:jc w:val="both"/>
        <w:rPr>
          <w:rFonts w:ascii="Times New Roman" w:hAnsi="Times New Roman" w:cs="Times New Roman"/>
        </w:rPr>
      </w:pPr>
    </w:p>
    <w:p w14:paraId="0B9FF96A" w14:textId="66F1F869" w:rsidR="00FE1ACA" w:rsidRPr="00FE1ACA" w:rsidRDefault="00F3299D" w:rsidP="006A0184">
      <w:pPr>
        <w:spacing w:after="0" w:line="240" w:lineRule="auto"/>
        <w:jc w:val="both"/>
        <w:rPr>
          <w:rFonts w:ascii="Times New Roman" w:hAnsi="Times New Roman" w:cs="Times New Roman"/>
        </w:rPr>
      </w:pPr>
      <w:r>
        <w:rPr>
          <w:rFonts w:ascii="Times New Roman" w:hAnsi="Times New Roman" w:cs="Times New Roman"/>
        </w:rPr>
        <w:t>This component benefitted from the e</w:t>
      </w:r>
      <w:r w:rsidR="00FE1ACA" w:rsidRPr="00FE1ACA">
        <w:rPr>
          <w:rFonts w:ascii="Times New Roman" w:hAnsi="Times New Roman" w:cs="Times New Roman"/>
        </w:rPr>
        <w:t xml:space="preserve">xpertise exchange with specialists from Kazakhstan in the framework of development of cooperation South-South Cooperation on Climate Change was conducted.  </w:t>
      </w:r>
    </w:p>
    <w:p w14:paraId="7ECFEC41" w14:textId="77777777" w:rsidR="00726855" w:rsidRPr="00FE1ACA" w:rsidRDefault="00726855" w:rsidP="00726855">
      <w:pPr>
        <w:spacing w:after="120" w:line="240" w:lineRule="auto"/>
        <w:jc w:val="both"/>
        <w:rPr>
          <w:i/>
        </w:rPr>
      </w:pPr>
    </w:p>
    <w:p w14:paraId="6D37BBD9" w14:textId="77777777" w:rsidR="006B3F4D" w:rsidRPr="0049039B" w:rsidRDefault="006B3F4D" w:rsidP="00260FA8">
      <w:pPr>
        <w:pStyle w:val="Heading3"/>
        <w:numPr>
          <w:ilvl w:val="2"/>
          <w:numId w:val="1"/>
        </w:numPr>
        <w:rPr>
          <w:b/>
          <w:color w:val="C00000"/>
        </w:rPr>
      </w:pPr>
      <w:bookmarkStart w:id="105" w:name="_Toc487881938"/>
      <w:r w:rsidRPr="0049039B">
        <w:rPr>
          <w:b/>
          <w:color w:val="C00000"/>
        </w:rPr>
        <w:t>Outcome 2: Resilience to climate change enhanced in targeted communities through the introduction of community-based adaptation approaches</w:t>
      </w:r>
      <w:bookmarkEnd w:id="105"/>
    </w:p>
    <w:p w14:paraId="0C8FC9AC" w14:textId="77777777" w:rsidR="001C1A5C" w:rsidRPr="0049039B" w:rsidRDefault="001C1A5C" w:rsidP="003E062C">
      <w:pPr>
        <w:pStyle w:val="Heading4"/>
        <w:rPr>
          <w:b/>
          <w:color w:val="C00000"/>
        </w:rPr>
      </w:pPr>
      <w:bookmarkStart w:id="106" w:name="_Hlk484648764"/>
    </w:p>
    <w:p w14:paraId="4C631819" w14:textId="77777777" w:rsidR="00105A8F" w:rsidRDefault="003F0117" w:rsidP="00105A8F">
      <w:pPr>
        <w:spacing w:after="0" w:line="240" w:lineRule="auto"/>
        <w:jc w:val="both"/>
        <w:rPr>
          <w:rFonts w:ascii="Times New Roman" w:hAnsi="Times New Roman" w:cs="Times New Roman"/>
          <w:sz w:val="20"/>
          <w:szCs w:val="20"/>
        </w:rPr>
      </w:pPr>
      <w:r w:rsidRPr="003F0117">
        <w:rPr>
          <w:rFonts w:ascii="Times New Roman" w:hAnsi="Times New Roman" w:cs="Times New Roman"/>
        </w:rPr>
        <w:t>In</w:t>
      </w:r>
      <w:r w:rsidR="00A41E27">
        <w:rPr>
          <w:rFonts w:ascii="Times New Roman" w:hAnsi="Times New Roman" w:cs="Times New Roman"/>
        </w:rPr>
        <w:t xml:space="preserve"> the</w:t>
      </w:r>
      <w:r w:rsidRPr="003F0117">
        <w:rPr>
          <w:rFonts w:ascii="Times New Roman" w:hAnsi="Times New Roman" w:cs="Times New Roman"/>
        </w:rPr>
        <w:t xml:space="preserve"> three typical agro-ecological regions - mountai</w:t>
      </w:r>
      <w:r w:rsidR="00A41E27">
        <w:rPr>
          <w:rFonts w:ascii="Times New Roman" w:hAnsi="Times New Roman" w:cs="Times New Roman"/>
        </w:rPr>
        <w:t xml:space="preserve">ns, desert, and oasis – various and </w:t>
      </w:r>
      <w:r w:rsidRPr="003F0117">
        <w:rPr>
          <w:rFonts w:ascii="Times New Roman" w:hAnsi="Times New Roman" w:cs="Times New Roman"/>
        </w:rPr>
        <w:t xml:space="preserve">tailored to the specifics of these zones adaptation measures were implemented, necessary for the sustainable development of the varying sectors of the Turkmen agricultural community: from standard irrigated agriculture, to desert and mountain farming.  In Nohur (mountainous area) and Sakarchaga </w:t>
      </w:r>
      <w:r w:rsidR="00A41E27">
        <w:rPr>
          <w:rFonts w:ascii="Times New Roman" w:hAnsi="Times New Roman" w:cs="Times New Roman"/>
        </w:rPr>
        <w:t xml:space="preserve">(oasis) the </w:t>
      </w:r>
      <w:r w:rsidRPr="003F0117">
        <w:rPr>
          <w:rFonts w:ascii="Times New Roman" w:hAnsi="Times New Roman" w:cs="Times New Roman"/>
        </w:rPr>
        <w:t>total irrigated area has expanded using various hydraulic structures.  In addition, in order to fully meet the drinking water needs of the local population, particularly those conducting small-oasis agriculture and animal husbandry in the desert, hydraulic structures were built which stem from traditional methods of accumulating and storing water (wells, sardoba, kaks (rain pits), dams, and reservoirs). In the mountainous region of Nohur, the system of available natural springs was restored, reservoirs were reconstructed, and the area under drip irrigation was enhanced, all of which were necessary for the growth and welfare of local communities</w:t>
      </w:r>
      <w:r w:rsidRPr="008F7160">
        <w:rPr>
          <w:rFonts w:ascii="Times New Roman" w:hAnsi="Times New Roman" w:cs="Times New Roman"/>
          <w:sz w:val="20"/>
          <w:szCs w:val="20"/>
        </w:rPr>
        <w:t>.</w:t>
      </w:r>
      <w:r>
        <w:rPr>
          <w:rFonts w:ascii="Times New Roman" w:hAnsi="Times New Roman" w:cs="Times New Roman"/>
          <w:sz w:val="20"/>
          <w:szCs w:val="20"/>
        </w:rPr>
        <w:t xml:space="preserve"> </w:t>
      </w:r>
      <w:bookmarkStart w:id="107" w:name="_Hlk484561733"/>
      <w:bookmarkEnd w:id="106"/>
    </w:p>
    <w:p w14:paraId="3F2BB15E" w14:textId="77777777" w:rsidR="00105A8F" w:rsidRDefault="00105A8F" w:rsidP="00105A8F">
      <w:pPr>
        <w:spacing w:after="0" w:line="240" w:lineRule="auto"/>
        <w:jc w:val="both"/>
        <w:rPr>
          <w:rFonts w:ascii="Times New Roman" w:hAnsi="Times New Roman" w:cs="Times New Roman"/>
          <w:sz w:val="20"/>
          <w:szCs w:val="20"/>
        </w:rPr>
      </w:pPr>
    </w:p>
    <w:p w14:paraId="115399C0" w14:textId="074D6516" w:rsidR="004032E4" w:rsidRPr="00105A8F" w:rsidRDefault="00EA0CEB" w:rsidP="00105A8F">
      <w:pPr>
        <w:spacing w:after="120" w:line="240" w:lineRule="auto"/>
        <w:jc w:val="both"/>
        <w:rPr>
          <w:rFonts w:ascii="Times New Roman" w:hAnsi="Times New Roman" w:cs="Times New Roman"/>
          <w:sz w:val="20"/>
          <w:szCs w:val="20"/>
        </w:rPr>
      </w:pPr>
      <w:r w:rsidRPr="00FC3D7A">
        <w:rPr>
          <w:rFonts w:ascii="Times New Roman" w:hAnsi="Times New Roman" w:cs="Times New Roman"/>
          <w:u w:val="single"/>
        </w:rPr>
        <w:t xml:space="preserve">Annex </w:t>
      </w:r>
      <w:r w:rsidRPr="00FC3D7A">
        <w:rPr>
          <w:rFonts w:ascii="Times New Roman" w:hAnsi="Times New Roman" w:cs="Times New Roman"/>
          <w:u w:val="single"/>
        </w:rPr>
        <w:fldChar w:fldCharType="begin"/>
      </w:r>
      <w:r w:rsidRPr="00FC3D7A">
        <w:rPr>
          <w:rFonts w:ascii="Times New Roman" w:hAnsi="Times New Roman" w:cs="Times New Roman"/>
          <w:u w:val="single"/>
        </w:rPr>
        <w:instrText xml:space="preserve"> REF _Ref485752338 \r \h </w:instrText>
      </w:r>
      <w:r w:rsidRPr="00FC3D7A">
        <w:rPr>
          <w:rFonts w:ascii="Times New Roman" w:hAnsi="Times New Roman" w:cs="Times New Roman"/>
          <w:u w:val="single"/>
        </w:rPr>
      </w:r>
      <w:r w:rsidRPr="00FC3D7A">
        <w:rPr>
          <w:rFonts w:ascii="Times New Roman" w:hAnsi="Times New Roman" w:cs="Times New Roman"/>
          <w:u w:val="single"/>
        </w:rPr>
        <w:fldChar w:fldCharType="separate"/>
      </w:r>
      <w:r w:rsidRPr="00FC3D7A">
        <w:rPr>
          <w:rFonts w:ascii="Times New Roman" w:hAnsi="Times New Roman" w:cs="Times New Roman"/>
          <w:u w:val="single"/>
        </w:rPr>
        <w:t>5</w:t>
      </w:r>
      <w:r w:rsidRPr="00FC3D7A">
        <w:rPr>
          <w:rFonts w:ascii="Times New Roman" w:hAnsi="Times New Roman" w:cs="Times New Roman"/>
          <w:u w:val="single"/>
        </w:rPr>
        <w:fldChar w:fldCharType="end"/>
      </w:r>
      <w:r w:rsidR="00BA664A" w:rsidRPr="00BA664A">
        <w:rPr>
          <w:rFonts w:ascii="Times New Roman" w:hAnsi="Times New Roman" w:cs="Times New Roman"/>
        </w:rPr>
        <w:t xml:space="preserve"> describes ada</w:t>
      </w:r>
      <w:r w:rsidR="004032E4" w:rsidRPr="00BA664A">
        <w:rPr>
          <w:rFonts w:ascii="Times New Roman" w:hAnsi="Times New Roman" w:cs="Times New Roman"/>
        </w:rPr>
        <w:t>ptation</w:t>
      </w:r>
      <w:r w:rsidR="004032E4" w:rsidRPr="00354BE9">
        <w:rPr>
          <w:rFonts w:ascii="Times New Roman" w:hAnsi="Times New Roman" w:cs="Times New Roman"/>
        </w:rPr>
        <w:t xml:space="preserve"> measures supported in all three locations – as planned and as </w:t>
      </w:r>
      <w:r w:rsidR="00354BE9">
        <w:rPr>
          <w:rFonts w:ascii="Times New Roman" w:hAnsi="Times New Roman" w:cs="Times New Roman"/>
        </w:rPr>
        <w:t>delivered: th</w:t>
      </w:r>
      <w:r w:rsidR="004032E4" w:rsidRPr="00354BE9">
        <w:rPr>
          <w:rFonts w:ascii="Times New Roman" w:hAnsi="Times New Roman" w:cs="Times New Roman"/>
        </w:rPr>
        <w:t>e comparison between the</w:t>
      </w:r>
      <w:r w:rsidR="00354BE9">
        <w:rPr>
          <w:rFonts w:ascii="Times New Roman" w:hAnsi="Times New Roman" w:cs="Times New Roman"/>
        </w:rPr>
        <w:t>se</w:t>
      </w:r>
      <w:r w:rsidR="004032E4" w:rsidRPr="00354BE9">
        <w:rPr>
          <w:rFonts w:ascii="Times New Roman" w:hAnsi="Times New Roman" w:cs="Times New Roman"/>
        </w:rPr>
        <w:t xml:space="preserve"> </w:t>
      </w:r>
      <w:r w:rsidR="00FB1B7E">
        <w:rPr>
          <w:rFonts w:ascii="Times New Roman" w:hAnsi="Times New Roman" w:cs="Times New Roman"/>
        </w:rPr>
        <w:t xml:space="preserve">and the review of the implemented measures </w:t>
      </w:r>
      <w:r w:rsidR="004032E4" w:rsidRPr="00354BE9">
        <w:rPr>
          <w:rFonts w:ascii="Times New Roman" w:hAnsi="Times New Roman" w:cs="Times New Roman"/>
        </w:rPr>
        <w:t xml:space="preserve">allows making the following conclusions: </w:t>
      </w:r>
    </w:p>
    <w:p w14:paraId="10FFD8F7" w14:textId="398C775C" w:rsidR="004032E4" w:rsidRPr="00FB1B7E" w:rsidRDefault="004032E4" w:rsidP="00105A8F">
      <w:pPr>
        <w:pStyle w:val="ListParagraph"/>
        <w:numPr>
          <w:ilvl w:val="0"/>
          <w:numId w:val="10"/>
        </w:numPr>
        <w:spacing w:after="120" w:line="240" w:lineRule="auto"/>
        <w:contextualSpacing w:val="0"/>
        <w:jc w:val="both"/>
        <w:rPr>
          <w:rFonts w:ascii="Times New Roman" w:hAnsi="Times New Roman" w:cs="Times New Roman"/>
        </w:rPr>
      </w:pPr>
      <w:r w:rsidRPr="00FB1B7E">
        <w:rPr>
          <w:rFonts w:ascii="Times New Roman" w:hAnsi="Times New Roman" w:cs="Times New Roman"/>
          <w:b/>
          <w:i/>
        </w:rPr>
        <w:t>The project has</w:t>
      </w:r>
      <w:r w:rsidRPr="00FB1B7E">
        <w:rPr>
          <w:rFonts w:ascii="Times New Roman" w:hAnsi="Times New Roman" w:cs="Times New Roman"/>
        </w:rPr>
        <w:t xml:space="preserve"> </w:t>
      </w:r>
      <w:r w:rsidRPr="00FB1B7E">
        <w:rPr>
          <w:rFonts w:ascii="Times New Roman" w:hAnsi="Times New Roman" w:cs="Times New Roman"/>
          <w:b/>
          <w:i/>
        </w:rPr>
        <w:t>overdelivered</w:t>
      </w:r>
      <w:r w:rsidR="00FB1B7E" w:rsidRPr="006D0EAF">
        <w:rPr>
          <w:rFonts w:ascii="Times New Roman" w:hAnsi="Times New Roman" w:cs="Times New Roman"/>
        </w:rPr>
        <w:t xml:space="preserve"> (</w:t>
      </w:r>
      <w:r w:rsidR="00FB1B7E" w:rsidRPr="00FF4D08">
        <w:rPr>
          <w:rFonts w:ascii="Times New Roman" w:hAnsi="Times New Roman" w:cs="Times New Roman"/>
        </w:rPr>
        <w:t xml:space="preserve">see also Section </w:t>
      </w:r>
      <w:r w:rsidR="00FB1B7E" w:rsidRPr="00FF4D08">
        <w:rPr>
          <w:rFonts w:ascii="Times New Roman" w:hAnsi="Times New Roman" w:cs="Times New Roman"/>
        </w:rPr>
        <w:fldChar w:fldCharType="begin"/>
      </w:r>
      <w:r w:rsidR="00FB1B7E" w:rsidRPr="00FF4D08">
        <w:rPr>
          <w:rFonts w:ascii="Times New Roman" w:hAnsi="Times New Roman" w:cs="Times New Roman"/>
        </w:rPr>
        <w:instrText xml:space="preserve"> REF _Ref485649307 \r \h  \* MERGEFORMAT </w:instrText>
      </w:r>
      <w:r w:rsidR="00FB1B7E" w:rsidRPr="00FF4D08">
        <w:rPr>
          <w:rFonts w:ascii="Times New Roman" w:hAnsi="Times New Roman" w:cs="Times New Roman"/>
        </w:rPr>
      </w:r>
      <w:r w:rsidR="00FB1B7E" w:rsidRPr="00FF4D08">
        <w:rPr>
          <w:rFonts w:ascii="Times New Roman" w:hAnsi="Times New Roman" w:cs="Times New Roman"/>
        </w:rPr>
        <w:fldChar w:fldCharType="separate"/>
      </w:r>
      <w:r w:rsidR="00D25450">
        <w:rPr>
          <w:rFonts w:ascii="Times New Roman" w:hAnsi="Times New Roman" w:cs="Times New Roman"/>
        </w:rPr>
        <w:t>3.4.3</w:t>
      </w:r>
      <w:r w:rsidR="00FB1B7E" w:rsidRPr="00FF4D08">
        <w:rPr>
          <w:rFonts w:ascii="Times New Roman" w:hAnsi="Times New Roman" w:cs="Times New Roman"/>
        </w:rPr>
        <w:fldChar w:fldCharType="end"/>
      </w:r>
      <w:r w:rsidR="00FB1B7E" w:rsidRPr="00FB1B7E">
        <w:rPr>
          <w:rFonts w:ascii="Times New Roman" w:hAnsi="Times New Roman" w:cs="Times New Roman"/>
        </w:rPr>
        <w:t xml:space="preserve">); </w:t>
      </w:r>
      <w:r w:rsidR="006049D3" w:rsidRPr="00FB1B7E">
        <w:rPr>
          <w:rFonts w:ascii="Times New Roman" w:hAnsi="Times New Roman" w:cs="Times New Roman"/>
        </w:rPr>
        <w:t xml:space="preserve"> </w:t>
      </w:r>
    </w:p>
    <w:p w14:paraId="6EB8F3F4" w14:textId="67494C77" w:rsidR="0070614E" w:rsidRPr="00201A2F" w:rsidRDefault="00E73740" w:rsidP="00D06ACA">
      <w:pPr>
        <w:pStyle w:val="ListParagraph"/>
        <w:numPr>
          <w:ilvl w:val="0"/>
          <w:numId w:val="10"/>
        </w:numPr>
        <w:spacing w:after="120" w:line="240" w:lineRule="auto"/>
        <w:ind w:left="714" w:hanging="357"/>
        <w:contextualSpacing w:val="0"/>
        <w:jc w:val="both"/>
        <w:rPr>
          <w:rFonts w:ascii="Times New Roman" w:hAnsi="Times New Roman" w:cs="Times New Roman"/>
        </w:rPr>
      </w:pPr>
      <w:r w:rsidRPr="006049D3">
        <w:rPr>
          <w:rFonts w:ascii="Times New Roman" w:hAnsi="Times New Roman" w:cs="Times New Roman"/>
          <w:b/>
          <w:i/>
        </w:rPr>
        <w:t>The level and directness of the benefit for individuals in each of the target regions varies greatly</w:t>
      </w:r>
      <w:r w:rsidR="00124646">
        <w:rPr>
          <w:rFonts w:ascii="Times New Roman" w:hAnsi="Times New Roman" w:cs="Times New Roman"/>
          <w:b/>
          <w:i/>
        </w:rPr>
        <w:t xml:space="preserve">: </w:t>
      </w:r>
      <w:r w:rsidR="00124646" w:rsidRPr="00201A2F">
        <w:rPr>
          <w:rFonts w:ascii="Times New Roman" w:hAnsi="Times New Roman" w:cs="Times New Roman"/>
        </w:rPr>
        <w:t>see for example the discussion for Output 2.1 in Nohur later in this Section</w:t>
      </w:r>
      <w:r w:rsidR="006049D3" w:rsidRPr="00201A2F">
        <w:rPr>
          <w:rFonts w:ascii="Times New Roman" w:hAnsi="Times New Roman" w:cs="Times New Roman"/>
        </w:rPr>
        <w:t xml:space="preserve">; </w:t>
      </w:r>
    </w:p>
    <w:p w14:paraId="690BCA09" w14:textId="0FB0190E" w:rsidR="00B83039" w:rsidRPr="00380502" w:rsidRDefault="00E97C01" w:rsidP="00D06ACA">
      <w:pPr>
        <w:pStyle w:val="ListParagraph"/>
        <w:numPr>
          <w:ilvl w:val="0"/>
          <w:numId w:val="10"/>
        </w:numPr>
        <w:spacing w:after="120" w:line="240" w:lineRule="auto"/>
        <w:contextualSpacing w:val="0"/>
        <w:jc w:val="both"/>
        <w:rPr>
          <w:rFonts w:ascii="Times New Roman" w:hAnsi="Times New Roman" w:cs="Times New Roman"/>
        </w:rPr>
      </w:pPr>
      <w:r>
        <w:rPr>
          <w:rFonts w:ascii="Times New Roman" w:hAnsi="Times New Roman" w:cs="Times New Roman"/>
          <w:b/>
          <w:i/>
        </w:rPr>
        <w:t xml:space="preserve">The project has implemented important water efficiency measures, but there were also measures which support expansion of the existing systems. </w:t>
      </w:r>
      <w:r w:rsidRPr="00E97C01">
        <w:rPr>
          <w:rFonts w:ascii="Times New Roman" w:hAnsi="Times New Roman" w:cs="Times New Roman"/>
        </w:rPr>
        <w:t>The</w:t>
      </w:r>
      <w:r w:rsidR="00747F43">
        <w:rPr>
          <w:rFonts w:ascii="Times New Roman" w:hAnsi="Times New Roman" w:cs="Times New Roman"/>
        </w:rPr>
        <w:t>re</w:t>
      </w:r>
      <w:r w:rsidRPr="00E97C01">
        <w:rPr>
          <w:rFonts w:ascii="Times New Roman" w:hAnsi="Times New Roman" w:cs="Times New Roman"/>
        </w:rPr>
        <w:t xml:space="preserve"> </w:t>
      </w:r>
      <w:r w:rsidR="00B27F3A">
        <w:rPr>
          <w:rFonts w:ascii="Times New Roman" w:hAnsi="Times New Roman" w:cs="Times New Roman"/>
        </w:rPr>
        <w:t xml:space="preserve">is some risk of </w:t>
      </w:r>
      <w:r w:rsidRPr="00E97C01">
        <w:rPr>
          <w:rFonts w:ascii="Times New Roman" w:hAnsi="Times New Roman" w:cs="Times New Roman"/>
        </w:rPr>
        <w:t xml:space="preserve">maladaptation </w:t>
      </w:r>
      <w:r w:rsidR="00747F43">
        <w:rPr>
          <w:rFonts w:ascii="Times New Roman" w:hAnsi="Times New Roman" w:cs="Times New Roman"/>
        </w:rPr>
        <w:t>as by</w:t>
      </w:r>
      <w:r w:rsidR="00747F43" w:rsidRPr="00124646">
        <w:rPr>
          <w:rFonts w:ascii="Times New Roman" w:hAnsi="Times New Roman" w:cs="Times New Roman"/>
        </w:rPr>
        <w:t xml:space="preserve"> extending irrigation infrastructure and water points the project could inadvertently incentivize the expansion of agricultural lands and livestock herds to a level that would again be on the margin of risk related to any future significant climate impacts, such as greatly reduced rainfall, or rainfall with higher seasonal variability</w:t>
      </w:r>
      <w:r w:rsidR="00747F43">
        <w:rPr>
          <w:rFonts w:ascii="Times New Roman" w:hAnsi="Times New Roman" w:cs="Times New Roman"/>
        </w:rPr>
        <w:t xml:space="preserve">; </w:t>
      </w:r>
      <w:r w:rsidR="00B27F3A">
        <w:rPr>
          <w:rFonts w:ascii="Times New Roman" w:hAnsi="Times New Roman" w:cs="Times New Roman"/>
        </w:rPr>
        <w:t>see</w:t>
      </w:r>
      <w:r w:rsidR="00747F43">
        <w:rPr>
          <w:rFonts w:ascii="Times New Roman" w:hAnsi="Times New Roman" w:cs="Times New Roman"/>
        </w:rPr>
        <w:t xml:space="preserve"> however </w:t>
      </w:r>
      <w:r w:rsidR="006D0EAF">
        <w:rPr>
          <w:rFonts w:ascii="Times New Roman" w:hAnsi="Times New Roman" w:cs="Times New Roman"/>
        </w:rPr>
        <w:t xml:space="preserve">Section </w:t>
      </w:r>
      <w:r w:rsidR="006D0EAF">
        <w:rPr>
          <w:rFonts w:ascii="Times New Roman" w:hAnsi="Times New Roman" w:cs="Times New Roman"/>
        </w:rPr>
        <w:fldChar w:fldCharType="begin"/>
      </w:r>
      <w:r w:rsidR="006D0EAF">
        <w:rPr>
          <w:rFonts w:ascii="Times New Roman" w:hAnsi="Times New Roman" w:cs="Times New Roman"/>
        </w:rPr>
        <w:instrText xml:space="preserve"> REF _Ref485650431 \r \h </w:instrText>
      </w:r>
      <w:r w:rsidR="006D0EAF">
        <w:rPr>
          <w:rFonts w:ascii="Times New Roman" w:hAnsi="Times New Roman" w:cs="Times New Roman"/>
        </w:rPr>
      </w:r>
      <w:r w:rsidR="006D0EAF">
        <w:rPr>
          <w:rFonts w:ascii="Times New Roman" w:hAnsi="Times New Roman" w:cs="Times New Roman"/>
        </w:rPr>
        <w:fldChar w:fldCharType="separate"/>
      </w:r>
      <w:r w:rsidR="00D25450">
        <w:rPr>
          <w:rFonts w:ascii="Times New Roman" w:hAnsi="Times New Roman" w:cs="Times New Roman"/>
        </w:rPr>
        <w:t>3.1.2</w:t>
      </w:r>
      <w:r w:rsidR="006D0EAF">
        <w:rPr>
          <w:rFonts w:ascii="Times New Roman" w:hAnsi="Times New Roman" w:cs="Times New Roman"/>
        </w:rPr>
        <w:fldChar w:fldCharType="end"/>
      </w:r>
      <w:r w:rsidR="003F0117">
        <w:rPr>
          <w:rFonts w:ascii="Times New Roman" w:hAnsi="Times New Roman" w:cs="Times New Roman"/>
        </w:rPr>
        <w:t xml:space="preserve">, </w:t>
      </w:r>
      <w:r w:rsidR="00747F43">
        <w:rPr>
          <w:rFonts w:ascii="Times New Roman" w:hAnsi="Times New Roman" w:cs="Times New Roman"/>
        </w:rPr>
        <w:t>for the</w:t>
      </w:r>
      <w:r w:rsidR="003F0117">
        <w:rPr>
          <w:rFonts w:ascii="Times New Roman" w:hAnsi="Times New Roman" w:cs="Times New Roman"/>
        </w:rPr>
        <w:t xml:space="preserve"> justification for the choice of these measures; </w:t>
      </w:r>
      <w:r w:rsidRPr="00E97C01">
        <w:rPr>
          <w:rFonts w:ascii="Times New Roman" w:hAnsi="Times New Roman" w:cs="Times New Roman"/>
        </w:rPr>
        <w:t xml:space="preserve"> </w:t>
      </w:r>
    </w:p>
    <w:p w14:paraId="7602F681" w14:textId="715B6316" w:rsidR="00F212DF" w:rsidRPr="00124646" w:rsidRDefault="00747F43" w:rsidP="00747F43">
      <w:pPr>
        <w:pStyle w:val="ListParagraph"/>
        <w:numPr>
          <w:ilvl w:val="0"/>
          <w:numId w:val="10"/>
        </w:numPr>
        <w:spacing w:after="0" w:line="240" w:lineRule="auto"/>
        <w:contextualSpacing w:val="0"/>
        <w:jc w:val="both"/>
        <w:rPr>
          <w:rFonts w:ascii="Times New Roman" w:hAnsi="Times New Roman" w:cs="Times New Roman"/>
        </w:rPr>
      </w:pPr>
      <w:r w:rsidRPr="00747F43">
        <w:rPr>
          <w:rFonts w:ascii="Times New Roman" w:hAnsi="Times New Roman" w:cs="Times New Roman"/>
        </w:rPr>
        <w:t xml:space="preserve">While the share of introduced innovative </w:t>
      </w:r>
      <w:r>
        <w:rPr>
          <w:rFonts w:ascii="Times New Roman" w:hAnsi="Times New Roman" w:cs="Times New Roman"/>
        </w:rPr>
        <w:t xml:space="preserve">adaptation </w:t>
      </w:r>
      <w:r w:rsidRPr="00747F43">
        <w:rPr>
          <w:rFonts w:ascii="Times New Roman" w:hAnsi="Times New Roman" w:cs="Times New Roman"/>
        </w:rPr>
        <w:t>measures in the overall number could have been larger (see Section 5 on Lessons Learnt),</w:t>
      </w:r>
      <w:r>
        <w:rPr>
          <w:rFonts w:ascii="Times New Roman" w:hAnsi="Times New Roman" w:cs="Times New Roman"/>
          <w:b/>
          <w:i/>
        </w:rPr>
        <w:t xml:space="preserve"> t</w:t>
      </w:r>
      <w:r w:rsidR="00E73740" w:rsidRPr="00DF340C">
        <w:rPr>
          <w:rFonts w:ascii="Times New Roman" w:hAnsi="Times New Roman" w:cs="Times New Roman"/>
          <w:b/>
          <w:i/>
        </w:rPr>
        <w:t>here were important innovations</w:t>
      </w:r>
      <w:r w:rsidR="00DF340C">
        <w:rPr>
          <w:rFonts w:ascii="Times New Roman" w:hAnsi="Times New Roman" w:cs="Times New Roman"/>
          <w:b/>
          <w:i/>
        </w:rPr>
        <w:t xml:space="preserve">/best </w:t>
      </w:r>
      <w:r w:rsidR="00DF340C" w:rsidRPr="00DF340C">
        <w:rPr>
          <w:rFonts w:ascii="Times New Roman" w:hAnsi="Times New Roman" w:cs="Times New Roman"/>
          <w:b/>
          <w:i/>
        </w:rPr>
        <w:t>practices</w:t>
      </w:r>
      <w:r w:rsidR="00124646">
        <w:rPr>
          <w:rFonts w:ascii="Times New Roman" w:hAnsi="Times New Roman" w:cs="Times New Roman"/>
          <w:b/>
          <w:i/>
        </w:rPr>
        <w:t xml:space="preserve"> </w:t>
      </w:r>
      <w:r w:rsidR="00124646" w:rsidRPr="00124646">
        <w:rPr>
          <w:rFonts w:ascii="Times New Roman" w:hAnsi="Times New Roman" w:cs="Times New Roman"/>
        </w:rPr>
        <w:t>(see</w:t>
      </w:r>
      <w:r w:rsidR="00124646" w:rsidRPr="00124646">
        <w:rPr>
          <w:rFonts w:ascii="Times New Roman" w:hAnsi="Times New Roman" w:cs="Times New Roman"/>
          <w:b/>
          <w:i/>
        </w:rPr>
        <w:t xml:space="preserve"> </w:t>
      </w:r>
      <w:r w:rsidR="00FC3D7A" w:rsidRPr="00FC3D7A">
        <w:rPr>
          <w:rFonts w:ascii="Times New Roman" w:hAnsi="Times New Roman" w:cs="Times New Roman"/>
          <w:b/>
          <w:u w:val="single"/>
        </w:rPr>
        <w:t xml:space="preserve">Annex </w:t>
      </w:r>
      <w:r w:rsidR="00FC3D7A" w:rsidRPr="00FC3D7A">
        <w:rPr>
          <w:rFonts w:ascii="Times New Roman" w:hAnsi="Times New Roman" w:cs="Times New Roman"/>
          <w:b/>
          <w:u w:val="single"/>
        </w:rPr>
        <w:fldChar w:fldCharType="begin"/>
      </w:r>
      <w:r w:rsidR="00FC3D7A" w:rsidRPr="00FC3D7A">
        <w:rPr>
          <w:rFonts w:ascii="Times New Roman" w:hAnsi="Times New Roman" w:cs="Times New Roman"/>
          <w:b/>
          <w:u w:val="single"/>
        </w:rPr>
        <w:instrText xml:space="preserve"> REF _Ref485760485 \r \h  \* MERGEFORMAT </w:instrText>
      </w:r>
      <w:r w:rsidR="00FC3D7A" w:rsidRPr="00FC3D7A">
        <w:rPr>
          <w:rFonts w:ascii="Times New Roman" w:hAnsi="Times New Roman" w:cs="Times New Roman"/>
          <w:b/>
          <w:u w:val="single"/>
        </w:rPr>
      </w:r>
      <w:r w:rsidR="00FC3D7A" w:rsidRPr="00FC3D7A">
        <w:rPr>
          <w:rFonts w:ascii="Times New Roman" w:hAnsi="Times New Roman" w:cs="Times New Roman"/>
          <w:b/>
          <w:u w:val="single"/>
        </w:rPr>
        <w:fldChar w:fldCharType="separate"/>
      </w:r>
      <w:r w:rsidR="00FC3D7A" w:rsidRPr="00FC3D7A">
        <w:rPr>
          <w:rFonts w:ascii="Times New Roman" w:hAnsi="Times New Roman" w:cs="Times New Roman"/>
          <w:b/>
          <w:u w:val="single"/>
        </w:rPr>
        <w:t>6</w:t>
      </w:r>
      <w:r w:rsidR="00FC3D7A" w:rsidRPr="00FC3D7A">
        <w:rPr>
          <w:rFonts w:ascii="Times New Roman" w:hAnsi="Times New Roman" w:cs="Times New Roman"/>
          <w:b/>
          <w:u w:val="single"/>
        </w:rPr>
        <w:fldChar w:fldCharType="end"/>
      </w:r>
      <w:r w:rsidR="003F734D">
        <w:rPr>
          <w:rFonts w:ascii="Times New Roman" w:hAnsi="Times New Roman" w:cs="Times New Roman"/>
          <w:b/>
          <w:u w:val="single"/>
        </w:rPr>
        <w:t>)</w:t>
      </w:r>
      <w:r w:rsidR="003F734D">
        <w:rPr>
          <w:rFonts w:ascii="Times New Roman" w:hAnsi="Times New Roman" w:cs="Times New Roman"/>
          <w:b/>
          <w:i/>
        </w:rPr>
        <w:t xml:space="preserve"> </w:t>
      </w:r>
      <w:r w:rsidR="00E73740" w:rsidRPr="00124646">
        <w:rPr>
          <w:rFonts w:ascii="Times New Roman" w:hAnsi="Times New Roman" w:cs="Times New Roman"/>
          <w:b/>
          <w:i/>
        </w:rPr>
        <w:t xml:space="preserve"> </w:t>
      </w:r>
      <w:r w:rsidR="003F734D" w:rsidRPr="003F734D">
        <w:rPr>
          <w:rFonts w:ascii="Times New Roman" w:hAnsi="Times New Roman" w:cs="Times New Roman"/>
        </w:rPr>
        <w:t>introduced</w:t>
      </w:r>
      <w:r w:rsidR="003F734D">
        <w:rPr>
          <w:rFonts w:ascii="Times New Roman" w:hAnsi="Times New Roman" w:cs="Times New Roman"/>
          <w:b/>
          <w:i/>
        </w:rPr>
        <w:t xml:space="preserve">, </w:t>
      </w:r>
      <w:r w:rsidR="00E73740" w:rsidRPr="00124646">
        <w:rPr>
          <w:rFonts w:ascii="Times New Roman" w:hAnsi="Times New Roman" w:cs="Times New Roman"/>
        </w:rPr>
        <w:t>including</w:t>
      </w:r>
      <w:r w:rsidR="00366DE1" w:rsidRPr="00124646">
        <w:rPr>
          <w:rFonts w:ascii="Times New Roman" w:hAnsi="Times New Roman" w:cs="Times New Roman"/>
        </w:rPr>
        <w:t>:</w:t>
      </w:r>
      <w:r w:rsidR="00DF340C" w:rsidRPr="00124646">
        <w:rPr>
          <w:rFonts w:ascii="Times New Roman" w:hAnsi="Times New Roman" w:cs="Times New Roman"/>
        </w:rPr>
        <w:t xml:space="preserve"> </w:t>
      </w:r>
      <w:r w:rsidR="00E73740" w:rsidRPr="00124646">
        <w:rPr>
          <w:rFonts w:ascii="Times New Roman" w:hAnsi="Times New Roman" w:cs="Times New Roman"/>
        </w:rPr>
        <w:t xml:space="preserve"> </w:t>
      </w:r>
    </w:p>
    <w:p w14:paraId="53DAAA1B" w14:textId="17FBF0DB" w:rsidR="00DF340C" w:rsidRPr="00DF340C" w:rsidRDefault="00DF340C" w:rsidP="00747F43">
      <w:pPr>
        <w:pStyle w:val="ListParagraph"/>
        <w:numPr>
          <w:ilvl w:val="1"/>
          <w:numId w:val="10"/>
        </w:numPr>
        <w:spacing w:after="0" w:line="240" w:lineRule="auto"/>
        <w:ind w:hanging="357"/>
        <w:contextualSpacing w:val="0"/>
        <w:jc w:val="both"/>
        <w:rPr>
          <w:rFonts w:ascii="Times New Roman" w:hAnsi="Times New Roman" w:cs="Times New Roman"/>
        </w:rPr>
      </w:pPr>
      <w:r w:rsidRPr="00DF340C">
        <w:rPr>
          <w:rFonts w:ascii="Times New Roman" w:hAnsi="Times New Roman" w:cs="Times New Roman"/>
        </w:rPr>
        <w:t>Methods to improve natural pastures</w:t>
      </w:r>
      <w:r>
        <w:rPr>
          <w:rFonts w:ascii="Times New Roman" w:hAnsi="Times New Roman" w:cs="Times New Roman"/>
        </w:rPr>
        <w:t>;</w:t>
      </w:r>
    </w:p>
    <w:p w14:paraId="06BCAA0D" w14:textId="32BC83B2"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Agrotechnical methods of phytomeliorative works on shifting sands</w:t>
      </w:r>
      <w:r>
        <w:rPr>
          <w:rFonts w:ascii="Times New Roman" w:hAnsi="Times New Roman" w:cs="Times New Roman"/>
        </w:rPr>
        <w:t>;</w:t>
      </w:r>
    </w:p>
    <w:p w14:paraId="0ED458D7" w14:textId="627F1FE9"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lastRenderedPageBreak/>
        <w:t>Construction of small reservoirs in the mountains</w:t>
      </w:r>
      <w:r>
        <w:rPr>
          <w:rFonts w:ascii="Times New Roman" w:hAnsi="Times New Roman" w:cs="Times New Roman"/>
        </w:rPr>
        <w:t>;</w:t>
      </w:r>
    </w:p>
    <w:p w14:paraId="3A323855" w14:textId="57AADBAC"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traditional technologies for irrigation of desert pastures in the Central Karakum</w:t>
      </w:r>
      <w:r>
        <w:rPr>
          <w:rFonts w:ascii="Times New Roman" w:hAnsi="Times New Roman" w:cs="Times New Roman"/>
        </w:rPr>
        <w:t>:</w:t>
      </w:r>
      <w:r w:rsidRPr="00DF340C">
        <w:rPr>
          <w:rFonts w:ascii="Times New Roman" w:hAnsi="Times New Roman" w:cs="Times New Roman"/>
        </w:rPr>
        <w:t xml:space="preserve">  sardob</w:t>
      </w:r>
      <w:r>
        <w:rPr>
          <w:rFonts w:ascii="Times New Roman" w:hAnsi="Times New Roman" w:cs="Times New Roman"/>
        </w:rPr>
        <w:t>s</w:t>
      </w:r>
      <w:r w:rsidRPr="00DF340C">
        <w:rPr>
          <w:rFonts w:ascii="Times New Roman" w:hAnsi="Times New Roman" w:cs="Times New Roman"/>
        </w:rPr>
        <w:t xml:space="preserve"> for drinking and watering animals</w:t>
      </w:r>
      <w:r>
        <w:rPr>
          <w:rFonts w:ascii="Times New Roman" w:hAnsi="Times New Roman" w:cs="Times New Roman"/>
        </w:rPr>
        <w:t xml:space="preserve"> and </w:t>
      </w:r>
      <w:r w:rsidRPr="00DF340C">
        <w:rPr>
          <w:rFonts w:ascii="Times New Roman" w:hAnsi="Times New Roman" w:cs="Times New Roman"/>
        </w:rPr>
        <w:t xml:space="preserve">wells for watering sheep and camels; </w:t>
      </w:r>
    </w:p>
    <w:p w14:paraId="33A7E308" w14:textId="1EC6C760"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drip irrigation systems to improve the eff</w:t>
      </w:r>
      <w:r>
        <w:rPr>
          <w:rFonts w:ascii="Times New Roman" w:hAnsi="Times New Roman" w:cs="Times New Roman"/>
        </w:rPr>
        <w:t xml:space="preserve">iciency of irrigation water use; </w:t>
      </w:r>
    </w:p>
    <w:p w14:paraId="4ABD6EB1" w14:textId="0F38A2C0"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Restoration of juniper forests in the Central Kopetdag</w:t>
      </w:r>
      <w:r>
        <w:rPr>
          <w:rFonts w:ascii="Times New Roman" w:hAnsi="Times New Roman" w:cs="Times New Roman"/>
        </w:rPr>
        <w:t>;</w:t>
      </w:r>
      <w:r w:rsidRPr="00DF340C">
        <w:rPr>
          <w:rFonts w:ascii="Times New Roman" w:hAnsi="Times New Roman" w:cs="Times New Roman"/>
        </w:rPr>
        <w:t xml:space="preserve">  </w:t>
      </w:r>
    </w:p>
    <w:p w14:paraId="604C4C66" w14:textId="64829E99"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laser level</w:t>
      </w:r>
      <w:r w:rsidR="00124646">
        <w:rPr>
          <w:rFonts w:ascii="Times New Roman" w:hAnsi="Times New Roman" w:cs="Times New Roman"/>
        </w:rPr>
        <w:t>l</w:t>
      </w:r>
      <w:r w:rsidRPr="00DF340C">
        <w:rPr>
          <w:rFonts w:ascii="Times New Roman" w:hAnsi="Times New Roman" w:cs="Times New Roman"/>
        </w:rPr>
        <w:t>ing of irrigated land to increase crop yields</w:t>
      </w:r>
      <w:r>
        <w:rPr>
          <w:rFonts w:ascii="Times New Roman" w:hAnsi="Times New Roman" w:cs="Times New Roman"/>
        </w:rPr>
        <w:t>;</w:t>
      </w:r>
    </w:p>
    <w:p w14:paraId="6A1BC58F" w14:textId="07CA77A1"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the mountain slopes for growing grapes, fruit trees and vegetables</w:t>
      </w:r>
      <w:r>
        <w:rPr>
          <w:rFonts w:ascii="Times New Roman" w:hAnsi="Times New Roman" w:cs="Times New Roman"/>
        </w:rPr>
        <w:t xml:space="preserve">; </w:t>
      </w:r>
    </w:p>
    <w:p w14:paraId="02D73658" w14:textId="77777777" w:rsidR="00124646"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Creation of pis</w:t>
      </w:r>
      <w:r>
        <w:rPr>
          <w:rFonts w:ascii="Times New Roman" w:hAnsi="Times New Roman" w:cs="Times New Roman"/>
        </w:rPr>
        <w:t>tachio gardens in Turkmenistan;</w:t>
      </w:r>
    </w:p>
    <w:p w14:paraId="4676FD5A" w14:textId="385AEFA2" w:rsidR="00DF340C" w:rsidRPr="00124646" w:rsidRDefault="00747F43" w:rsidP="003F734D">
      <w:pPr>
        <w:pStyle w:val="ListParagraph"/>
        <w:numPr>
          <w:ilvl w:val="1"/>
          <w:numId w:val="10"/>
        </w:numPr>
        <w:spacing w:after="120" w:line="240" w:lineRule="auto"/>
        <w:ind w:hanging="357"/>
        <w:contextualSpacing w:val="0"/>
        <w:jc w:val="both"/>
        <w:rPr>
          <w:rFonts w:ascii="Times New Roman" w:hAnsi="Times New Roman" w:cs="Times New Roman"/>
        </w:rPr>
      </w:pPr>
      <w:r>
        <w:rPr>
          <w:rFonts w:ascii="Times New Roman" w:hAnsi="Times New Roman" w:cs="Times New Roman"/>
        </w:rPr>
        <w:t xml:space="preserve">Kak lining – </w:t>
      </w:r>
      <w:r w:rsidR="00124646" w:rsidRPr="00124646">
        <w:rPr>
          <w:rFonts w:ascii="Times New Roman" w:hAnsi="Times New Roman" w:cs="Times New Roman"/>
        </w:rPr>
        <w:t>water pond coating with geomembrane in the bottom and special cover on the top to avoid seepage of the water into sand and evaporation</w:t>
      </w:r>
      <w:r w:rsidR="00124646">
        <w:rPr>
          <w:rFonts w:ascii="Times New Roman" w:hAnsi="Times New Roman" w:cs="Times New Roman"/>
        </w:rPr>
        <w:t xml:space="preserve"> (</w:t>
      </w:r>
      <w:r w:rsidR="00124646" w:rsidRPr="00124646">
        <w:rPr>
          <w:rFonts w:ascii="Times New Roman" w:hAnsi="Times New Roman" w:cs="Times New Roman"/>
        </w:rPr>
        <w:t xml:space="preserve">see </w:t>
      </w:r>
      <w:r w:rsidR="00124646" w:rsidRPr="00747F43">
        <w:rPr>
          <w:rFonts w:ascii="Times New Roman" w:hAnsi="Times New Roman" w:cs="Times New Roman"/>
          <w:b/>
          <w:color w:val="2F5496" w:themeColor="accent1" w:themeShade="BF"/>
        </w:rPr>
        <w:fldChar w:fldCharType="begin"/>
      </w:r>
      <w:r w:rsidR="00124646" w:rsidRPr="00747F43">
        <w:rPr>
          <w:rFonts w:ascii="Times New Roman" w:hAnsi="Times New Roman" w:cs="Times New Roman"/>
          <w:b/>
          <w:color w:val="2F5496" w:themeColor="accent1" w:themeShade="BF"/>
        </w:rPr>
        <w:instrText xml:space="preserve"> REF _Ref485760692 \h </w:instrText>
      </w:r>
      <w:r>
        <w:rPr>
          <w:rFonts w:ascii="Times New Roman" w:hAnsi="Times New Roman" w:cs="Times New Roman"/>
          <w:b/>
          <w:color w:val="2F5496" w:themeColor="accent1" w:themeShade="BF"/>
        </w:rPr>
        <w:instrText xml:space="preserve"> \* MERGEFORMAT </w:instrText>
      </w:r>
      <w:r w:rsidR="00124646" w:rsidRPr="00747F43">
        <w:rPr>
          <w:rFonts w:ascii="Times New Roman" w:hAnsi="Times New Roman" w:cs="Times New Roman"/>
          <w:b/>
          <w:color w:val="2F5496" w:themeColor="accent1" w:themeShade="BF"/>
        </w:rPr>
      </w:r>
      <w:r w:rsidR="00124646" w:rsidRPr="00747F43">
        <w:rPr>
          <w:rFonts w:ascii="Times New Roman" w:hAnsi="Times New Roman" w:cs="Times New Roman"/>
          <w:b/>
          <w:color w:val="2F5496" w:themeColor="accent1" w:themeShade="BF"/>
        </w:rPr>
        <w:fldChar w:fldCharType="separate"/>
      </w:r>
      <w:r w:rsidR="00D25450" w:rsidRPr="00747F43">
        <w:rPr>
          <w:rFonts w:ascii="Times New Roman" w:hAnsi="Times New Roman" w:cs="Times New Roman"/>
          <w:b/>
          <w:color w:val="2F5496" w:themeColor="accent1" w:themeShade="BF"/>
        </w:rPr>
        <w:t xml:space="preserve">Box </w:t>
      </w:r>
      <w:r w:rsidR="00D25450" w:rsidRPr="00747F43">
        <w:rPr>
          <w:rFonts w:ascii="Times New Roman" w:hAnsi="Times New Roman" w:cs="Times New Roman"/>
          <w:b/>
          <w:noProof/>
          <w:color w:val="2F5496" w:themeColor="accent1" w:themeShade="BF"/>
        </w:rPr>
        <w:t>1</w:t>
      </w:r>
      <w:r w:rsidR="00124646" w:rsidRPr="00747F43">
        <w:rPr>
          <w:rFonts w:ascii="Times New Roman" w:hAnsi="Times New Roman" w:cs="Times New Roman"/>
          <w:b/>
          <w:color w:val="2F5496" w:themeColor="accent1" w:themeShade="BF"/>
        </w:rPr>
        <w:fldChar w:fldCharType="end"/>
      </w:r>
      <w:r w:rsidR="00124646">
        <w:rPr>
          <w:rFonts w:ascii="Times New Roman" w:hAnsi="Times New Roman" w:cs="Times New Roman"/>
        </w:rPr>
        <w:t xml:space="preserve">), </w:t>
      </w:r>
      <w:r w:rsidR="00DF340C" w:rsidRPr="00124646">
        <w:rPr>
          <w:rFonts w:ascii="Times New Roman" w:hAnsi="Times New Roman" w:cs="Times New Roman"/>
        </w:rPr>
        <w:t xml:space="preserve">etc </w:t>
      </w:r>
    </w:p>
    <w:p w14:paraId="04FE8B67" w14:textId="42F28806" w:rsidR="00E73740" w:rsidRPr="002E575D" w:rsidRDefault="003F734D" w:rsidP="003F734D">
      <w:pPr>
        <w:pStyle w:val="ListParagraph"/>
        <w:numPr>
          <w:ilvl w:val="0"/>
          <w:numId w:val="11"/>
        </w:numPr>
        <w:spacing w:after="120"/>
        <w:ind w:hanging="357"/>
        <w:contextualSpacing w:val="0"/>
        <w:jc w:val="both"/>
        <w:rPr>
          <w:rFonts w:ascii="Times New Roman" w:hAnsi="Times New Roman" w:cs="Times New Roman"/>
        </w:rPr>
      </w:pPr>
      <w:r w:rsidRPr="003F734D">
        <w:rPr>
          <w:rFonts w:ascii="Times New Roman" w:hAnsi="Times New Roman" w:cs="Times New Roman"/>
          <w:b/>
          <w:i/>
        </w:rPr>
        <w:t>A few of the m</w:t>
      </w:r>
      <w:r w:rsidR="00E73740" w:rsidRPr="003F734D">
        <w:rPr>
          <w:rFonts w:ascii="Times New Roman" w:hAnsi="Times New Roman" w:cs="Times New Roman"/>
          <w:b/>
          <w:i/>
        </w:rPr>
        <w:t>easures are not directly relevant for this project</w:t>
      </w:r>
      <w:r w:rsidR="00552BD7">
        <w:rPr>
          <w:rFonts w:ascii="Times New Roman" w:hAnsi="Times New Roman" w:cs="Times New Roman"/>
        </w:rPr>
        <w:t>, e</w:t>
      </w:r>
      <w:r w:rsidR="00552BD7" w:rsidRPr="002E575D">
        <w:rPr>
          <w:rFonts w:ascii="Times New Roman" w:hAnsi="Times New Roman" w:cs="Times New Roman"/>
        </w:rPr>
        <w:t xml:space="preserve">.g. </w:t>
      </w:r>
      <w:r w:rsidR="00FF6119" w:rsidRPr="002E575D">
        <w:rPr>
          <w:rFonts w:ascii="Times New Roman" w:hAnsi="Times New Roman" w:cs="Times New Roman"/>
        </w:rPr>
        <w:t xml:space="preserve">assistance provided with regards to worm and </w:t>
      </w:r>
      <w:r w:rsidR="00BA6F4B" w:rsidRPr="002E575D">
        <w:rPr>
          <w:rFonts w:ascii="Times New Roman" w:hAnsi="Times New Roman" w:cs="Times New Roman"/>
        </w:rPr>
        <w:t>pest control</w:t>
      </w:r>
      <w:r w:rsidR="00FF6119" w:rsidRPr="002E575D">
        <w:rPr>
          <w:rFonts w:ascii="Times New Roman" w:hAnsi="Times New Roman" w:cs="Times New Roman"/>
        </w:rPr>
        <w:t>.</w:t>
      </w:r>
      <w:r w:rsidR="00BA6F4B" w:rsidRPr="002E575D">
        <w:rPr>
          <w:rFonts w:ascii="Times New Roman" w:hAnsi="Times New Roman" w:cs="Times New Roman"/>
        </w:rPr>
        <w:t xml:space="preserve"> </w:t>
      </w:r>
    </w:p>
    <w:p w14:paraId="6AEDDA4B" w14:textId="4DC988D2" w:rsidR="00BA664A" w:rsidRDefault="00BA664A" w:rsidP="00BA664A">
      <w:pPr>
        <w:spacing w:after="0" w:line="240" w:lineRule="auto"/>
        <w:jc w:val="both"/>
        <w:rPr>
          <w:rFonts w:ascii="Times New Roman"/>
          <w:b/>
          <w:i/>
          <w:color w:val="C00000"/>
          <w:u w:val="single"/>
        </w:rPr>
      </w:pPr>
      <w:r w:rsidRPr="00BA664A">
        <w:rPr>
          <w:rFonts w:ascii="Times New Roman"/>
        </w:rPr>
        <w:t>The overall rating for this Outcome is</w:t>
      </w:r>
      <w:r w:rsidRPr="00BA664A">
        <w:rPr>
          <w:rFonts w:ascii="Times New Roman"/>
          <w:b/>
          <w:i/>
        </w:rPr>
        <w:t xml:space="preserve"> </w:t>
      </w:r>
      <w:r w:rsidRPr="00BA664A">
        <w:rPr>
          <w:rFonts w:ascii="Times New Roman"/>
          <w:b/>
          <w:i/>
          <w:color w:val="C00000"/>
          <w:u w:val="single"/>
        </w:rPr>
        <w:t>Satisfactory</w:t>
      </w:r>
    </w:p>
    <w:p w14:paraId="4792BA34" w14:textId="59E0E929" w:rsidR="00354B65" w:rsidRDefault="00354B65" w:rsidP="00BA664A">
      <w:pPr>
        <w:spacing w:after="0" w:line="240" w:lineRule="auto"/>
        <w:jc w:val="both"/>
        <w:rPr>
          <w:rFonts w:ascii="Times New Roman"/>
          <w:b/>
          <w:i/>
          <w:color w:val="C00000"/>
          <w:u w:val="single"/>
        </w:rPr>
      </w:pPr>
    </w:p>
    <w:p w14:paraId="0E085CFF" w14:textId="77777777" w:rsidR="00354B65" w:rsidRPr="00152441" w:rsidRDefault="00354B65" w:rsidP="00354B65">
      <w:pPr>
        <w:pStyle w:val="Heading4"/>
        <w:spacing w:before="0" w:after="120" w:line="240" w:lineRule="auto"/>
        <w:rPr>
          <w:rFonts w:eastAsia="Times New Roman"/>
          <w:b/>
          <w:lang w:val="en-US"/>
        </w:rPr>
      </w:pPr>
      <w:r w:rsidRPr="00152441">
        <w:rPr>
          <w:rFonts w:eastAsia="Times New Roman"/>
          <w:b/>
          <w:lang w:val="en-US"/>
        </w:rPr>
        <w:t>Output 2.1: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71E45510" w14:textId="77777777" w:rsidR="00354B65" w:rsidRPr="003F0117" w:rsidRDefault="00354B65" w:rsidP="00354B65">
      <w:pPr>
        <w:pStyle w:val="ListParagraph"/>
        <w:numPr>
          <w:ilvl w:val="0"/>
          <w:numId w:val="31"/>
        </w:numPr>
        <w:jc w:val="both"/>
        <w:rPr>
          <w:rFonts w:ascii="Times New Roman" w:eastAsia="Times New Roman" w:hAnsi="Times New Roman" w:cs="Times New Roman"/>
          <w:i/>
          <w:color w:val="4472C4" w:themeColor="accent1"/>
          <w:u w:val="single"/>
          <w:lang w:val="en-US"/>
        </w:rPr>
      </w:pPr>
      <w:r w:rsidRPr="00BA6F4B">
        <w:rPr>
          <w:rFonts w:ascii="Times New Roman" w:eastAsia="Times New Roman" w:hAnsi="Times New Roman" w:cs="Times New Roman"/>
          <w:b/>
          <w:color w:val="4472C4" w:themeColor="accent1"/>
          <w:u w:val="single"/>
          <w:lang w:eastAsia="en-GB"/>
        </w:rPr>
        <w:t>Indicator 2.1.1</w:t>
      </w:r>
      <w:r w:rsidRPr="00FE1ACA">
        <w:rPr>
          <w:rFonts w:ascii="Times New Roman" w:eastAsia="Times New Roman" w:hAnsi="Times New Roman" w:cs="Times New Roman"/>
          <w:color w:val="4472C4" w:themeColor="accent1"/>
          <w:u w:val="single"/>
          <w:lang w:eastAsia="en-GB"/>
        </w:rPr>
        <w:t>:</w:t>
      </w:r>
      <w:r w:rsidRPr="00FE1ACA">
        <w:rPr>
          <w:rFonts w:ascii="Times New Roman" w:eastAsia="Times New Roman" w:hAnsi="Times New Roman" w:cs="Times New Roman"/>
          <w:color w:val="4472C4" w:themeColor="accent1"/>
          <w:lang w:eastAsia="en-GB"/>
        </w:rPr>
        <w:t xml:space="preserve"> water harvesting and saving techniques demonstrated/tested in targeted Nohur area. </w:t>
      </w:r>
      <w:r w:rsidRPr="003F0117">
        <w:rPr>
          <w:rFonts w:ascii="Times New Roman" w:eastAsia="Times New Roman" w:hAnsi="Times New Roman" w:cs="Times New Roman"/>
          <w:b/>
          <w:i/>
          <w:color w:val="4472C4" w:themeColor="accent1"/>
          <w:u w:val="single"/>
          <w:lang w:eastAsia="en-GB"/>
        </w:rPr>
        <w:t xml:space="preserve">Target: </w:t>
      </w:r>
      <w:r w:rsidRPr="003F0117">
        <w:rPr>
          <w:rFonts w:ascii="Times New Roman" w:eastAsia="Times New Roman" w:hAnsi="Times New Roman" w:cs="Times New Roman"/>
          <w:i/>
          <w:color w:val="4472C4" w:themeColor="accent1"/>
          <w:u w:val="single"/>
          <w:lang w:val="en-US"/>
        </w:rPr>
        <w:t>At least one water harvesting technique and saving measure</w:t>
      </w:r>
    </w:p>
    <w:p w14:paraId="5274DBE1" w14:textId="483A523A" w:rsidR="00354B65" w:rsidRPr="00354B65" w:rsidRDefault="00354B65" w:rsidP="00354B65">
      <w:pPr>
        <w:spacing w:after="120" w:line="20" w:lineRule="atLeast"/>
        <w:jc w:val="both"/>
        <w:rPr>
          <w:rFonts w:ascii="Times New Roman" w:eastAsia="Times New Roman" w:hAnsi="Times New Roman" w:cs="Times New Roman"/>
          <w:lang w:val="en-US"/>
        </w:rPr>
      </w:pPr>
      <w:r w:rsidRPr="00354B65">
        <w:rPr>
          <w:rFonts w:ascii="Times New Roman" w:eastAsia="Times New Roman" w:hAnsi="Times New Roman" w:cs="Times New Roman"/>
          <w:lang w:val="en-US"/>
        </w:rPr>
        <w:t xml:space="preserve">In Nohur the project has supported the construction of small-scale dams as watering points for livestock, which generally benefit all of the communities, whose herds use the range area where the water points are, which may equal 4,000 people or greater. However, the project is also supporting specific irrigation measures and techniques, such as drip irrigation and water storage tanks, in one specific village in the region, which will have a benefit for the approximately 1,000 people in that village. Summary of concrete adaptation measures completed in Nohur is presented in </w:t>
      </w:r>
      <w:r w:rsidRPr="00354B65">
        <w:rPr>
          <w:rFonts w:ascii="Times New Roman" w:eastAsia="Times New Roman" w:hAnsi="Times New Roman" w:cs="Times New Roman"/>
          <w:lang w:val="en-US"/>
        </w:rPr>
        <w:fldChar w:fldCharType="begin"/>
      </w:r>
      <w:r w:rsidRPr="00354B65">
        <w:rPr>
          <w:rFonts w:ascii="Times New Roman" w:eastAsia="Times New Roman" w:hAnsi="Times New Roman" w:cs="Times New Roman"/>
          <w:lang w:val="en-US"/>
        </w:rPr>
        <w:instrText xml:space="preserve"> REF _Ref485654001 \h </w:instrText>
      </w:r>
      <w:r w:rsidRPr="00354B65">
        <w:rPr>
          <w:rFonts w:ascii="Times New Roman" w:eastAsia="Times New Roman" w:hAnsi="Times New Roman" w:cs="Times New Roman"/>
          <w:lang w:val="en-US"/>
        </w:rPr>
      </w:r>
      <w:r w:rsidRPr="00354B65">
        <w:rPr>
          <w:rFonts w:ascii="Times New Roman" w:eastAsia="Times New Roman" w:hAnsi="Times New Roman" w:cs="Times New Roman"/>
          <w:lang w:val="en-US"/>
        </w:rPr>
        <w:fldChar w:fldCharType="separate"/>
      </w:r>
      <w:r w:rsidRPr="00354B65">
        <w:rPr>
          <w:rFonts w:ascii="Times New Roman" w:hAnsi="Times New Roman" w:cs="Times New Roman"/>
          <w:b/>
          <w:sz w:val="20"/>
          <w:szCs w:val="20"/>
        </w:rPr>
        <w:t xml:space="preserve">Table </w:t>
      </w:r>
      <w:r w:rsidRPr="00354B65">
        <w:rPr>
          <w:rFonts w:ascii="Times New Roman" w:hAnsi="Times New Roman" w:cs="Times New Roman"/>
          <w:b/>
          <w:noProof/>
          <w:sz w:val="20"/>
          <w:szCs w:val="20"/>
        </w:rPr>
        <w:t>8</w:t>
      </w:r>
      <w:r w:rsidRPr="00354B65">
        <w:rPr>
          <w:rFonts w:ascii="Times New Roman" w:eastAsia="Times New Roman" w:hAnsi="Times New Roman" w:cs="Times New Roman"/>
          <w:lang w:val="en-US"/>
        </w:rPr>
        <w:fldChar w:fldCharType="end"/>
      </w:r>
    </w:p>
    <w:p w14:paraId="41539136" w14:textId="276F3B8C" w:rsidR="00D91591" w:rsidRPr="003F734D" w:rsidRDefault="00FA1CD3" w:rsidP="00FA1CD3">
      <w:pPr>
        <w:pStyle w:val="Caption"/>
        <w:rPr>
          <w:rFonts w:ascii="Times New Roman" w:hAnsi="Times New Roman" w:cs="Times New Roman"/>
          <w:b/>
          <w:color w:val="2F5496" w:themeColor="accent1" w:themeShade="BF"/>
          <w:sz w:val="20"/>
          <w:szCs w:val="20"/>
        </w:rPr>
      </w:pPr>
      <w:bookmarkStart w:id="108" w:name="_Ref485654001"/>
      <w:bookmarkStart w:id="109" w:name="_Toc487881975"/>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8</w:t>
      </w:r>
      <w:r w:rsidRPr="003F734D">
        <w:rPr>
          <w:rFonts w:ascii="Times New Roman" w:hAnsi="Times New Roman" w:cs="Times New Roman"/>
          <w:b/>
          <w:color w:val="2F5496" w:themeColor="accent1" w:themeShade="BF"/>
          <w:sz w:val="20"/>
          <w:szCs w:val="20"/>
        </w:rPr>
        <w:fldChar w:fldCharType="end"/>
      </w:r>
      <w:bookmarkEnd w:id="108"/>
      <w:r w:rsidR="001475B8" w:rsidRPr="003F734D">
        <w:rPr>
          <w:rFonts w:ascii="Times New Roman" w:hAnsi="Times New Roman" w:cs="Times New Roman"/>
          <w:b/>
          <w:color w:val="2F5496" w:themeColor="accent1" w:themeShade="BF"/>
          <w:sz w:val="20"/>
          <w:szCs w:val="20"/>
        </w:rPr>
        <w:t>: Adaptation measures in Nohur under Component 2</w:t>
      </w:r>
      <w:bookmarkEnd w:id="109"/>
      <w:r w:rsidR="001475B8" w:rsidRPr="003F734D">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19"/>
      </w:tblGrid>
      <w:tr w:rsidR="004C3EB2" w:rsidRPr="00201A2F" w14:paraId="4C81D420" w14:textId="77777777" w:rsidTr="00D67E7B">
        <w:trPr>
          <w:tblHeader/>
        </w:trPr>
        <w:tc>
          <w:tcPr>
            <w:tcW w:w="7797" w:type="dxa"/>
            <w:shd w:val="clear" w:color="auto" w:fill="2F5496" w:themeFill="accent1" w:themeFillShade="BF"/>
          </w:tcPr>
          <w:p w14:paraId="10A004F2" w14:textId="77777777" w:rsidR="004C3EB2" w:rsidRPr="00201A2F" w:rsidRDefault="004C3EB2" w:rsidP="00D67E7B">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 xml:space="preserve">Description of </w:t>
            </w:r>
            <w:bookmarkStart w:id="110" w:name="_Hlk485651742"/>
            <w:r w:rsidRPr="00201A2F">
              <w:rPr>
                <w:rFonts w:ascii="Times New Roman" w:hAnsi="Times New Roman" w:cs="Times New Roman"/>
                <w:color w:val="FFFFFF" w:themeColor="background1"/>
                <w:sz w:val="18"/>
                <w:szCs w:val="18"/>
              </w:rPr>
              <w:t>adaptation measures in Nohur</w:t>
            </w:r>
            <w:bookmarkEnd w:id="110"/>
          </w:p>
          <w:p w14:paraId="65EA6E4F" w14:textId="77777777" w:rsidR="004C3EB2" w:rsidRPr="00201A2F" w:rsidRDefault="004C3EB2" w:rsidP="00D67E7B">
            <w:pPr>
              <w:jc w:val="center"/>
              <w:rPr>
                <w:rFonts w:ascii="Times New Roman" w:hAnsi="Times New Roman" w:cs="Times New Roman"/>
                <w:color w:val="FFFFFF" w:themeColor="background1"/>
                <w:sz w:val="18"/>
                <w:szCs w:val="18"/>
              </w:rPr>
            </w:pPr>
          </w:p>
        </w:tc>
        <w:tc>
          <w:tcPr>
            <w:tcW w:w="1219" w:type="dxa"/>
            <w:shd w:val="clear" w:color="auto" w:fill="2F5496" w:themeFill="accent1" w:themeFillShade="BF"/>
          </w:tcPr>
          <w:p w14:paraId="6D96C7F4" w14:textId="77777777" w:rsidR="004C3EB2" w:rsidRPr="00201A2F" w:rsidRDefault="004C3EB2" w:rsidP="00D67E7B">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4C3EB2" w:rsidRPr="00201A2F" w14:paraId="47CB01EF" w14:textId="77777777" w:rsidTr="00D67E7B">
        <w:tc>
          <w:tcPr>
            <w:tcW w:w="7797" w:type="dxa"/>
          </w:tcPr>
          <w:p w14:paraId="2BB3AC76" w14:textId="77777777" w:rsidR="004C3EB2" w:rsidRPr="00201A2F" w:rsidRDefault="004C3EB2" w:rsidP="00D67E7B">
            <w:pPr>
              <w:rPr>
                <w:rFonts w:ascii="Times New Roman" w:hAnsi="Times New Roman" w:cs="Times New Roman"/>
                <w:sz w:val="18"/>
                <w:szCs w:val="18"/>
              </w:rPr>
            </w:pPr>
            <w:r w:rsidRPr="00201A2F">
              <w:rPr>
                <w:rFonts w:ascii="Times New Roman" w:hAnsi="Times New Roman" w:cs="Times New Roman"/>
                <w:color w:val="000000"/>
                <w:sz w:val="18"/>
                <w:szCs w:val="18"/>
                <w:lang w:val="en-US"/>
              </w:rPr>
              <w:t>Construction of dams</w:t>
            </w:r>
          </w:p>
        </w:tc>
        <w:tc>
          <w:tcPr>
            <w:tcW w:w="1219" w:type="dxa"/>
          </w:tcPr>
          <w:p w14:paraId="26EC06BB" w14:textId="77777777" w:rsidR="004C3EB2" w:rsidRPr="00201A2F" w:rsidRDefault="004C3EB2" w:rsidP="00D67E7B">
            <w:pPr>
              <w:jc w:val="center"/>
              <w:rPr>
                <w:rFonts w:ascii="Times New Roman" w:hAnsi="Times New Roman" w:cs="Times New Roman"/>
                <w:sz w:val="18"/>
                <w:szCs w:val="18"/>
              </w:rPr>
            </w:pPr>
            <w:r w:rsidRPr="00201A2F">
              <w:rPr>
                <w:rFonts w:ascii="Times New Roman" w:hAnsi="Times New Roman" w:cs="Times New Roman"/>
                <w:sz w:val="18"/>
                <w:szCs w:val="18"/>
              </w:rPr>
              <w:t>8</w:t>
            </w:r>
          </w:p>
        </w:tc>
      </w:tr>
      <w:tr w:rsidR="004C3EB2" w:rsidRPr="00201A2F" w14:paraId="78FFB06D" w14:textId="77777777" w:rsidTr="00D67E7B">
        <w:tc>
          <w:tcPr>
            <w:tcW w:w="7797" w:type="dxa"/>
            <w:shd w:val="clear" w:color="auto" w:fill="E5FCFF"/>
          </w:tcPr>
          <w:p w14:paraId="52160B09"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sz w:val="18"/>
                <w:szCs w:val="18"/>
                <w:lang w:val="en-US"/>
              </w:rPr>
              <w:t>Repair of dams and springs</w:t>
            </w:r>
          </w:p>
        </w:tc>
        <w:tc>
          <w:tcPr>
            <w:tcW w:w="1219" w:type="dxa"/>
            <w:shd w:val="clear" w:color="auto" w:fill="E5FCFF"/>
          </w:tcPr>
          <w:p w14:paraId="32B2309C"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6</w:t>
            </w:r>
          </w:p>
        </w:tc>
      </w:tr>
      <w:tr w:rsidR="004C3EB2" w:rsidRPr="00201A2F" w14:paraId="22EA880D" w14:textId="77777777" w:rsidTr="00D67E7B">
        <w:tc>
          <w:tcPr>
            <w:tcW w:w="7797" w:type="dxa"/>
          </w:tcPr>
          <w:p w14:paraId="04204B0D" w14:textId="77777777" w:rsidR="004C3EB2" w:rsidRPr="00201A2F" w:rsidRDefault="004C3EB2" w:rsidP="00D67E7B">
            <w:pPr>
              <w:rPr>
                <w:rFonts w:ascii="Times New Roman" w:hAnsi="Times New Roman" w:cs="Times New Roman"/>
                <w:sz w:val="18"/>
                <w:szCs w:val="18"/>
                <w:lang w:val="en-US"/>
              </w:rPr>
            </w:pPr>
            <w:r w:rsidRPr="00201A2F">
              <w:rPr>
                <w:rFonts w:ascii="Times New Roman" w:hAnsi="Times New Roman" w:cs="Times New Roman"/>
                <w:color w:val="000000"/>
                <w:sz w:val="18"/>
                <w:szCs w:val="18"/>
                <w:lang w:val="en-US"/>
              </w:rPr>
              <w:t>Reconstruction and replacement of the water pipe between the spring «</w:t>
            </w:r>
            <w:r w:rsidRPr="00201A2F">
              <w:rPr>
                <w:rFonts w:ascii="Times New Roman" w:hAnsi="Times New Roman" w:cs="Times New Roman"/>
                <w:color w:val="000000"/>
                <w:sz w:val="18"/>
                <w:szCs w:val="18"/>
              </w:rPr>
              <w:t xml:space="preserve"> </w:t>
            </w:r>
            <w:r w:rsidRPr="00201A2F">
              <w:rPr>
                <w:rFonts w:ascii="Times New Roman" w:hAnsi="Times New Roman" w:cs="Times New Roman"/>
                <w:color w:val="000000"/>
                <w:sz w:val="18"/>
                <w:szCs w:val="18"/>
                <w:lang w:val="en-US"/>
              </w:rPr>
              <w:t>Gozbash</w:t>
            </w:r>
            <w:r w:rsidRPr="00201A2F">
              <w:rPr>
                <w:rFonts w:ascii="Times New Roman" w:hAnsi="Times New Roman" w:cs="Times New Roman"/>
                <w:color w:val="000000"/>
                <w:sz w:val="18"/>
                <w:szCs w:val="18"/>
              </w:rPr>
              <w:t xml:space="preserve"> »* </w:t>
            </w:r>
            <w:r w:rsidRPr="00201A2F">
              <w:rPr>
                <w:rFonts w:ascii="Times New Roman" w:hAnsi="Times New Roman" w:cs="Times New Roman"/>
                <w:color w:val="000000"/>
                <w:sz w:val="18"/>
                <w:szCs w:val="18"/>
                <w:lang w:val="en-US"/>
              </w:rPr>
              <w:t>and a reservoir</w:t>
            </w:r>
          </w:p>
        </w:tc>
        <w:tc>
          <w:tcPr>
            <w:tcW w:w="1219" w:type="dxa"/>
          </w:tcPr>
          <w:p w14:paraId="65EBD22A"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3 km</w:t>
            </w:r>
          </w:p>
        </w:tc>
      </w:tr>
      <w:tr w:rsidR="004C3EB2" w:rsidRPr="00201A2F" w14:paraId="336C429C" w14:textId="77777777" w:rsidTr="00D67E7B">
        <w:tc>
          <w:tcPr>
            <w:tcW w:w="7797" w:type="dxa"/>
            <w:shd w:val="clear" w:color="auto" w:fill="E5FCFF"/>
          </w:tcPr>
          <w:p w14:paraId="1A7218B1" w14:textId="77777777" w:rsidR="004C3EB2" w:rsidRPr="00201A2F" w:rsidRDefault="004C3EB2" w:rsidP="00D67E7B">
            <w:pPr>
              <w:rPr>
                <w:rFonts w:ascii="Times New Roman" w:hAnsi="Times New Roman" w:cs="Times New Roman"/>
                <w:sz w:val="18"/>
                <w:szCs w:val="18"/>
                <w:lang w:val="en-US"/>
              </w:rPr>
            </w:pPr>
            <w:r w:rsidRPr="00201A2F">
              <w:rPr>
                <w:rFonts w:ascii="Times New Roman" w:hAnsi="Times New Roman" w:cs="Times New Roman"/>
                <w:color w:val="000000"/>
                <w:sz w:val="18"/>
                <w:szCs w:val="18"/>
                <w:lang w:val="en-US"/>
              </w:rPr>
              <w:t>Construction of reinforced concrete basins for water storage</w:t>
            </w:r>
          </w:p>
        </w:tc>
        <w:tc>
          <w:tcPr>
            <w:tcW w:w="1219" w:type="dxa"/>
            <w:shd w:val="clear" w:color="auto" w:fill="E5FCFF"/>
          </w:tcPr>
          <w:p w14:paraId="2629FA18" w14:textId="77777777" w:rsidR="004C3EB2" w:rsidRPr="00201A2F" w:rsidRDefault="004C3EB2" w:rsidP="00D67E7B">
            <w:pPr>
              <w:jc w:val="center"/>
              <w:rPr>
                <w:rFonts w:ascii="Times New Roman" w:hAnsi="Times New Roman" w:cs="Times New Roman"/>
                <w:sz w:val="18"/>
                <w:szCs w:val="18"/>
                <w:lang w:val="ru-RU"/>
              </w:rPr>
            </w:pPr>
            <w:r w:rsidRPr="00201A2F">
              <w:rPr>
                <w:rFonts w:ascii="Times New Roman" w:hAnsi="Times New Roman" w:cs="Times New Roman"/>
                <w:sz w:val="18"/>
                <w:szCs w:val="18"/>
                <w:lang w:val="ru-RU"/>
              </w:rPr>
              <w:t>3</w:t>
            </w:r>
          </w:p>
        </w:tc>
      </w:tr>
      <w:tr w:rsidR="004C3EB2" w:rsidRPr="00201A2F" w14:paraId="4CF7251F" w14:textId="77777777" w:rsidTr="00D67E7B">
        <w:tc>
          <w:tcPr>
            <w:tcW w:w="7797" w:type="dxa"/>
          </w:tcPr>
          <w:p w14:paraId="5B4436FB"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Drilling of a new wells</w:t>
            </w:r>
          </w:p>
        </w:tc>
        <w:tc>
          <w:tcPr>
            <w:tcW w:w="1219" w:type="dxa"/>
          </w:tcPr>
          <w:p w14:paraId="62FE32FE"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w:t>
            </w:r>
          </w:p>
        </w:tc>
      </w:tr>
      <w:tr w:rsidR="004C3EB2" w:rsidRPr="00201A2F" w14:paraId="3B496632" w14:textId="77777777" w:rsidTr="00D67E7B">
        <w:tc>
          <w:tcPr>
            <w:tcW w:w="7797" w:type="dxa"/>
            <w:shd w:val="clear" w:color="auto" w:fill="E5FCFF"/>
          </w:tcPr>
          <w:p w14:paraId="4057F0DA"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Reconstruction and repair of the existing drip irrigation system</w:t>
            </w:r>
          </w:p>
        </w:tc>
        <w:tc>
          <w:tcPr>
            <w:tcW w:w="1219" w:type="dxa"/>
            <w:shd w:val="clear" w:color="auto" w:fill="E5FCFF"/>
          </w:tcPr>
          <w:p w14:paraId="08BFA5D4"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20 ha</w:t>
            </w:r>
          </w:p>
        </w:tc>
      </w:tr>
      <w:tr w:rsidR="004C3EB2" w:rsidRPr="00201A2F" w14:paraId="22C2F224" w14:textId="77777777" w:rsidTr="00D67E7B">
        <w:tc>
          <w:tcPr>
            <w:tcW w:w="7797" w:type="dxa"/>
          </w:tcPr>
          <w:p w14:paraId="09E25E24"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Design and construction of a drip irrigation system</w:t>
            </w:r>
          </w:p>
        </w:tc>
        <w:tc>
          <w:tcPr>
            <w:tcW w:w="1219" w:type="dxa"/>
          </w:tcPr>
          <w:p w14:paraId="4C42339D"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47 ha</w:t>
            </w:r>
          </w:p>
        </w:tc>
      </w:tr>
      <w:tr w:rsidR="004C3EB2" w:rsidRPr="00201A2F" w14:paraId="2A99AEC1" w14:textId="77777777" w:rsidTr="00D67E7B">
        <w:tc>
          <w:tcPr>
            <w:tcW w:w="7797" w:type="dxa"/>
            <w:shd w:val="clear" w:color="auto" w:fill="E5FCFF"/>
          </w:tcPr>
          <w:p w14:paraId="2BD01C55"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Afforestation of the catchment</w:t>
            </w:r>
          </w:p>
        </w:tc>
        <w:tc>
          <w:tcPr>
            <w:tcW w:w="1219" w:type="dxa"/>
            <w:shd w:val="clear" w:color="auto" w:fill="E5FCFF"/>
          </w:tcPr>
          <w:p w14:paraId="69DBA6C4"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10 ha</w:t>
            </w:r>
          </w:p>
        </w:tc>
      </w:tr>
      <w:tr w:rsidR="004C3EB2" w:rsidRPr="00201A2F" w14:paraId="42BC8248" w14:textId="77777777" w:rsidTr="00D67E7B">
        <w:tc>
          <w:tcPr>
            <w:tcW w:w="7797" w:type="dxa"/>
          </w:tcPr>
          <w:p w14:paraId="64D1FE20" w14:textId="77777777" w:rsidR="004C3EB2" w:rsidRPr="00201A2F" w:rsidRDefault="004C3EB2" w:rsidP="00D67E7B">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201A2F">
              <w:rPr>
                <w:rFonts w:ascii="Times New Roman" w:hAnsi="Times New Roman" w:cs="Times New Roman"/>
                <w:color w:val="000000"/>
                <w:sz w:val="18"/>
                <w:szCs w:val="18"/>
                <w:lang w:val="en-US"/>
              </w:rPr>
              <w:t>ocal nursery and growing seedlings of local species of trees</w:t>
            </w:r>
          </w:p>
        </w:tc>
        <w:tc>
          <w:tcPr>
            <w:tcW w:w="1219" w:type="dxa"/>
          </w:tcPr>
          <w:p w14:paraId="670EED8F"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rPr>
              <w:t>0.5 ha</w:t>
            </w:r>
          </w:p>
        </w:tc>
      </w:tr>
      <w:tr w:rsidR="004C3EB2" w:rsidRPr="00201A2F" w14:paraId="5036FA2E" w14:textId="77777777" w:rsidTr="00D67E7B">
        <w:tc>
          <w:tcPr>
            <w:tcW w:w="7797" w:type="dxa"/>
            <w:tcBorders>
              <w:bottom w:val="single" w:sz="4" w:space="0" w:color="auto"/>
            </w:tcBorders>
            <w:shd w:val="clear" w:color="auto" w:fill="E5FCFF"/>
          </w:tcPr>
          <w:p w14:paraId="54DEDD3F"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The organization of the production of organic-compost and bio-humus</w:t>
            </w:r>
          </w:p>
        </w:tc>
        <w:tc>
          <w:tcPr>
            <w:tcW w:w="1219" w:type="dxa"/>
            <w:tcBorders>
              <w:bottom w:val="single" w:sz="4" w:space="0" w:color="auto"/>
            </w:tcBorders>
            <w:shd w:val="clear" w:color="auto" w:fill="E5FCFF"/>
          </w:tcPr>
          <w:p w14:paraId="04DA929B" w14:textId="77777777" w:rsidR="004C3EB2" w:rsidRPr="00201A2F" w:rsidRDefault="004C3EB2" w:rsidP="00D67E7B">
            <w:pPr>
              <w:jc w:val="center"/>
              <w:rPr>
                <w:rFonts w:ascii="Times New Roman" w:hAnsi="Times New Roman" w:cs="Times New Roman"/>
                <w:sz w:val="18"/>
                <w:szCs w:val="18"/>
                <w:lang w:val="ru-RU"/>
              </w:rPr>
            </w:pPr>
            <w:r w:rsidRPr="00201A2F">
              <w:rPr>
                <w:rFonts w:ascii="Times New Roman" w:hAnsi="Times New Roman" w:cs="Times New Roman"/>
                <w:sz w:val="18"/>
                <w:szCs w:val="18"/>
                <w:lang w:val="ru-RU"/>
              </w:rPr>
              <w:t>15</w:t>
            </w:r>
          </w:p>
        </w:tc>
      </w:tr>
    </w:tbl>
    <w:p w14:paraId="3C1EA25A" w14:textId="77777777" w:rsidR="004C3EB2" w:rsidRDefault="004C3EB2" w:rsidP="00BA6F4B">
      <w:pPr>
        <w:pStyle w:val="Heading4"/>
        <w:spacing w:before="0" w:after="120" w:line="240" w:lineRule="auto"/>
        <w:rPr>
          <w:rFonts w:eastAsia="Times New Roman"/>
          <w:b/>
          <w:lang w:val="en-US"/>
        </w:rPr>
      </w:pPr>
    </w:p>
    <w:p w14:paraId="7F72BDAE" w14:textId="62A05661" w:rsidR="00152441" w:rsidRPr="00152441" w:rsidRDefault="00152441" w:rsidP="00BA6F4B">
      <w:pPr>
        <w:pStyle w:val="Heading4"/>
        <w:spacing w:before="0" w:after="120" w:line="240" w:lineRule="auto"/>
        <w:rPr>
          <w:rFonts w:eastAsia="Times New Roman"/>
          <w:b/>
          <w:lang w:val="en-US"/>
        </w:rPr>
      </w:pPr>
      <w:r w:rsidRPr="00152441">
        <w:rPr>
          <w:rFonts w:eastAsia="Times New Roman"/>
          <w:b/>
          <w:lang w:val="en-US"/>
        </w:rPr>
        <w:t>Output 2.2: At least 8,000 farmers implement community-based well and watering point management measures, including sand fixation and introduction of drought resistant traditional grain varieties in the Karakum desert region</w:t>
      </w:r>
    </w:p>
    <w:p w14:paraId="268D20E0" w14:textId="77777777" w:rsidR="0049039B" w:rsidRPr="00201A2F" w:rsidRDefault="0049039B" w:rsidP="00D06ACA">
      <w:pPr>
        <w:pStyle w:val="Heading4"/>
        <w:numPr>
          <w:ilvl w:val="0"/>
          <w:numId w:val="31"/>
        </w:numPr>
        <w:spacing w:before="0" w:after="120" w:line="240" w:lineRule="auto"/>
        <w:jc w:val="both"/>
        <w:rPr>
          <w:rFonts w:ascii="Times New Roman" w:eastAsia="Times New Roman" w:hAnsi="Times New Roman" w:cs="Times New Roman"/>
          <w:color w:val="4472C4" w:themeColor="accent1"/>
          <w:u w:val="single"/>
          <w:lang w:val="en-US"/>
        </w:rPr>
      </w:pPr>
      <w:r w:rsidRPr="00BA6F4B">
        <w:rPr>
          <w:rFonts w:ascii="Times New Roman" w:eastAsia="Times New Roman" w:hAnsi="Times New Roman" w:cs="Times New Roman"/>
          <w:b/>
          <w:i w:val="0"/>
          <w:color w:val="4472C4" w:themeColor="accent1"/>
          <w:u w:val="single"/>
          <w:lang w:eastAsia="en-GB"/>
        </w:rPr>
        <w:t>Indicator 2.2.1:</w:t>
      </w:r>
      <w:r w:rsidRPr="0049039B">
        <w:rPr>
          <w:rFonts w:ascii="Times New Roman" w:eastAsia="Times New Roman" w:hAnsi="Times New Roman" w:cs="Times New Roman"/>
          <w:i w:val="0"/>
          <w:color w:val="4472C4" w:themeColor="accent1"/>
          <w:lang w:eastAsia="en-GB"/>
        </w:rPr>
        <w:t xml:space="preserve"> </w:t>
      </w:r>
      <w:r w:rsidRPr="00D0464F">
        <w:rPr>
          <w:rFonts w:ascii="Times New Roman" w:eastAsia="Times New Roman" w:hAnsi="Times New Roman" w:cs="Times New Roman"/>
          <w:i w:val="0"/>
          <w:color w:val="4472C4" w:themeColor="accent1"/>
          <w:lang w:eastAsia="en-GB"/>
        </w:rPr>
        <w:t>Community based well and watering point management measures tested and demonstrated in targeted Karakum area</w:t>
      </w:r>
      <w:r w:rsidRPr="0049039B">
        <w:rPr>
          <w:rFonts w:eastAsia="Times New Roman"/>
          <w:b/>
          <w:i w:val="0"/>
          <w:color w:val="4472C4" w:themeColor="accent1"/>
        </w:rPr>
        <w:t xml:space="preserve">. </w:t>
      </w:r>
      <w:r w:rsidRPr="00201A2F">
        <w:rPr>
          <w:rFonts w:eastAsia="Times New Roman"/>
          <w:b/>
          <w:color w:val="4472C4" w:themeColor="accent1"/>
          <w:u w:val="single"/>
        </w:rPr>
        <w:t xml:space="preserve">Target </w:t>
      </w:r>
      <w:r w:rsidRPr="00201A2F">
        <w:rPr>
          <w:rFonts w:ascii="Times New Roman" w:eastAsia="Times New Roman" w:hAnsi="Times New Roman" w:cs="Times New Roman"/>
          <w:color w:val="4472C4" w:themeColor="accent1"/>
          <w:u w:val="single"/>
          <w:lang w:val="en-US"/>
        </w:rPr>
        <w:t>At least two watering points</w:t>
      </w:r>
    </w:p>
    <w:p w14:paraId="355EA2BD" w14:textId="49F4889F" w:rsidR="001475B8" w:rsidRDefault="00FF4D08" w:rsidP="003F734D">
      <w:pPr>
        <w:spacing w:after="0" w:line="240" w:lineRule="auto"/>
        <w:jc w:val="both"/>
        <w:rPr>
          <w:rFonts w:ascii="Times New Roman" w:eastAsia="Times New Roman" w:hAnsi="Times New Roman" w:cs="Times New Roman"/>
          <w:lang w:val="en-US"/>
        </w:rPr>
      </w:pPr>
      <w:r w:rsidRPr="001C1A5C">
        <w:rPr>
          <w:rFonts w:ascii="Times New Roman" w:eastAsia="Times New Roman" w:hAnsi="Times New Roman" w:cs="Times New Roman"/>
          <w:lang w:val="en-US"/>
        </w:rPr>
        <w:t xml:space="preserve">In </w:t>
      </w:r>
      <w:r>
        <w:rPr>
          <w:rFonts w:ascii="Times New Roman" w:eastAsia="Times New Roman" w:hAnsi="Times New Roman" w:cs="Times New Roman"/>
          <w:lang w:val="en-US"/>
        </w:rPr>
        <w:t>Karakum the p</w:t>
      </w:r>
      <w:r w:rsidRPr="001C1A5C">
        <w:rPr>
          <w:rFonts w:ascii="Times New Roman" w:eastAsia="Times New Roman" w:hAnsi="Times New Roman" w:cs="Times New Roman"/>
          <w:lang w:val="en-US"/>
        </w:rPr>
        <w:t xml:space="preserve">roject has supported the </w:t>
      </w:r>
      <w:r>
        <w:rPr>
          <w:rFonts w:ascii="Times New Roman" w:eastAsia="Times New Roman" w:hAnsi="Times New Roman" w:cs="Times New Roman"/>
          <w:lang w:val="en-US"/>
        </w:rPr>
        <w:t>construction and repair of traditional wells and sardobs, as well as cleaning of takyrs and kaks. Other measures included sand dune fixation and afforestation measures and local nursery.</w:t>
      </w:r>
      <w:r w:rsidR="00366DE1">
        <w:rPr>
          <w:rFonts w:ascii="Times New Roman" w:eastAsia="Times New Roman" w:hAnsi="Times New Roman" w:cs="Times New Roman"/>
          <w:lang w:val="en-US"/>
        </w:rPr>
        <w:t xml:space="preserve"> An </w:t>
      </w:r>
      <w:r w:rsidR="00366DE1" w:rsidRPr="00366DE1">
        <w:rPr>
          <w:rFonts w:ascii="Times New Roman" w:eastAsia="Times New Roman" w:hAnsi="Times New Roman" w:cs="Times New Roman"/>
          <w:lang w:val="en-US"/>
        </w:rPr>
        <w:t>innovative method</w:t>
      </w:r>
      <w:r w:rsidR="00366DE1">
        <w:rPr>
          <w:rFonts w:ascii="Times New Roman" w:eastAsia="Times New Roman" w:hAnsi="Times New Roman" w:cs="Times New Roman"/>
          <w:lang w:val="en-US"/>
        </w:rPr>
        <w:t xml:space="preserve"> of kak lining</w:t>
      </w:r>
      <w:r w:rsidR="003F734D">
        <w:rPr>
          <w:rStyle w:val="FootnoteReference"/>
          <w:rFonts w:ascii="Times New Roman" w:eastAsia="Times New Roman" w:hAnsi="Times New Roman" w:cs="Times New Roman"/>
          <w:lang w:val="en-US"/>
        </w:rPr>
        <w:footnoteReference w:id="28"/>
      </w:r>
      <w:r w:rsidR="00366DE1">
        <w:rPr>
          <w:rFonts w:ascii="Times New Roman" w:eastAsia="Times New Roman" w:hAnsi="Times New Roman" w:cs="Times New Roman"/>
          <w:lang w:val="en-US"/>
        </w:rPr>
        <w:t xml:space="preserve">  was tested in </w:t>
      </w:r>
      <w:r w:rsidR="003F734D">
        <w:rPr>
          <w:rFonts w:ascii="Times New Roman" w:eastAsia="Times New Roman" w:hAnsi="Times New Roman" w:cs="Times New Roman"/>
          <w:lang w:val="en-US"/>
        </w:rPr>
        <w:t>two (2)</w:t>
      </w:r>
      <w:r w:rsidR="00366DE1">
        <w:rPr>
          <w:rFonts w:ascii="Times New Roman" w:eastAsia="Times New Roman" w:hAnsi="Times New Roman" w:cs="Times New Roman"/>
          <w:lang w:val="en-US"/>
        </w:rPr>
        <w:t xml:space="preserve"> villages in Karakum</w:t>
      </w:r>
      <w:r w:rsidR="00201A2F">
        <w:rPr>
          <w:rFonts w:ascii="Times New Roman" w:eastAsia="Times New Roman" w:hAnsi="Times New Roman" w:cs="Times New Roman"/>
          <w:lang w:val="en-US"/>
        </w:rPr>
        <w:t xml:space="preserve"> (</w:t>
      </w:r>
      <w:r w:rsidR="00201A2F" w:rsidRPr="00201A2F">
        <w:rPr>
          <w:rFonts w:ascii="Times New Roman" w:eastAsia="Times New Roman" w:hAnsi="Times New Roman" w:cs="Times New Roman"/>
          <w:lang w:val="en-US"/>
        </w:rPr>
        <w:t xml:space="preserve">see </w:t>
      </w:r>
      <w:r w:rsidR="00201A2F" w:rsidRPr="00201A2F">
        <w:rPr>
          <w:rFonts w:ascii="Times New Roman" w:eastAsia="Times New Roman" w:hAnsi="Times New Roman" w:cs="Times New Roman"/>
          <w:b/>
          <w:color w:val="2F5496" w:themeColor="accent1" w:themeShade="BF"/>
          <w:lang w:val="en-US"/>
        </w:rPr>
        <w:fldChar w:fldCharType="begin"/>
      </w:r>
      <w:r w:rsidR="00201A2F" w:rsidRPr="004C3EB2">
        <w:rPr>
          <w:rFonts w:ascii="Times New Roman" w:eastAsia="Times New Roman" w:hAnsi="Times New Roman" w:cs="Times New Roman"/>
          <w:b/>
          <w:color w:val="2F5496" w:themeColor="accent1" w:themeShade="BF"/>
          <w:lang w:val="en-US"/>
        </w:rPr>
        <w:instrText xml:space="preserve"> REF _Ref485760692 \h </w:instrText>
      </w:r>
      <w:r w:rsidR="004C3EB2">
        <w:rPr>
          <w:rFonts w:ascii="Times New Roman" w:eastAsia="Times New Roman" w:hAnsi="Times New Roman" w:cs="Times New Roman"/>
          <w:b/>
          <w:color w:val="2F5496" w:themeColor="accent1" w:themeShade="BF"/>
          <w:lang w:val="en-US"/>
        </w:rPr>
        <w:instrText xml:space="preserve"> \* MERGEFORMAT </w:instrText>
      </w:r>
      <w:r w:rsidR="00201A2F" w:rsidRPr="00201A2F">
        <w:rPr>
          <w:rFonts w:ascii="Times New Roman" w:eastAsia="Times New Roman" w:hAnsi="Times New Roman" w:cs="Times New Roman"/>
          <w:b/>
          <w:color w:val="2F5496" w:themeColor="accent1" w:themeShade="BF"/>
          <w:lang w:val="en-US"/>
        </w:rPr>
      </w:r>
      <w:r w:rsidR="00201A2F" w:rsidRPr="00201A2F">
        <w:rPr>
          <w:rFonts w:ascii="Times New Roman" w:eastAsia="Times New Roman" w:hAnsi="Times New Roman" w:cs="Times New Roman"/>
          <w:b/>
          <w:color w:val="2F5496" w:themeColor="accent1" w:themeShade="BF"/>
          <w:lang w:val="en-US"/>
        </w:rPr>
        <w:fldChar w:fldCharType="separate"/>
      </w:r>
      <w:r w:rsidR="00D25450" w:rsidRPr="004C3EB2">
        <w:rPr>
          <w:rFonts w:ascii="Times New Roman" w:hAnsi="Times New Roman" w:cs="Times New Roman"/>
          <w:b/>
          <w:color w:val="2F5496" w:themeColor="accent1" w:themeShade="BF"/>
        </w:rPr>
        <w:t>Box</w:t>
      </w:r>
      <w:r w:rsidR="00D25450" w:rsidRPr="004C3EB2">
        <w:rPr>
          <w:rFonts w:ascii="Times New Roman" w:hAnsi="Times New Roman" w:cs="Times New Roman"/>
          <w:color w:val="2F5496" w:themeColor="accent1" w:themeShade="BF"/>
        </w:rPr>
        <w:t xml:space="preserve"> </w:t>
      </w:r>
      <w:r w:rsidR="00D25450" w:rsidRPr="000300E2">
        <w:rPr>
          <w:rFonts w:ascii="Times New Roman" w:hAnsi="Times New Roman" w:cs="Times New Roman"/>
          <w:b/>
          <w:noProof/>
          <w:color w:val="2F5496" w:themeColor="accent1" w:themeShade="BF"/>
        </w:rPr>
        <w:t>1</w:t>
      </w:r>
      <w:r w:rsidR="00201A2F" w:rsidRPr="00201A2F">
        <w:rPr>
          <w:rFonts w:ascii="Times New Roman" w:eastAsia="Times New Roman" w:hAnsi="Times New Roman" w:cs="Times New Roman"/>
          <w:lang w:val="en-US"/>
        </w:rPr>
        <w:fldChar w:fldCharType="end"/>
      </w:r>
      <w:r w:rsidR="00201A2F">
        <w:rPr>
          <w:rFonts w:ascii="Times New Roman" w:eastAsia="Times New Roman" w:hAnsi="Times New Roman" w:cs="Times New Roman"/>
          <w:lang w:val="en-US"/>
        </w:rPr>
        <w:t>)</w:t>
      </w:r>
      <w:r w:rsidR="00366DE1">
        <w:rPr>
          <w:rFonts w:ascii="Times New Roman" w:eastAsia="Times New Roman" w:hAnsi="Times New Roman" w:cs="Times New Roman"/>
          <w:lang w:val="en-US"/>
        </w:rPr>
        <w:t xml:space="preserve">. The local population declined the idea of building wells working on solar batteries with an argument that it is expensive and for that price they can have more of the traditional </w:t>
      </w:r>
      <w:r w:rsidR="00366DE1">
        <w:rPr>
          <w:rFonts w:ascii="Times New Roman" w:eastAsia="Times New Roman" w:hAnsi="Times New Roman" w:cs="Times New Roman"/>
          <w:lang w:val="en-US"/>
        </w:rPr>
        <w:lastRenderedPageBreak/>
        <w:t xml:space="preserve">ones as well as arguing that they will have issues in finding replacement parts (see Chapter </w:t>
      </w:r>
      <w:r w:rsidR="00366DE1">
        <w:rPr>
          <w:rFonts w:ascii="Times New Roman" w:eastAsia="Times New Roman" w:hAnsi="Times New Roman" w:cs="Times New Roman"/>
          <w:lang w:val="en-US"/>
        </w:rPr>
        <w:fldChar w:fldCharType="begin"/>
      </w:r>
      <w:r w:rsidR="00366DE1">
        <w:rPr>
          <w:rFonts w:ascii="Times New Roman" w:eastAsia="Times New Roman" w:hAnsi="Times New Roman" w:cs="Times New Roman"/>
          <w:lang w:val="en-US"/>
        </w:rPr>
        <w:instrText xml:space="preserve"> REF _Ref485650724 \r \h </w:instrText>
      </w:r>
      <w:r w:rsidR="00366DE1">
        <w:rPr>
          <w:rFonts w:ascii="Times New Roman" w:eastAsia="Times New Roman" w:hAnsi="Times New Roman" w:cs="Times New Roman"/>
          <w:lang w:val="en-US"/>
        </w:rPr>
      </w:r>
      <w:r w:rsidR="00366DE1">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5</w:t>
      </w:r>
      <w:r w:rsidR="00366DE1">
        <w:rPr>
          <w:rFonts w:ascii="Times New Roman" w:eastAsia="Times New Roman" w:hAnsi="Times New Roman" w:cs="Times New Roman"/>
          <w:lang w:val="en-US"/>
        </w:rPr>
        <w:fldChar w:fldCharType="end"/>
      </w:r>
      <w:r w:rsidR="00366DE1">
        <w:rPr>
          <w:rFonts w:ascii="Times New Roman" w:eastAsia="Times New Roman" w:hAnsi="Times New Roman" w:cs="Times New Roman"/>
          <w:lang w:val="en-US"/>
        </w:rPr>
        <w:t xml:space="preserve"> on Lessons Learnt). </w:t>
      </w:r>
      <w:r w:rsidR="003F734D">
        <w:rPr>
          <w:rFonts w:ascii="Times New Roman" w:eastAsia="Times New Roman" w:hAnsi="Times New Roman" w:cs="Times New Roman"/>
          <w:lang w:val="en-US"/>
        </w:rPr>
        <w:t xml:space="preserve">The </w:t>
      </w:r>
      <w:r w:rsidR="00152441" w:rsidRPr="001C1A5C">
        <w:rPr>
          <w:rFonts w:ascii="Times New Roman" w:eastAsia="Times New Roman" w:hAnsi="Times New Roman" w:cs="Times New Roman"/>
          <w:lang w:val="en-US"/>
        </w:rPr>
        <w:t>Summary of concrete adaptatio</w:t>
      </w:r>
      <w:r>
        <w:rPr>
          <w:rFonts w:ascii="Times New Roman" w:eastAsia="Times New Roman" w:hAnsi="Times New Roman" w:cs="Times New Roman"/>
          <w:lang w:val="en-US"/>
        </w:rPr>
        <w:t xml:space="preserve">n measures completed in Karakum is presented in </w:t>
      </w:r>
      <w:r w:rsidR="00201A2F">
        <w:rPr>
          <w:rFonts w:ascii="Times New Roman" w:eastAsia="Times New Roman" w:hAnsi="Times New Roman" w:cs="Times New Roman"/>
          <w:lang w:val="en-US"/>
        </w:rPr>
        <w:fldChar w:fldCharType="begin"/>
      </w:r>
      <w:r w:rsidR="00201A2F">
        <w:rPr>
          <w:rFonts w:ascii="Times New Roman" w:eastAsia="Times New Roman" w:hAnsi="Times New Roman" w:cs="Times New Roman"/>
          <w:lang w:val="en-US"/>
        </w:rPr>
        <w:instrText xml:space="preserve"> REF _Ref485654160 \h </w:instrText>
      </w:r>
      <w:r w:rsidR="00201A2F">
        <w:rPr>
          <w:rFonts w:ascii="Times New Roman" w:eastAsia="Times New Roman" w:hAnsi="Times New Roman" w:cs="Times New Roman"/>
          <w:lang w:val="en-US"/>
        </w:rPr>
      </w:r>
      <w:r w:rsidR="00201A2F">
        <w:rPr>
          <w:rFonts w:ascii="Times New Roman" w:eastAsia="Times New Roman" w:hAnsi="Times New Roman" w:cs="Times New Roman"/>
          <w:lang w:val="en-US"/>
        </w:rPr>
        <w:fldChar w:fldCharType="separate"/>
      </w:r>
      <w:r w:rsidR="00D25450" w:rsidRPr="00201A2F">
        <w:rPr>
          <w:rFonts w:ascii="Times New Roman" w:hAnsi="Times New Roman" w:cs="Times New Roman"/>
          <w:b/>
          <w:sz w:val="20"/>
          <w:szCs w:val="20"/>
        </w:rPr>
        <w:t xml:space="preserve">Table </w:t>
      </w:r>
      <w:r w:rsidR="00D25450">
        <w:rPr>
          <w:rFonts w:ascii="Times New Roman" w:hAnsi="Times New Roman" w:cs="Times New Roman"/>
          <w:b/>
          <w:noProof/>
          <w:sz w:val="20"/>
          <w:szCs w:val="20"/>
        </w:rPr>
        <w:t>9</w:t>
      </w:r>
      <w:r w:rsidR="00201A2F">
        <w:rPr>
          <w:rFonts w:ascii="Times New Roman" w:eastAsia="Times New Roman" w:hAnsi="Times New Roman" w:cs="Times New Roman"/>
          <w:lang w:val="en-US"/>
        </w:rPr>
        <w:fldChar w:fldCharType="end"/>
      </w:r>
      <w:r w:rsidR="00201A2F">
        <w:rPr>
          <w:rFonts w:ascii="Times New Roman" w:eastAsia="Times New Roman" w:hAnsi="Times New Roman" w:cs="Times New Roman"/>
          <w:lang w:val="en-US"/>
        </w:rPr>
        <w:t xml:space="preserve">. </w:t>
      </w:r>
    </w:p>
    <w:p w14:paraId="4C63FC8F" w14:textId="77777777" w:rsidR="00201A2F" w:rsidRDefault="00201A2F" w:rsidP="003F734D">
      <w:pPr>
        <w:spacing w:after="0" w:line="240" w:lineRule="auto"/>
        <w:jc w:val="both"/>
        <w:rPr>
          <w:rFonts w:ascii="Times New Roman" w:eastAsia="Times New Roman" w:hAnsi="Times New Roman" w:cs="Times New Roman"/>
          <w:lang w:val="en-US"/>
        </w:rPr>
      </w:pPr>
    </w:p>
    <w:p w14:paraId="745F6536" w14:textId="6A396703" w:rsidR="00D91591" w:rsidRPr="003F734D" w:rsidRDefault="00FA1CD3" w:rsidP="003F734D">
      <w:pPr>
        <w:pStyle w:val="Caption"/>
        <w:spacing w:after="0"/>
        <w:rPr>
          <w:rFonts w:ascii="Times New Roman" w:eastAsia="Times New Roman" w:hAnsi="Times New Roman" w:cs="Times New Roman"/>
          <w:b/>
          <w:color w:val="2F5496" w:themeColor="accent1" w:themeShade="BF"/>
          <w:sz w:val="20"/>
          <w:szCs w:val="20"/>
          <w:lang w:val="en-US"/>
        </w:rPr>
      </w:pPr>
      <w:bookmarkStart w:id="111" w:name="_Ref485654160"/>
      <w:bookmarkStart w:id="112" w:name="_Toc487881976"/>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9</w:t>
      </w:r>
      <w:r w:rsidRPr="003F734D">
        <w:rPr>
          <w:rFonts w:ascii="Times New Roman" w:hAnsi="Times New Roman" w:cs="Times New Roman"/>
          <w:b/>
          <w:color w:val="2F5496" w:themeColor="accent1" w:themeShade="BF"/>
          <w:sz w:val="20"/>
          <w:szCs w:val="20"/>
        </w:rPr>
        <w:fldChar w:fldCharType="end"/>
      </w:r>
      <w:bookmarkEnd w:id="111"/>
      <w:r w:rsidR="001475B8" w:rsidRPr="003F734D">
        <w:rPr>
          <w:rFonts w:ascii="Times New Roman" w:hAnsi="Times New Roman" w:cs="Times New Roman"/>
          <w:b/>
          <w:color w:val="2F5496" w:themeColor="accent1" w:themeShade="BF"/>
          <w:sz w:val="20"/>
          <w:szCs w:val="20"/>
        </w:rPr>
        <w:t xml:space="preserve"> </w:t>
      </w:r>
      <w:bookmarkStart w:id="113" w:name="_Hlk485651862"/>
      <w:r w:rsidR="001475B8" w:rsidRPr="003F734D">
        <w:rPr>
          <w:rFonts w:ascii="Times New Roman" w:hAnsi="Times New Roman" w:cs="Times New Roman"/>
          <w:b/>
          <w:color w:val="2F5496" w:themeColor="accent1" w:themeShade="BF"/>
          <w:sz w:val="20"/>
          <w:szCs w:val="20"/>
        </w:rPr>
        <w:t>Adaptation measures in Karakum under Component 2</w:t>
      </w:r>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2659"/>
      </w:tblGrid>
      <w:tr w:rsidR="00D91591" w:rsidRPr="00201A2F" w14:paraId="26D69556" w14:textId="77777777" w:rsidTr="00366DE1">
        <w:trPr>
          <w:tblHeader/>
        </w:trPr>
        <w:tc>
          <w:tcPr>
            <w:tcW w:w="6771" w:type="dxa"/>
            <w:shd w:val="clear" w:color="auto" w:fill="2F5496" w:themeFill="accent1" w:themeFillShade="BF"/>
          </w:tcPr>
          <w:bookmarkEnd w:id="113"/>
          <w:p w14:paraId="132CC7EA"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Description</w:t>
            </w:r>
            <w:r w:rsidR="001475B8" w:rsidRPr="00201A2F">
              <w:rPr>
                <w:color w:val="FFFFFF" w:themeColor="background1"/>
                <w:sz w:val="18"/>
                <w:szCs w:val="18"/>
              </w:rPr>
              <w:t xml:space="preserve"> </w:t>
            </w:r>
            <w:r w:rsidR="001475B8" w:rsidRPr="00201A2F">
              <w:rPr>
                <w:rFonts w:ascii="Times New Roman" w:hAnsi="Times New Roman" w:cs="Times New Roman"/>
                <w:color w:val="FFFFFF" w:themeColor="background1"/>
                <w:sz w:val="18"/>
                <w:szCs w:val="18"/>
              </w:rPr>
              <w:t>of adaptation measures in Karakum</w:t>
            </w:r>
          </w:p>
          <w:p w14:paraId="27B06FB6" w14:textId="703A99D7" w:rsidR="00366DE1" w:rsidRPr="00201A2F" w:rsidRDefault="00366DE1" w:rsidP="001475B8">
            <w:pPr>
              <w:jc w:val="center"/>
              <w:rPr>
                <w:rFonts w:ascii="Times New Roman" w:hAnsi="Times New Roman" w:cs="Times New Roman"/>
                <w:color w:val="FFFFFF" w:themeColor="background1"/>
                <w:sz w:val="18"/>
                <w:szCs w:val="18"/>
              </w:rPr>
            </w:pPr>
          </w:p>
        </w:tc>
        <w:tc>
          <w:tcPr>
            <w:tcW w:w="2800" w:type="dxa"/>
            <w:shd w:val="clear" w:color="auto" w:fill="2F5496" w:themeFill="accent1" w:themeFillShade="BF"/>
          </w:tcPr>
          <w:p w14:paraId="36BA5EE0"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D91591" w:rsidRPr="00201A2F" w14:paraId="338B44D4" w14:textId="77777777" w:rsidTr="001475B8">
        <w:tc>
          <w:tcPr>
            <w:tcW w:w="6771" w:type="dxa"/>
          </w:tcPr>
          <w:p w14:paraId="112BD58B" w14:textId="77777777" w:rsidR="00D91591" w:rsidRPr="00201A2F" w:rsidRDefault="00D91591" w:rsidP="001475B8">
            <w:pPr>
              <w:rPr>
                <w:rFonts w:ascii="Times New Roman" w:hAnsi="Times New Roman" w:cs="Times New Roman"/>
                <w:sz w:val="18"/>
                <w:szCs w:val="18"/>
              </w:rPr>
            </w:pPr>
            <w:r w:rsidRPr="00201A2F">
              <w:rPr>
                <w:rFonts w:ascii="Times New Roman" w:hAnsi="Times New Roman" w:cs="Times New Roman"/>
                <w:sz w:val="18"/>
                <w:szCs w:val="18"/>
                <w:lang w:val="en-US"/>
              </w:rPr>
              <w:t>Construction of a new wells</w:t>
            </w:r>
          </w:p>
        </w:tc>
        <w:tc>
          <w:tcPr>
            <w:tcW w:w="2800" w:type="dxa"/>
          </w:tcPr>
          <w:p w14:paraId="59ABEC0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15</w:t>
            </w:r>
          </w:p>
        </w:tc>
      </w:tr>
      <w:tr w:rsidR="00D91591" w:rsidRPr="00201A2F" w14:paraId="03CC2F1E" w14:textId="77777777" w:rsidTr="001475B8">
        <w:tc>
          <w:tcPr>
            <w:tcW w:w="6771" w:type="dxa"/>
            <w:shd w:val="clear" w:color="auto" w:fill="E5FCFF"/>
          </w:tcPr>
          <w:p w14:paraId="00DC42E6"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Repair of the existing wells</w:t>
            </w:r>
          </w:p>
        </w:tc>
        <w:tc>
          <w:tcPr>
            <w:tcW w:w="2800" w:type="dxa"/>
            <w:shd w:val="clear" w:color="auto" w:fill="E5FCFF"/>
          </w:tcPr>
          <w:p w14:paraId="1CFF28C8"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13</w:t>
            </w:r>
          </w:p>
        </w:tc>
      </w:tr>
      <w:tr w:rsidR="00D91591" w:rsidRPr="00201A2F" w14:paraId="442A50DC" w14:textId="77777777" w:rsidTr="001475B8">
        <w:tc>
          <w:tcPr>
            <w:tcW w:w="6771" w:type="dxa"/>
          </w:tcPr>
          <w:p w14:paraId="4B384230"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Construction of new sardobs</w:t>
            </w:r>
          </w:p>
        </w:tc>
        <w:tc>
          <w:tcPr>
            <w:tcW w:w="2800" w:type="dxa"/>
          </w:tcPr>
          <w:p w14:paraId="48501B0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15</w:t>
            </w:r>
          </w:p>
        </w:tc>
      </w:tr>
      <w:tr w:rsidR="00D91591" w:rsidRPr="00201A2F" w14:paraId="14066B42" w14:textId="77777777" w:rsidTr="001475B8">
        <w:tc>
          <w:tcPr>
            <w:tcW w:w="6771" w:type="dxa"/>
            <w:shd w:val="clear" w:color="auto" w:fill="E5FCFF"/>
          </w:tcPr>
          <w:p w14:paraId="266CD5ED"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Repair of existing sardobs</w:t>
            </w:r>
          </w:p>
        </w:tc>
        <w:tc>
          <w:tcPr>
            <w:tcW w:w="2800" w:type="dxa"/>
            <w:shd w:val="clear" w:color="auto" w:fill="E5FCFF"/>
          </w:tcPr>
          <w:p w14:paraId="38579BF2"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4</w:t>
            </w:r>
          </w:p>
        </w:tc>
      </w:tr>
      <w:tr w:rsidR="00D91591" w:rsidRPr="00201A2F" w14:paraId="2C60DF51" w14:textId="77777777" w:rsidTr="001475B8">
        <w:tc>
          <w:tcPr>
            <w:tcW w:w="6771" w:type="dxa"/>
          </w:tcPr>
          <w:p w14:paraId="554D7C5F"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Cleaning of takyrs and kaks</w:t>
            </w:r>
          </w:p>
        </w:tc>
        <w:tc>
          <w:tcPr>
            <w:tcW w:w="2800" w:type="dxa"/>
          </w:tcPr>
          <w:p w14:paraId="18A9279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4</w:t>
            </w:r>
          </w:p>
        </w:tc>
      </w:tr>
      <w:tr w:rsidR="00D91591" w:rsidRPr="00201A2F" w14:paraId="07767402" w14:textId="77777777" w:rsidTr="001475B8">
        <w:tc>
          <w:tcPr>
            <w:tcW w:w="6771" w:type="dxa"/>
            <w:shd w:val="clear" w:color="auto" w:fill="E5FCFF"/>
          </w:tcPr>
          <w:p w14:paraId="1B63EBE3"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Sand dune fixation and afforestation</w:t>
            </w:r>
          </w:p>
        </w:tc>
        <w:tc>
          <w:tcPr>
            <w:tcW w:w="2800" w:type="dxa"/>
            <w:shd w:val="clear" w:color="auto" w:fill="E5FCFF"/>
          </w:tcPr>
          <w:p w14:paraId="635D258D"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10 ha</w:t>
            </w:r>
          </w:p>
        </w:tc>
      </w:tr>
      <w:tr w:rsidR="00D91591" w:rsidRPr="00201A2F" w14:paraId="2EB30D68" w14:textId="77777777" w:rsidTr="001475B8">
        <w:tc>
          <w:tcPr>
            <w:tcW w:w="6771" w:type="dxa"/>
            <w:tcBorders>
              <w:bottom w:val="single" w:sz="4" w:space="0" w:color="auto"/>
            </w:tcBorders>
          </w:tcPr>
          <w:p w14:paraId="664D25C6" w14:textId="03660B1D"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local nursery and growing seedlings of local species of trees</w:t>
            </w:r>
          </w:p>
        </w:tc>
        <w:tc>
          <w:tcPr>
            <w:tcW w:w="2800" w:type="dxa"/>
            <w:tcBorders>
              <w:bottom w:val="single" w:sz="4" w:space="0" w:color="auto"/>
            </w:tcBorders>
          </w:tcPr>
          <w:p w14:paraId="38AF0DD9"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0.3 ha</w:t>
            </w:r>
          </w:p>
        </w:tc>
      </w:tr>
    </w:tbl>
    <w:p w14:paraId="3633FBAC" w14:textId="77777777" w:rsidR="00D91591" w:rsidRPr="001C1A5C" w:rsidRDefault="00D91591" w:rsidP="00152441">
      <w:pPr>
        <w:spacing w:after="60" w:line="240" w:lineRule="auto"/>
        <w:jc w:val="both"/>
        <w:rPr>
          <w:rFonts w:ascii="Times New Roman" w:eastAsia="Times New Roman" w:hAnsi="Times New Roman" w:cs="Times New Roman"/>
          <w:lang w:val="en-US"/>
        </w:rPr>
      </w:pPr>
    </w:p>
    <w:p w14:paraId="0DB9FB22" w14:textId="27B6FA4C" w:rsidR="00152441" w:rsidRPr="00152441" w:rsidRDefault="00152441" w:rsidP="00201A2F">
      <w:pPr>
        <w:pStyle w:val="Heading4"/>
        <w:spacing w:before="0" w:after="120" w:line="240" w:lineRule="auto"/>
        <w:jc w:val="both"/>
        <w:rPr>
          <w:rFonts w:eastAsia="Times New Roman"/>
          <w:b/>
          <w:lang w:val="en-US"/>
        </w:rPr>
      </w:pPr>
      <w:r w:rsidRPr="00152441">
        <w:rPr>
          <w:rFonts w:eastAsia="Times New Roman"/>
          <w:b/>
          <w:lang w:val="en-US"/>
        </w:rPr>
        <w:t>Output 2.3. At least 20,000 farmers in the Sakarchaga area benefit from improved irrigation services through the introduction of canal level, localized management practice</w:t>
      </w:r>
    </w:p>
    <w:p w14:paraId="37692631" w14:textId="77777777" w:rsidR="0049039B" w:rsidRPr="00201A2F" w:rsidRDefault="0049039B"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u w:val="single"/>
          <w:lang w:eastAsia="en-GB"/>
        </w:rPr>
      </w:pPr>
      <w:r w:rsidRPr="00201A2F">
        <w:rPr>
          <w:rFonts w:ascii="Times New Roman" w:eastAsia="Times New Roman" w:hAnsi="Times New Roman" w:cs="Times New Roman"/>
          <w:b/>
          <w:color w:val="4472C4" w:themeColor="accent1"/>
          <w:u w:val="single"/>
          <w:lang w:eastAsia="en-GB"/>
        </w:rPr>
        <w:t>Indicator 2.3.1:</w:t>
      </w:r>
      <w:r w:rsidRPr="00FE1ACA">
        <w:rPr>
          <w:rFonts w:ascii="Times New Roman" w:eastAsia="Times New Roman" w:hAnsi="Times New Roman" w:cs="Times New Roman"/>
          <w:color w:val="4472C4" w:themeColor="accent1"/>
          <w:lang w:eastAsia="en-GB"/>
        </w:rPr>
        <w:t xml:space="preserve"> Canal level management tested and demonstrated in targeted Sakarchaga area. </w:t>
      </w:r>
      <w:r w:rsidRPr="00201A2F">
        <w:rPr>
          <w:rFonts w:ascii="Times New Roman" w:eastAsia="Times New Roman" w:hAnsi="Times New Roman" w:cs="Times New Roman"/>
          <w:b/>
          <w:i/>
          <w:color w:val="4472C4" w:themeColor="accent1"/>
          <w:u w:val="single"/>
          <w:lang w:eastAsia="en-GB"/>
        </w:rPr>
        <w:t>Target</w:t>
      </w:r>
      <w:r w:rsidRPr="00201A2F">
        <w:rPr>
          <w:rFonts w:ascii="Times New Roman" w:eastAsia="Times New Roman" w:hAnsi="Times New Roman" w:cs="Times New Roman"/>
          <w:i/>
          <w:color w:val="4472C4" w:themeColor="accent1"/>
          <w:u w:val="single"/>
          <w:lang w:eastAsia="en-GB"/>
        </w:rPr>
        <w:t xml:space="preserve">: at least one measure </w:t>
      </w:r>
    </w:p>
    <w:p w14:paraId="35FC7930" w14:textId="1E46C834" w:rsidR="00516495" w:rsidRDefault="00366DE1" w:rsidP="00201A2F">
      <w:pPr>
        <w:pStyle w:val="Caption"/>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 xml:space="preserve">The oasis area has a broad and diversified network of irrigation canals and drainage systems. However, </w:t>
      </w:r>
      <w:r>
        <w:rPr>
          <w:rFonts w:ascii="Times New Roman" w:hAnsi="Times New Roman" w:cs="Times New Roman"/>
          <w:i w:val="0"/>
          <w:color w:val="auto"/>
          <w:sz w:val="22"/>
          <w:szCs w:val="22"/>
        </w:rPr>
        <w:t xml:space="preserve">due to its condition, there were </w:t>
      </w:r>
      <w:r w:rsidRPr="00366DE1">
        <w:rPr>
          <w:rFonts w:ascii="Times New Roman" w:hAnsi="Times New Roman" w:cs="Times New Roman"/>
          <w:i w:val="0"/>
          <w:color w:val="auto"/>
          <w:sz w:val="22"/>
          <w:szCs w:val="22"/>
        </w:rPr>
        <w:t xml:space="preserve">large losses of water for the irrigation of crops. As a result, </w:t>
      </w:r>
      <w:r w:rsidR="003F734D">
        <w:rPr>
          <w:rFonts w:ascii="Times New Roman" w:hAnsi="Times New Roman" w:cs="Times New Roman"/>
          <w:i w:val="0"/>
          <w:color w:val="auto"/>
          <w:sz w:val="22"/>
          <w:szCs w:val="22"/>
        </w:rPr>
        <w:t xml:space="preserve">the </w:t>
      </w:r>
      <w:r w:rsidRPr="00366DE1">
        <w:rPr>
          <w:rFonts w:ascii="Times New Roman" w:hAnsi="Times New Roman" w:cs="Times New Roman"/>
          <w:i w:val="0"/>
          <w:color w:val="auto"/>
          <w:sz w:val="22"/>
          <w:szCs w:val="22"/>
        </w:rPr>
        <w:t xml:space="preserve">problems of secondary salinization and waterlogging of irrigated lands </w:t>
      </w:r>
      <w:r>
        <w:rPr>
          <w:rFonts w:ascii="Times New Roman" w:hAnsi="Times New Roman" w:cs="Times New Roman"/>
          <w:i w:val="0"/>
          <w:color w:val="auto"/>
          <w:sz w:val="22"/>
          <w:szCs w:val="22"/>
        </w:rPr>
        <w:t>were</w:t>
      </w:r>
      <w:r w:rsidRPr="00366DE1">
        <w:rPr>
          <w:rFonts w:ascii="Times New Roman" w:hAnsi="Times New Roman" w:cs="Times New Roman"/>
          <w:i w:val="0"/>
          <w:color w:val="auto"/>
          <w:sz w:val="22"/>
          <w:szCs w:val="22"/>
        </w:rPr>
        <w:t xml:space="preserve"> exacerbated. </w:t>
      </w:r>
      <w:r>
        <w:rPr>
          <w:rFonts w:ascii="Times New Roman" w:hAnsi="Times New Roman" w:cs="Times New Roman"/>
          <w:i w:val="0"/>
          <w:color w:val="auto"/>
          <w:sz w:val="22"/>
          <w:szCs w:val="22"/>
        </w:rPr>
        <w:t xml:space="preserve">The project helped to </w:t>
      </w:r>
      <w:r w:rsidRPr="00366DE1">
        <w:rPr>
          <w:rFonts w:ascii="Times New Roman" w:hAnsi="Times New Roman" w:cs="Times New Roman"/>
          <w:i w:val="0"/>
          <w:color w:val="auto"/>
          <w:sz w:val="22"/>
          <w:szCs w:val="22"/>
        </w:rPr>
        <w:t>reconstruct</w:t>
      </w:r>
      <w:r>
        <w:rPr>
          <w:rFonts w:ascii="Times New Roman" w:hAnsi="Times New Roman" w:cs="Times New Roman"/>
          <w:i w:val="0"/>
          <w:color w:val="auto"/>
          <w:sz w:val="22"/>
          <w:szCs w:val="22"/>
        </w:rPr>
        <w:t xml:space="preserve"> the d</w:t>
      </w:r>
      <w:r w:rsidRPr="00366DE1">
        <w:rPr>
          <w:rFonts w:ascii="Times New Roman" w:hAnsi="Times New Roman" w:cs="Times New Roman"/>
          <w:i w:val="0"/>
          <w:color w:val="auto"/>
          <w:sz w:val="22"/>
          <w:szCs w:val="22"/>
        </w:rPr>
        <w:t>rainage systems, construct</w:t>
      </w:r>
      <w:r>
        <w:rPr>
          <w:rFonts w:ascii="Times New Roman" w:hAnsi="Times New Roman" w:cs="Times New Roman"/>
          <w:i w:val="0"/>
          <w:color w:val="auto"/>
          <w:sz w:val="22"/>
          <w:szCs w:val="22"/>
        </w:rPr>
        <w:t xml:space="preserve"> and repair </w:t>
      </w:r>
      <w:r w:rsidRPr="00366DE1">
        <w:rPr>
          <w:rFonts w:ascii="Times New Roman" w:hAnsi="Times New Roman" w:cs="Times New Roman"/>
          <w:i w:val="0"/>
          <w:color w:val="auto"/>
          <w:sz w:val="22"/>
          <w:szCs w:val="22"/>
        </w:rPr>
        <w:t xml:space="preserve">water </w:t>
      </w:r>
      <w:r w:rsidR="00516495">
        <w:rPr>
          <w:rFonts w:ascii="Times New Roman" w:hAnsi="Times New Roman" w:cs="Times New Roman"/>
          <w:i w:val="0"/>
          <w:color w:val="auto"/>
          <w:sz w:val="22"/>
          <w:szCs w:val="22"/>
        </w:rPr>
        <w:t>regulating facilities</w:t>
      </w:r>
      <w:r w:rsidRPr="00366DE1">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 xml:space="preserve">introducing laser levelling of the fields to decrease water wastage, </w:t>
      </w:r>
      <w:r w:rsidRPr="00366DE1">
        <w:rPr>
          <w:rFonts w:ascii="Times New Roman" w:hAnsi="Times New Roman" w:cs="Times New Roman"/>
          <w:i w:val="0"/>
          <w:color w:val="auto"/>
          <w:sz w:val="22"/>
          <w:szCs w:val="22"/>
        </w:rPr>
        <w:t>restoring wastelands</w:t>
      </w:r>
      <w:r>
        <w:rPr>
          <w:rFonts w:ascii="Times New Roman" w:hAnsi="Times New Roman" w:cs="Times New Roman"/>
          <w:i w:val="0"/>
          <w:color w:val="auto"/>
          <w:sz w:val="22"/>
          <w:szCs w:val="22"/>
        </w:rPr>
        <w:t>, etc</w:t>
      </w:r>
      <w:r w:rsidR="00201A2F">
        <w:rPr>
          <w:rFonts w:ascii="Times New Roman" w:hAnsi="Times New Roman" w:cs="Times New Roman"/>
          <w:i w:val="0"/>
          <w:color w:val="auto"/>
          <w:sz w:val="22"/>
          <w:szCs w:val="22"/>
        </w:rPr>
        <w:t xml:space="preserve"> (</w:t>
      </w:r>
      <w:r w:rsidR="00201A2F" w:rsidRPr="00201A2F">
        <w:rPr>
          <w:rFonts w:ascii="Times New Roman" w:hAnsi="Times New Roman" w:cs="Times New Roman"/>
          <w:i w:val="0"/>
          <w:color w:val="auto"/>
          <w:sz w:val="22"/>
          <w:szCs w:val="22"/>
        </w:rPr>
        <w:t>see</w:t>
      </w:r>
      <w:r w:rsidR="00201A2F" w:rsidRPr="00201A2F">
        <w:rPr>
          <w:rFonts w:ascii="Times New Roman" w:hAnsi="Times New Roman" w:cs="Times New Roman"/>
          <w:b/>
          <w:color w:val="auto"/>
          <w:sz w:val="22"/>
          <w:szCs w:val="22"/>
        </w:rPr>
        <w:t xml:space="preserve"> </w:t>
      </w:r>
      <w:r w:rsidR="00201A2F" w:rsidRPr="003F734D">
        <w:rPr>
          <w:rFonts w:ascii="Times New Roman" w:hAnsi="Times New Roman" w:cs="Times New Roman"/>
          <w:b/>
          <w:i w:val="0"/>
          <w:color w:val="2F5496" w:themeColor="accent1" w:themeShade="BF"/>
          <w:sz w:val="22"/>
          <w:szCs w:val="22"/>
        </w:rPr>
        <w:fldChar w:fldCharType="begin"/>
      </w:r>
      <w:r w:rsidR="00201A2F" w:rsidRPr="003F734D">
        <w:rPr>
          <w:rFonts w:ascii="Times New Roman" w:hAnsi="Times New Roman" w:cs="Times New Roman"/>
          <w:b/>
          <w:i w:val="0"/>
          <w:color w:val="2F5496" w:themeColor="accent1" w:themeShade="BF"/>
          <w:sz w:val="22"/>
          <w:szCs w:val="22"/>
        </w:rPr>
        <w:instrText xml:space="preserve"> REF _Ref485761520 \h  \* MERGEFORMAT </w:instrText>
      </w:r>
      <w:r w:rsidR="00201A2F" w:rsidRPr="003F734D">
        <w:rPr>
          <w:rFonts w:ascii="Times New Roman" w:hAnsi="Times New Roman" w:cs="Times New Roman"/>
          <w:b/>
          <w:i w:val="0"/>
          <w:color w:val="2F5496" w:themeColor="accent1" w:themeShade="BF"/>
          <w:sz w:val="22"/>
          <w:szCs w:val="22"/>
        </w:rPr>
      </w:r>
      <w:r w:rsidR="00201A2F" w:rsidRPr="003F734D">
        <w:rPr>
          <w:rFonts w:ascii="Times New Roman" w:hAnsi="Times New Roman" w:cs="Times New Roman"/>
          <w:b/>
          <w:i w:val="0"/>
          <w:color w:val="2F5496" w:themeColor="accent1" w:themeShade="BF"/>
          <w:sz w:val="22"/>
          <w:szCs w:val="22"/>
        </w:rPr>
        <w:fldChar w:fldCharType="separate"/>
      </w:r>
      <w:r w:rsidR="00D25450" w:rsidRPr="003F734D">
        <w:rPr>
          <w:rFonts w:ascii="Times New Roman" w:hAnsi="Times New Roman" w:cs="Times New Roman"/>
          <w:b/>
          <w:i w:val="0"/>
          <w:color w:val="2F5496" w:themeColor="accent1" w:themeShade="BF"/>
          <w:sz w:val="22"/>
          <w:szCs w:val="22"/>
        </w:rPr>
        <w:t xml:space="preserve">Table </w:t>
      </w:r>
      <w:r w:rsidR="00D25450" w:rsidRPr="003F734D">
        <w:rPr>
          <w:rFonts w:ascii="Times New Roman" w:hAnsi="Times New Roman" w:cs="Times New Roman"/>
          <w:b/>
          <w:i w:val="0"/>
          <w:noProof/>
          <w:color w:val="2F5496" w:themeColor="accent1" w:themeShade="BF"/>
          <w:sz w:val="22"/>
          <w:szCs w:val="22"/>
        </w:rPr>
        <w:t>10</w:t>
      </w:r>
      <w:r w:rsidR="00201A2F" w:rsidRPr="003F734D">
        <w:rPr>
          <w:rFonts w:ascii="Times New Roman" w:hAnsi="Times New Roman" w:cs="Times New Roman"/>
          <w:b/>
          <w:i w:val="0"/>
          <w:color w:val="2F5496" w:themeColor="accent1" w:themeShade="BF"/>
          <w:sz w:val="22"/>
          <w:szCs w:val="22"/>
        </w:rPr>
        <w:fldChar w:fldCharType="end"/>
      </w:r>
      <w:r w:rsidR="00201A2F" w:rsidRPr="003F734D">
        <w:rPr>
          <w:rFonts w:ascii="Times New Roman" w:hAnsi="Times New Roman" w:cs="Times New Roman"/>
          <w:i w:val="0"/>
          <w:color w:val="2F5496" w:themeColor="accent1" w:themeShade="BF"/>
          <w:sz w:val="22"/>
          <w:szCs w:val="22"/>
        </w:rPr>
        <w:t>)</w:t>
      </w:r>
      <w:r w:rsidRPr="00366DE1">
        <w:rPr>
          <w:rFonts w:ascii="Times New Roman" w:hAnsi="Times New Roman" w:cs="Times New Roman"/>
          <w:i w:val="0"/>
          <w:color w:val="auto"/>
          <w:sz w:val="22"/>
          <w:szCs w:val="22"/>
        </w:rPr>
        <w:t xml:space="preserve">. </w:t>
      </w:r>
      <w:r w:rsidR="00516495">
        <w:rPr>
          <w:rFonts w:ascii="Times New Roman" w:hAnsi="Times New Roman" w:cs="Times New Roman"/>
          <w:i w:val="0"/>
          <w:color w:val="auto"/>
          <w:sz w:val="22"/>
          <w:szCs w:val="22"/>
        </w:rPr>
        <w:t xml:space="preserve">In particular: </w:t>
      </w:r>
    </w:p>
    <w:p w14:paraId="1761528E" w14:textId="008BA82B" w:rsidR="00516495" w:rsidRDefault="00366DE1" w:rsidP="00D06ACA">
      <w:pPr>
        <w:pStyle w:val="Caption"/>
        <w:numPr>
          <w:ilvl w:val="0"/>
          <w:numId w:val="11"/>
        </w:numPr>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16 water control structures were manufactured and installed, and two water control structures were repaired. These facilities allow the uniform provision of water to about 2,392 h</w:t>
      </w:r>
      <w:r w:rsidR="00201A2F">
        <w:rPr>
          <w:rFonts w:ascii="Times New Roman" w:hAnsi="Times New Roman" w:cs="Times New Roman"/>
          <w:i w:val="0"/>
          <w:color w:val="auto"/>
          <w:sz w:val="22"/>
          <w:szCs w:val="22"/>
        </w:rPr>
        <w:t>a</w:t>
      </w:r>
      <w:r w:rsidRPr="00366DE1">
        <w:rPr>
          <w:rFonts w:ascii="Times New Roman" w:hAnsi="Times New Roman" w:cs="Times New Roman"/>
          <w:i w:val="0"/>
          <w:color w:val="auto"/>
          <w:sz w:val="22"/>
          <w:szCs w:val="22"/>
        </w:rPr>
        <w:t xml:space="preserve"> of irrigated land. Total savings of irrigation water </w:t>
      </w:r>
      <w:r w:rsidR="00516495">
        <w:rPr>
          <w:rFonts w:ascii="Times New Roman" w:hAnsi="Times New Roman" w:cs="Times New Roman"/>
          <w:i w:val="0"/>
          <w:color w:val="auto"/>
          <w:sz w:val="22"/>
          <w:szCs w:val="22"/>
        </w:rPr>
        <w:t xml:space="preserve">is expected to be </w:t>
      </w:r>
      <w:r w:rsidRPr="00366DE1">
        <w:rPr>
          <w:rFonts w:ascii="Times New Roman" w:hAnsi="Times New Roman" w:cs="Times New Roman"/>
          <w:i w:val="0"/>
          <w:color w:val="auto"/>
          <w:sz w:val="22"/>
          <w:szCs w:val="22"/>
        </w:rPr>
        <w:t>more than 10</w:t>
      </w:r>
      <w:r w:rsidR="00201A2F">
        <w:rPr>
          <w:rFonts w:ascii="Times New Roman" w:hAnsi="Times New Roman" w:cs="Times New Roman"/>
          <w:i w:val="0"/>
          <w:color w:val="auto"/>
          <w:sz w:val="22"/>
          <w:szCs w:val="22"/>
        </w:rPr>
        <w:t xml:space="preserve"> percent</w:t>
      </w:r>
      <w:r w:rsidRPr="00366DE1">
        <w:rPr>
          <w:rFonts w:ascii="Times New Roman" w:hAnsi="Times New Roman" w:cs="Times New Roman"/>
          <w:i w:val="0"/>
          <w:color w:val="auto"/>
          <w:sz w:val="22"/>
          <w:szCs w:val="22"/>
        </w:rPr>
        <w:t xml:space="preserve">, taking into account the limits of irrigation water for cotton and wheat. </w:t>
      </w:r>
    </w:p>
    <w:p w14:paraId="7A3A12DC" w14:textId="2F0654E5" w:rsidR="00516495" w:rsidRDefault="00516495" w:rsidP="00D06ACA">
      <w:pPr>
        <w:pStyle w:val="Caption"/>
        <w:numPr>
          <w:ilvl w:val="0"/>
          <w:numId w:val="11"/>
        </w:numPr>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 xml:space="preserve">The establishment of a tree nursery has facilitated activities aimed at reforestation, and landscaping around homes and schools. This contributed to a marked increase in the total area of forest plantations around irrigated fields. More than 4,500 different types of trees and shrubs, both decorative and fruit-bearing were planted. </w:t>
      </w:r>
    </w:p>
    <w:p w14:paraId="406C6A93" w14:textId="0955EA2E" w:rsidR="00366DE1" w:rsidRPr="00366DE1" w:rsidRDefault="00516495" w:rsidP="00201A2F">
      <w:pPr>
        <w:pStyle w:val="Caption"/>
        <w:jc w:val="both"/>
        <w:rPr>
          <w:rFonts w:ascii="Times New Roman" w:hAnsi="Times New Roman" w:cs="Times New Roman"/>
          <w:i w:val="0"/>
          <w:color w:val="auto"/>
          <w:sz w:val="22"/>
          <w:szCs w:val="22"/>
        </w:rPr>
      </w:pPr>
      <w:r>
        <w:rPr>
          <w:rFonts w:ascii="Times New Roman" w:hAnsi="Times New Roman" w:cs="Times New Roman"/>
          <w:i w:val="0"/>
          <w:color w:val="auto"/>
          <w:sz w:val="22"/>
          <w:szCs w:val="22"/>
        </w:rPr>
        <w:t>T</w:t>
      </w:r>
      <w:r w:rsidR="00366DE1" w:rsidRPr="00366DE1">
        <w:rPr>
          <w:rFonts w:ascii="Times New Roman" w:hAnsi="Times New Roman" w:cs="Times New Roman"/>
          <w:i w:val="0"/>
          <w:color w:val="auto"/>
          <w:sz w:val="22"/>
          <w:szCs w:val="22"/>
        </w:rPr>
        <w:t xml:space="preserve">hese </w:t>
      </w:r>
      <w:r w:rsidR="00201A2F">
        <w:rPr>
          <w:rFonts w:ascii="Times New Roman" w:hAnsi="Times New Roman" w:cs="Times New Roman"/>
          <w:i w:val="0"/>
          <w:color w:val="auto"/>
          <w:sz w:val="22"/>
          <w:szCs w:val="22"/>
        </w:rPr>
        <w:t xml:space="preserve">measures </w:t>
      </w:r>
      <w:r w:rsidR="00366DE1" w:rsidRPr="00366DE1">
        <w:rPr>
          <w:rFonts w:ascii="Times New Roman" w:hAnsi="Times New Roman" w:cs="Times New Roman"/>
          <w:i w:val="0"/>
          <w:color w:val="auto"/>
          <w:sz w:val="22"/>
          <w:szCs w:val="22"/>
        </w:rPr>
        <w:t xml:space="preserve">are projected to increase the income of local communities by </w:t>
      </w:r>
      <w:r w:rsidR="00201A2F">
        <w:rPr>
          <w:rFonts w:ascii="Times New Roman" w:hAnsi="Times New Roman" w:cs="Times New Roman"/>
          <w:i w:val="0"/>
          <w:color w:val="auto"/>
          <w:sz w:val="22"/>
          <w:szCs w:val="22"/>
        </w:rPr>
        <w:t>around 20 percent</w:t>
      </w:r>
      <w:r w:rsidR="00366DE1" w:rsidRPr="00366DE1">
        <w:rPr>
          <w:rFonts w:ascii="Times New Roman" w:hAnsi="Times New Roman" w:cs="Times New Roman"/>
          <w:i w:val="0"/>
          <w:color w:val="auto"/>
          <w:sz w:val="22"/>
          <w:szCs w:val="22"/>
        </w:rPr>
        <w:t>. Water control structures will help to evenly and fair</w:t>
      </w:r>
      <w:r w:rsidR="003F734D">
        <w:rPr>
          <w:rFonts w:ascii="Times New Roman" w:hAnsi="Times New Roman" w:cs="Times New Roman"/>
          <w:i w:val="0"/>
          <w:color w:val="auto"/>
          <w:sz w:val="22"/>
          <w:szCs w:val="22"/>
        </w:rPr>
        <w:t xml:space="preserve">ly distribute irrigation water </w:t>
      </w:r>
      <w:r w:rsidR="00366DE1" w:rsidRPr="00366DE1">
        <w:rPr>
          <w:rFonts w:ascii="Times New Roman" w:hAnsi="Times New Roman" w:cs="Times New Roman"/>
          <w:i w:val="0"/>
          <w:color w:val="auto"/>
          <w:sz w:val="22"/>
          <w:szCs w:val="22"/>
        </w:rPr>
        <w:t>among communities</w:t>
      </w:r>
      <w:r w:rsidR="003F734D">
        <w:rPr>
          <w:rFonts w:ascii="Times New Roman" w:hAnsi="Times New Roman" w:cs="Times New Roman"/>
          <w:i w:val="0"/>
          <w:color w:val="auto"/>
          <w:sz w:val="22"/>
          <w:szCs w:val="22"/>
        </w:rPr>
        <w:t xml:space="preserve">, which in turn will </w:t>
      </w:r>
      <w:r w:rsidR="00366DE1" w:rsidRPr="00366DE1">
        <w:rPr>
          <w:rFonts w:ascii="Times New Roman" w:hAnsi="Times New Roman" w:cs="Times New Roman"/>
          <w:i w:val="0"/>
          <w:color w:val="auto"/>
          <w:sz w:val="22"/>
          <w:szCs w:val="22"/>
        </w:rPr>
        <w:t xml:space="preserve">to improve water use efficiency and increase revenue for tenants and farmers in the Sakarchaga pilot region. </w:t>
      </w:r>
    </w:p>
    <w:p w14:paraId="55491C03" w14:textId="29808076" w:rsidR="00232DB2" w:rsidRPr="003F734D" w:rsidRDefault="00FA1CD3" w:rsidP="00FA1CD3">
      <w:pPr>
        <w:pStyle w:val="Caption"/>
        <w:rPr>
          <w:rFonts w:ascii="Times New Roman" w:eastAsia="Times New Roman" w:hAnsi="Times New Roman" w:cs="Times New Roman"/>
          <w:b/>
          <w:color w:val="2F5496" w:themeColor="accent1" w:themeShade="BF"/>
          <w:sz w:val="20"/>
          <w:szCs w:val="20"/>
          <w:lang w:eastAsia="en-GB"/>
        </w:rPr>
      </w:pPr>
      <w:bookmarkStart w:id="114" w:name="_Ref485761520"/>
      <w:bookmarkStart w:id="115" w:name="_Toc487881977"/>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10</w:t>
      </w:r>
      <w:r w:rsidRPr="003F734D">
        <w:rPr>
          <w:rFonts w:ascii="Times New Roman" w:hAnsi="Times New Roman" w:cs="Times New Roman"/>
          <w:b/>
          <w:color w:val="2F5496" w:themeColor="accent1" w:themeShade="BF"/>
          <w:sz w:val="20"/>
          <w:szCs w:val="20"/>
        </w:rPr>
        <w:fldChar w:fldCharType="end"/>
      </w:r>
      <w:bookmarkEnd w:id="114"/>
      <w:r w:rsidR="001475B8" w:rsidRPr="003F734D">
        <w:rPr>
          <w:rFonts w:ascii="Times New Roman" w:hAnsi="Times New Roman" w:cs="Times New Roman"/>
          <w:b/>
          <w:color w:val="2F5496" w:themeColor="accent1" w:themeShade="BF"/>
          <w:sz w:val="20"/>
          <w:szCs w:val="20"/>
        </w:rPr>
        <w:t xml:space="preserve"> Adaptation measures in Sakarchaga under Component 2</w:t>
      </w:r>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0"/>
        <w:gridCol w:w="2656"/>
      </w:tblGrid>
      <w:tr w:rsidR="00D91591" w:rsidRPr="00201A2F" w14:paraId="4306BDE1" w14:textId="77777777" w:rsidTr="00366DE1">
        <w:tc>
          <w:tcPr>
            <w:tcW w:w="6771" w:type="dxa"/>
            <w:shd w:val="clear" w:color="auto" w:fill="2F5496" w:themeFill="accent1" w:themeFillShade="BF"/>
          </w:tcPr>
          <w:p w14:paraId="55B2CAAA"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Description</w:t>
            </w:r>
            <w:r w:rsidR="001475B8" w:rsidRPr="00201A2F">
              <w:rPr>
                <w:color w:val="FFFFFF" w:themeColor="background1"/>
                <w:sz w:val="18"/>
                <w:szCs w:val="18"/>
              </w:rPr>
              <w:t xml:space="preserve"> </w:t>
            </w:r>
            <w:r w:rsidR="001475B8" w:rsidRPr="00201A2F">
              <w:rPr>
                <w:rFonts w:ascii="Times New Roman" w:hAnsi="Times New Roman" w:cs="Times New Roman"/>
                <w:color w:val="FFFFFF" w:themeColor="background1"/>
                <w:sz w:val="18"/>
                <w:szCs w:val="18"/>
              </w:rPr>
              <w:t>of adaptation measures in Sakarchaga</w:t>
            </w:r>
          </w:p>
          <w:p w14:paraId="68465C41" w14:textId="0909BD60" w:rsidR="00366DE1" w:rsidRPr="00201A2F" w:rsidRDefault="00366DE1" w:rsidP="001475B8">
            <w:pPr>
              <w:jc w:val="center"/>
              <w:rPr>
                <w:rFonts w:ascii="Times New Roman" w:hAnsi="Times New Roman" w:cs="Times New Roman"/>
                <w:color w:val="FFFFFF" w:themeColor="background1"/>
                <w:sz w:val="18"/>
                <w:szCs w:val="18"/>
              </w:rPr>
            </w:pPr>
          </w:p>
        </w:tc>
        <w:tc>
          <w:tcPr>
            <w:tcW w:w="2800" w:type="dxa"/>
            <w:shd w:val="clear" w:color="auto" w:fill="2F5496" w:themeFill="accent1" w:themeFillShade="BF"/>
          </w:tcPr>
          <w:p w14:paraId="6E4E0AF1"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D91591" w:rsidRPr="00201A2F" w14:paraId="0D49C13C" w14:textId="77777777" w:rsidTr="00366DE1">
        <w:tc>
          <w:tcPr>
            <w:tcW w:w="6771" w:type="dxa"/>
          </w:tcPr>
          <w:p w14:paraId="74AF442A" w14:textId="77777777" w:rsidR="00D91591" w:rsidRPr="00201A2F" w:rsidRDefault="00D91591" w:rsidP="001475B8">
            <w:pPr>
              <w:rPr>
                <w:rFonts w:ascii="Times New Roman" w:hAnsi="Times New Roman" w:cs="Times New Roman"/>
                <w:sz w:val="18"/>
                <w:szCs w:val="18"/>
              </w:rPr>
            </w:pPr>
            <w:r w:rsidRPr="00201A2F">
              <w:rPr>
                <w:rFonts w:ascii="Times New Roman" w:hAnsi="Times New Roman" w:cs="Times New Roman"/>
                <w:color w:val="000000"/>
                <w:sz w:val="18"/>
                <w:szCs w:val="18"/>
                <w:lang w:val="en-US"/>
              </w:rPr>
              <w:t>Construction of water regulating devices</w:t>
            </w:r>
          </w:p>
        </w:tc>
        <w:tc>
          <w:tcPr>
            <w:tcW w:w="2800" w:type="dxa"/>
          </w:tcPr>
          <w:p w14:paraId="02D700E3"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16</w:t>
            </w:r>
          </w:p>
        </w:tc>
      </w:tr>
      <w:tr w:rsidR="00D91591" w:rsidRPr="00201A2F" w14:paraId="345E10BC" w14:textId="77777777" w:rsidTr="00366DE1">
        <w:tc>
          <w:tcPr>
            <w:tcW w:w="6771" w:type="dxa"/>
            <w:shd w:val="clear" w:color="auto" w:fill="E5FCFF"/>
          </w:tcPr>
          <w:p w14:paraId="6186DA30"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Repair of water regulating devices</w:t>
            </w:r>
          </w:p>
        </w:tc>
        <w:tc>
          <w:tcPr>
            <w:tcW w:w="2800" w:type="dxa"/>
            <w:shd w:val="clear" w:color="auto" w:fill="E5FCFF"/>
          </w:tcPr>
          <w:p w14:paraId="0D6D478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w:t>
            </w:r>
          </w:p>
        </w:tc>
      </w:tr>
      <w:tr w:rsidR="00D91591" w:rsidRPr="00201A2F" w14:paraId="388D6F38" w14:textId="77777777" w:rsidTr="00366DE1">
        <w:tc>
          <w:tcPr>
            <w:tcW w:w="6771" w:type="dxa"/>
          </w:tcPr>
          <w:p w14:paraId="17B4DE75"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Reconstruction and cleaning of on-farm opened collectors</w:t>
            </w:r>
          </w:p>
        </w:tc>
        <w:tc>
          <w:tcPr>
            <w:tcW w:w="2800" w:type="dxa"/>
          </w:tcPr>
          <w:p w14:paraId="10C6E00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rPr>
              <w:t>31,5 km</w:t>
            </w:r>
          </w:p>
        </w:tc>
      </w:tr>
      <w:tr w:rsidR="00D91591" w:rsidRPr="00201A2F" w14:paraId="7028EA05" w14:textId="77777777" w:rsidTr="00366DE1">
        <w:tc>
          <w:tcPr>
            <w:tcW w:w="6771" w:type="dxa"/>
            <w:shd w:val="clear" w:color="auto" w:fill="E5FCFF"/>
          </w:tcPr>
          <w:p w14:paraId="24F088CB" w14:textId="07D7C04E" w:rsidR="00D91591" w:rsidRPr="00201A2F" w:rsidRDefault="00241EFD" w:rsidP="001475B8">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00D91591" w:rsidRPr="00201A2F">
              <w:rPr>
                <w:rFonts w:ascii="Times New Roman" w:hAnsi="Times New Roman" w:cs="Times New Roman"/>
                <w:color w:val="000000"/>
                <w:sz w:val="18"/>
                <w:szCs w:val="18"/>
                <w:lang w:val="en-US"/>
              </w:rPr>
              <w:t xml:space="preserve"> collector</w:t>
            </w:r>
          </w:p>
        </w:tc>
        <w:tc>
          <w:tcPr>
            <w:tcW w:w="2800" w:type="dxa"/>
            <w:shd w:val="clear" w:color="auto" w:fill="E5FCFF"/>
          </w:tcPr>
          <w:p w14:paraId="3ABC983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5 km</w:t>
            </w:r>
          </w:p>
        </w:tc>
      </w:tr>
      <w:tr w:rsidR="00D91591" w:rsidRPr="00201A2F" w14:paraId="2AE59C12" w14:textId="77777777" w:rsidTr="00366DE1">
        <w:tc>
          <w:tcPr>
            <w:tcW w:w="6771" w:type="dxa"/>
          </w:tcPr>
          <w:p w14:paraId="6CA6B2CE"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Rehabilitation of earlier used abandoned lands</w:t>
            </w:r>
          </w:p>
        </w:tc>
        <w:tc>
          <w:tcPr>
            <w:tcW w:w="2800" w:type="dxa"/>
          </w:tcPr>
          <w:p w14:paraId="522685BE"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50 ha</w:t>
            </w:r>
          </w:p>
        </w:tc>
      </w:tr>
      <w:tr w:rsidR="00D91591" w:rsidRPr="00201A2F" w14:paraId="28D481D5" w14:textId="77777777" w:rsidTr="00366DE1">
        <w:tc>
          <w:tcPr>
            <w:tcW w:w="6771" w:type="dxa"/>
            <w:shd w:val="clear" w:color="auto" w:fill="E5FCFF"/>
          </w:tcPr>
          <w:p w14:paraId="45A13468" w14:textId="6C9EEDCE"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Land leveling of irrigated lands with application of modern equipment</w:t>
            </w:r>
          </w:p>
        </w:tc>
        <w:tc>
          <w:tcPr>
            <w:tcW w:w="2800" w:type="dxa"/>
            <w:shd w:val="clear" w:color="auto" w:fill="E5FCFF"/>
          </w:tcPr>
          <w:p w14:paraId="546459C3"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lang w:val="ru-RU"/>
              </w:rPr>
              <w:t xml:space="preserve">150 </w:t>
            </w:r>
            <w:r w:rsidRPr="00201A2F">
              <w:rPr>
                <w:rFonts w:ascii="Times New Roman" w:hAnsi="Times New Roman" w:cs="Times New Roman"/>
                <w:sz w:val="18"/>
                <w:szCs w:val="18"/>
              </w:rPr>
              <w:t>ha</w:t>
            </w:r>
          </w:p>
        </w:tc>
      </w:tr>
      <w:tr w:rsidR="00D91591" w:rsidRPr="00201A2F" w14:paraId="2EC688EA" w14:textId="77777777" w:rsidTr="00366DE1">
        <w:tc>
          <w:tcPr>
            <w:tcW w:w="6771" w:type="dxa"/>
          </w:tcPr>
          <w:p w14:paraId="7B8582BF" w14:textId="2567F32E" w:rsidR="00D91591" w:rsidRPr="00201A2F" w:rsidRDefault="00BB277F" w:rsidP="001475B8">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Installation of water pump with transformer</w:t>
            </w:r>
            <w:r w:rsidR="00D91591" w:rsidRPr="00201A2F">
              <w:rPr>
                <w:rFonts w:ascii="Times New Roman" w:hAnsi="Times New Roman" w:cs="Times New Roman"/>
                <w:color w:val="000000"/>
                <w:sz w:val="18"/>
                <w:szCs w:val="18"/>
                <w:lang w:val="en-US"/>
              </w:rPr>
              <w:t xml:space="preserve"> </w:t>
            </w:r>
          </w:p>
        </w:tc>
        <w:tc>
          <w:tcPr>
            <w:tcW w:w="2800" w:type="dxa"/>
          </w:tcPr>
          <w:p w14:paraId="4BF5C655" w14:textId="6864779D" w:rsidR="00D91591" w:rsidRPr="00201A2F" w:rsidRDefault="00BB277F" w:rsidP="001475B8">
            <w:pPr>
              <w:jc w:val="center"/>
              <w:rPr>
                <w:rFonts w:ascii="Times New Roman" w:hAnsi="Times New Roman" w:cs="Times New Roman"/>
                <w:sz w:val="18"/>
                <w:szCs w:val="18"/>
                <w:lang w:val="en-US"/>
              </w:rPr>
            </w:pPr>
            <w:r>
              <w:rPr>
                <w:rFonts w:ascii="Times New Roman" w:hAnsi="Times New Roman" w:cs="Times New Roman"/>
                <w:sz w:val="18"/>
                <w:szCs w:val="18"/>
                <w:lang w:val="en-US"/>
              </w:rPr>
              <w:t>1</w:t>
            </w:r>
          </w:p>
        </w:tc>
      </w:tr>
      <w:tr w:rsidR="00D91591" w:rsidRPr="00201A2F" w14:paraId="14171E8D" w14:textId="77777777" w:rsidTr="00366DE1">
        <w:tc>
          <w:tcPr>
            <w:tcW w:w="6771" w:type="dxa"/>
            <w:tcBorders>
              <w:bottom w:val="single" w:sz="4" w:space="0" w:color="auto"/>
            </w:tcBorders>
            <w:shd w:val="clear" w:color="auto" w:fill="E5FCFF"/>
          </w:tcPr>
          <w:p w14:paraId="117F5147" w14:textId="5667F235" w:rsidR="00D91591" w:rsidRPr="00201A2F" w:rsidRDefault="00241EFD" w:rsidP="001475B8">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xml:space="preserve">local nursery </w:t>
            </w:r>
            <w:r w:rsidR="00D91591" w:rsidRPr="00201A2F">
              <w:rPr>
                <w:rFonts w:ascii="Times New Roman" w:hAnsi="Times New Roman" w:cs="Times New Roman"/>
                <w:color w:val="000000"/>
                <w:sz w:val="18"/>
                <w:szCs w:val="18"/>
                <w:lang w:val="en-US"/>
              </w:rPr>
              <w:t>and growing seedlings of local species of trees</w:t>
            </w:r>
          </w:p>
        </w:tc>
        <w:tc>
          <w:tcPr>
            <w:tcW w:w="2800" w:type="dxa"/>
            <w:tcBorders>
              <w:bottom w:val="single" w:sz="4" w:space="0" w:color="auto"/>
            </w:tcBorders>
            <w:shd w:val="clear" w:color="auto" w:fill="E5FCFF"/>
          </w:tcPr>
          <w:p w14:paraId="5C5DC338"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rPr>
              <w:t>0.3 ha</w:t>
            </w:r>
          </w:p>
        </w:tc>
      </w:tr>
    </w:tbl>
    <w:p w14:paraId="55ABEBFA" w14:textId="77777777" w:rsidR="00D91591" w:rsidRDefault="00D91591" w:rsidP="00FE1ACA">
      <w:pPr>
        <w:spacing w:after="0" w:line="240" w:lineRule="auto"/>
        <w:jc w:val="both"/>
        <w:rPr>
          <w:rFonts w:ascii="Times New Roman" w:eastAsia="Times New Roman" w:hAnsi="Times New Roman" w:cs="Times New Roman"/>
          <w:lang w:val="en-US" w:eastAsia="en-GB"/>
        </w:rPr>
      </w:pPr>
    </w:p>
    <w:p w14:paraId="71277C89" w14:textId="57B660AC" w:rsidR="003466B0" w:rsidRPr="003466B0" w:rsidRDefault="00FE1ACA" w:rsidP="003466B0">
      <w:pPr>
        <w:spacing w:after="0" w:line="240" w:lineRule="auto"/>
        <w:jc w:val="both"/>
        <w:rPr>
          <w:rFonts w:ascii="Times New Roman" w:eastAsia="Times New Roman" w:hAnsi="Times New Roman" w:cs="Times New Roman"/>
          <w:lang w:eastAsia="en-GB"/>
        </w:rPr>
      </w:pPr>
      <w:r w:rsidRPr="009967F9">
        <w:rPr>
          <w:rFonts w:ascii="Times New Roman" w:eastAsia="Times New Roman" w:hAnsi="Times New Roman" w:cs="Times New Roman"/>
          <w:lang w:eastAsia="en-GB"/>
        </w:rPr>
        <w:t xml:space="preserve">Research was conducted on determining (a) suitable volume of water to be applied by furrow on </w:t>
      </w:r>
      <w:r w:rsidRPr="00582C94">
        <w:rPr>
          <w:rFonts w:ascii="Times New Roman" w:eastAsia="Times New Roman" w:hAnsi="Times New Roman" w:cs="Times New Roman"/>
          <w:lang w:eastAsia="en-GB"/>
        </w:rPr>
        <w:t>cotton, (b) suitable method</w:t>
      </w:r>
      <w:r w:rsidR="00516495">
        <w:rPr>
          <w:rFonts w:ascii="Times New Roman" w:eastAsia="Times New Roman" w:hAnsi="Times New Roman" w:cs="Times New Roman"/>
          <w:lang w:eastAsia="en-GB"/>
        </w:rPr>
        <w:t>s</w:t>
      </w:r>
      <w:r w:rsidRPr="00582C94">
        <w:rPr>
          <w:rFonts w:ascii="Times New Roman" w:eastAsia="Times New Roman" w:hAnsi="Times New Roman" w:cs="Times New Roman"/>
          <w:lang w:eastAsia="en-GB"/>
        </w:rPr>
        <w:t xml:space="preserve"> of water application via furrow</w:t>
      </w:r>
      <w:r w:rsidR="00516495">
        <w:rPr>
          <w:rFonts w:ascii="Times New Roman" w:eastAsia="Times New Roman" w:hAnsi="Times New Roman" w:cs="Times New Roman"/>
          <w:lang w:eastAsia="en-GB"/>
        </w:rPr>
        <w:t xml:space="preserve">; and </w:t>
      </w:r>
      <w:r w:rsidRPr="00582C94">
        <w:rPr>
          <w:rFonts w:ascii="Times New Roman" w:eastAsia="Times New Roman" w:hAnsi="Times New Roman" w:cs="Times New Roman"/>
          <w:lang w:eastAsia="en-GB"/>
        </w:rPr>
        <w:t xml:space="preserve">(c) </w:t>
      </w:r>
      <w:r w:rsidR="00516495">
        <w:rPr>
          <w:rFonts w:ascii="Times New Roman" w:eastAsia="Times New Roman" w:hAnsi="Times New Roman" w:cs="Times New Roman"/>
          <w:lang w:eastAsia="en-GB"/>
        </w:rPr>
        <w:t xml:space="preserve">benefit of this new method, e.g. </w:t>
      </w:r>
      <w:r w:rsidRPr="00582C94">
        <w:rPr>
          <w:rFonts w:ascii="Times New Roman" w:eastAsia="Times New Roman" w:hAnsi="Times New Roman" w:cs="Times New Roman"/>
          <w:lang w:eastAsia="en-GB"/>
        </w:rPr>
        <w:t>crop yield, saved water, increased fertilizer efficiency</w:t>
      </w:r>
      <w:r w:rsidR="00516495">
        <w:rPr>
          <w:rFonts w:ascii="Times New Roman" w:eastAsia="Times New Roman" w:hAnsi="Times New Roman" w:cs="Times New Roman"/>
          <w:lang w:eastAsia="en-GB"/>
        </w:rPr>
        <w:t>. International and n</w:t>
      </w:r>
      <w:r w:rsidRPr="00582C94">
        <w:rPr>
          <w:rFonts w:ascii="Times New Roman" w:eastAsia="Times New Roman" w:hAnsi="Times New Roman" w:cs="Times New Roman"/>
          <w:lang w:eastAsia="en-GB"/>
        </w:rPr>
        <w:t xml:space="preserve">ational </w:t>
      </w:r>
      <w:r w:rsidR="00516495">
        <w:rPr>
          <w:rFonts w:ascii="Times New Roman" w:eastAsia="Times New Roman" w:hAnsi="Times New Roman" w:cs="Times New Roman"/>
          <w:lang w:eastAsia="en-GB"/>
        </w:rPr>
        <w:t>r</w:t>
      </w:r>
      <w:r w:rsidRPr="00582C94">
        <w:rPr>
          <w:rFonts w:ascii="Times New Roman" w:eastAsia="Times New Roman" w:hAnsi="Times New Roman" w:cs="Times New Roman"/>
          <w:lang w:eastAsia="en-GB"/>
        </w:rPr>
        <w:t>esearchers</w:t>
      </w:r>
      <w:r w:rsidR="00516495">
        <w:rPr>
          <w:rFonts w:ascii="Times New Roman" w:eastAsia="Times New Roman" w:hAnsi="Times New Roman" w:cs="Times New Roman"/>
          <w:lang w:eastAsia="en-GB"/>
        </w:rPr>
        <w:t xml:space="preserve"> were hired in 2016 and </w:t>
      </w:r>
      <w:r w:rsidRPr="00582C94">
        <w:rPr>
          <w:rFonts w:ascii="Times New Roman" w:eastAsia="Times New Roman" w:hAnsi="Times New Roman" w:cs="Times New Roman"/>
          <w:lang w:eastAsia="en-GB"/>
        </w:rPr>
        <w:t xml:space="preserve">research equipment </w:t>
      </w:r>
      <w:r w:rsidR="00516495">
        <w:rPr>
          <w:rFonts w:ascii="Times New Roman" w:eastAsia="Times New Roman" w:hAnsi="Times New Roman" w:cs="Times New Roman"/>
          <w:lang w:eastAsia="en-GB"/>
        </w:rPr>
        <w:t>purchased (</w:t>
      </w:r>
      <w:r w:rsidR="008770E2" w:rsidRPr="008770E2">
        <w:rPr>
          <w:rFonts w:ascii="Times New Roman" w:eastAsia="Times New Roman" w:hAnsi="Times New Roman" w:cs="Times New Roman"/>
          <w:lang w:eastAsia="en-GB"/>
        </w:rPr>
        <w:t>soil and water measurement devices</w:t>
      </w:r>
      <w:r w:rsidR="00516495">
        <w:rPr>
          <w:rFonts w:ascii="Times New Roman" w:eastAsia="Times New Roman" w:hAnsi="Times New Roman" w:cs="Times New Roman"/>
          <w:lang w:eastAsia="en-GB"/>
        </w:rPr>
        <w:t xml:space="preserve">, etc). </w:t>
      </w:r>
      <w:r w:rsidR="003466B0" w:rsidRPr="00F437D2">
        <w:rPr>
          <w:rFonts w:ascii="Times New Roman" w:hAnsi="Times New Roman" w:cs="Times New Roman"/>
        </w:rPr>
        <w:t>The researc</w:t>
      </w:r>
      <w:r w:rsidR="003466B0">
        <w:rPr>
          <w:rFonts w:ascii="Times New Roman" w:hAnsi="Times New Roman" w:cs="Times New Roman"/>
        </w:rPr>
        <w:t>h started intensively in 2016 and covered not only the work in Sakarchaga</w:t>
      </w:r>
      <w:r w:rsidR="003F734D">
        <w:rPr>
          <w:rFonts w:ascii="Times New Roman" w:hAnsi="Times New Roman" w:cs="Times New Roman"/>
        </w:rPr>
        <w:t xml:space="preserve">, </w:t>
      </w:r>
      <w:r w:rsidR="003466B0" w:rsidRPr="00F437D2">
        <w:rPr>
          <w:rFonts w:ascii="Times New Roman" w:hAnsi="Times New Roman" w:cs="Times New Roman"/>
          <w:b/>
          <w:i/>
        </w:rPr>
        <w:t>focuss</w:t>
      </w:r>
      <w:r w:rsidR="003466B0">
        <w:rPr>
          <w:rFonts w:ascii="Times New Roman" w:hAnsi="Times New Roman" w:cs="Times New Roman"/>
          <w:b/>
          <w:i/>
        </w:rPr>
        <w:t xml:space="preserve">ed </w:t>
      </w:r>
      <w:r w:rsidR="003466B0" w:rsidRPr="00F437D2">
        <w:rPr>
          <w:rFonts w:ascii="Times New Roman" w:hAnsi="Times New Roman" w:cs="Times New Roman"/>
          <w:b/>
          <w:i/>
        </w:rPr>
        <w:t>on simulation of different water saving scenarios</w:t>
      </w:r>
      <w:r w:rsidR="003466B0">
        <w:rPr>
          <w:rFonts w:ascii="Times New Roman" w:hAnsi="Times New Roman" w:cs="Times New Roman"/>
          <w:b/>
          <w:i/>
        </w:rPr>
        <w:t xml:space="preserve"> more broadly. </w:t>
      </w:r>
      <w:r w:rsidR="003466B0" w:rsidRPr="00F437D2">
        <w:rPr>
          <w:rFonts w:ascii="Times New Roman" w:hAnsi="Times New Roman" w:cs="Times New Roman"/>
        </w:rPr>
        <w:t xml:space="preserve"> </w:t>
      </w:r>
      <w:r w:rsidR="003466B0">
        <w:rPr>
          <w:rFonts w:ascii="Times New Roman" w:hAnsi="Times New Roman" w:cs="Times New Roman"/>
        </w:rPr>
        <w:t xml:space="preserve">The manager </w:t>
      </w:r>
      <w:r w:rsidR="003F734D">
        <w:rPr>
          <w:rFonts w:ascii="Times New Roman" w:hAnsi="Times New Roman" w:cs="Times New Roman"/>
        </w:rPr>
        <w:t>of the project (</w:t>
      </w:r>
      <w:r w:rsidR="003466B0">
        <w:rPr>
          <w:rFonts w:ascii="Times New Roman" w:hAnsi="Times New Roman" w:cs="Times New Roman"/>
        </w:rPr>
        <w:t>at the time</w:t>
      </w:r>
      <w:r w:rsidR="003F734D">
        <w:rPr>
          <w:rFonts w:ascii="Times New Roman" w:hAnsi="Times New Roman" w:cs="Times New Roman"/>
        </w:rPr>
        <w:t>)</w:t>
      </w:r>
      <w:r w:rsidR="003466B0">
        <w:rPr>
          <w:rFonts w:ascii="Times New Roman" w:hAnsi="Times New Roman" w:cs="Times New Roman"/>
        </w:rPr>
        <w:t xml:space="preserve"> identified the need for more rigorous exercise </w:t>
      </w:r>
      <w:r w:rsidR="003466B0" w:rsidRPr="00F437D2">
        <w:rPr>
          <w:rFonts w:ascii="Times New Roman" w:hAnsi="Times New Roman" w:cs="Times New Roman"/>
        </w:rPr>
        <w:t xml:space="preserve">providing background for climate change adaptation measures applied on farm </w:t>
      </w:r>
      <w:r w:rsidR="003466B0" w:rsidRPr="00F437D2">
        <w:rPr>
          <w:rFonts w:ascii="Times New Roman" w:hAnsi="Times New Roman" w:cs="Times New Roman"/>
        </w:rPr>
        <w:lastRenderedPageBreak/>
        <w:t>and policy level</w:t>
      </w:r>
      <w:bookmarkStart w:id="116" w:name="_Hlk487496498"/>
      <w:r w:rsidR="003466B0" w:rsidRPr="00F437D2">
        <w:rPr>
          <w:rFonts w:ascii="Times New Roman" w:hAnsi="Times New Roman" w:cs="Times New Roman"/>
        </w:rPr>
        <w:t>.</w:t>
      </w:r>
      <w:r w:rsidR="003466B0">
        <w:rPr>
          <w:rFonts w:ascii="Times New Roman" w:hAnsi="Times New Roman" w:cs="Times New Roman"/>
        </w:rPr>
        <w:t xml:space="preserve">  The p</w:t>
      </w:r>
      <w:r w:rsidR="003466B0" w:rsidRPr="00DD693E">
        <w:rPr>
          <w:rFonts w:ascii="Times New Roman" w:hAnsi="Times New Roman" w:cs="Times New Roman"/>
        </w:rPr>
        <w:t>roject successfully introduced both F</w:t>
      </w:r>
      <w:r w:rsidR="003466B0">
        <w:rPr>
          <w:rFonts w:ascii="Times New Roman" w:hAnsi="Times New Roman" w:cs="Times New Roman"/>
        </w:rPr>
        <w:t>ood and Agriculture Organization (F</w:t>
      </w:r>
      <w:r w:rsidR="003466B0" w:rsidRPr="00DD693E">
        <w:rPr>
          <w:rFonts w:ascii="Times New Roman" w:hAnsi="Times New Roman" w:cs="Times New Roman"/>
        </w:rPr>
        <w:t>AO</w:t>
      </w:r>
      <w:r w:rsidR="003466B0">
        <w:rPr>
          <w:rFonts w:ascii="Times New Roman" w:hAnsi="Times New Roman" w:cs="Times New Roman"/>
        </w:rPr>
        <w:t>)</w:t>
      </w:r>
      <w:r w:rsidR="003466B0" w:rsidRPr="00DD693E">
        <w:rPr>
          <w:rFonts w:ascii="Times New Roman" w:hAnsi="Times New Roman" w:cs="Times New Roman"/>
        </w:rPr>
        <w:t xml:space="preserve"> AquaCrop and U</w:t>
      </w:r>
      <w:r w:rsidR="003466B0">
        <w:rPr>
          <w:rFonts w:ascii="Times New Roman" w:hAnsi="Times New Roman" w:cs="Times New Roman"/>
        </w:rPr>
        <w:t xml:space="preserve">nited States Department of Agriculture (USDA) </w:t>
      </w:r>
      <w:r w:rsidR="003466B0" w:rsidRPr="00DD693E">
        <w:rPr>
          <w:rFonts w:ascii="Times New Roman" w:hAnsi="Times New Roman" w:cs="Times New Roman"/>
        </w:rPr>
        <w:t>NRCS SURFACE methodologies and results of simulation</w:t>
      </w:r>
      <w:r w:rsidR="003466B0">
        <w:rPr>
          <w:rFonts w:ascii="Times New Roman" w:hAnsi="Times New Roman" w:cs="Times New Roman"/>
        </w:rPr>
        <w:t>s</w:t>
      </w:r>
      <w:r w:rsidR="003466B0" w:rsidRPr="00DD693E">
        <w:rPr>
          <w:rFonts w:ascii="Times New Roman" w:hAnsi="Times New Roman" w:cs="Times New Roman"/>
        </w:rPr>
        <w:t xml:space="preserve"> </w:t>
      </w:r>
      <w:r w:rsidR="003F734D">
        <w:rPr>
          <w:rFonts w:ascii="Times New Roman" w:hAnsi="Times New Roman" w:cs="Times New Roman"/>
        </w:rPr>
        <w:t xml:space="preserve">with </w:t>
      </w:r>
      <w:r w:rsidR="003466B0" w:rsidRPr="00DD693E">
        <w:rPr>
          <w:rFonts w:ascii="Times New Roman" w:hAnsi="Times New Roman" w:cs="Times New Roman"/>
        </w:rPr>
        <w:t xml:space="preserve">two seminars </w:t>
      </w:r>
      <w:r w:rsidR="003466B0">
        <w:rPr>
          <w:rFonts w:ascii="Times New Roman" w:hAnsi="Times New Roman" w:cs="Times New Roman"/>
        </w:rPr>
        <w:t>(</w:t>
      </w:r>
      <w:r w:rsidR="003466B0" w:rsidRPr="00DD693E">
        <w:rPr>
          <w:rFonts w:ascii="Times New Roman" w:hAnsi="Times New Roman" w:cs="Times New Roman"/>
        </w:rPr>
        <w:t>7</w:t>
      </w:r>
      <w:r w:rsidR="003466B0" w:rsidRPr="00DD693E">
        <w:rPr>
          <w:rFonts w:ascii="Times New Roman" w:hAnsi="Times New Roman" w:cs="Times New Roman"/>
          <w:vertAlign w:val="superscript"/>
        </w:rPr>
        <w:t>th</w:t>
      </w:r>
      <w:r w:rsidR="003466B0" w:rsidRPr="00DD693E">
        <w:rPr>
          <w:rFonts w:ascii="Times New Roman" w:hAnsi="Times New Roman" w:cs="Times New Roman"/>
        </w:rPr>
        <w:t xml:space="preserve"> of October</w:t>
      </w:r>
      <w:r w:rsidR="003466B0">
        <w:rPr>
          <w:rFonts w:ascii="Times New Roman" w:hAnsi="Times New Roman" w:cs="Times New Roman"/>
        </w:rPr>
        <w:t xml:space="preserve">, 2016 and </w:t>
      </w:r>
      <w:r w:rsidR="003466B0" w:rsidRPr="00DD693E">
        <w:rPr>
          <w:rFonts w:ascii="Times New Roman" w:hAnsi="Times New Roman" w:cs="Times New Roman"/>
        </w:rPr>
        <w:t>13</w:t>
      </w:r>
      <w:r w:rsidR="003466B0" w:rsidRPr="00DD693E">
        <w:rPr>
          <w:rFonts w:ascii="Times New Roman" w:hAnsi="Times New Roman" w:cs="Times New Roman"/>
          <w:vertAlign w:val="superscript"/>
        </w:rPr>
        <w:t>th</w:t>
      </w:r>
      <w:r w:rsidR="003466B0">
        <w:rPr>
          <w:rFonts w:ascii="Times New Roman" w:hAnsi="Times New Roman" w:cs="Times New Roman"/>
        </w:rPr>
        <w:t xml:space="preserve"> of December 2016) on “</w:t>
      </w:r>
      <w:r w:rsidR="003466B0" w:rsidRPr="008171D1">
        <w:rPr>
          <w:rFonts w:ascii="Times New Roman" w:hAnsi="Times New Roman" w:cs="Times New Roman"/>
          <w:i/>
        </w:rPr>
        <w:t>Development of water-saving technologies for adaptation to climate change</w:t>
      </w:r>
      <w:r w:rsidR="003466B0">
        <w:rPr>
          <w:rFonts w:ascii="Times New Roman" w:hAnsi="Times New Roman" w:cs="Times New Roman"/>
        </w:rPr>
        <w:t>”</w:t>
      </w:r>
      <w:r w:rsidR="003466B0" w:rsidRPr="00DD693E">
        <w:rPr>
          <w:rFonts w:ascii="Times New Roman" w:hAnsi="Times New Roman" w:cs="Times New Roman"/>
        </w:rPr>
        <w:t xml:space="preserve">, under </w:t>
      </w:r>
      <w:r w:rsidR="003466B0">
        <w:rPr>
          <w:rFonts w:ascii="Times New Roman" w:hAnsi="Times New Roman" w:cs="Times New Roman"/>
        </w:rPr>
        <w:t xml:space="preserve">the </w:t>
      </w:r>
      <w:r w:rsidR="003466B0" w:rsidRPr="00DD693E">
        <w:rPr>
          <w:rFonts w:ascii="Times New Roman" w:hAnsi="Times New Roman" w:cs="Times New Roman"/>
        </w:rPr>
        <w:t xml:space="preserve">leadership of </w:t>
      </w:r>
      <w:r w:rsidR="003466B0">
        <w:rPr>
          <w:rFonts w:ascii="Times New Roman" w:hAnsi="Times New Roman" w:cs="Times New Roman"/>
        </w:rPr>
        <w:t>an i</w:t>
      </w:r>
      <w:r w:rsidR="003466B0" w:rsidRPr="00DD693E">
        <w:rPr>
          <w:rFonts w:ascii="Times New Roman" w:hAnsi="Times New Roman" w:cs="Times New Roman"/>
        </w:rPr>
        <w:t xml:space="preserve">nternational </w:t>
      </w:r>
      <w:r w:rsidR="003466B0">
        <w:rPr>
          <w:rFonts w:ascii="Times New Roman" w:hAnsi="Times New Roman" w:cs="Times New Roman"/>
        </w:rPr>
        <w:t xml:space="preserve">expert, </w:t>
      </w:r>
      <w:r w:rsidR="003466B0" w:rsidRPr="00DD693E">
        <w:rPr>
          <w:rFonts w:ascii="Times New Roman" w:hAnsi="Times New Roman" w:cs="Times New Roman"/>
        </w:rPr>
        <w:t>held for representatives of ministries, research institutions, agricultural university professors and students</w:t>
      </w:r>
      <w:r w:rsidR="003466B0">
        <w:rPr>
          <w:rFonts w:ascii="Times New Roman" w:hAnsi="Times New Roman" w:cs="Times New Roman"/>
        </w:rPr>
        <w:t>.</w:t>
      </w:r>
      <w:r w:rsidR="00581C3D" w:rsidRPr="00581C3D">
        <w:rPr>
          <w:rStyle w:val="FootnoteReference"/>
          <w:rFonts w:ascii="Times New Roman" w:hAnsi="Times New Roman" w:cs="Times New Roman"/>
        </w:rPr>
        <w:t xml:space="preserve"> </w:t>
      </w:r>
      <w:r w:rsidR="00581C3D" w:rsidRPr="00BF00BD">
        <w:rPr>
          <w:rStyle w:val="FootnoteReference"/>
          <w:rFonts w:ascii="Times New Roman" w:hAnsi="Times New Roman" w:cs="Times New Roman"/>
        </w:rPr>
        <w:footnoteReference w:id="29"/>
      </w:r>
      <w:r w:rsidR="003466B0">
        <w:rPr>
          <w:rFonts w:ascii="Times New Roman" w:hAnsi="Times New Roman" w:cs="Times New Roman"/>
        </w:rPr>
        <w:t xml:space="preserve"> The participants r</w:t>
      </w:r>
      <w:r w:rsidR="003F734D">
        <w:rPr>
          <w:rFonts w:ascii="Times New Roman" w:hAnsi="Times New Roman" w:cs="Times New Roman"/>
        </w:rPr>
        <w:t>ecognized th</w:t>
      </w:r>
      <w:r w:rsidR="00581C3D">
        <w:rPr>
          <w:rFonts w:ascii="Times New Roman" w:hAnsi="Times New Roman" w:cs="Times New Roman"/>
        </w:rPr>
        <w:t>ese</w:t>
      </w:r>
      <w:r w:rsidR="003F734D">
        <w:rPr>
          <w:rFonts w:ascii="Times New Roman" w:hAnsi="Times New Roman" w:cs="Times New Roman"/>
        </w:rPr>
        <w:t xml:space="preserve"> as </w:t>
      </w:r>
      <w:r w:rsidR="003466B0" w:rsidRPr="00DD693E">
        <w:rPr>
          <w:rFonts w:ascii="Times New Roman" w:hAnsi="Times New Roman" w:cs="Times New Roman"/>
        </w:rPr>
        <w:t>important and advanced tool</w:t>
      </w:r>
      <w:r w:rsidR="003F734D">
        <w:rPr>
          <w:rFonts w:ascii="Times New Roman" w:hAnsi="Times New Roman" w:cs="Times New Roman"/>
        </w:rPr>
        <w:t>s</w:t>
      </w:r>
      <w:r w:rsidR="003466B0" w:rsidRPr="00DD693E">
        <w:rPr>
          <w:rFonts w:ascii="Times New Roman" w:hAnsi="Times New Roman" w:cs="Times New Roman"/>
        </w:rPr>
        <w:t xml:space="preserve"> for further research and application at national, regional and community levels.  </w:t>
      </w:r>
      <w:r w:rsidR="003466B0">
        <w:rPr>
          <w:rFonts w:ascii="Times New Roman" w:hAnsi="Times New Roman" w:cs="Times New Roman"/>
        </w:rPr>
        <w:t xml:space="preserve">The presentation was well received. It was attended by the </w:t>
      </w:r>
      <w:r w:rsidR="003466B0" w:rsidRPr="00BF00BD">
        <w:rPr>
          <w:rFonts w:ascii="Times New Roman" w:hAnsi="Times New Roman" w:cs="Times New Roman"/>
        </w:rPr>
        <w:t>Head of the Science and Education Department of the Ministry of Agriculture and Water Resources</w:t>
      </w:r>
      <w:r w:rsidR="003466B0">
        <w:rPr>
          <w:rFonts w:ascii="Times New Roman" w:hAnsi="Times New Roman" w:cs="Times New Roman"/>
        </w:rPr>
        <w:t xml:space="preserve">, who considered that </w:t>
      </w:r>
      <w:r w:rsidR="003466B0" w:rsidRPr="00BF00BD">
        <w:rPr>
          <w:rFonts w:ascii="Times New Roman" w:hAnsi="Times New Roman" w:cs="Times New Roman"/>
        </w:rPr>
        <w:t>th</w:t>
      </w:r>
      <w:r w:rsidR="003F734D">
        <w:rPr>
          <w:rFonts w:ascii="Times New Roman" w:hAnsi="Times New Roman" w:cs="Times New Roman"/>
        </w:rPr>
        <w:t>e</w:t>
      </w:r>
      <w:r w:rsidR="003466B0" w:rsidRPr="00BF00BD">
        <w:rPr>
          <w:rFonts w:ascii="Times New Roman" w:hAnsi="Times New Roman" w:cs="Times New Roman"/>
        </w:rPr>
        <w:t xml:space="preserve"> simulation based methodology could be a very </w:t>
      </w:r>
      <w:r w:rsidR="003466B0" w:rsidRPr="004C4830">
        <w:rPr>
          <w:rFonts w:ascii="Times New Roman" w:hAnsi="Times New Roman" w:cs="Times New Roman"/>
        </w:rPr>
        <w:t>useful tool if the language is translated into Turkmen and made it accessible for the Ministry’s experts</w:t>
      </w:r>
      <w:r w:rsidR="00581C3D" w:rsidRPr="00581C3D">
        <w:rPr>
          <w:rFonts w:ascii="Times New Roman" w:hAnsi="Times New Roman" w:cs="Times New Roman"/>
        </w:rPr>
        <w:t xml:space="preserve"> </w:t>
      </w:r>
      <w:r w:rsidR="00581C3D">
        <w:rPr>
          <w:rFonts w:ascii="Times New Roman" w:hAnsi="Times New Roman" w:cs="Times New Roman"/>
        </w:rPr>
        <w:t xml:space="preserve">(see </w:t>
      </w:r>
      <w:r w:rsidR="00581C3D" w:rsidRPr="00581C3D">
        <w:rPr>
          <w:rFonts w:ascii="Times New Roman" w:hAnsi="Times New Roman" w:cs="Times New Roman"/>
          <w:i/>
        </w:rPr>
        <w:t xml:space="preserve">Chapter </w:t>
      </w:r>
      <w:r w:rsidR="00581C3D" w:rsidRPr="00581C3D">
        <w:rPr>
          <w:rFonts w:ascii="Times New Roman" w:hAnsi="Times New Roman" w:cs="Times New Roman"/>
          <w:i/>
        </w:rPr>
        <w:fldChar w:fldCharType="begin"/>
      </w:r>
      <w:r w:rsidR="00581C3D" w:rsidRPr="00581C3D">
        <w:rPr>
          <w:rFonts w:ascii="Times New Roman" w:hAnsi="Times New Roman" w:cs="Times New Roman"/>
          <w:i/>
        </w:rPr>
        <w:instrText xml:space="preserve"> REF _Ref485656424 \r \h  \* MERGEFORMAT </w:instrText>
      </w:r>
      <w:r w:rsidR="00581C3D" w:rsidRPr="00581C3D">
        <w:rPr>
          <w:rFonts w:ascii="Times New Roman" w:hAnsi="Times New Roman" w:cs="Times New Roman"/>
          <w:i/>
        </w:rPr>
      </w:r>
      <w:r w:rsidR="00581C3D" w:rsidRPr="00581C3D">
        <w:rPr>
          <w:rFonts w:ascii="Times New Roman" w:hAnsi="Times New Roman" w:cs="Times New Roman"/>
          <w:i/>
        </w:rPr>
        <w:fldChar w:fldCharType="separate"/>
      </w:r>
      <w:r w:rsidR="00581C3D" w:rsidRPr="00581C3D">
        <w:rPr>
          <w:rFonts w:ascii="Times New Roman" w:hAnsi="Times New Roman" w:cs="Times New Roman"/>
          <w:i/>
        </w:rPr>
        <w:t>6</w:t>
      </w:r>
      <w:r w:rsidR="00581C3D" w:rsidRPr="00581C3D">
        <w:rPr>
          <w:rFonts w:ascii="Times New Roman" w:hAnsi="Times New Roman" w:cs="Times New Roman"/>
          <w:i/>
        </w:rPr>
        <w:fldChar w:fldCharType="end"/>
      </w:r>
      <w:r w:rsidR="00581C3D" w:rsidRPr="00581C3D">
        <w:rPr>
          <w:rFonts w:ascii="Times New Roman" w:hAnsi="Times New Roman" w:cs="Times New Roman"/>
          <w:i/>
        </w:rPr>
        <w:t xml:space="preserve"> on Recommendations</w:t>
      </w:r>
      <w:r w:rsidR="00581C3D">
        <w:rPr>
          <w:rFonts w:ascii="Times New Roman" w:hAnsi="Times New Roman" w:cs="Times New Roman"/>
        </w:rPr>
        <w:t>)</w:t>
      </w:r>
      <w:r w:rsidR="003466B0" w:rsidRPr="004C4830">
        <w:rPr>
          <w:rFonts w:ascii="Times New Roman" w:hAnsi="Times New Roman" w:cs="Times New Roman"/>
        </w:rPr>
        <w:t>. The irrigation models and recommendations of the software were planned to be applied into practice in 2017</w:t>
      </w:r>
      <w:bookmarkEnd w:id="116"/>
      <w:r w:rsidR="003466B0">
        <w:rPr>
          <w:rFonts w:ascii="Times New Roman" w:hAnsi="Times New Roman" w:cs="Times New Roman"/>
        </w:rPr>
        <w:t>,</w:t>
      </w:r>
      <w:r w:rsidR="003466B0" w:rsidRPr="004C4830">
        <w:rPr>
          <w:rFonts w:ascii="Times New Roman" w:hAnsi="Times New Roman" w:cs="Times New Roman"/>
        </w:rPr>
        <w:t xml:space="preserve"> after the more comprehensive information has been collected</w:t>
      </w:r>
      <w:r w:rsidR="003466B0" w:rsidRPr="00BF00BD">
        <w:rPr>
          <w:rFonts w:ascii="Times New Roman" w:hAnsi="Times New Roman" w:cs="Times New Roman"/>
        </w:rPr>
        <w:t xml:space="preserve"> from the research site</w:t>
      </w:r>
      <w:r w:rsidR="00581C3D">
        <w:rPr>
          <w:rFonts w:ascii="Times New Roman" w:hAnsi="Times New Roman" w:cs="Times New Roman"/>
        </w:rPr>
        <w:t>s</w:t>
      </w:r>
      <w:r w:rsidR="003466B0" w:rsidRPr="00BF00BD">
        <w:rPr>
          <w:rFonts w:ascii="Times New Roman" w:hAnsi="Times New Roman" w:cs="Times New Roman"/>
        </w:rPr>
        <w:t xml:space="preserve"> </w:t>
      </w:r>
      <w:r w:rsidR="00581C3D">
        <w:rPr>
          <w:rFonts w:ascii="Times New Roman" w:hAnsi="Times New Roman" w:cs="Times New Roman"/>
        </w:rPr>
        <w:t xml:space="preserve">(regarding </w:t>
      </w:r>
      <w:r w:rsidR="003466B0" w:rsidRPr="00BF00BD">
        <w:rPr>
          <w:rFonts w:ascii="Times New Roman" w:hAnsi="Times New Roman" w:cs="Times New Roman"/>
        </w:rPr>
        <w:t>the adjustment</w:t>
      </w:r>
      <w:r w:rsidR="00581C3D">
        <w:rPr>
          <w:rFonts w:ascii="Times New Roman" w:hAnsi="Times New Roman" w:cs="Times New Roman"/>
        </w:rPr>
        <w:t>s</w:t>
      </w:r>
      <w:r w:rsidR="003466B0" w:rsidRPr="00BF00BD">
        <w:rPr>
          <w:rFonts w:ascii="Times New Roman" w:hAnsi="Times New Roman" w:cs="Times New Roman"/>
        </w:rPr>
        <w:t xml:space="preserve"> of needed parameters and </w:t>
      </w:r>
      <w:r w:rsidR="00581C3D">
        <w:rPr>
          <w:rFonts w:ascii="Times New Roman" w:hAnsi="Times New Roman" w:cs="Times New Roman"/>
        </w:rPr>
        <w:t xml:space="preserve">actual </w:t>
      </w:r>
      <w:r w:rsidR="003466B0" w:rsidRPr="00BF00BD">
        <w:rPr>
          <w:rFonts w:ascii="Times New Roman" w:hAnsi="Times New Roman" w:cs="Times New Roman"/>
        </w:rPr>
        <w:t>volume</w:t>
      </w:r>
      <w:r w:rsidR="00581C3D">
        <w:rPr>
          <w:rFonts w:ascii="Times New Roman" w:hAnsi="Times New Roman" w:cs="Times New Roman"/>
        </w:rPr>
        <w:t>s</w:t>
      </w:r>
      <w:r w:rsidR="003466B0" w:rsidRPr="00BF00BD">
        <w:rPr>
          <w:rFonts w:ascii="Times New Roman" w:hAnsi="Times New Roman" w:cs="Times New Roman"/>
        </w:rPr>
        <w:t xml:space="preserve"> of saved water, meanwhile maintaining the yield</w:t>
      </w:r>
      <w:r w:rsidR="00581C3D">
        <w:rPr>
          <w:rFonts w:ascii="Times New Roman" w:hAnsi="Times New Roman" w:cs="Times New Roman"/>
        </w:rPr>
        <w:t>)</w:t>
      </w:r>
      <w:r w:rsidR="003466B0" w:rsidRPr="00BF00BD">
        <w:rPr>
          <w:rFonts w:ascii="Times New Roman" w:hAnsi="Times New Roman" w:cs="Times New Roman"/>
        </w:rPr>
        <w:t>.</w:t>
      </w:r>
      <w:r w:rsidR="003466B0">
        <w:rPr>
          <w:rStyle w:val="FootnoteReference"/>
          <w:rFonts w:ascii="Times New Roman" w:hAnsi="Times New Roman" w:cs="Times New Roman"/>
        </w:rPr>
        <w:footnoteReference w:id="30"/>
      </w:r>
      <w:r w:rsidR="00581C3D">
        <w:rPr>
          <w:rFonts w:ascii="Times New Roman" w:hAnsi="Times New Roman" w:cs="Times New Roman"/>
        </w:rPr>
        <w:t xml:space="preserve"> </w:t>
      </w:r>
      <w:r w:rsidR="003466B0">
        <w:rPr>
          <w:rFonts w:ascii="Times New Roman" w:hAnsi="Times New Roman" w:cs="Times New Roman"/>
        </w:rPr>
        <w:t xml:space="preserve">This is not possible however </w:t>
      </w:r>
      <w:r w:rsidR="00581C3D">
        <w:rPr>
          <w:rFonts w:ascii="Times New Roman" w:hAnsi="Times New Roman" w:cs="Times New Roman"/>
        </w:rPr>
        <w:t xml:space="preserve">before the end of the project in September 2017 </w:t>
      </w:r>
      <w:r w:rsidR="003466B0">
        <w:rPr>
          <w:rFonts w:ascii="Times New Roman" w:hAnsi="Times New Roman" w:cs="Times New Roman"/>
        </w:rPr>
        <w:t>due to financial constraints (</w:t>
      </w:r>
      <w:r w:rsidR="003466B0" w:rsidRPr="00CD5D9E">
        <w:rPr>
          <w:rFonts w:ascii="Times New Roman" w:hAnsi="Times New Roman" w:cs="Times New Roman"/>
        </w:rPr>
        <w:t xml:space="preserve">see </w:t>
      </w:r>
      <w:r w:rsidR="003466B0" w:rsidRPr="000300E2">
        <w:rPr>
          <w:rFonts w:ascii="Times New Roman" w:hAnsi="Times New Roman" w:cs="Times New Roman"/>
          <w:i/>
        </w:rPr>
        <w:t xml:space="preserve">Section </w:t>
      </w:r>
      <w:r w:rsidR="003466B0" w:rsidRPr="000300E2">
        <w:rPr>
          <w:rFonts w:ascii="Times New Roman" w:hAnsi="Times New Roman" w:cs="Times New Roman"/>
          <w:i/>
        </w:rPr>
        <w:fldChar w:fldCharType="begin"/>
      </w:r>
      <w:r w:rsidR="003466B0" w:rsidRPr="000300E2">
        <w:rPr>
          <w:rFonts w:ascii="Times New Roman" w:hAnsi="Times New Roman" w:cs="Times New Roman"/>
          <w:i/>
        </w:rPr>
        <w:instrText xml:space="preserve"> REF _Ref485656395 \r \h  \* MERGEFORMAT </w:instrText>
      </w:r>
      <w:r w:rsidR="003466B0" w:rsidRPr="000300E2">
        <w:rPr>
          <w:rFonts w:ascii="Times New Roman" w:hAnsi="Times New Roman" w:cs="Times New Roman"/>
          <w:i/>
        </w:rPr>
      </w:r>
      <w:r w:rsidR="003466B0" w:rsidRPr="000300E2">
        <w:rPr>
          <w:rFonts w:ascii="Times New Roman" w:hAnsi="Times New Roman" w:cs="Times New Roman"/>
          <w:i/>
        </w:rPr>
        <w:fldChar w:fldCharType="separate"/>
      </w:r>
      <w:r w:rsidR="00D25450" w:rsidRPr="000300E2">
        <w:rPr>
          <w:rFonts w:ascii="Times New Roman" w:hAnsi="Times New Roman" w:cs="Times New Roman"/>
          <w:i/>
        </w:rPr>
        <w:t>3.5</w:t>
      </w:r>
      <w:r w:rsidR="003466B0" w:rsidRPr="000300E2">
        <w:rPr>
          <w:rFonts w:ascii="Times New Roman" w:hAnsi="Times New Roman" w:cs="Times New Roman"/>
          <w:i/>
        </w:rPr>
        <w:fldChar w:fldCharType="end"/>
      </w:r>
      <w:r w:rsidR="003466B0" w:rsidRPr="000300E2">
        <w:rPr>
          <w:rFonts w:ascii="Times New Roman" w:hAnsi="Times New Roman" w:cs="Times New Roman"/>
          <w:i/>
        </w:rPr>
        <w:t>, on Sustainability</w:t>
      </w:r>
      <w:r w:rsidR="003466B0" w:rsidRPr="00CD5D9E">
        <w:rPr>
          <w:rFonts w:ascii="Times New Roman" w:hAnsi="Times New Roman" w:cs="Times New Roman"/>
        </w:rPr>
        <w:t xml:space="preserve"> and </w:t>
      </w:r>
      <w:r w:rsidR="003466B0" w:rsidRPr="000300E2">
        <w:rPr>
          <w:rFonts w:ascii="Times New Roman" w:hAnsi="Times New Roman" w:cs="Times New Roman"/>
          <w:i/>
        </w:rPr>
        <w:t xml:space="preserve">Chapter </w:t>
      </w:r>
      <w:r w:rsidR="003466B0" w:rsidRPr="000300E2">
        <w:rPr>
          <w:rFonts w:ascii="Times New Roman" w:hAnsi="Times New Roman" w:cs="Times New Roman"/>
          <w:i/>
        </w:rPr>
        <w:fldChar w:fldCharType="begin"/>
      </w:r>
      <w:r w:rsidR="003466B0" w:rsidRPr="000300E2">
        <w:rPr>
          <w:rFonts w:ascii="Times New Roman" w:hAnsi="Times New Roman" w:cs="Times New Roman"/>
          <w:i/>
        </w:rPr>
        <w:instrText xml:space="preserve"> REF _Ref485656424 \r \h  \* MERGEFORMAT </w:instrText>
      </w:r>
      <w:r w:rsidR="003466B0" w:rsidRPr="000300E2">
        <w:rPr>
          <w:rFonts w:ascii="Times New Roman" w:hAnsi="Times New Roman" w:cs="Times New Roman"/>
          <w:i/>
        </w:rPr>
      </w:r>
      <w:r w:rsidR="003466B0" w:rsidRPr="000300E2">
        <w:rPr>
          <w:rFonts w:ascii="Times New Roman" w:hAnsi="Times New Roman" w:cs="Times New Roman"/>
          <w:i/>
        </w:rPr>
        <w:fldChar w:fldCharType="separate"/>
      </w:r>
      <w:r w:rsidR="00D25450" w:rsidRPr="000300E2">
        <w:rPr>
          <w:rFonts w:ascii="Times New Roman" w:hAnsi="Times New Roman" w:cs="Times New Roman"/>
          <w:i/>
        </w:rPr>
        <w:t>6</w:t>
      </w:r>
      <w:r w:rsidR="003466B0" w:rsidRPr="000300E2">
        <w:rPr>
          <w:rFonts w:ascii="Times New Roman" w:hAnsi="Times New Roman" w:cs="Times New Roman"/>
          <w:i/>
        </w:rPr>
        <w:fldChar w:fldCharType="end"/>
      </w:r>
      <w:r w:rsidR="003466B0" w:rsidRPr="000300E2">
        <w:rPr>
          <w:rFonts w:ascii="Times New Roman" w:hAnsi="Times New Roman" w:cs="Times New Roman"/>
          <w:i/>
        </w:rPr>
        <w:t xml:space="preserve"> on Recommendations</w:t>
      </w:r>
      <w:r w:rsidR="003466B0" w:rsidRPr="00CD5D9E">
        <w:rPr>
          <w:rFonts w:ascii="Times New Roman" w:hAnsi="Times New Roman" w:cs="Times New Roman"/>
        </w:rPr>
        <w:t xml:space="preserve">). </w:t>
      </w:r>
      <w:r w:rsidR="003466B0">
        <w:rPr>
          <w:rFonts w:ascii="Times New Roman" w:hAnsi="Times New Roman" w:cs="Times New Roman"/>
        </w:rPr>
        <w:t xml:space="preserve"> </w:t>
      </w:r>
    </w:p>
    <w:bookmarkEnd w:id="107"/>
    <w:p w14:paraId="7336C946" w14:textId="77777777" w:rsidR="0047586B" w:rsidRDefault="0047586B" w:rsidP="00860709">
      <w:pPr>
        <w:pStyle w:val="Heading4"/>
        <w:rPr>
          <w:rFonts w:ascii="Times New Roman" w:eastAsia="MS Mincho" w:hAnsi="Times New Roman" w:cs="Times New Roman"/>
          <w:i w:val="0"/>
          <w:iCs w:val="0"/>
          <w:color w:val="auto"/>
        </w:rPr>
      </w:pPr>
    </w:p>
    <w:p w14:paraId="118D0039" w14:textId="74015C17" w:rsidR="00B81679" w:rsidRPr="000B4279" w:rsidRDefault="00B81679" w:rsidP="00860709">
      <w:pPr>
        <w:pStyle w:val="Heading4"/>
        <w:rPr>
          <w:b/>
          <w:i w:val="0"/>
          <w:u w:val="single"/>
        </w:rPr>
      </w:pPr>
      <w:r w:rsidRPr="000B4279">
        <w:rPr>
          <w:b/>
          <w:i w:val="0"/>
          <w:u w:val="single"/>
        </w:rPr>
        <w:t>Contribution to Outcome</w:t>
      </w:r>
    </w:p>
    <w:p w14:paraId="1E82AD57" w14:textId="77DB38EC" w:rsidR="003C3209" w:rsidRPr="00CD5D9E" w:rsidRDefault="00B81679" w:rsidP="00D06ACA">
      <w:pPr>
        <w:pStyle w:val="Heading4"/>
        <w:numPr>
          <w:ilvl w:val="0"/>
          <w:numId w:val="31"/>
        </w:numPr>
        <w:jc w:val="both"/>
        <w:rPr>
          <w:rFonts w:ascii="Times New Roman" w:hAnsi="Times New Roman" w:cs="Times New Roman"/>
          <w:b/>
          <w:color w:val="4472C4" w:themeColor="accent1"/>
        </w:rPr>
      </w:pPr>
      <w:r w:rsidRPr="00087FC4">
        <w:rPr>
          <w:rFonts w:ascii="Times New Roman" w:hAnsi="Times New Roman" w:cs="Times New Roman"/>
          <w:b/>
          <w:i w:val="0"/>
          <w:color w:val="4472C4" w:themeColor="accent1"/>
          <w:u w:val="single"/>
        </w:rPr>
        <w:t>Outcome Indicator 2. 1:</w:t>
      </w:r>
      <w:r w:rsidRPr="00087FC4">
        <w:rPr>
          <w:rFonts w:ascii="Times New Roman" w:hAnsi="Times New Roman" w:cs="Times New Roman"/>
          <w:b/>
          <w:i w:val="0"/>
          <w:color w:val="4472C4" w:themeColor="accent1"/>
        </w:rPr>
        <w:t xml:space="preserve"> </w:t>
      </w:r>
      <w:r w:rsidRPr="00087FC4">
        <w:rPr>
          <w:rFonts w:ascii="Times New Roman" w:hAnsi="Times New Roman" w:cs="Times New Roman"/>
          <w:i w:val="0"/>
          <w:color w:val="4472C4" w:themeColor="accent1"/>
        </w:rPr>
        <w:t>Number of community based adaptation solutions implemented at the local level upon project closure</w:t>
      </w:r>
      <w:r w:rsidRPr="00087FC4">
        <w:rPr>
          <w:color w:val="4472C4" w:themeColor="accent1"/>
        </w:rPr>
        <w:t>.</w:t>
      </w:r>
      <w:r w:rsidRPr="00236C3C">
        <w:rPr>
          <w:b/>
          <w:color w:val="4472C4" w:themeColor="accent1"/>
        </w:rPr>
        <w:t xml:space="preserve"> </w:t>
      </w:r>
      <w:r w:rsidR="00236C3C">
        <w:rPr>
          <w:b/>
          <w:color w:val="4472C4" w:themeColor="accent1"/>
        </w:rPr>
        <w:t xml:space="preserve"> </w:t>
      </w:r>
      <w:r w:rsidR="00236C3C" w:rsidRPr="00CD5D9E">
        <w:rPr>
          <w:rFonts w:ascii="Times New Roman" w:eastAsia="Times New Roman" w:hAnsi="Times New Roman" w:cs="Times New Roman"/>
          <w:b/>
          <w:color w:val="4472C4" w:themeColor="accent1"/>
          <w:u w:val="single"/>
          <w:lang w:eastAsia="en-GB"/>
        </w:rPr>
        <w:t>Target</w:t>
      </w:r>
    </w:p>
    <w:p w14:paraId="1640A824" w14:textId="77777777" w:rsidR="003C3209"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At least one water harvesting technique and saving measure implemented in Nohur region to benefit 4,000 agri-pastoralists by end of 2014</w:t>
      </w:r>
    </w:p>
    <w:p w14:paraId="39755B1C" w14:textId="77777777" w:rsidR="00087FC4"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 xml:space="preserve">At least two watering points established in Karakum region to benefit 8,000 farmers </w:t>
      </w:r>
      <w:r w:rsidR="00087FC4" w:rsidRPr="00CD5D9E">
        <w:rPr>
          <w:rFonts w:ascii="Times New Roman" w:hAnsi="Times New Roman" w:cs="Times New Roman"/>
          <w:i/>
          <w:color w:val="4472C4" w:themeColor="accent1"/>
          <w:u w:val="single"/>
        </w:rPr>
        <w:t>and pastoralists by end of 2014</w:t>
      </w:r>
    </w:p>
    <w:p w14:paraId="497F3622" w14:textId="6494BF22" w:rsidR="003C3209"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Set of at least three agronomic measures (terracing, intercropping, saksaul planting) implemented in at least 3 communities by end of 2014</w:t>
      </w:r>
    </w:p>
    <w:p w14:paraId="7479E378" w14:textId="3C93FDE2" w:rsidR="00236C3C" w:rsidRPr="00F437D2" w:rsidRDefault="00CD5D9E" w:rsidP="00CD5D9E">
      <w:pPr>
        <w:spacing w:after="120" w:line="240" w:lineRule="auto"/>
        <w:jc w:val="both"/>
        <w:rPr>
          <w:rFonts w:ascii="Times New Roman" w:hAnsi="Times New Roman" w:cs="Times New Roman"/>
        </w:rPr>
      </w:pPr>
      <w:r>
        <w:rPr>
          <w:rFonts w:ascii="Times New Roman" w:hAnsi="Times New Roman" w:cs="Times New Roman"/>
        </w:rPr>
        <w:t xml:space="preserve">To start with, </w:t>
      </w:r>
      <w:r w:rsidR="00F437D2">
        <w:rPr>
          <w:rFonts w:ascii="Times New Roman" w:hAnsi="Times New Roman" w:cs="Times New Roman"/>
        </w:rPr>
        <w:t>t</w:t>
      </w:r>
      <w:r w:rsidR="00236C3C" w:rsidRPr="00236C3C">
        <w:rPr>
          <w:rFonts w:ascii="Times New Roman" w:hAnsi="Times New Roman" w:cs="Times New Roman"/>
        </w:rPr>
        <w:t xml:space="preserve">his should not be an </w:t>
      </w:r>
      <w:r>
        <w:rPr>
          <w:rFonts w:ascii="Times New Roman" w:hAnsi="Times New Roman" w:cs="Times New Roman"/>
        </w:rPr>
        <w:t xml:space="preserve">outcome indicator; it is an </w:t>
      </w:r>
      <w:r w:rsidR="00F437D2" w:rsidRPr="00F437D2">
        <w:rPr>
          <w:rFonts w:ascii="Times New Roman" w:hAnsi="Times New Roman" w:cs="Times New Roman"/>
        </w:rPr>
        <w:t>output indicator by nat</w:t>
      </w:r>
      <w:r w:rsidR="00F437D2">
        <w:rPr>
          <w:rFonts w:ascii="Times New Roman" w:hAnsi="Times New Roman" w:cs="Times New Roman"/>
        </w:rPr>
        <w:t>u</w:t>
      </w:r>
      <w:r w:rsidR="00F437D2" w:rsidRPr="00F437D2">
        <w:rPr>
          <w:rFonts w:ascii="Times New Roman" w:hAnsi="Times New Roman" w:cs="Times New Roman"/>
        </w:rPr>
        <w:t xml:space="preserve">re. </w:t>
      </w:r>
      <w:r w:rsidR="00236C3C" w:rsidRPr="00F437D2">
        <w:rPr>
          <w:rFonts w:ascii="Times New Roman" w:hAnsi="Times New Roman" w:cs="Times New Roman"/>
        </w:rPr>
        <w:t xml:space="preserve"> </w:t>
      </w:r>
      <w:r>
        <w:rPr>
          <w:rFonts w:ascii="Times New Roman" w:hAnsi="Times New Roman" w:cs="Times New Roman"/>
        </w:rPr>
        <w:t>The bullet points below summari</w:t>
      </w:r>
      <w:r w:rsidR="001E1B0F">
        <w:rPr>
          <w:rFonts w:ascii="Times New Roman" w:hAnsi="Times New Roman" w:cs="Times New Roman"/>
        </w:rPr>
        <w:t>z</w:t>
      </w:r>
      <w:r>
        <w:rPr>
          <w:rFonts w:ascii="Times New Roman" w:hAnsi="Times New Roman" w:cs="Times New Roman"/>
        </w:rPr>
        <w:t xml:space="preserve">e the deliverables under Component 2 along the lines of the specified </w:t>
      </w:r>
      <w:r w:rsidR="0047586B">
        <w:rPr>
          <w:rFonts w:ascii="Times New Roman" w:hAnsi="Times New Roman" w:cs="Times New Roman"/>
        </w:rPr>
        <w:t xml:space="preserve">outcome </w:t>
      </w:r>
      <w:r>
        <w:rPr>
          <w:rFonts w:ascii="Times New Roman" w:hAnsi="Times New Roman" w:cs="Times New Roman"/>
        </w:rPr>
        <w:t>indicators:</w:t>
      </w:r>
    </w:p>
    <w:p w14:paraId="176B8D63" w14:textId="3F27D350" w:rsidR="00087FC4" w:rsidRPr="00087FC4" w:rsidRDefault="003C3209" w:rsidP="00D06ACA">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More than one water harvesting technique (</w:t>
      </w:r>
      <w:r w:rsidR="001E1B0F">
        <w:rPr>
          <w:rFonts w:ascii="Times New Roman" w:hAnsi="Times New Roman" w:cs="Times New Roman"/>
        </w:rPr>
        <w:t xml:space="preserve">10 </w:t>
      </w:r>
      <w:r w:rsidRPr="00087FC4">
        <w:rPr>
          <w:rFonts w:ascii="Times New Roman" w:hAnsi="Times New Roman" w:cs="Times New Roman"/>
        </w:rPr>
        <w:t>dams with water reservoirs) and saving measure</w:t>
      </w:r>
      <w:r w:rsidR="001E1B0F">
        <w:rPr>
          <w:rFonts w:ascii="Times New Roman" w:hAnsi="Times New Roman" w:cs="Times New Roman"/>
        </w:rPr>
        <w:t>s</w:t>
      </w:r>
      <w:r w:rsidRPr="00087FC4">
        <w:rPr>
          <w:rFonts w:ascii="Times New Roman" w:hAnsi="Times New Roman" w:cs="Times New Roman"/>
        </w:rPr>
        <w:t xml:space="preserve"> (</w:t>
      </w:r>
      <w:r w:rsidR="001E1B0F">
        <w:rPr>
          <w:rFonts w:ascii="Times New Roman" w:hAnsi="Times New Roman" w:cs="Times New Roman"/>
        </w:rPr>
        <w:t xml:space="preserve">e.g. </w:t>
      </w:r>
      <w:r w:rsidRPr="00087FC4">
        <w:rPr>
          <w:rFonts w:ascii="Times New Roman" w:hAnsi="Times New Roman" w:cs="Times New Roman"/>
        </w:rPr>
        <w:t xml:space="preserve">drip irrigations systems </w:t>
      </w:r>
      <w:r w:rsidR="001E1B0F">
        <w:rPr>
          <w:rFonts w:ascii="Times New Roman" w:hAnsi="Times New Roman" w:cs="Times New Roman"/>
        </w:rPr>
        <w:t xml:space="preserve">covering </w:t>
      </w:r>
      <w:r w:rsidRPr="00087FC4">
        <w:rPr>
          <w:rFonts w:ascii="Times New Roman" w:hAnsi="Times New Roman" w:cs="Times New Roman"/>
        </w:rPr>
        <w:t xml:space="preserve">23 ha) </w:t>
      </w:r>
      <w:r w:rsidR="001E1B0F">
        <w:rPr>
          <w:rFonts w:ascii="Times New Roman" w:hAnsi="Times New Roman" w:cs="Times New Roman"/>
        </w:rPr>
        <w:t xml:space="preserve">were </w:t>
      </w:r>
      <w:r w:rsidRPr="00087FC4">
        <w:rPr>
          <w:rFonts w:ascii="Times New Roman" w:hAnsi="Times New Roman" w:cs="Times New Roman"/>
        </w:rPr>
        <w:t>implemented in Nohur project region which benefit</w:t>
      </w:r>
      <w:r w:rsidR="001E1B0F">
        <w:rPr>
          <w:rFonts w:ascii="Times New Roman" w:hAnsi="Times New Roman" w:cs="Times New Roman"/>
        </w:rPr>
        <w:t>ed</w:t>
      </w:r>
      <w:r w:rsidRPr="00087FC4">
        <w:rPr>
          <w:rFonts w:ascii="Times New Roman" w:hAnsi="Times New Roman" w:cs="Times New Roman"/>
        </w:rPr>
        <w:t xml:space="preserve"> </w:t>
      </w:r>
      <w:r w:rsidR="001E1B0F">
        <w:rPr>
          <w:rFonts w:ascii="Times New Roman" w:hAnsi="Times New Roman" w:cs="Times New Roman"/>
        </w:rPr>
        <w:t xml:space="preserve">more than </w:t>
      </w:r>
      <w:r w:rsidRPr="00087FC4">
        <w:rPr>
          <w:rFonts w:ascii="Times New Roman" w:hAnsi="Times New Roman" w:cs="Times New Roman"/>
        </w:rPr>
        <w:t>4,000 agri-pastoralists</w:t>
      </w:r>
      <w:r w:rsidR="0047586B">
        <w:rPr>
          <w:rFonts w:ascii="Times New Roman" w:hAnsi="Times New Roman" w:cs="Times New Roman"/>
        </w:rPr>
        <w:t xml:space="preserve">; </w:t>
      </w:r>
      <w:r w:rsidRPr="00087FC4">
        <w:rPr>
          <w:rFonts w:ascii="Times New Roman" w:hAnsi="Times New Roman" w:cs="Times New Roman"/>
        </w:rPr>
        <w:t xml:space="preserve"> </w:t>
      </w:r>
    </w:p>
    <w:p w14:paraId="04D712E2" w14:textId="40B08547" w:rsidR="003C3209" w:rsidRPr="00087FC4" w:rsidRDefault="003C3209" w:rsidP="00D06ACA">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 xml:space="preserve">More than two watering points (15 wells, 13 sardobs </w:t>
      </w:r>
      <w:r w:rsidR="001E1B0F">
        <w:rPr>
          <w:rFonts w:ascii="Times New Roman" w:hAnsi="Times New Roman" w:cs="Times New Roman"/>
        </w:rPr>
        <w:t>with</w:t>
      </w:r>
      <w:r w:rsidRPr="00087FC4">
        <w:rPr>
          <w:rFonts w:ascii="Times New Roman" w:hAnsi="Times New Roman" w:cs="Times New Roman"/>
        </w:rPr>
        <w:t xml:space="preserve"> 60 m</w:t>
      </w:r>
      <w:r w:rsidRPr="001E1B0F">
        <w:rPr>
          <w:rFonts w:ascii="Times New Roman" w:hAnsi="Times New Roman" w:cs="Times New Roman"/>
          <w:vertAlign w:val="superscript"/>
        </w:rPr>
        <w:t>3</w:t>
      </w:r>
      <w:r w:rsidR="001E1B0F">
        <w:rPr>
          <w:rFonts w:ascii="Times New Roman" w:hAnsi="Times New Roman" w:cs="Times New Roman"/>
        </w:rPr>
        <w:t xml:space="preserve"> capacity</w:t>
      </w:r>
      <w:r w:rsidRPr="00087FC4">
        <w:rPr>
          <w:rFonts w:ascii="Times New Roman" w:hAnsi="Times New Roman" w:cs="Times New Roman"/>
        </w:rPr>
        <w:t xml:space="preserve">, 4 sardobs </w:t>
      </w:r>
      <w:r w:rsidR="001E1B0F">
        <w:rPr>
          <w:rFonts w:ascii="Times New Roman" w:hAnsi="Times New Roman" w:cs="Times New Roman"/>
        </w:rPr>
        <w:t xml:space="preserve">with </w:t>
      </w:r>
      <w:r w:rsidRPr="00087FC4">
        <w:rPr>
          <w:rFonts w:ascii="Times New Roman" w:hAnsi="Times New Roman" w:cs="Times New Roman"/>
        </w:rPr>
        <w:t>500 m</w:t>
      </w:r>
      <w:r w:rsidRPr="001E1B0F">
        <w:rPr>
          <w:rFonts w:ascii="Times New Roman" w:hAnsi="Times New Roman" w:cs="Times New Roman"/>
          <w:vertAlign w:val="superscript"/>
        </w:rPr>
        <w:t>3</w:t>
      </w:r>
      <w:r w:rsidR="001E1B0F">
        <w:rPr>
          <w:rFonts w:ascii="Times New Roman" w:hAnsi="Times New Roman" w:cs="Times New Roman"/>
        </w:rPr>
        <w:t xml:space="preserve"> capacity</w:t>
      </w:r>
      <w:r w:rsidRPr="00087FC4">
        <w:rPr>
          <w:rFonts w:ascii="Times New Roman" w:hAnsi="Times New Roman" w:cs="Times New Roman"/>
        </w:rPr>
        <w:t>, kaks, sand dune fixation works</w:t>
      </w:r>
      <w:r w:rsidR="001E1B0F">
        <w:rPr>
          <w:rFonts w:ascii="Times New Roman" w:hAnsi="Times New Roman" w:cs="Times New Roman"/>
        </w:rPr>
        <w:t xml:space="preserve"> with saksaul planting on 10 ha, </w:t>
      </w:r>
      <w:r w:rsidRPr="00087FC4">
        <w:rPr>
          <w:rFonts w:ascii="Times New Roman" w:hAnsi="Times New Roman" w:cs="Times New Roman"/>
        </w:rPr>
        <w:t xml:space="preserve">etc.) established in Karakum region, </w:t>
      </w:r>
      <w:r w:rsidR="001E1B0F">
        <w:rPr>
          <w:rFonts w:ascii="Times New Roman" w:hAnsi="Times New Roman" w:cs="Times New Roman"/>
        </w:rPr>
        <w:t>benefitting</w:t>
      </w:r>
      <w:r w:rsidRPr="00087FC4">
        <w:rPr>
          <w:rFonts w:ascii="Times New Roman" w:hAnsi="Times New Roman" w:cs="Times New Roman"/>
        </w:rPr>
        <w:t>10,545 farmers and pastoralists</w:t>
      </w:r>
      <w:r w:rsidR="001E1B0F">
        <w:rPr>
          <w:rFonts w:ascii="Times New Roman" w:hAnsi="Times New Roman" w:cs="Times New Roman"/>
        </w:rPr>
        <w:t xml:space="preserve"> (more than the planned 8000)</w:t>
      </w:r>
      <w:r w:rsidR="0047586B">
        <w:rPr>
          <w:rFonts w:ascii="Times New Roman" w:hAnsi="Times New Roman" w:cs="Times New Roman"/>
        </w:rPr>
        <w:t>; and</w:t>
      </w:r>
      <w:r w:rsidRPr="00087FC4">
        <w:rPr>
          <w:rFonts w:ascii="Times New Roman" w:hAnsi="Times New Roman" w:cs="Times New Roman"/>
        </w:rPr>
        <w:t xml:space="preserve">  </w:t>
      </w:r>
    </w:p>
    <w:p w14:paraId="412E74D1" w14:textId="417922C8" w:rsidR="007D37FB" w:rsidRDefault="003C3209" w:rsidP="007D37FB">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Collector drainage irrigation improvement measures implemented in the Sakarchaga project region (cleaning of 31.5 km farm collector)</w:t>
      </w:r>
      <w:r w:rsidR="001E1B0F">
        <w:rPr>
          <w:rFonts w:ascii="Times New Roman" w:hAnsi="Times New Roman" w:cs="Times New Roman"/>
        </w:rPr>
        <w:t xml:space="preserve"> was</w:t>
      </w:r>
      <w:r w:rsidRPr="00087FC4">
        <w:rPr>
          <w:rFonts w:ascii="Times New Roman" w:hAnsi="Times New Roman" w:cs="Times New Roman"/>
        </w:rPr>
        <w:t xml:space="preserve"> completed by the end of 2015, recla</w:t>
      </w:r>
      <w:r w:rsidR="0047586B">
        <w:rPr>
          <w:rFonts w:ascii="Times New Roman" w:hAnsi="Times New Roman" w:cs="Times New Roman"/>
        </w:rPr>
        <w:t xml:space="preserve">iming </w:t>
      </w:r>
      <w:r w:rsidR="007A54A2">
        <w:rPr>
          <w:rFonts w:ascii="Times New Roman" w:hAnsi="Times New Roman" w:cs="Times New Roman"/>
        </w:rPr>
        <w:t>5</w:t>
      </w:r>
      <w:r w:rsidRPr="00087FC4">
        <w:rPr>
          <w:rFonts w:ascii="Times New Roman" w:hAnsi="Times New Roman" w:cs="Times New Roman"/>
        </w:rPr>
        <w:t>0</w:t>
      </w:r>
      <w:r w:rsidR="0047586B">
        <w:rPr>
          <w:rFonts w:ascii="Times New Roman" w:hAnsi="Times New Roman" w:cs="Times New Roman"/>
        </w:rPr>
        <w:t xml:space="preserve"> ha </w:t>
      </w:r>
      <w:r w:rsidRPr="00087FC4">
        <w:rPr>
          <w:rFonts w:ascii="Times New Roman" w:hAnsi="Times New Roman" w:cs="Times New Roman"/>
        </w:rPr>
        <w:t>of abandoned lands</w:t>
      </w:r>
      <w:r w:rsidR="0047586B">
        <w:rPr>
          <w:rFonts w:ascii="Times New Roman" w:hAnsi="Times New Roman" w:cs="Times New Roman"/>
        </w:rPr>
        <w:t xml:space="preserve">. </w:t>
      </w:r>
      <w:r w:rsidRPr="00087FC4">
        <w:rPr>
          <w:rFonts w:ascii="Times New Roman" w:hAnsi="Times New Roman" w:cs="Times New Roman"/>
        </w:rPr>
        <w:t xml:space="preserve">16 water regulating devices </w:t>
      </w:r>
      <w:r w:rsidR="0047586B">
        <w:rPr>
          <w:rFonts w:ascii="Times New Roman" w:hAnsi="Times New Roman" w:cs="Times New Roman"/>
        </w:rPr>
        <w:t>were installed. 1</w:t>
      </w:r>
      <w:r w:rsidRPr="00087FC4">
        <w:rPr>
          <w:rFonts w:ascii="Times New Roman" w:hAnsi="Times New Roman" w:cs="Times New Roman"/>
        </w:rPr>
        <w:t xml:space="preserve"> ha local nursery</w:t>
      </w:r>
      <w:r w:rsidR="0047586B">
        <w:rPr>
          <w:rFonts w:ascii="Times New Roman" w:hAnsi="Times New Roman" w:cs="Times New Roman"/>
        </w:rPr>
        <w:t xml:space="preserve"> was built </w:t>
      </w:r>
      <w:r w:rsidRPr="00087FC4">
        <w:rPr>
          <w:rFonts w:ascii="Times New Roman" w:hAnsi="Times New Roman" w:cs="Times New Roman"/>
        </w:rPr>
        <w:t xml:space="preserve">for </w:t>
      </w:r>
      <w:r w:rsidR="001E1B0F">
        <w:rPr>
          <w:rFonts w:ascii="Times New Roman" w:hAnsi="Times New Roman" w:cs="Times New Roman"/>
        </w:rPr>
        <w:t xml:space="preserve">the </w:t>
      </w:r>
      <w:r w:rsidRPr="00087FC4">
        <w:rPr>
          <w:rFonts w:ascii="Times New Roman" w:hAnsi="Times New Roman" w:cs="Times New Roman"/>
        </w:rPr>
        <w:t>replication of fruit and other trees to reduce wind erosion</w:t>
      </w:r>
      <w:r w:rsidR="0047586B">
        <w:rPr>
          <w:rFonts w:ascii="Times New Roman" w:hAnsi="Times New Roman" w:cs="Times New Roman"/>
        </w:rPr>
        <w:t xml:space="preserve">, </w:t>
      </w:r>
      <w:r w:rsidRPr="00087FC4">
        <w:rPr>
          <w:rFonts w:ascii="Times New Roman" w:hAnsi="Times New Roman" w:cs="Times New Roman"/>
        </w:rPr>
        <w:t>water loss from evaporation,</w:t>
      </w:r>
      <w:r w:rsidR="0047586B">
        <w:rPr>
          <w:rFonts w:ascii="Times New Roman" w:hAnsi="Times New Roman" w:cs="Times New Roman"/>
        </w:rPr>
        <w:t xml:space="preserve"> </w:t>
      </w:r>
      <w:r w:rsidR="001457E3">
        <w:rPr>
          <w:rFonts w:ascii="Times New Roman" w:hAnsi="Times New Roman" w:cs="Times New Roman"/>
        </w:rPr>
        <w:lastRenderedPageBreak/>
        <w:t xml:space="preserve">and </w:t>
      </w:r>
      <w:r w:rsidR="001457E3" w:rsidRPr="00087FC4">
        <w:rPr>
          <w:rFonts w:ascii="Times New Roman" w:hAnsi="Times New Roman" w:cs="Times New Roman"/>
        </w:rPr>
        <w:t>subsoil</w:t>
      </w:r>
      <w:r w:rsidRPr="00087FC4">
        <w:rPr>
          <w:rFonts w:ascii="Times New Roman" w:hAnsi="Times New Roman" w:cs="Times New Roman"/>
        </w:rPr>
        <w:t xml:space="preserve"> water level</w:t>
      </w:r>
      <w:r w:rsidR="0047586B">
        <w:rPr>
          <w:rFonts w:ascii="Times New Roman" w:hAnsi="Times New Roman" w:cs="Times New Roman"/>
        </w:rPr>
        <w:t xml:space="preserve">. </w:t>
      </w:r>
      <w:r w:rsidRPr="00087FC4">
        <w:rPr>
          <w:rFonts w:ascii="Times New Roman" w:hAnsi="Times New Roman" w:cs="Times New Roman"/>
        </w:rPr>
        <w:t xml:space="preserve">5 km </w:t>
      </w:r>
      <w:r w:rsidR="0047586B">
        <w:rPr>
          <w:rFonts w:ascii="Times New Roman" w:hAnsi="Times New Roman" w:cs="Times New Roman"/>
        </w:rPr>
        <w:t xml:space="preserve">of </w:t>
      </w:r>
      <w:r w:rsidRPr="00087FC4">
        <w:rPr>
          <w:rFonts w:ascii="Times New Roman" w:hAnsi="Times New Roman" w:cs="Times New Roman"/>
        </w:rPr>
        <w:t>new drainage collector</w:t>
      </w:r>
      <w:r w:rsidR="0047586B">
        <w:rPr>
          <w:rFonts w:ascii="Times New Roman" w:hAnsi="Times New Roman" w:cs="Times New Roman"/>
        </w:rPr>
        <w:t xml:space="preserve"> was built </w:t>
      </w:r>
      <w:r w:rsidRPr="00087FC4">
        <w:rPr>
          <w:rFonts w:ascii="Times New Roman" w:hAnsi="Times New Roman" w:cs="Times New Roman"/>
        </w:rPr>
        <w:t>to reduce soil salinity and increas</w:t>
      </w:r>
      <w:r w:rsidR="0047586B">
        <w:rPr>
          <w:rFonts w:ascii="Times New Roman" w:hAnsi="Times New Roman" w:cs="Times New Roman"/>
        </w:rPr>
        <w:t xml:space="preserve">e yields </w:t>
      </w:r>
      <w:r w:rsidRPr="00087FC4">
        <w:rPr>
          <w:rFonts w:ascii="Times New Roman" w:hAnsi="Times New Roman" w:cs="Times New Roman"/>
        </w:rPr>
        <w:t>by removing subsoil salty water</w:t>
      </w:r>
      <w:r w:rsidR="0047586B">
        <w:rPr>
          <w:rFonts w:ascii="Times New Roman" w:hAnsi="Times New Roman" w:cs="Times New Roman"/>
        </w:rPr>
        <w:t xml:space="preserve">. </w:t>
      </w:r>
      <w:r w:rsidR="001457E3">
        <w:rPr>
          <w:rFonts w:ascii="Times New Roman" w:hAnsi="Times New Roman" w:cs="Times New Roman"/>
        </w:rPr>
        <w:t>All these</w:t>
      </w:r>
      <w:r w:rsidR="0047586B">
        <w:rPr>
          <w:rFonts w:ascii="Times New Roman" w:hAnsi="Times New Roman" w:cs="Times New Roman"/>
        </w:rPr>
        <w:t xml:space="preserve"> measures are </w:t>
      </w:r>
      <w:r w:rsidRPr="00087FC4">
        <w:rPr>
          <w:rFonts w:ascii="Times New Roman" w:hAnsi="Times New Roman" w:cs="Times New Roman"/>
        </w:rPr>
        <w:t>located in the territory of the Farmers Union</w:t>
      </w:r>
      <w:r w:rsidR="007D37FB">
        <w:rPr>
          <w:rFonts w:ascii="Times New Roman" w:hAnsi="Times New Roman" w:cs="Times New Roman"/>
        </w:rPr>
        <w:t xml:space="preserve"> Zahmet of Sakarchaga District. </w:t>
      </w:r>
      <w:r w:rsidRPr="007D37FB">
        <w:rPr>
          <w:rFonts w:ascii="Times New Roman" w:hAnsi="Times New Roman" w:cs="Times New Roman"/>
        </w:rPr>
        <w:t>T</w:t>
      </w:r>
      <w:r w:rsidR="00F437D2" w:rsidRPr="007D37FB">
        <w:rPr>
          <w:rFonts w:ascii="Times New Roman" w:hAnsi="Times New Roman" w:cs="Times New Roman"/>
        </w:rPr>
        <w:t>he above</w:t>
      </w:r>
      <w:r w:rsidRPr="007D37FB">
        <w:rPr>
          <w:rFonts w:ascii="Times New Roman" w:hAnsi="Times New Roman" w:cs="Times New Roman"/>
        </w:rPr>
        <w:t xml:space="preserve">mentioned set of adaptation measures </w:t>
      </w:r>
      <w:r w:rsidR="00CD5D9E" w:rsidRPr="007D37FB">
        <w:rPr>
          <w:rFonts w:ascii="Times New Roman" w:hAnsi="Times New Roman" w:cs="Times New Roman"/>
        </w:rPr>
        <w:t xml:space="preserve">is estimated to </w:t>
      </w:r>
      <w:r w:rsidRPr="007D37FB">
        <w:rPr>
          <w:rFonts w:ascii="Times New Roman" w:hAnsi="Times New Roman" w:cs="Times New Roman"/>
        </w:rPr>
        <w:t xml:space="preserve">benefit </w:t>
      </w:r>
      <w:r w:rsidR="001E1B0F" w:rsidRPr="007D37FB">
        <w:rPr>
          <w:rFonts w:ascii="Times New Roman" w:hAnsi="Times New Roman" w:cs="Times New Roman"/>
        </w:rPr>
        <w:t xml:space="preserve">more than </w:t>
      </w:r>
      <w:r w:rsidRPr="007D37FB">
        <w:rPr>
          <w:rFonts w:ascii="Times New Roman" w:hAnsi="Times New Roman" w:cs="Times New Roman"/>
        </w:rPr>
        <w:t>20,000 people (with some repea</w:t>
      </w:r>
      <w:r w:rsidR="00CD5D9E" w:rsidRPr="007D37FB">
        <w:rPr>
          <w:rFonts w:ascii="Times New Roman" w:hAnsi="Times New Roman" w:cs="Times New Roman"/>
        </w:rPr>
        <w:t>ted beneficiaries from various p</w:t>
      </w:r>
      <w:r w:rsidRPr="007D37FB">
        <w:rPr>
          <w:rFonts w:ascii="Times New Roman" w:hAnsi="Times New Roman" w:cs="Times New Roman"/>
        </w:rPr>
        <w:t>roject activities) by end of the project.</w:t>
      </w:r>
      <w:r w:rsidR="001E1B0F" w:rsidRPr="007D37FB">
        <w:rPr>
          <w:rFonts w:ascii="Times New Roman" w:hAnsi="Times New Roman" w:cs="Times New Roman"/>
        </w:rPr>
        <w:t xml:space="preserve"> </w:t>
      </w:r>
      <w:r w:rsidR="007D37FB">
        <w:rPr>
          <w:rFonts w:ascii="Times New Roman" w:hAnsi="Times New Roman" w:cs="Times New Roman"/>
        </w:rPr>
        <w:t xml:space="preserve">It is estimated be around 2145) (see later in the text in </w:t>
      </w:r>
      <w:r w:rsidR="007D37FB">
        <w:rPr>
          <w:rFonts w:ascii="Times New Roman" w:hAnsi="Times New Roman" w:cs="Times New Roman"/>
        </w:rPr>
        <w:fldChar w:fldCharType="begin"/>
      </w:r>
      <w:r w:rsidR="007D37FB">
        <w:rPr>
          <w:rFonts w:ascii="Times New Roman" w:hAnsi="Times New Roman" w:cs="Times New Roman"/>
        </w:rPr>
        <w:instrText xml:space="preserve"> REF _Ref487833859 \h </w:instrText>
      </w:r>
      <w:r w:rsidR="007D37FB">
        <w:rPr>
          <w:rFonts w:ascii="Times New Roman" w:hAnsi="Times New Roman" w:cs="Times New Roman"/>
        </w:rPr>
      </w:r>
      <w:r w:rsidR="007D37FB">
        <w:rPr>
          <w:rFonts w:ascii="Times New Roman" w:hAnsi="Times New Roman" w:cs="Times New Roman"/>
        </w:rPr>
        <w:fldChar w:fldCharType="separate"/>
      </w:r>
      <w:r w:rsidR="007D37FB" w:rsidRPr="000300E2">
        <w:rPr>
          <w:rFonts w:ascii="Times New Roman" w:hAnsi="Times New Roman" w:cs="Times New Roman"/>
          <w:b/>
          <w:color w:val="2F5496" w:themeColor="accent1" w:themeShade="BF"/>
          <w:sz w:val="20"/>
          <w:szCs w:val="20"/>
        </w:rPr>
        <w:t xml:space="preserve">Table </w:t>
      </w:r>
      <w:r w:rsidR="007D37FB" w:rsidRPr="000300E2">
        <w:rPr>
          <w:rFonts w:ascii="Times New Roman" w:hAnsi="Times New Roman" w:cs="Times New Roman"/>
          <w:b/>
          <w:noProof/>
          <w:color w:val="2F5496" w:themeColor="accent1" w:themeShade="BF"/>
          <w:sz w:val="20"/>
          <w:szCs w:val="20"/>
        </w:rPr>
        <w:t>14</w:t>
      </w:r>
      <w:r w:rsidR="007D37FB">
        <w:rPr>
          <w:rFonts w:ascii="Times New Roman" w:hAnsi="Times New Roman" w:cs="Times New Roman"/>
        </w:rPr>
        <w:fldChar w:fldCharType="end"/>
      </w:r>
      <w:r w:rsidR="007D37FB">
        <w:rPr>
          <w:rFonts w:ascii="Times New Roman" w:hAnsi="Times New Roman" w:cs="Times New Roman"/>
        </w:rPr>
        <w:t xml:space="preserve">) </w:t>
      </w:r>
    </w:p>
    <w:p w14:paraId="49FC08C5" w14:textId="6225049A" w:rsidR="003C3209" w:rsidRPr="007D37FB" w:rsidRDefault="001E1B0F" w:rsidP="007D37FB">
      <w:pPr>
        <w:pStyle w:val="ListParagraph"/>
        <w:numPr>
          <w:ilvl w:val="0"/>
          <w:numId w:val="32"/>
        </w:numPr>
        <w:spacing w:after="120" w:line="240" w:lineRule="auto"/>
        <w:contextualSpacing w:val="0"/>
        <w:jc w:val="both"/>
        <w:rPr>
          <w:rFonts w:ascii="Times New Roman" w:hAnsi="Times New Roman" w:cs="Times New Roman"/>
        </w:rPr>
      </w:pPr>
      <w:r w:rsidRPr="007D37FB">
        <w:rPr>
          <w:rFonts w:ascii="Times New Roman" w:hAnsi="Times New Roman" w:cs="Times New Roman"/>
        </w:rPr>
        <w:t>This set of measures includes more than three agronomic measures (terracing, intercropping, saksaul planting) implemented in 3 communities</w:t>
      </w:r>
    </w:p>
    <w:p w14:paraId="5774276C" w14:textId="11E35281" w:rsidR="00B81679" w:rsidRPr="00236C3C" w:rsidRDefault="00B81679" w:rsidP="00236C3C">
      <w:pPr>
        <w:pStyle w:val="Heading4"/>
        <w:jc w:val="both"/>
        <w:rPr>
          <w:rFonts w:ascii="Times New Roman" w:hAnsi="Times New Roman" w:cs="Times New Roman"/>
          <w:b/>
          <w:color w:val="4472C4" w:themeColor="accent1"/>
        </w:rPr>
      </w:pPr>
      <w:r w:rsidRPr="00236C3C">
        <w:rPr>
          <w:rFonts w:ascii="Times New Roman" w:hAnsi="Times New Roman" w:cs="Times New Roman"/>
          <w:b/>
          <w:color w:val="4472C4" w:themeColor="accent1"/>
        </w:rPr>
        <w:t xml:space="preserve">Outcome Indicator 2.2: </w:t>
      </w:r>
      <w:r w:rsidR="0047586B">
        <w:rPr>
          <w:rFonts w:ascii="Times New Roman" w:hAnsi="Times New Roman" w:cs="Times New Roman"/>
          <w:b/>
          <w:color w:val="4472C4" w:themeColor="accent1"/>
        </w:rPr>
        <w:t>Share o</w:t>
      </w:r>
      <w:r w:rsidRPr="00236C3C">
        <w:rPr>
          <w:rFonts w:ascii="Times New Roman" w:hAnsi="Times New Roman" w:cs="Times New Roman"/>
          <w:b/>
          <w:color w:val="4472C4" w:themeColor="accent1"/>
        </w:rPr>
        <w:t>f population with improved water management practices resilient to climate</w:t>
      </w:r>
    </w:p>
    <w:p w14:paraId="7658CE9C" w14:textId="5E6CF995" w:rsidR="003C3209" w:rsidRPr="00294D1D" w:rsidRDefault="003C3209" w:rsidP="00D06ACA">
      <w:pPr>
        <w:pStyle w:val="ListParagraph"/>
        <w:numPr>
          <w:ilvl w:val="0"/>
          <w:numId w:val="33"/>
        </w:numPr>
        <w:spacing w:after="0" w:line="240" w:lineRule="auto"/>
        <w:jc w:val="both"/>
        <w:rPr>
          <w:rFonts w:ascii="Times New Roman" w:hAnsi="Times New Roman" w:cs="Times New Roman"/>
          <w:i/>
          <w:color w:val="4472C4" w:themeColor="accent1"/>
          <w:u w:val="single"/>
        </w:rPr>
      </w:pPr>
      <w:r w:rsidRPr="00294D1D">
        <w:rPr>
          <w:rFonts w:ascii="Times New Roman" w:eastAsia="Times New Roman" w:hAnsi="Times New Roman" w:cs="Times New Roman"/>
          <w:b/>
          <w:color w:val="4472C4" w:themeColor="accent1"/>
          <w:u w:val="single"/>
          <w:lang w:eastAsia="en-GB"/>
        </w:rPr>
        <w:t>Indicator 2.2:</w:t>
      </w:r>
      <w:r w:rsidRPr="00294D1D">
        <w:rPr>
          <w:rFonts w:ascii="Times New Roman" w:eastAsia="Times New Roman" w:hAnsi="Times New Roman" w:cs="Times New Roman"/>
          <w:color w:val="ED7D31" w:themeColor="accent2"/>
          <w:lang w:eastAsia="en-GB"/>
        </w:rPr>
        <w:t xml:space="preserve"> </w:t>
      </w:r>
      <w:r w:rsidR="0047586B" w:rsidRPr="0047586B">
        <w:rPr>
          <w:rFonts w:ascii="Times New Roman" w:eastAsia="Times New Roman" w:hAnsi="Times New Roman" w:cs="Times New Roman"/>
          <w:color w:val="4472C4" w:themeColor="accent1"/>
          <w:lang w:eastAsia="en-GB"/>
        </w:rPr>
        <w:t>Share o</w:t>
      </w:r>
      <w:r w:rsidRPr="00294D1D">
        <w:rPr>
          <w:rFonts w:ascii="Times New Roman" w:eastAsia="Times New Roman" w:hAnsi="Times New Roman" w:cs="Times New Roman"/>
          <w:color w:val="4472C4" w:themeColor="accent1"/>
          <w:lang w:eastAsia="en-GB"/>
        </w:rPr>
        <w:t>f population with improved water management practices resilient to climate change impacts in the targeted regions.</w:t>
      </w:r>
      <w:r w:rsidR="00236C3C" w:rsidRPr="00294D1D">
        <w:rPr>
          <w:rFonts w:ascii="Times New Roman" w:eastAsia="Times New Roman" w:hAnsi="Times New Roman" w:cs="Times New Roman"/>
          <w:color w:val="4472C4" w:themeColor="accent1"/>
          <w:lang w:eastAsia="en-GB"/>
        </w:rPr>
        <w:t xml:space="preserve"> </w:t>
      </w:r>
      <w:r w:rsidR="00236C3C" w:rsidRPr="00294D1D">
        <w:rPr>
          <w:rFonts w:ascii="Times New Roman" w:eastAsia="Times New Roman" w:hAnsi="Times New Roman" w:cs="Times New Roman"/>
          <w:b/>
          <w:i/>
          <w:color w:val="4472C4" w:themeColor="accent1"/>
          <w:u w:val="single"/>
          <w:lang w:eastAsia="en-GB"/>
        </w:rPr>
        <w:t>Target:</w:t>
      </w:r>
      <w:r w:rsidR="00087FC4" w:rsidRPr="00294D1D">
        <w:rPr>
          <w:rFonts w:ascii="Times New Roman" w:eastAsia="Times New Roman" w:hAnsi="Times New Roman" w:cs="Times New Roman"/>
          <w:b/>
          <w:i/>
          <w:color w:val="4472C4" w:themeColor="accent1"/>
          <w:u w:val="single"/>
          <w:lang w:eastAsia="en-GB"/>
        </w:rPr>
        <w:t xml:space="preserve"> a</w:t>
      </w:r>
      <w:r w:rsidRPr="00294D1D">
        <w:rPr>
          <w:rFonts w:ascii="Times New Roman" w:hAnsi="Times New Roman" w:cs="Times New Roman"/>
          <w:i/>
          <w:color w:val="4472C4" w:themeColor="accent1"/>
          <w:u w:val="single"/>
        </w:rPr>
        <w:t>t least 70</w:t>
      </w:r>
      <w:r w:rsidR="0047586B">
        <w:rPr>
          <w:rFonts w:ascii="Times New Roman" w:hAnsi="Times New Roman" w:cs="Times New Roman"/>
          <w:i/>
          <w:color w:val="4472C4" w:themeColor="accent1"/>
          <w:u w:val="single"/>
        </w:rPr>
        <w:t xml:space="preserve"> percent of</w:t>
      </w:r>
      <w:r w:rsidRPr="00294D1D">
        <w:rPr>
          <w:rFonts w:ascii="Times New Roman" w:hAnsi="Times New Roman" w:cs="Times New Roman"/>
          <w:i/>
          <w:color w:val="4472C4" w:themeColor="accent1"/>
          <w:u w:val="single"/>
        </w:rPr>
        <w:t xml:space="preserve"> agri-pastoralists o</w:t>
      </w:r>
      <w:r w:rsidR="00087FC4" w:rsidRPr="00294D1D">
        <w:rPr>
          <w:rFonts w:ascii="Times New Roman" w:hAnsi="Times New Roman" w:cs="Times New Roman"/>
          <w:i/>
          <w:color w:val="4472C4" w:themeColor="accent1"/>
          <w:u w:val="single"/>
        </w:rPr>
        <w:t>f the Nohur, village Konegummez; a</w:t>
      </w:r>
      <w:r w:rsidRPr="00294D1D">
        <w:rPr>
          <w:rFonts w:ascii="Times New Roman" w:hAnsi="Times New Roman" w:cs="Times New Roman"/>
          <w:i/>
          <w:color w:val="4472C4" w:themeColor="accent1"/>
          <w:u w:val="single"/>
        </w:rPr>
        <w:t>t least 50% farmers in the Karakum desert region</w:t>
      </w:r>
      <w:r w:rsidR="00087FC4" w:rsidRPr="00294D1D">
        <w:rPr>
          <w:rFonts w:ascii="Times New Roman" w:hAnsi="Times New Roman" w:cs="Times New Roman"/>
          <w:i/>
          <w:color w:val="4472C4" w:themeColor="accent1"/>
          <w:u w:val="single"/>
        </w:rPr>
        <w:t>; a</w:t>
      </w:r>
      <w:r w:rsidRPr="00294D1D">
        <w:rPr>
          <w:rFonts w:ascii="Times New Roman" w:hAnsi="Times New Roman" w:cs="Times New Roman"/>
          <w:i/>
          <w:color w:val="4472C4" w:themeColor="accent1"/>
          <w:u w:val="single"/>
        </w:rPr>
        <w:t>t least 50% farmers in the Sakarchaga area, Farmers Union Zahmet.</w:t>
      </w:r>
    </w:p>
    <w:p w14:paraId="0584B5CC" w14:textId="77777777" w:rsidR="00CD5D9E" w:rsidRDefault="00CD5D9E" w:rsidP="001F462B">
      <w:pPr>
        <w:spacing w:after="0" w:line="240" w:lineRule="auto"/>
        <w:jc w:val="both"/>
        <w:rPr>
          <w:rFonts w:ascii="Times New Roman" w:hAnsi="Times New Roman" w:cs="Times New Roman"/>
        </w:rPr>
      </w:pPr>
    </w:p>
    <w:p w14:paraId="5318A853" w14:textId="4091A63D" w:rsidR="00CD5D9E" w:rsidRDefault="001524DA" w:rsidP="001F462B">
      <w:pPr>
        <w:spacing w:after="0" w:line="240" w:lineRule="auto"/>
        <w:jc w:val="both"/>
        <w:rPr>
          <w:rFonts w:ascii="Times New Roman" w:hAnsi="Times New Roman" w:cs="Times New Roman"/>
        </w:rPr>
      </w:pPr>
      <w:r>
        <w:rPr>
          <w:rFonts w:ascii="Times New Roman" w:hAnsi="Times New Roman" w:cs="Times New Roman"/>
        </w:rPr>
        <w:t xml:space="preserve">The implemented adaptation measures </w:t>
      </w:r>
      <w:r w:rsidR="001F462B" w:rsidRPr="00F35145">
        <w:rPr>
          <w:rFonts w:ascii="Times New Roman" w:hAnsi="Times New Roman" w:cs="Times New Roman"/>
        </w:rPr>
        <w:t>cover</w:t>
      </w:r>
      <w:r>
        <w:rPr>
          <w:rFonts w:ascii="Times New Roman" w:hAnsi="Times New Roman" w:cs="Times New Roman"/>
        </w:rPr>
        <w:t xml:space="preserve"> </w:t>
      </w:r>
      <w:r w:rsidR="001F462B" w:rsidRPr="00F35145">
        <w:rPr>
          <w:rFonts w:ascii="Times New Roman" w:hAnsi="Times New Roman" w:cs="Times New Roman"/>
        </w:rPr>
        <w:t xml:space="preserve">beneficiaries </w:t>
      </w:r>
      <w:r w:rsidR="00CD5D9E">
        <w:rPr>
          <w:rFonts w:ascii="Times New Roman" w:hAnsi="Times New Roman" w:cs="Times New Roman"/>
        </w:rPr>
        <w:t>in the</w:t>
      </w:r>
      <w:r w:rsidR="001F462B" w:rsidRPr="00F35145">
        <w:rPr>
          <w:rFonts w:ascii="Times New Roman" w:hAnsi="Times New Roman" w:cs="Times New Roman"/>
        </w:rPr>
        <w:t xml:space="preserve"> three pilot regions</w:t>
      </w:r>
      <w:r w:rsidR="00CD5D9E">
        <w:rPr>
          <w:rFonts w:ascii="Times New Roman" w:hAnsi="Times New Roman" w:cs="Times New Roman"/>
        </w:rPr>
        <w:t xml:space="preserve"> in the following proportions:</w:t>
      </w:r>
    </w:p>
    <w:p w14:paraId="1E6F3121" w14:textId="62FCD57F" w:rsidR="001F462B" w:rsidRPr="001524DA" w:rsidRDefault="001F462B" w:rsidP="00D06ACA">
      <w:pPr>
        <w:pStyle w:val="ListParagraph"/>
        <w:numPr>
          <w:ilvl w:val="0"/>
          <w:numId w:val="33"/>
        </w:numPr>
        <w:spacing w:after="0" w:line="240" w:lineRule="auto"/>
        <w:jc w:val="both"/>
        <w:rPr>
          <w:rFonts w:ascii="Times New Roman" w:hAnsi="Times New Roman" w:cs="Times New Roman"/>
        </w:rPr>
      </w:pPr>
      <w:r w:rsidRPr="001524DA">
        <w:rPr>
          <w:rFonts w:ascii="Times New Roman" w:hAnsi="Times New Roman" w:cs="Times New Roman"/>
        </w:rPr>
        <w:t>100</w:t>
      </w:r>
      <w:r w:rsidR="001524DA">
        <w:rPr>
          <w:rFonts w:ascii="Times New Roman" w:hAnsi="Times New Roman" w:cs="Times New Roman"/>
        </w:rPr>
        <w:t xml:space="preserve"> percent of </w:t>
      </w:r>
      <w:r w:rsidRPr="001524DA">
        <w:rPr>
          <w:rFonts w:ascii="Times New Roman" w:hAnsi="Times New Roman" w:cs="Times New Roman"/>
        </w:rPr>
        <w:t>agri-pastoralists of the Nohur</w:t>
      </w:r>
      <w:r w:rsidR="001524DA">
        <w:rPr>
          <w:rFonts w:ascii="Times New Roman" w:hAnsi="Times New Roman" w:cs="Times New Roman"/>
        </w:rPr>
        <w:t xml:space="preserve">: </w:t>
      </w:r>
      <w:r w:rsidRPr="001524DA">
        <w:rPr>
          <w:rFonts w:ascii="Times New Roman" w:hAnsi="Times New Roman" w:cs="Times New Roman"/>
        </w:rPr>
        <w:t xml:space="preserve">target village </w:t>
      </w:r>
      <w:r w:rsidR="001524DA">
        <w:rPr>
          <w:rFonts w:ascii="Times New Roman" w:hAnsi="Times New Roman" w:cs="Times New Roman"/>
        </w:rPr>
        <w:t xml:space="preserve">- </w:t>
      </w:r>
      <w:r w:rsidRPr="001524DA">
        <w:rPr>
          <w:rFonts w:ascii="Times New Roman" w:hAnsi="Times New Roman" w:cs="Times New Roman"/>
        </w:rPr>
        <w:t xml:space="preserve">Konegummez; </w:t>
      </w:r>
    </w:p>
    <w:p w14:paraId="2ABC7311" w14:textId="76F8DD87" w:rsidR="001F462B" w:rsidRPr="00F35145" w:rsidRDefault="001F462B" w:rsidP="00D06ACA">
      <w:pPr>
        <w:pStyle w:val="ListParagraph"/>
        <w:numPr>
          <w:ilvl w:val="0"/>
          <w:numId w:val="33"/>
        </w:numPr>
        <w:jc w:val="both"/>
        <w:rPr>
          <w:rFonts w:ascii="Times New Roman" w:hAnsi="Times New Roman" w:cs="Times New Roman"/>
        </w:rPr>
      </w:pPr>
      <w:r w:rsidRPr="00F35145">
        <w:rPr>
          <w:rFonts w:ascii="Times New Roman" w:hAnsi="Times New Roman" w:cs="Times New Roman"/>
        </w:rPr>
        <w:t>At least 50</w:t>
      </w:r>
      <w:r w:rsidR="001524DA">
        <w:rPr>
          <w:rFonts w:ascii="Times New Roman" w:hAnsi="Times New Roman" w:cs="Times New Roman"/>
        </w:rPr>
        <w:t xml:space="preserve"> percent of</w:t>
      </w:r>
      <w:r w:rsidRPr="00F35145">
        <w:rPr>
          <w:rFonts w:ascii="Times New Roman" w:hAnsi="Times New Roman" w:cs="Times New Roman"/>
        </w:rPr>
        <w:t xml:space="preserve"> farmers in the Karakum desert region; </w:t>
      </w:r>
      <w:r w:rsidR="00CD5D9E">
        <w:rPr>
          <w:rFonts w:ascii="Times New Roman" w:hAnsi="Times New Roman" w:cs="Times New Roman"/>
        </w:rPr>
        <w:t>and</w:t>
      </w:r>
    </w:p>
    <w:p w14:paraId="309895A6" w14:textId="77777777" w:rsidR="001524DA" w:rsidRDefault="001F462B" w:rsidP="00D06ACA">
      <w:pPr>
        <w:pStyle w:val="ListParagraph"/>
        <w:numPr>
          <w:ilvl w:val="0"/>
          <w:numId w:val="33"/>
        </w:numPr>
        <w:jc w:val="both"/>
        <w:rPr>
          <w:rFonts w:ascii="Times New Roman" w:hAnsi="Times New Roman" w:cs="Times New Roman"/>
        </w:rPr>
      </w:pPr>
      <w:r w:rsidRPr="00F35145">
        <w:rPr>
          <w:rFonts w:ascii="Times New Roman" w:hAnsi="Times New Roman" w:cs="Times New Roman"/>
        </w:rPr>
        <w:t>90</w:t>
      </w:r>
      <w:r w:rsidR="001524DA">
        <w:rPr>
          <w:rFonts w:ascii="Times New Roman" w:hAnsi="Times New Roman" w:cs="Times New Roman"/>
        </w:rPr>
        <w:t xml:space="preserve"> percent of </w:t>
      </w:r>
      <w:r w:rsidRPr="00F35145">
        <w:rPr>
          <w:rFonts w:ascii="Times New Roman" w:hAnsi="Times New Roman" w:cs="Times New Roman"/>
        </w:rPr>
        <w:t>farmers in the t</w:t>
      </w:r>
      <w:r>
        <w:rPr>
          <w:rFonts w:ascii="Times New Roman" w:hAnsi="Times New Roman" w:cs="Times New Roman"/>
        </w:rPr>
        <w:t xml:space="preserve">arget Farmers Union Zahmet, in </w:t>
      </w:r>
      <w:r w:rsidRPr="00F35145">
        <w:rPr>
          <w:rFonts w:ascii="Times New Roman" w:hAnsi="Times New Roman" w:cs="Times New Roman"/>
        </w:rPr>
        <w:t>Sakarchaga</w:t>
      </w:r>
    </w:p>
    <w:p w14:paraId="504847B4" w14:textId="58E430C4" w:rsidR="00651C34" w:rsidRDefault="001457E3" w:rsidP="0039023A">
      <w:pPr>
        <w:spacing w:after="0" w:line="240" w:lineRule="auto"/>
        <w:jc w:val="both"/>
        <w:rPr>
          <w:rFonts w:ascii="Times New Roman" w:hAnsi="Times New Roman" w:cs="Times New Roman"/>
        </w:rPr>
      </w:pPr>
      <w:r>
        <w:rPr>
          <w:rFonts w:ascii="Times New Roman" w:hAnsi="Times New Roman" w:cs="Times New Roman"/>
        </w:rPr>
        <w:t>So,</w:t>
      </w:r>
      <w:r w:rsidR="001524DA">
        <w:rPr>
          <w:rFonts w:ascii="Times New Roman" w:hAnsi="Times New Roman" w:cs="Times New Roman"/>
        </w:rPr>
        <w:t xml:space="preserve"> </w:t>
      </w:r>
      <w:r>
        <w:rPr>
          <w:rFonts w:ascii="Times New Roman" w:hAnsi="Times New Roman" w:cs="Times New Roman"/>
        </w:rPr>
        <w:t>these targets</w:t>
      </w:r>
      <w:r w:rsidR="001524DA">
        <w:rPr>
          <w:rFonts w:ascii="Times New Roman" w:hAnsi="Times New Roman" w:cs="Times New Roman"/>
        </w:rPr>
        <w:t xml:space="preserve"> are met. </w:t>
      </w:r>
      <w:r w:rsidR="00D521D4" w:rsidRPr="00B83039">
        <w:rPr>
          <w:rFonts w:ascii="Times New Roman" w:hAnsi="Times New Roman" w:cs="Times New Roman"/>
        </w:rPr>
        <w:t xml:space="preserve">Field visits demonstrated that the construction was done with high quality, </w:t>
      </w:r>
      <w:r w:rsidR="00B83039">
        <w:rPr>
          <w:rFonts w:ascii="Times New Roman" w:hAnsi="Times New Roman" w:cs="Times New Roman"/>
        </w:rPr>
        <w:t xml:space="preserve">that this </w:t>
      </w:r>
      <w:r w:rsidR="00D521D4" w:rsidRPr="00B83039">
        <w:rPr>
          <w:rFonts w:ascii="Times New Roman" w:hAnsi="Times New Roman" w:cs="Times New Roman"/>
        </w:rPr>
        <w:t>infrastructure was in demand and being used</w:t>
      </w:r>
      <w:r w:rsidR="00B83039">
        <w:rPr>
          <w:rFonts w:ascii="Times New Roman" w:hAnsi="Times New Roman" w:cs="Times New Roman"/>
        </w:rPr>
        <w:t xml:space="preserve">. </w:t>
      </w:r>
      <w:r w:rsidR="00E25A0A">
        <w:rPr>
          <w:rFonts w:ascii="Times New Roman" w:hAnsi="Times New Roman" w:cs="Times New Roman"/>
        </w:rPr>
        <w:t>The PPR from 2016 notes</w:t>
      </w:r>
      <w:r w:rsidR="00651C34">
        <w:rPr>
          <w:rFonts w:ascii="Times New Roman" w:hAnsi="Times New Roman" w:cs="Times New Roman"/>
        </w:rPr>
        <w:t>,</w:t>
      </w:r>
      <w:r w:rsidR="00E25A0A">
        <w:rPr>
          <w:rFonts w:ascii="Times New Roman" w:hAnsi="Times New Roman" w:cs="Times New Roman"/>
        </w:rPr>
        <w:t xml:space="preserve"> however</w:t>
      </w:r>
      <w:r w:rsidR="00651C34">
        <w:rPr>
          <w:rFonts w:ascii="Times New Roman" w:hAnsi="Times New Roman" w:cs="Times New Roman"/>
        </w:rPr>
        <w:t>,</w:t>
      </w:r>
      <w:r w:rsidR="00E25A0A">
        <w:rPr>
          <w:rFonts w:ascii="Times New Roman" w:hAnsi="Times New Roman" w:cs="Times New Roman"/>
        </w:rPr>
        <w:t xml:space="preserve"> that </w:t>
      </w:r>
      <w:r w:rsidR="001F462B">
        <w:rPr>
          <w:rFonts w:ascii="Times New Roman" w:hAnsi="Times New Roman" w:cs="Times New Roman"/>
        </w:rPr>
        <w:t xml:space="preserve">better quality materials were ideally desired which was not possible given the tendering mechanism used (see </w:t>
      </w:r>
      <w:r w:rsidR="00CD5D9E">
        <w:rPr>
          <w:rFonts w:ascii="Times New Roman" w:hAnsi="Times New Roman" w:cs="Times New Roman"/>
        </w:rPr>
        <w:t xml:space="preserve">Chapter </w:t>
      </w:r>
      <w:r w:rsidR="00CD5D9E">
        <w:rPr>
          <w:rFonts w:ascii="Times New Roman" w:hAnsi="Times New Roman" w:cs="Times New Roman"/>
        </w:rPr>
        <w:fldChar w:fldCharType="begin"/>
      </w:r>
      <w:r w:rsidR="00CD5D9E">
        <w:rPr>
          <w:rFonts w:ascii="Times New Roman" w:hAnsi="Times New Roman" w:cs="Times New Roman"/>
        </w:rPr>
        <w:instrText xml:space="preserve"> REF _Ref485650724 \r \h </w:instrText>
      </w:r>
      <w:r w:rsidR="00CD5D9E">
        <w:rPr>
          <w:rFonts w:ascii="Times New Roman" w:hAnsi="Times New Roman" w:cs="Times New Roman"/>
        </w:rPr>
      </w:r>
      <w:r w:rsidR="00CD5D9E">
        <w:rPr>
          <w:rFonts w:ascii="Times New Roman" w:hAnsi="Times New Roman" w:cs="Times New Roman"/>
        </w:rPr>
        <w:fldChar w:fldCharType="separate"/>
      </w:r>
      <w:r w:rsidR="00D25450">
        <w:rPr>
          <w:rFonts w:ascii="Times New Roman" w:hAnsi="Times New Roman" w:cs="Times New Roman"/>
        </w:rPr>
        <w:t>5</w:t>
      </w:r>
      <w:r w:rsidR="00CD5D9E">
        <w:rPr>
          <w:rFonts w:ascii="Times New Roman" w:hAnsi="Times New Roman" w:cs="Times New Roman"/>
        </w:rPr>
        <w:fldChar w:fldCharType="end"/>
      </w:r>
      <w:r w:rsidR="00CD5D9E">
        <w:rPr>
          <w:rFonts w:ascii="Times New Roman" w:hAnsi="Times New Roman" w:cs="Times New Roman"/>
        </w:rPr>
        <w:t xml:space="preserve"> on </w:t>
      </w:r>
      <w:r w:rsidR="001F462B">
        <w:rPr>
          <w:rFonts w:ascii="Times New Roman" w:hAnsi="Times New Roman" w:cs="Times New Roman"/>
        </w:rPr>
        <w:t>Lessons Learn)</w:t>
      </w:r>
      <w:r w:rsidR="00651C34">
        <w:rPr>
          <w:rFonts w:ascii="Times New Roman" w:hAnsi="Times New Roman" w:cs="Times New Roman"/>
        </w:rPr>
        <w:t xml:space="preserve">. </w:t>
      </w:r>
      <w:r w:rsidR="00E25A0A">
        <w:rPr>
          <w:rFonts w:ascii="Times New Roman" w:hAnsi="Times New Roman" w:cs="Times New Roman"/>
          <w:lang w:val="en-US"/>
        </w:rPr>
        <w:t>As mentioned, i</w:t>
      </w:r>
      <w:r w:rsidR="00D521D4" w:rsidRPr="00235D0F">
        <w:rPr>
          <w:rFonts w:ascii="Times New Roman" w:hAnsi="Times New Roman" w:cs="Times New Roman"/>
          <w:lang w:val="en-US"/>
        </w:rPr>
        <w:t xml:space="preserve">t will be important for the project to clearly document the </w:t>
      </w:r>
      <w:r w:rsidR="00D521D4" w:rsidRPr="00B83039">
        <w:rPr>
          <w:rFonts w:ascii="Times New Roman" w:hAnsi="Times New Roman" w:cs="Times New Roman"/>
          <w:i/>
          <w:lang w:val="en-US"/>
        </w:rPr>
        <w:t xml:space="preserve">actual </w:t>
      </w:r>
      <w:r w:rsidR="00D521D4" w:rsidRPr="00B83039">
        <w:rPr>
          <w:rFonts w:ascii="Times New Roman" w:hAnsi="Times New Roman" w:cs="Times New Roman"/>
          <w:lang w:val="en-US"/>
        </w:rPr>
        <w:t>economic benefits generated for the community</w:t>
      </w:r>
      <w:r w:rsidR="00D521D4" w:rsidRPr="004A35DF">
        <w:rPr>
          <w:rFonts w:ascii="Times New Roman" w:hAnsi="Times New Roman" w:cs="Times New Roman"/>
          <w:b/>
          <w:lang w:val="en-US"/>
        </w:rPr>
        <w:t>.</w:t>
      </w:r>
      <w:r w:rsidR="00D521D4" w:rsidRPr="00235D0F">
        <w:rPr>
          <w:rFonts w:ascii="Times New Roman" w:hAnsi="Times New Roman" w:cs="Times New Roman"/>
          <w:lang w:val="en-US"/>
        </w:rPr>
        <w:t xml:space="preserve"> </w:t>
      </w:r>
      <w:r w:rsidR="001F462B">
        <w:rPr>
          <w:rFonts w:ascii="Times New Roman" w:hAnsi="Times New Roman" w:cs="Times New Roman"/>
          <w:lang w:val="en-US"/>
        </w:rPr>
        <w:t xml:space="preserve">This includes also the actual number of people using better practices rather than just </w:t>
      </w:r>
      <w:r w:rsidR="001F462B" w:rsidRPr="00651C34">
        <w:rPr>
          <w:rFonts w:ascii="Times New Roman" w:hAnsi="Times New Roman" w:cs="Times New Roman"/>
          <w:i/>
          <w:lang w:val="en-US"/>
        </w:rPr>
        <w:t>having access</w:t>
      </w:r>
      <w:r w:rsidR="001F462B">
        <w:rPr>
          <w:rFonts w:ascii="Times New Roman" w:hAnsi="Times New Roman" w:cs="Times New Roman"/>
          <w:lang w:val="en-US"/>
        </w:rPr>
        <w:t xml:space="preserve"> to these. </w:t>
      </w:r>
      <w:r w:rsidR="00D521D4" w:rsidRPr="00235D0F">
        <w:rPr>
          <w:rFonts w:ascii="Times New Roman" w:hAnsi="Times New Roman" w:cs="Times New Roman"/>
          <w:lang w:val="en-US"/>
        </w:rPr>
        <w:t>Since not every</w:t>
      </w:r>
      <w:r w:rsidR="00220119">
        <w:rPr>
          <w:rFonts w:ascii="Times New Roman" w:hAnsi="Times New Roman" w:cs="Times New Roman"/>
          <w:lang w:val="en-US"/>
        </w:rPr>
        <w:t xml:space="preserve"> measure </w:t>
      </w:r>
      <w:r w:rsidR="00D521D4" w:rsidRPr="00235D0F">
        <w:rPr>
          <w:rFonts w:ascii="Times New Roman" w:hAnsi="Times New Roman" w:cs="Times New Roman"/>
          <w:lang w:val="en-US"/>
        </w:rPr>
        <w:t>was covered by the socio-economic study</w:t>
      </w:r>
      <w:r w:rsidR="002A3A35">
        <w:rPr>
          <w:rFonts w:ascii="Times New Roman" w:hAnsi="Times New Roman" w:cs="Times New Roman"/>
          <w:lang w:val="en-US"/>
        </w:rPr>
        <w:t xml:space="preserve"> (it ended in 2016) and it did not cover the more mature results (yields, sales)</w:t>
      </w:r>
      <w:r w:rsidR="00D521D4" w:rsidRPr="00235D0F">
        <w:rPr>
          <w:rFonts w:ascii="Times New Roman" w:hAnsi="Times New Roman" w:cs="Times New Roman"/>
          <w:lang w:val="en-US"/>
        </w:rPr>
        <w:t>, an option of funding an update (</w:t>
      </w:r>
      <w:r w:rsidR="00D521D4" w:rsidRPr="001F462B">
        <w:rPr>
          <w:rFonts w:ascii="Times New Roman" w:hAnsi="Times New Roman" w:cs="Times New Roman"/>
          <w:lang w:val="en-US"/>
        </w:rPr>
        <w:t xml:space="preserve">under the new </w:t>
      </w:r>
      <w:r w:rsidR="001F462B" w:rsidRPr="001F462B">
        <w:rPr>
          <w:rFonts w:ascii="Times New Roman" w:hAnsi="Times New Roman" w:cs="Times New Roman"/>
          <w:lang w:val="en-US"/>
        </w:rPr>
        <w:t>project on “</w:t>
      </w:r>
      <w:r w:rsidR="001F462B" w:rsidRPr="001F462B">
        <w:rPr>
          <w:rFonts w:ascii="Times New Roman" w:hAnsi="Times New Roman" w:cs="Times New Roman"/>
          <w:i/>
          <w:lang w:val="en-US"/>
        </w:rPr>
        <w:t xml:space="preserve">Supporting climate resilient livelihoods in agricultural communities </w:t>
      </w:r>
      <w:r w:rsidR="001F462B" w:rsidRPr="002A3A35">
        <w:rPr>
          <w:rFonts w:ascii="Times New Roman" w:hAnsi="Times New Roman" w:cs="Times New Roman"/>
          <w:i/>
          <w:lang w:val="en-US"/>
        </w:rPr>
        <w:t>in drought-prone areas of Turkmenistan</w:t>
      </w:r>
      <w:r w:rsidR="001F462B" w:rsidRPr="002A3A35">
        <w:rPr>
          <w:rFonts w:ascii="Times New Roman" w:hAnsi="Times New Roman" w:cs="Times New Roman"/>
          <w:lang w:val="en-US"/>
        </w:rPr>
        <w:t xml:space="preserve"> (2016-2021)” </w:t>
      </w:r>
      <w:r w:rsidR="00651C34">
        <w:rPr>
          <w:rFonts w:ascii="Times New Roman" w:hAnsi="Times New Roman" w:cs="Times New Roman"/>
          <w:lang w:val="en-US"/>
        </w:rPr>
        <w:t>(CRL project), perhaps,</w:t>
      </w:r>
      <w:r w:rsidR="00D521D4" w:rsidRPr="002A3A35">
        <w:rPr>
          <w:rFonts w:ascii="Times New Roman" w:hAnsi="Times New Roman" w:cs="Times New Roman"/>
          <w:lang w:val="en-US"/>
        </w:rPr>
        <w:t xml:space="preserve"> needs to be considered (see </w:t>
      </w:r>
      <w:bookmarkStart w:id="119" w:name="_Hlk485656895"/>
      <w:r w:rsidR="002A3A35" w:rsidRPr="002A3A35">
        <w:rPr>
          <w:rFonts w:ascii="Times New Roman" w:hAnsi="Times New Roman" w:cs="Times New Roman"/>
          <w:lang w:val="en-US"/>
        </w:rPr>
        <w:t xml:space="preserve">Chapter </w:t>
      </w:r>
      <w:r w:rsidR="002A3A35" w:rsidRPr="002A3A35">
        <w:rPr>
          <w:rFonts w:ascii="Times New Roman" w:hAnsi="Times New Roman" w:cs="Times New Roman"/>
          <w:lang w:val="en-US"/>
        </w:rPr>
        <w:fldChar w:fldCharType="begin"/>
      </w:r>
      <w:r w:rsidR="002A3A35" w:rsidRPr="002A3A35">
        <w:rPr>
          <w:rFonts w:ascii="Times New Roman" w:hAnsi="Times New Roman" w:cs="Times New Roman"/>
          <w:lang w:val="en-US"/>
        </w:rPr>
        <w:instrText xml:space="preserve"> REF _Ref485656424 \r \h </w:instrText>
      </w:r>
      <w:r w:rsidR="002A3A35">
        <w:rPr>
          <w:rFonts w:ascii="Times New Roman" w:hAnsi="Times New Roman" w:cs="Times New Roman"/>
          <w:lang w:val="en-US"/>
        </w:rPr>
        <w:instrText xml:space="preserve"> \* MERGEFORMAT </w:instrText>
      </w:r>
      <w:r w:rsidR="002A3A35" w:rsidRPr="002A3A35">
        <w:rPr>
          <w:rFonts w:ascii="Times New Roman" w:hAnsi="Times New Roman" w:cs="Times New Roman"/>
          <w:lang w:val="en-US"/>
        </w:rPr>
      </w:r>
      <w:r w:rsidR="002A3A35" w:rsidRPr="002A3A35">
        <w:rPr>
          <w:rFonts w:ascii="Times New Roman" w:hAnsi="Times New Roman" w:cs="Times New Roman"/>
          <w:lang w:val="en-US"/>
        </w:rPr>
        <w:fldChar w:fldCharType="separate"/>
      </w:r>
      <w:r w:rsidR="00D25450">
        <w:rPr>
          <w:rFonts w:ascii="Times New Roman" w:hAnsi="Times New Roman" w:cs="Times New Roman"/>
          <w:lang w:val="en-US"/>
        </w:rPr>
        <w:t>6</w:t>
      </w:r>
      <w:r w:rsidR="002A3A35" w:rsidRPr="002A3A35">
        <w:rPr>
          <w:rFonts w:ascii="Times New Roman" w:hAnsi="Times New Roman" w:cs="Times New Roman"/>
          <w:lang w:val="en-US"/>
        </w:rPr>
        <w:fldChar w:fldCharType="end"/>
      </w:r>
      <w:bookmarkEnd w:id="119"/>
      <w:r w:rsidR="002A3A35" w:rsidRPr="002A3A35">
        <w:rPr>
          <w:rFonts w:ascii="Times New Roman" w:hAnsi="Times New Roman" w:cs="Times New Roman"/>
          <w:lang w:val="en-US"/>
        </w:rPr>
        <w:t xml:space="preserve"> on </w:t>
      </w:r>
      <w:r w:rsidR="00D521D4" w:rsidRPr="002A3A35">
        <w:rPr>
          <w:rFonts w:ascii="Times New Roman" w:hAnsi="Times New Roman" w:cs="Times New Roman"/>
          <w:lang w:val="en-US"/>
        </w:rPr>
        <w:t>Recommendations).</w:t>
      </w:r>
      <w:r w:rsidR="00D521D4" w:rsidRPr="00235D0F">
        <w:rPr>
          <w:rFonts w:ascii="Times New Roman" w:hAnsi="Times New Roman" w:cs="Times New Roman"/>
          <w:lang w:val="en-US"/>
        </w:rPr>
        <w:t xml:space="preserve"> </w:t>
      </w:r>
    </w:p>
    <w:p w14:paraId="6FF93BAB" w14:textId="77777777" w:rsidR="00651C34" w:rsidRDefault="00651C34" w:rsidP="0039023A">
      <w:pPr>
        <w:spacing w:after="0" w:line="240" w:lineRule="auto"/>
        <w:jc w:val="both"/>
        <w:rPr>
          <w:rFonts w:ascii="Times New Roman" w:hAnsi="Times New Roman" w:cs="Times New Roman"/>
        </w:rPr>
      </w:pPr>
    </w:p>
    <w:p w14:paraId="44C91522" w14:textId="1994B066" w:rsidR="007B23D6" w:rsidRDefault="00D521D4" w:rsidP="00651C34">
      <w:pPr>
        <w:spacing w:after="0" w:line="240" w:lineRule="auto"/>
        <w:jc w:val="both"/>
        <w:rPr>
          <w:rFonts w:ascii="Times New Roman" w:hAnsi="Times New Roman" w:cs="Times New Roman"/>
          <w:lang w:val="en-US"/>
        </w:rPr>
      </w:pPr>
      <w:r w:rsidRPr="00235D0F">
        <w:rPr>
          <w:rFonts w:ascii="Times New Roman" w:hAnsi="Times New Roman" w:cs="Times New Roman"/>
          <w:lang w:val="en-US"/>
        </w:rPr>
        <w:t xml:space="preserve">In addition, the project must </w:t>
      </w:r>
      <w:r w:rsidR="00B83039">
        <w:rPr>
          <w:rFonts w:ascii="Times New Roman" w:hAnsi="Times New Roman" w:cs="Times New Roman"/>
          <w:lang w:val="en-US"/>
        </w:rPr>
        <w:t xml:space="preserve">ensure </w:t>
      </w:r>
      <w:r w:rsidRPr="00235D0F">
        <w:rPr>
          <w:rFonts w:ascii="Times New Roman" w:hAnsi="Times New Roman" w:cs="Times New Roman"/>
          <w:lang w:val="en-US"/>
        </w:rPr>
        <w:t xml:space="preserve">the demonstration of </w:t>
      </w:r>
      <w:r w:rsidR="00B83039">
        <w:rPr>
          <w:rFonts w:ascii="Times New Roman" w:hAnsi="Times New Roman" w:cs="Times New Roman"/>
          <w:lang w:val="en-US"/>
        </w:rPr>
        <w:t xml:space="preserve">the value of </w:t>
      </w:r>
      <w:r w:rsidRPr="00235D0F">
        <w:rPr>
          <w:rFonts w:ascii="Times New Roman" w:hAnsi="Times New Roman" w:cs="Times New Roman"/>
          <w:lang w:val="en-US"/>
        </w:rPr>
        <w:t>these activities</w:t>
      </w:r>
      <w:r w:rsidR="002A3A35">
        <w:rPr>
          <w:rFonts w:ascii="Times New Roman" w:hAnsi="Times New Roman" w:cs="Times New Roman"/>
          <w:lang w:val="en-US"/>
        </w:rPr>
        <w:t xml:space="preserve"> throughout the country</w:t>
      </w:r>
      <w:r w:rsidRPr="00235D0F">
        <w:rPr>
          <w:rFonts w:ascii="Times New Roman" w:hAnsi="Times New Roman" w:cs="Times New Roman"/>
          <w:lang w:val="en-US"/>
        </w:rPr>
        <w:t xml:space="preserve">, and focus on information and lesson sharing to catalyze greater results than for the single </w:t>
      </w:r>
      <w:r w:rsidRPr="007F1E1F">
        <w:rPr>
          <w:rFonts w:ascii="Times New Roman" w:hAnsi="Times New Roman" w:cs="Times New Roman"/>
          <w:lang w:val="en-US"/>
        </w:rPr>
        <w:t>community targeted, which represents only a tiny fraction of the overall need</w:t>
      </w:r>
      <w:r w:rsidR="0088306D" w:rsidRPr="007F1E1F">
        <w:rPr>
          <w:rFonts w:ascii="Times New Roman" w:hAnsi="Times New Roman" w:cs="Times New Roman"/>
          <w:lang w:val="en-US"/>
        </w:rPr>
        <w:t xml:space="preserve"> (see </w:t>
      </w:r>
      <w:r w:rsidR="002A3A35" w:rsidRPr="007F1E1F">
        <w:rPr>
          <w:rFonts w:ascii="Times New Roman" w:hAnsi="Times New Roman" w:cs="Times New Roman"/>
          <w:lang w:val="en-US"/>
        </w:rPr>
        <w:t xml:space="preserve">Chapter </w:t>
      </w:r>
      <w:r w:rsidR="002A3A35" w:rsidRPr="007F1E1F">
        <w:rPr>
          <w:rFonts w:ascii="Times New Roman" w:hAnsi="Times New Roman" w:cs="Times New Roman"/>
          <w:lang w:val="en-US"/>
        </w:rPr>
        <w:fldChar w:fldCharType="begin"/>
      </w:r>
      <w:r w:rsidR="002A3A35" w:rsidRPr="007F1E1F">
        <w:rPr>
          <w:rFonts w:ascii="Times New Roman" w:hAnsi="Times New Roman" w:cs="Times New Roman"/>
          <w:lang w:val="en-US"/>
        </w:rPr>
        <w:instrText xml:space="preserve"> REF _Ref485656424 \r \h  \* MERGEFORMAT </w:instrText>
      </w:r>
      <w:r w:rsidR="002A3A35" w:rsidRPr="007F1E1F">
        <w:rPr>
          <w:rFonts w:ascii="Times New Roman" w:hAnsi="Times New Roman" w:cs="Times New Roman"/>
          <w:lang w:val="en-US"/>
        </w:rPr>
      </w:r>
      <w:r w:rsidR="002A3A35" w:rsidRPr="007F1E1F">
        <w:rPr>
          <w:rFonts w:ascii="Times New Roman" w:hAnsi="Times New Roman" w:cs="Times New Roman"/>
          <w:lang w:val="en-US"/>
        </w:rPr>
        <w:fldChar w:fldCharType="separate"/>
      </w:r>
      <w:r w:rsidR="00D25450">
        <w:rPr>
          <w:rFonts w:ascii="Times New Roman" w:hAnsi="Times New Roman" w:cs="Times New Roman"/>
          <w:lang w:val="en-US"/>
        </w:rPr>
        <w:t>6</w:t>
      </w:r>
      <w:r w:rsidR="002A3A35" w:rsidRPr="007F1E1F">
        <w:rPr>
          <w:rFonts w:ascii="Times New Roman" w:hAnsi="Times New Roman" w:cs="Times New Roman"/>
          <w:lang w:val="en-US"/>
        </w:rPr>
        <w:fldChar w:fldCharType="end"/>
      </w:r>
      <w:r w:rsidR="002A3A35" w:rsidRPr="007F1E1F">
        <w:rPr>
          <w:rFonts w:ascii="Times New Roman" w:hAnsi="Times New Roman" w:cs="Times New Roman"/>
          <w:lang w:val="en-US"/>
        </w:rPr>
        <w:t xml:space="preserve"> on </w:t>
      </w:r>
      <w:r w:rsidR="00E25A0A" w:rsidRPr="007F1E1F">
        <w:rPr>
          <w:rFonts w:ascii="Times New Roman" w:hAnsi="Times New Roman" w:cs="Times New Roman"/>
          <w:lang w:val="en-US"/>
        </w:rPr>
        <w:t>Recommendations</w:t>
      </w:r>
      <w:r w:rsidR="0088306D" w:rsidRPr="007F1E1F">
        <w:rPr>
          <w:rFonts w:ascii="Times New Roman" w:hAnsi="Times New Roman" w:cs="Times New Roman"/>
          <w:lang w:val="en-US"/>
        </w:rPr>
        <w:t>)</w:t>
      </w:r>
      <w:r w:rsidR="004B14F4">
        <w:rPr>
          <w:rFonts w:ascii="Times New Roman" w:hAnsi="Times New Roman" w:cs="Times New Roman"/>
          <w:lang w:val="en-US"/>
        </w:rPr>
        <w:t>.</w:t>
      </w:r>
    </w:p>
    <w:p w14:paraId="7D703940" w14:textId="77777777" w:rsidR="00651C34" w:rsidRDefault="00651C34" w:rsidP="00651C34">
      <w:pPr>
        <w:spacing w:after="0" w:line="240" w:lineRule="auto"/>
        <w:jc w:val="both"/>
        <w:rPr>
          <w:rFonts w:ascii="Times New Roman" w:hAnsi="Times New Roman" w:cs="Times New Roman"/>
          <w:color w:val="ED7D31" w:themeColor="accent2"/>
          <w:lang w:val="en-US"/>
        </w:rPr>
      </w:pPr>
    </w:p>
    <w:p w14:paraId="5103ADD7" w14:textId="070235B1" w:rsidR="006B3F4D" w:rsidRPr="00582AE5" w:rsidRDefault="006B3F4D" w:rsidP="00260FA8">
      <w:pPr>
        <w:pStyle w:val="Heading3"/>
        <w:numPr>
          <w:ilvl w:val="2"/>
          <w:numId w:val="1"/>
        </w:numPr>
        <w:rPr>
          <w:b/>
          <w:color w:val="C00000"/>
        </w:rPr>
      </w:pPr>
      <w:bookmarkStart w:id="120" w:name="_Ref485782087"/>
      <w:bookmarkStart w:id="121" w:name="_Toc487881939"/>
      <w:r w:rsidRPr="00582AE5">
        <w:rPr>
          <w:b/>
          <w:color w:val="C00000"/>
        </w:rPr>
        <w:t xml:space="preserve">Outcome 3: Community-managed water delivery services </w:t>
      </w:r>
      <w:r w:rsidR="00E219F0" w:rsidRPr="00582AE5">
        <w:rPr>
          <w:b/>
          <w:color w:val="C00000"/>
        </w:rPr>
        <w:t>introduced to benefit</w:t>
      </w:r>
      <w:r w:rsidRPr="00582AE5">
        <w:rPr>
          <w:b/>
          <w:color w:val="C00000"/>
        </w:rPr>
        <w:t xml:space="preserve"> over 30000 farm</w:t>
      </w:r>
      <w:r w:rsidR="004A35DF" w:rsidRPr="00582AE5">
        <w:rPr>
          <w:b/>
          <w:color w:val="C00000"/>
        </w:rPr>
        <w:t xml:space="preserve">ers and pastoralists in 3 agro </w:t>
      </w:r>
      <w:r w:rsidRPr="00582AE5">
        <w:rPr>
          <w:b/>
          <w:color w:val="C00000"/>
        </w:rPr>
        <w:t>ecological zones</w:t>
      </w:r>
      <w:bookmarkEnd w:id="120"/>
      <w:bookmarkEnd w:id="121"/>
    </w:p>
    <w:p w14:paraId="2BE008CE" w14:textId="77777777" w:rsidR="008F7160" w:rsidRDefault="008F7160" w:rsidP="008F7160">
      <w:pPr>
        <w:spacing w:after="0" w:line="240" w:lineRule="auto"/>
        <w:rPr>
          <w:rFonts w:ascii="Times New Roman" w:hAnsi="Times New Roman" w:cs="Times New Roman"/>
          <w:sz w:val="20"/>
          <w:szCs w:val="20"/>
        </w:rPr>
      </w:pPr>
    </w:p>
    <w:p w14:paraId="79BA5536" w14:textId="0B014DA1" w:rsidR="00532D56" w:rsidRDefault="004A35DF" w:rsidP="00532D56">
      <w:pPr>
        <w:spacing w:after="0" w:line="240" w:lineRule="auto"/>
        <w:jc w:val="both"/>
        <w:rPr>
          <w:rFonts w:ascii="Times New Roman" w:eastAsia="Times New Roman" w:hAnsi="Times New Roman" w:cs="Times New Roman"/>
          <w:lang w:val="en-US"/>
        </w:rPr>
      </w:pPr>
      <w:r w:rsidRPr="004A35DF">
        <w:rPr>
          <w:rFonts w:ascii="Times New Roman" w:eastAsia="Times New Roman" w:hAnsi="Times New Roman" w:cs="Times New Roman"/>
          <w:lang w:val="en-US"/>
        </w:rPr>
        <w:t>After it became clear that the draft Law on WUAs is not likely to be adopted</w:t>
      </w:r>
      <w:r w:rsidR="00220119">
        <w:rPr>
          <w:rFonts w:ascii="Times New Roman" w:eastAsia="Times New Roman" w:hAnsi="Times New Roman" w:cs="Times New Roman"/>
          <w:lang w:val="en-US"/>
        </w:rPr>
        <w:t>,</w:t>
      </w:r>
      <w:r w:rsidRPr="004A35DF">
        <w:rPr>
          <w:rFonts w:ascii="Times New Roman" w:eastAsia="Times New Roman" w:hAnsi="Times New Roman" w:cs="Times New Roman"/>
          <w:lang w:val="en-US"/>
        </w:rPr>
        <w:t xml:space="preserve"> the project shifted to </w:t>
      </w:r>
      <w:r w:rsidRPr="005F3D55">
        <w:rPr>
          <w:rFonts w:ascii="Times New Roman" w:eastAsia="Times New Roman" w:hAnsi="Times New Roman" w:cs="Times New Roman"/>
          <w:lang w:val="en-US"/>
        </w:rPr>
        <w:t xml:space="preserve">supporting the formation of </w:t>
      </w:r>
      <w:r w:rsidR="00220119">
        <w:rPr>
          <w:rFonts w:ascii="Times New Roman" w:eastAsia="Times New Roman" w:hAnsi="Times New Roman" w:cs="Times New Roman"/>
          <w:lang w:val="en-US"/>
        </w:rPr>
        <w:t>WUGs</w:t>
      </w:r>
      <w:r w:rsidRPr="005F3D55">
        <w:rPr>
          <w:rFonts w:ascii="Times New Roman" w:eastAsia="Times New Roman" w:hAnsi="Times New Roman" w:cs="Times New Roman"/>
          <w:lang w:val="en-US"/>
        </w:rPr>
        <w:t>, which could be viewed as prototypes of WUAs</w:t>
      </w:r>
      <w:r w:rsidR="005F3D55">
        <w:rPr>
          <w:rFonts w:ascii="Times New Roman" w:eastAsia="Times New Roman" w:hAnsi="Times New Roman" w:cs="Times New Roman"/>
          <w:lang w:val="en-US"/>
        </w:rPr>
        <w:t xml:space="preserve"> in some ways</w:t>
      </w:r>
      <w:r w:rsidRPr="005F3D55">
        <w:rPr>
          <w:rFonts w:ascii="Times New Roman" w:eastAsia="Times New Roman" w:hAnsi="Times New Roman" w:cs="Times New Roman"/>
          <w:lang w:val="en-US"/>
        </w:rPr>
        <w:t xml:space="preserve">, </w:t>
      </w:r>
      <w:r w:rsidRPr="00532D56">
        <w:rPr>
          <w:rFonts w:ascii="Times New Roman" w:eastAsia="Times New Roman" w:hAnsi="Times New Roman" w:cs="Times New Roman"/>
          <w:lang w:val="en-US"/>
        </w:rPr>
        <w:t xml:space="preserve">see </w:t>
      </w:r>
      <w:r w:rsidR="00532D56" w:rsidRPr="00220119">
        <w:rPr>
          <w:rFonts w:ascii="Times New Roman" w:eastAsia="Times New Roman" w:hAnsi="Times New Roman" w:cs="Times New Roman"/>
          <w:b/>
          <w:color w:val="2F5496" w:themeColor="accent1" w:themeShade="BF"/>
          <w:lang w:val="en-US"/>
        </w:rPr>
        <w:fldChar w:fldCharType="begin"/>
      </w:r>
      <w:r w:rsidR="00532D56" w:rsidRPr="00220119">
        <w:rPr>
          <w:rFonts w:ascii="Times New Roman" w:eastAsia="Times New Roman" w:hAnsi="Times New Roman" w:cs="Times New Roman"/>
          <w:b/>
          <w:color w:val="2F5496" w:themeColor="accent1" w:themeShade="BF"/>
          <w:lang w:val="en-US"/>
        </w:rPr>
        <w:instrText xml:space="preserve"> REF _Ref485850526 \h </w:instrText>
      </w:r>
      <w:r w:rsidR="004C3EB2" w:rsidRPr="00220119">
        <w:rPr>
          <w:rFonts w:ascii="Times New Roman" w:eastAsia="Times New Roman" w:hAnsi="Times New Roman" w:cs="Times New Roman"/>
          <w:b/>
          <w:color w:val="2F5496" w:themeColor="accent1" w:themeShade="BF"/>
          <w:lang w:val="en-US"/>
        </w:rPr>
        <w:instrText xml:space="preserve"> \* MERGEFORMAT </w:instrText>
      </w:r>
      <w:r w:rsidR="00532D56" w:rsidRPr="00220119">
        <w:rPr>
          <w:rFonts w:ascii="Times New Roman" w:eastAsia="Times New Roman" w:hAnsi="Times New Roman" w:cs="Times New Roman"/>
          <w:b/>
          <w:color w:val="2F5496" w:themeColor="accent1" w:themeShade="BF"/>
          <w:lang w:val="en-US"/>
        </w:rPr>
      </w:r>
      <w:r w:rsidR="00532D56" w:rsidRPr="00220119">
        <w:rPr>
          <w:rFonts w:ascii="Times New Roman" w:eastAsia="Times New Roman" w:hAnsi="Times New Roman" w:cs="Times New Roman"/>
          <w:b/>
          <w:color w:val="2F5496" w:themeColor="accent1" w:themeShade="BF"/>
          <w:lang w:val="en-US"/>
        </w:rPr>
        <w:fldChar w:fldCharType="separate"/>
      </w:r>
      <w:r w:rsidR="00D25450" w:rsidRPr="00220119">
        <w:rPr>
          <w:rFonts w:ascii="Times New Roman" w:hAnsi="Times New Roman" w:cs="Times New Roman"/>
          <w:b/>
          <w:color w:val="2F5496" w:themeColor="accent1" w:themeShade="BF"/>
          <w:sz w:val="20"/>
          <w:szCs w:val="20"/>
        </w:rPr>
        <w:t xml:space="preserve">Box </w:t>
      </w:r>
      <w:r w:rsidR="00D25450" w:rsidRPr="00220119">
        <w:rPr>
          <w:rFonts w:ascii="Times New Roman" w:hAnsi="Times New Roman" w:cs="Times New Roman"/>
          <w:b/>
          <w:noProof/>
          <w:color w:val="2F5496" w:themeColor="accent1" w:themeShade="BF"/>
          <w:sz w:val="20"/>
          <w:szCs w:val="20"/>
        </w:rPr>
        <w:t>2</w:t>
      </w:r>
      <w:r w:rsidR="00532D56" w:rsidRPr="00220119">
        <w:rPr>
          <w:rFonts w:ascii="Times New Roman" w:eastAsia="Times New Roman" w:hAnsi="Times New Roman" w:cs="Times New Roman"/>
          <w:b/>
          <w:color w:val="2F5496" w:themeColor="accent1" w:themeShade="BF"/>
          <w:lang w:val="en-US"/>
        </w:rPr>
        <w:fldChar w:fldCharType="end"/>
      </w:r>
      <w:r w:rsidR="0023040A" w:rsidRPr="00220119">
        <w:rPr>
          <w:rFonts w:ascii="Times New Roman" w:eastAsia="Times New Roman" w:hAnsi="Times New Roman" w:cs="Times New Roman"/>
          <w:b/>
          <w:color w:val="2F5496" w:themeColor="accent1" w:themeShade="BF"/>
          <w:lang w:val="en-US"/>
        </w:rPr>
        <w:t>.</w:t>
      </w:r>
      <w:r w:rsidR="0023040A" w:rsidRPr="004C3EB2">
        <w:rPr>
          <w:rFonts w:ascii="Times New Roman" w:eastAsia="Times New Roman" w:hAnsi="Times New Roman" w:cs="Times New Roman"/>
          <w:b/>
          <w:color w:val="2F5496" w:themeColor="accent1" w:themeShade="BF"/>
          <w:lang w:val="en-US"/>
        </w:rPr>
        <w:t xml:space="preserve"> </w:t>
      </w:r>
    </w:p>
    <w:p w14:paraId="20348E0A" w14:textId="77777777" w:rsidR="00532D56" w:rsidRDefault="00532D56" w:rsidP="00532D56">
      <w:pPr>
        <w:spacing w:after="0" w:line="240" w:lineRule="auto"/>
        <w:jc w:val="both"/>
        <w:rPr>
          <w:rFonts w:ascii="Times New Roman" w:eastAsia="Times New Roman" w:hAnsi="Times New Roman" w:cs="Times New Roman"/>
          <w:lang w:val="en-US"/>
        </w:rPr>
      </w:pPr>
    </w:p>
    <w:p w14:paraId="7435E331" w14:textId="7A179DB0" w:rsidR="00532D56" w:rsidRPr="001478E3" w:rsidRDefault="00532D56" w:rsidP="00532D56">
      <w:pPr>
        <w:spacing w:after="0" w:line="240" w:lineRule="auto"/>
        <w:jc w:val="both"/>
        <w:rPr>
          <w:rFonts w:ascii="Times New Roman" w:eastAsia="Times New Roman" w:hAnsi="Times New Roman" w:cs="Times New Roman"/>
          <w:b/>
          <w:i/>
          <w:color w:val="C00000"/>
          <w:u w:val="single"/>
          <w:lang w:val="en-US"/>
        </w:rPr>
      </w:pPr>
      <w:r w:rsidRPr="007F1E1F">
        <w:rPr>
          <w:rFonts w:ascii="Times New Roman" w:eastAsia="Times New Roman" w:hAnsi="Times New Roman" w:cs="Times New Roman"/>
          <w:lang w:val="en-US"/>
        </w:rPr>
        <w:t xml:space="preserve">The project </w:t>
      </w:r>
      <w:r>
        <w:rPr>
          <w:rFonts w:ascii="Times New Roman" w:eastAsia="Times New Roman" w:hAnsi="Times New Roman" w:cs="Times New Roman"/>
          <w:lang w:val="en-US"/>
        </w:rPr>
        <w:t xml:space="preserve">sought to </w:t>
      </w:r>
      <w:r w:rsidRPr="007F1E1F">
        <w:rPr>
          <w:rFonts w:ascii="Times New Roman" w:eastAsia="Times New Roman" w:hAnsi="Times New Roman" w:cs="Times New Roman"/>
          <w:lang w:val="en-US"/>
        </w:rPr>
        <w:t>create a model of the public structure responsible for wate</w:t>
      </w:r>
      <w:r>
        <w:rPr>
          <w:rFonts w:ascii="Times New Roman" w:eastAsia="Times New Roman" w:hAnsi="Times New Roman" w:cs="Times New Roman"/>
          <w:lang w:val="en-US"/>
        </w:rPr>
        <w:t>r management at the local level in the country.</w:t>
      </w:r>
      <w:r w:rsidRPr="007F1E1F">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While there are questions with some of the WUGs that the project has worked with and the model overall, this has also provided a good learning that should feed into the ongoing (albeit slowly) reform processes of water sector management in rural areas. </w:t>
      </w:r>
      <w:r w:rsidRPr="00C4071E">
        <w:rPr>
          <w:rFonts w:ascii="Times New Roman" w:eastAsia="Times New Roman" w:hAnsi="Times New Roman" w:cs="Times New Roman"/>
          <w:lang w:val="en-US"/>
        </w:rPr>
        <w:t>It has been observed that the presence of WUGs have improved community-based water management principles at the local level.</w:t>
      </w:r>
      <w:r>
        <w:rPr>
          <w:rFonts w:ascii="Times New Roman" w:eastAsia="Times New Roman" w:hAnsi="Times New Roman" w:cs="Times New Roman"/>
          <w:lang w:val="en-US"/>
        </w:rPr>
        <w:t xml:space="preserve"> But there are challenges related to WUGs (related to their capacity and funding) as well as of external nature (lack of water metering and adequate pricing as well as the existence of other community based organizations engaged in water management). Only time will show whether the WUGs are viable. The results for this Outcome are assessed as </w:t>
      </w:r>
      <w:r w:rsidRPr="00A01D9A">
        <w:rPr>
          <w:rFonts w:ascii="Times New Roman" w:eastAsia="Times New Roman" w:hAnsi="Times New Roman" w:cs="Times New Roman"/>
          <w:b/>
          <w:i/>
          <w:color w:val="C00000"/>
          <w:u w:val="single"/>
          <w:lang w:val="en-US"/>
        </w:rPr>
        <w:t>Moderately 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3406"/>
      </w:tblGrid>
      <w:tr w:rsidR="00700820" w14:paraId="34103213" w14:textId="77777777" w:rsidTr="004B2834">
        <w:trPr>
          <w:trHeight w:val="223"/>
        </w:trPr>
        <w:tc>
          <w:tcPr>
            <w:tcW w:w="9026" w:type="dxa"/>
            <w:gridSpan w:val="2"/>
            <w:shd w:val="clear" w:color="auto" w:fill="2F5496" w:themeFill="accent1" w:themeFillShade="BF"/>
          </w:tcPr>
          <w:p w14:paraId="248F99E8" w14:textId="37FB406A" w:rsidR="00596E9A" w:rsidRPr="00700820" w:rsidRDefault="003D2211" w:rsidP="003D2211">
            <w:pPr>
              <w:pStyle w:val="Caption"/>
              <w:jc w:val="center"/>
              <w:rPr>
                <w:rFonts w:ascii="Times New Roman" w:hAnsi="Times New Roman" w:cs="Times New Roman"/>
                <w:i w:val="0"/>
                <w:sz w:val="20"/>
                <w:szCs w:val="20"/>
              </w:rPr>
            </w:pPr>
            <w:bookmarkStart w:id="122" w:name="_Toc487881995"/>
            <w:r w:rsidRPr="003D2211">
              <w:rPr>
                <w:rFonts w:ascii="Times New Roman" w:hAnsi="Times New Roman" w:cs="Times New Roman"/>
                <w:b/>
                <w:i w:val="0"/>
                <w:color w:val="FFFFFF" w:themeColor="background1"/>
              </w:rPr>
              <w:lastRenderedPageBreak/>
              <w:t xml:space="preserve">Box  </w:t>
            </w:r>
            <w:r w:rsidRPr="003D2211">
              <w:rPr>
                <w:rFonts w:ascii="Times New Roman" w:hAnsi="Times New Roman" w:cs="Times New Roman"/>
                <w:b/>
                <w:i w:val="0"/>
                <w:color w:val="FFFFFF" w:themeColor="background1"/>
              </w:rPr>
              <w:fldChar w:fldCharType="begin"/>
            </w:r>
            <w:r w:rsidRPr="003D2211">
              <w:rPr>
                <w:rFonts w:ascii="Times New Roman" w:hAnsi="Times New Roman" w:cs="Times New Roman"/>
                <w:b/>
                <w:i w:val="0"/>
                <w:color w:val="FFFFFF" w:themeColor="background1"/>
              </w:rPr>
              <w:instrText xml:space="preserve"> SEQ Box_ \* ARABIC </w:instrText>
            </w:r>
            <w:r w:rsidRPr="003D2211">
              <w:rPr>
                <w:rFonts w:ascii="Times New Roman" w:hAnsi="Times New Roman" w:cs="Times New Roman"/>
                <w:b/>
                <w:i w:val="0"/>
                <w:color w:val="FFFFFF" w:themeColor="background1"/>
              </w:rPr>
              <w:fldChar w:fldCharType="separate"/>
            </w:r>
            <w:r w:rsidRPr="003D2211">
              <w:rPr>
                <w:rFonts w:ascii="Times New Roman" w:hAnsi="Times New Roman" w:cs="Times New Roman"/>
                <w:b/>
                <w:i w:val="0"/>
                <w:noProof/>
                <w:color w:val="FFFFFF" w:themeColor="background1"/>
              </w:rPr>
              <w:t>1</w:t>
            </w:r>
            <w:r w:rsidRPr="003D2211">
              <w:rPr>
                <w:rFonts w:ascii="Times New Roman" w:hAnsi="Times New Roman" w:cs="Times New Roman"/>
                <w:b/>
                <w:i w:val="0"/>
                <w:color w:val="FFFFFF" w:themeColor="background1"/>
              </w:rPr>
              <w:fldChar w:fldCharType="end"/>
            </w:r>
            <w:r>
              <w:rPr>
                <w:rFonts w:ascii="Times New Roman" w:hAnsi="Times New Roman" w:cs="Times New Roman"/>
                <w:b/>
                <w:i w:val="0"/>
                <w:color w:val="FFFFFF" w:themeColor="background1"/>
              </w:rPr>
              <w:t xml:space="preserve">: </w:t>
            </w:r>
            <w:r w:rsidR="00700820" w:rsidRPr="003D2211">
              <w:rPr>
                <w:rFonts w:ascii="Times New Roman" w:hAnsi="Times New Roman" w:cs="Times New Roman"/>
                <w:b/>
                <w:i w:val="0"/>
                <w:color w:val="FFFFFF" w:themeColor="background1"/>
                <w:sz w:val="20"/>
                <w:szCs w:val="20"/>
              </w:rPr>
              <w:t>WUGs</w:t>
            </w:r>
            <w:bookmarkEnd w:id="122"/>
          </w:p>
        </w:tc>
      </w:tr>
      <w:tr w:rsidR="002151B4" w14:paraId="6ACF1071" w14:textId="77777777" w:rsidTr="003D2211">
        <w:trPr>
          <w:trHeight w:val="60"/>
        </w:trPr>
        <w:tc>
          <w:tcPr>
            <w:tcW w:w="5620" w:type="dxa"/>
            <w:shd w:val="clear" w:color="auto" w:fill="E5FCFF"/>
          </w:tcPr>
          <w:p w14:paraId="6C5DBFBE" w14:textId="67A78ADB" w:rsidR="00700820" w:rsidRDefault="00700820" w:rsidP="004B2834">
            <w:pPr>
              <w:jc w:val="both"/>
              <w:rPr>
                <w:rFonts w:ascii="Times New Roman" w:hAnsi="Times New Roman" w:cs="Times New Roman"/>
                <w:sz w:val="20"/>
                <w:szCs w:val="20"/>
              </w:rPr>
            </w:pPr>
            <w:r w:rsidRPr="004B2834">
              <w:rPr>
                <w:rFonts w:ascii="Times New Roman" w:hAnsi="Times New Roman" w:cs="Times New Roman"/>
                <w:sz w:val="18"/>
                <w:szCs w:val="18"/>
              </w:rPr>
              <w:t>WUG</w:t>
            </w:r>
            <w:r w:rsidR="00651C34" w:rsidRPr="004B2834">
              <w:rPr>
                <w:rFonts w:ascii="Times New Roman" w:hAnsi="Times New Roman" w:cs="Times New Roman"/>
                <w:sz w:val="18"/>
                <w:szCs w:val="18"/>
              </w:rPr>
              <w:t xml:space="preserve"> is a </w:t>
            </w:r>
            <w:r w:rsidRPr="004B2834">
              <w:rPr>
                <w:rFonts w:ascii="Times New Roman" w:hAnsi="Times New Roman" w:cs="Times New Roman"/>
                <w:sz w:val="18"/>
                <w:szCs w:val="18"/>
              </w:rPr>
              <w:t>voluntary</w:t>
            </w:r>
            <w:r w:rsidR="00651C34" w:rsidRPr="004B2834">
              <w:rPr>
                <w:rFonts w:ascii="Times New Roman" w:hAnsi="Times New Roman" w:cs="Times New Roman"/>
                <w:sz w:val="18"/>
                <w:szCs w:val="18"/>
              </w:rPr>
              <w:t xml:space="preserve"> organization, the initiation of which is </w:t>
            </w:r>
            <w:r w:rsidR="001457E3" w:rsidRPr="004B2834">
              <w:rPr>
                <w:rFonts w:ascii="Times New Roman" w:hAnsi="Times New Roman" w:cs="Times New Roman"/>
                <w:sz w:val="18"/>
                <w:szCs w:val="18"/>
              </w:rPr>
              <w:t>permitted under</w:t>
            </w:r>
            <w:r w:rsidR="00651C34" w:rsidRPr="004B2834">
              <w:rPr>
                <w:rFonts w:ascii="Times New Roman" w:hAnsi="Times New Roman" w:cs="Times New Roman"/>
                <w:sz w:val="18"/>
                <w:szCs w:val="18"/>
              </w:rPr>
              <w:t xml:space="preserve"> the Daikhan </w:t>
            </w:r>
            <w:r w:rsidRPr="004B2834">
              <w:rPr>
                <w:rFonts w:ascii="Times New Roman" w:hAnsi="Times New Roman" w:cs="Times New Roman"/>
                <w:sz w:val="18"/>
                <w:szCs w:val="18"/>
              </w:rPr>
              <w:t>Farm (Farmers Union) structure</w:t>
            </w:r>
            <w:r w:rsidR="00651C34" w:rsidRPr="004B2834">
              <w:rPr>
                <w:rFonts w:ascii="Times New Roman" w:hAnsi="Times New Roman" w:cs="Times New Roman"/>
                <w:sz w:val="18"/>
                <w:szCs w:val="18"/>
              </w:rPr>
              <w:t xml:space="preserve">, based on the corresponding Law. It requires a Decree of the Chairman of the Daikhan Association to be effectuated. </w:t>
            </w:r>
            <w:r w:rsidRPr="004B2834">
              <w:rPr>
                <w:rFonts w:ascii="Times New Roman" w:hAnsi="Times New Roman" w:cs="Times New Roman"/>
                <w:sz w:val="18"/>
                <w:szCs w:val="18"/>
              </w:rPr>
              <w:t xml:space="preserve"> </w:t>
            </w:r>
            <w:r w:rsidR="00651C34" w:rsidRPr="004B2834">
              <w:rPr>
                <w:rFonts w:ascii="Times New Roman" w:hAnsi="Times New Roman" w:cs="Times New Roman"/>
                <w:i/>
                <w:sz w:val="18"/>
                <w:szCs w:val="18"/>
              </w:rPr>
              <w:t xml:space="preserve">Regulations' </w:t>
            </w:r>
            <w:r w:rsidRPr="004B2834">
              <w:rPr>
                <w:rFonts w:ascii="Times New Roman" w:hAnsi="Times New Roman" w:cs="Times New Roman"/>
                <w:i/>
                <w:sz w:val="18"/>
                <w:szCs w:val="18"/>
              </w:rPr>
              <w:t>on W</w:t>
            </w:r>
            <w:r w:rsidR="006E041E" w:rsidRPr="004B2834">
              <w:rPr>
                <w:rFonts w:ascii="Times New Roman" w:hAnsi="Times New Roman" w:cs="Times New Roman"/>
                <w:i/>
                <w:sz w:val="18"/>
                <w:szCs w:val="18"/>
              </w:rPr>
              <w:t>UG</w:t>
            </w:r>
            <w:r w:rsidRPr="004B2834">
              <w:rPr>
                <w:rFonts w:ascii="Times New Roman" w:hAnsi="Times New Roman" w:cs="Times New Roman"/>
                <w:i/>
                <w:sz w:val="18"/>
                <w:szCs w:val="18"/>
              </w:rPr>
              <w:t xml:space="preserve"> Management</w:t>
            </w:r>
            <w:r w:rsidRPr="004B2834">
              <w:rPr>
                <w:rFonts w:ascii="Times New Roman" w:hAnsi="Times New Roman" w:cs="Times New Roman"/>
                <w:sz w:val="18"/>
                <w:szCs w:val="18"/>
              </w:rPr>
              <w:t xml:space="preserve"> have been prepared by the Project Experts' Team in accordance with provisions of the Constitution, National Program of socio-economic development of Turkmenistan for the period of 2011-2030, National Strategy of Turkmenistan on Climate Change adopted in 2012, the Water Code of Turkmenistan (Article 1) and the Law of Turkmenistan 'On Farmers Unions' (2007) (Article 2; Article 3, Clause 3; Article 5, Clause 1; Article 6, Clause 3; Article 7; Clause 3; Article 8, Clauses #3,</w:t>
            </w:r>
            <w:r w:rsidR="00FF6119" w:rsidRPr="004B2834">
              <w:rPr>
                <w:rFonts w:ascii="Times New Roman" w:hAnsi="Times New Roman" w:cs="Times New Roman"/>
                <w:sz w:val="18"/>
                <w:szCs w:val="18"/>
              </w:rPr>
              <w:t xml:space="preserve"> 4; Article 8-1, Clause 2.</w:t>
            </w:r>
            <w:r w:rsidR="006E041E" w:rsidRPr="004B2834">
              <w:rPr>
                <w:sz w:val="18"/>
                <w:szCs w:val="18"/>
              </w:rPr>
              <w:t xml:space="preserve"> </w:t>
            </w:r>
            <w:r w:rsidR="006E041E" w:rsidRPr="004B2834">
              <w:rPr>
                <w:rFonts w:ascii="Times New Roman" w:hAnsi="Times New Roman" w:cs="Times New Roman"/>
                <w:sz w:val="18"/>
                <w:szCs w:val="18"/>
              </w:rPr>
              <w:t xml:space="preserve">The new Water Code includes a notion of territorial WUGs - based on previously existing Brigades - 100 members on 250 hectares, with 50 percent women/men participation and basin level water management.    </w:t>
            </w:r>
          </w:p>
        </w:tc>
        <w:tc>
          <w:tcPr>
            <w:tcW w:w="3406" w:type="dxa"/>
          </w:tcPr>
          <w:p w14:paraId="18F90E56" w14:textId="278F1DA3" w:rsidR="00700820" w:rsidRDefault="006C66B2" w:rsidP="0023040A">
            <w:pPr>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093B437A" wp14:editId="55CA2A15">
                  <wp:extent cx="2025650" cy="1384300"/>
                  <wp:effectExtent l="0" t="0" r="0" b="6350"/>
                  <wp:docPr id="8346" name="Picture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9459" cy="1414238"/>
                          </a:xfrm>
                          <a:prstGeom prst="rect">
                            <a:avLst/>
                          </a:prstGeom>
                          <a:noFill/>
                        </pic:spPr>
                      </pic:pic>
                    </a:graphicData>
                  </a:graphic>
                </wp:inline>
              </w:drawing>
            </w:r>
          </w:p>
          <w:p w14:paraId="3CCD3129" w14:textId="2349F977" w:rsidR="002151B4" w:rsidRPr="00FF6119" w:rsidRDefault="006C66B2" w:rsidP="0023040A">
            <w:pPr>
              <w:jc w:val="both"/>
              <w:rPr>
                <w:rFonts w:ascii="Times New Roman" w:hAnsi="Times New Roman" w:cs="Times New Roman"/>
                <w:b/>
                <w:i/>
                <w:sz w:val="16"/>
                <w:szCs w:val="16"/>
              </w:rPr>
            </w:pPr>
            <w:r w:rsidRPr="004C3EB2">
              <w:rPr>
                <w:rFonts w:ascii="Times New Roman" w:hAnsi="Times New Roman" w:cs="Times New Roman"/>
                <w:b/>
                <w:i/>
                <w:sz w:val="16"/>
                <w:szCs w:val="16"/>
              </w:rPr>
              <w:t xml:space="preserve">General </w:t>
            </w:r>
            <w:r w:rsidR="00FF6119" w:rsidRPr="004C3EB2">
              <w:rPr>
                <w:rFonts w:ascii="Times New Roman" w:hAnsi="Times New Roman" w:cs="Times New Roman"/>
                <w:b/>
                <w:i/>
                <w:sz w:val="16"/>
                <w:szCs w:val="16"/>
              </w:rPr>
              <w:t xml:space="preserve">Meeting of the </w:t>
            </w:r>
            <w:r w:rsidRPr="004C3EB2">
              <w:rPr>
                <w:rFonts w:ascii="Times New Roman" w:hAnsi="Times New Roman" w:cs="Times New Roman"/>
                <w:b/>
                <w:i/>
                <w:sz w:val="16"/>
                <w:szCs w:val="16"/>
              </w:rPr>
              <w:t>village members on establishing Water Users Group</w:t>
            </w:r>
            <w:r w:rsidR="00FF6119" w:rsidRPr="004C3EB2">
              <w:rPr>
                <w:rFonts w:ascii="Times New Roman" w:hAnsi="Times New Roman" w:cs="Times New Roman"/>
                <w:b/>
                <w:i/>
                <w:sz w:val="16"/>
                <w:szCs w:val="16"/>
              </w:rPr>
              <w:t xml:space="preserve"> in</w:t>
            </w:r>
            <w:r w:rsidR="005D2D04" w:rsidRPr="004C3EB2">
              <w:rPr>
                <w:rFonts w:ascii="Times New Roman" w:hAnsi="Times New Roman" w:cs="Times New Roman"/>
                <w:b/>
                <w:i/>
                <w:sz w:val="16"/>
                <w:szCs w:val="16"/>
              </w:rPr>
              <w:t xml:space="preserve"> Bori, Karakum desert area. </w:t>
            </w:r>
            <w:r w:rsidR="00FF6119" w:rsidRPr="004C3EB2">
              <w:rPr>
                <w:rFonts w:ascii="Times New Roman" w:hAnsi="Times New Roman" w:cs="Times New Roman"/>
                <w:b/>
                <w:i/>
                <w:sz w:val="16"/>
                <w:szCs w:val="16"/>
              </w:rPr>
              <w:t xml:space="preserve"> Nohur</w:t>
            </w:r>
          </w:p>
          <w:p w14:paraId="6391C8BE" w14:textId="6975CFCB" w:rsidR="005172DA" w:rsidRDefault="005172DA" w:rsidP="003D2211">
            <w:pPr>
              <w:keepNext/>
              <w:jc w:val="both"/>
              <w:rPr>
                <w:rFonts w:ascii="Times New Roman" w:hAnsi="Times New Roman" w:cs="Times New Roman"/>
                <w:sz w:val="20"/>
                <w:szCs w:val="20"/>
              </w:rPr>
            </w:pPr>
          </w:p>
        </w:tc>
      </w:tr>
    </w:tbl>
    <w:p w14:paraId="5A894343" w14:textId="77777777" w:rsidR="008A3190" w:rsidRDefault="008A3190" w:rsidP="00596E9A">
      <w:pPr>
        <w:spacing w:after="0" w:line="240" w:lineRule="auto"/>
        <w:jc w:val="both"/>
        <w:rPr>
          <w:color w:val="4472C4" w:themeColor="accent1"/>
          <w:u w:val="single"/>
          <w:lang w:val="en-US"/>
        </w:rPr>
      </w:pPr>
    </w:p>
    <w:p w14:paraId="071BF80A" w14:textId="10063E1B" w:rsidR="007F1E1F" w:rsidRDefault="007F1E1F" w:rsidP="00596E9A">
      <w:pPr>
        <w:spacing w:after="0" w:line="240" w:lineRule="auto"/>
        <w:jc w:val="both"/>
        <w:rPr>
          <w:color w:val="4472C4" w:themeColor="accent1"/>
          <w:u w:val="single"/>
          <w:lang w:val="en-US"/>
        </w:rPr>
      </w:pPr>
      <w:r w:rsidRPr="001A3A80">
        <w:rPr>
          <w:color w:val="4472C4" w:themeColor="accent1"/>
          <w:u w:val="single"/>
          <w:lang w:val="en-US"/>
        </w:rPr>
        <w:t>Achievement of Outputs</w:t>
      </w:r>
    </w:p>
    <w:p w14:paraId="07237ED8" w14:textId="77777777" w:rsidR="001478E3" w:rsidRPr="001A3A80" w:rsidRDefault="001478E3" w:rsidP="00596E9A">
      <w:pPr>
        <w:spacing w:after="0" w:line="240" w:lineRule="auto"/>
        <w:jc w:val="both"/>
        <w:rPr>
          <w:color w:val="4472C4" w:themeColor="accent1"/>
          <w:u w:val="single"/>
          <w:lang w:val="en-US"/>
        </w:rPr>
      </w:pPr>
    </w:p>
    <w:p w14:paraId="57073C32" w14:textId="77777777" w:rsidR="007F1E1F" w:rsidRDefault="007F1E1F" w:rsidP="007F1E1F">
      <w:pPr>
        <w:pStyle w:val="Heading4"/>
        <w:spacing w:before="0" w:after="120" w:line="240" w:lineRule="auto"/>
        <w:jc w:val="both"/>
        <w:rPr>
          <w:rFonts w:eastAsia="Times New Roman"/>
          <w:b/>
          <w:lang w:val="en-US"/>
        </w:rPr>
      </w:pPr>
      <w:r w:rsidRPr="004A35DF">
        <w:rPr>
          <w:rFonts w:eastAsia="Times New Roman"/>
          <w:b/>
          <w:lang w:val="en-US"/>
        </w:rPr>
        <w:t>Output 3.1: Mandates and institutional functions of local associations strengthened to improve local water services that are more resilient to increasing water stress and benefit at least 30,000 farmers and pastoralists</w:t>
      </w:r>
    </w:p>
    <w:p w14:paraId="4B9D3C94" w14:textId="41B5E23E" w:rsidR="007F1E1F" w:rsidRPr="001478E3" w:rsidRDefault="007F1E1F" w:rsidP="00D06ACA">
      <w:pPr>
        <w:pStyle w:val="ListParagraph"/>
        <w:numPr>
          <w:ilvl w:val="0"/>
          <w:numId w:val="31"/>
        </w:numPr>
        <w:spacing w:after="0" w:line="240" w:lineRule="auto"/>
        <w:jc w:val="both"/>
        <w:rPr>
          <w:rFonts w:ascii="Times New Roman" w:eastAsia="Times New Roman" w:hAnsi="Times New Roman" w:cs="Times New Roman"/>
          <w:i/>
          <w:color w:val="4472C4" w:themeColor="accent1"/>
          <w:lang w:eastAsia="en-GB"/>
        </w:rPr>
      </w:pPr>
      <w:r w:rsidRPr="001478E3">
        <w:rPr>
          <w:rFonts w:ascii="Times New Roman" w:eastAsia="Times New Roman" w:hAnsi="Times New Roman" w:cs="Times New Roman"/>
          <w:b/>
          <w:color w:val="4472C4" w:themeColor="accent1"/>
          <w:u w:val="single"/>
          <w:lang w:eastAsia="en-GB"/>
        </w:rPr>
        <w:t>Indicator 3.1.1:</w:t>
      </w:r>
      <w:r w:rsidRPr="006C4BC4">
        <w:rPr>
          <w:rFonts w:ascii="Times New Roman" w:eastAsia="Times New Roman" w:hAnsi="Times New Roman" w:cs="Times New Roman"/>
          <w:color w:val="4472C4" w:themeColor="accent1"/>
          <w:lang w:eastAsia="en-GB"/>
        </w:rPr>
        <w:t xml:space="preserve"> Number of associations with modified mandates strengthening </w:t>
      </w:r>
      <w:r w:rsidR="001457E3" w:rsidRPr="006C4BC4">
        <w:rPr>
          <w:rFonts w:ascii="Times New Roman" w:eastAsia="Times New Roman" w:hAnsi="Times New Roman" w:cs="Times New Roman"/>
          <w:color w:val="4472C4" w:themeColor="accent1"/>
          <w:lang w:eastAsia="en-GB"/>
        </w:rPr>
        <w:t>their institutional</w:t>
      </w:r>
      <w:r w:rsidRPr="006C4BC4">
        <w:rPr>
          <w:rFonts w:ascii="Times New Roman" w:eastAsia="Times New Roman" w:hAnsi="Times New Roman" w:cs="Times New Roman"/>
          <w:color w:val="4472C4" w:themeColor="accent1"/>
          <w:lang w:eastAsia="en-GB"/>
        </w:rPr>
        <w:t xml:space="preserve"> roles to manage and deliver water services to the target communities </w:t>
      </w:r>
      <w:r w:rsidRPr="001478E3">
        <w:rPr>
          <w:rFonts w:ascii="Times New Roman" w:eastAsia="Times New Roman" w:hAnsi="Times New Roman" w:cs="Times New Roman"/>
          <w:b/>
          <w:i/>
          <w:color w:val="4472C4" w:themeColor="accent1"/>
          <w:u w:val="single"/>
          <w:lang w:eastAsia="en-GB"/>
        </w:rPr>
        <w:t>Target:</w:t>
      </w:r>
      <w:r w:rsidRPr="001478E3">
        <w:rPr>
          <w:rFonts w:ascii="Times New Roman" w:eastAsia="Times New Roman" w:hAnsi="Times New Roman" w:cs="Times New Roman"/>
          <w:i/>
          <w:color w:val="4472C4" w:themeColor="accent1"/>
          <w:u w:val="single"/>
          <w:lang w:eastAsia="en-GB"/>
        </w:rPr>
        <w:t xml:space="preserve"> At least 6 associations</w:t>
      </w:r>
    </w:p>
    <w:p w14:paraId="45E1CE1A" w14:textId="77777777" w:rsidR="007F1E1F" w:rsidRDefault="007F1E1F" w:rsidP="00E73A68">
      <w:pPr>
        <w:spacing w:after="0" w:line="240" w:lineRule="auto"/>
        <w:jc w:val="both"/>
        <w:rPr>
          <w:rFonts w:ascii="Times New Roman" w:eastAsia="Times New Roman" w:hAnsi="Times New Roman" w:cs="Times New Roman"/>
        </w:rPr>
      </w:pPr>
    </w:p>
    <w:p w14:paraId="53E96C4D" w14:textId="525C4B8D" w:rsidR="00532D56" w:rsidRPr="00220119" w:rsidRDefault="00E73A68" w:rsidP="00220119">
      <w:pPr>
        <w:spacing w:after="120" w:line="240" w:lineRule="auto"/>
        <w:jc w:val="both"/>
        <w:rPr>
          <w:rFonts w:ascii="Times New Roman" w:hAnsi="Times New Roman" w:cs="Times New Roman"/>
        </w:rPr>
      </w:pPr>
      <w:r w:rsidRPr="00E73A68">
        <w:rPr>
          <w:rFonts w:ascii="Times New Roman" w:eastAsia="Times New Roman" w:hAnsi="Times New Roman" w:cs="Times New Roman"/>
          <w:lang w:val="en-US"/>
        </w:rPr>
        <w:t xml:space="preserve">The project worked with a larger number of </w:t>
      </w:r>
      <w:r w:rsidRPr="007F1E1F">
        <w:rPr>
          <w:rFonts w:ascii="Times New Roman" w:eastAsia="Times New Roman" w:hAnsi="Times New Roman" w:cs="Times New Roman"/>
          <w:i/>
          <w:lang w:val="en-US"/>
        </w:rPr>
        <w:t xml:space="preserve">brigades </w:t>
      </w:r>
      <w:r w:rsidRPr="00E73A68">
        <w:rPr>
          <w:rFonts w:ascii="Times New Roman" w:eastAsia="Times New Roman" w:hAnsi="Times New Roman" w:cs="Times New Roman"/>
          <w:lang w:val="en-US"/>
        </w:rPr>
        <w:t xml:space="preserve">(that exist under daikhans) but then gradually focused on working with a total of eight </w:t>
      </w:r>
      <w:r w:rsidR="001478E3">
        <w:rPr>
          <w:rFonts w:ascii="Times New Roman" w:eastAsia="Times New Roman" w:hAnsi="Times New Roman" w:cs="Times New Roman"/>
          <w:lang w:val="en-US"/>
        </w:rPr>
        <w:t xml:space="preserve">(8) </w:t>
      </w:r>
      <w:r w:rsidRPr="00E73A68">
        <w:rPr>
          <w:rFonts w:ascii="Times New Roman" w:eastAsia="Times New Roman" w:hAnsi="Times New Roman" w:cs="Times New Roman"/>
          <w:lang w:val="en-US"/>
        </w:rPr>
        <w:t>WUGs in the three target regions</w:t>
      </w:r>
      <w:r w:rsidR="007F1E1F">
        <w:rPr>
          <w:rFonts w:ascii="Times New Roman" w:eastAsia="Times New Roman" w:hAnsi="Times New Roman" w:cs="Times New Roman"/>
          <w:lang w:val="en-US"/>
        </w:rPr>
        <w:t xml:space="preserve">. </w:t>
      </w:r>
      <w:r w:rsidR="007F1E1F" w:rsidRPr="00514B13">
        <w:rPr>
          <w:rFonts w:ascii="Times New Roman" w:hAnsi="Times New Roman" w:cs="Times New Roman"/>
        </w:rPr>
        <w:t xml:space="preserve">International Consultants </w:t>
      </w:r>
      <w:r w:rsidR="001478E3">
        <w:rPr>
          <w:rFonts w:ascii="Times New Roman" w:hAnsi="Times New Roman" w:cs="Times New Roman"/>
        </w:rPr>
        <w:t xml:space="preserve">MetaMeta Research </w:t>
      </w:r>
      <w:r w:rsidR="007F1E1F" w:rsidRPr="00514B13">
        <w:rPr>
          <w:rFonts w:ascii="Times New Roman" w:hAnsi="Times New Roman" w:cs="Times New Roman"/>
        </w:rPr>
        <w:t>develop</w:t>
      </w:r>
      <w:r w:rsidR="001478E3">
        <w:rPr>
          <w:rFonts w:ascii="Times New Roman" w:hAnsi="Times New Roman" w:cs="Times New Roman"/>
        </w:rPr>
        <w:t>ed</w:t>
      </w:r>
      <w:r w:rsidR="007F1E1F" w:rsidRPr="00514B13">
        <w:rPr>
          <w:rFonts w:ascii="Times New Roman" w:hAnsi="Times New Roman" w:cs="Times New Roman"/>
        </w:rPr>
        <w:t xml:space="preserve"> a </w:t>
      </w:r>
      <w:r w:rsidR="007F1E1F" w:rsidRPr="001478E3">
        <w:rPr>
          <w:rFonts w:ascii="Times New Roman" w:hAnsi="Times New Roman" w:cs="Times New Roman"/>
          <w:i/>
        </w:rPr>
        <w:t>WUG Establishment Guidebook/Manual</w:t>
      </w:r>
      <w:r w:rsidR="007F1E1F" w:rsidRPr="001406DD">
        <w:rPr>
          <w:rFonts w:ascii="Times New Roman" w:hAnsi="Times New Roman" w:cs="Times New Roman"/>
        </w:rPr>
        <w:t xml:space="preserve"> (in three languages)</w:t>
      </w:r>
      <w:r w:rsidR="001478E3">
        <w:rPr>
          <w:rFonts w:ascii="Times New Roman" w:hAnsi="Times New Roman" w:cs="Times New Roman"/>
        </w:rPr>
        <w:t xml:space="preserve">. They also trained representatives of </w:t>
      </w:r>
      <w:r w:rsidR="007F1E1F" w:rsidRPr="00514B13">
        <w:rPr>
          <w:rFonts w:ascii="Times New Roman" w:hAnsi="Times New Roman" w:cs="Times New Roman"/>
        </w:rPr>
        <w:t xml:space="preserve">9 WUGs </w:t>
      </w:r>
      <w:r w:rsidR="001478E3">
        <w:rPr>
          <w:rFonts w:ascii="Times New Roman" w:hAnsi="Times New Roman" w:cs="Times New Roman"/>
        </w:rPr>
        <w:t>(</w:t>
      </w:r>
      <w:r w:rsidR="007F1E1F" w:rsidRPr="00514B13">
        <w:rPr>
          <w:rFonts w:ascii="Times New Roman" w:hAnsi="Times New Roman" w:cs="Times New Roman"/>
        </w:rPr>
        <w:t xml:space="preserve">5-day training </w:t>
      </w:r>
      <w:r w:rsidR="001478E3">
        <w:rPr>
          <w:rFonts w:ascii="Times New Roman" w:hAnsi="Times New Roman" w:cs="Times New Roman"/>
        </w:rPr>
        <w:t>in Ashgabat)</w:t>
      </w:r>
      <w:r w:rsidR="007F1E1F" w:rsidRPr="00514B13">
        <w:rPr>
          <w:rFonts w:ascii="Times New Roman" w:hAnsi="Times New Roman" w:cs="Times New Roman"/>
        </w:rPr>
        <w:t>.  Four traine</w:t>
      </w:r>
      <w:r w:rsidR="001478E3">
        <w:rPr>
          <w:rFonts w:ascii="Times New Roman" w:hAnsi="Times New Roman" w:cs="Times New Roman"/>
        </w:rPr>
        <w:t>es</w:t>
      </w:r>
      <w:r w:rsidR="007F1E1F" w:rsidRPr="00514B13">
        <w:rPr>
          <w:rFonts w:ascii="Times New Roman" w:hAnsi="Times New Roman" w:cs="Times New Roman"/>
        </w:rPr>
        <w:t xml:space="preserve"> were also trained </w:t>
      </w:r>
      <w:r w:rsidR="001478E3">
        <w:rPr>
          <w:rFonts w:ascii="Times New Roman" w:hAnsi="Times New Roman" w:cs="Times New Roman"/>
        </w:rPr>
        <w:t xml:space="preserve">to become trainers themselves </w:t>
      </w:r>
      <w:r w:rsidR="007F1E1F" w:rsidRPr="00514B13">
        <w:rPr>
          <w:rFonts w:ascii="Times New Roman" w:hAnsi="Times New Roman" w:cs="Times New Roman"/>
        </w:rPr>
        <w:t>(two male and two female)</w:t>
      </w:r>
      <w:r w:rsidR="00220119">
        <w:rPr>
          <w:rFonts w:ascii="Times New Roman" w:hAnsi="Times New Roman" w:cs="Times New Roman"/>
        </w:rPr>
        <w:t>.</w:t>
      </w:r>
      <w:r w:rsidR="007F1E1F" w:rsidRPr="00514B13">
        <w:rPr>
          <w:rFonts w:ascii="Times New Roman" w:hAnsi="Times New Roman" w:cs="Times New Roman"/>
        </w:rPr>
        <w:t xml:space="preserve"> </w:t>
      </w:r>
      <w:r w:rsidR="00220119">
        <w:rPr>
          <w:rFonts w:ascii="Times New Roman" w:hAnsi="Times New Roman" w:cs="Times New Roman"/>
        </w:rPr>
        <w:t xml:space="preserve"> </w:t>
      </w:r>
      <w:r w:rsidR="00532D56" w:rsidRPr="005F3D55">
        <w:rPr>
          <w:rFonts w:ascii="Times New Roman" w:eastAsia="Times New Roman" w:hAnsi="Times New Roman" w:cs="Times New Roman"/>
          <w:lang w:val="en-US"/>
        </w:rPr>
        <w:t>The project</w:t>
      </w:r>
      <w:r w:rsidR="00532D56" w:rsidRPr="005A58E8">
        <w:rPr>
          <w:rFonts w:ascii="Times New Roman" w:eastAsia="Times New Roman" w:hAnsi="Times New Roman" w:cs="Times New Roman"/>
          <w:lang w:val="en-US"/>
        </w:rPr>
        <w:t xml:space="preserve"> has </w:t>
      </w:r>
    </w:p>
    <w:p w14:paraId="3CECB6B4" w14:textId="77777777" w:rsidR="00532D56" w:rsidRPr="00E73A68" w:rsidRDefault="00532D56" w:rsidP="00326062">
      <w:pPr>
        <w:pStyle w:val="ListParagraph"/>
        <w:numPr>
          <w:ilvl w:val="0"/>
          <w:numId w:val="46"/>
        </w:numPr>
        <w:spacing w:after="120" w:line="240" w:lineRule="auto"/>
        <w:contextualSpacing w:val="0"/>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conducted multiple trainings in each project region to organize WUGs with clear objectives</w:t>
      </w:r>
      <w:r>
        <w:rPr>
          <w:rFonts w:ascii="Times New Roman" w:eastAsia="Times New Roman" w:hAnsi="Times New Roman" w:cs="Times New Roman"/>
          <w:lang w:val="en-US"/>
        </w:rPr>
        <w:t xml:space="preserve">, </w:t>
      </w:r>
      <w:r w:rsidRPr="00E73A68">
        <w:rPr>
          <w:rFonts w:ascii="Times New Roman" w:eastAsia="Times New Roman" w:hAnsi="Times New Roman" w:cs="Times New Roman"/>
          <w:lang w:val="en-US"/>
        </w:rPr>
        <w:t>institutional capacity and management skills, including trainings on “</w:t>
      </w:r>
      <w:r w:rsidRPr="00E73A68">
        <w:rPr>
          <w:rFonts w:ascii="Times New Roman" w:eastAsia="Times New Roman" w:hAnsi="Times New Roman" w:cs="Times New Roman"/>
          <w:i/>
          <w:lang w:val="en-US"/>
        </w:rPr>
        <w:t>Organizational Development and Management of Water User Groups</w:t>
      </w:r>
      <w:r w:rsidRPr="00E73A68">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Pr="00E73A68">
        <w:rPr>
          <w:rFonts w:ascii="Times New Roman" w:eastAsia="Times New Roman" w:hAnsi="Times New Roman" w:cs="Times New Roman"/>
          <w:lang w:val="en-US"/>
        </w:rPr>
        <w:t xml:space="preserve"> </w:t>
      </w:r>
    </w:p>
    <w:p w14:paraId="6029E8C3" w14:textId="5C3CB4CB" w:rsidR="00532D56" w:rsidRDefault="00532D56" w:rsidP="008A3190">
      <w:pPr>
        <w:pStyle w:val="ListParagraph"/>
        <w:numPr>
          <w:ilvl w:val="0"/>
          <w:numId w:val="46"/>
        </w:numPr>
        <w:spacing w:after="120" w:line="240" w:lineRule="auto"/>
        <w:contextualSpacing w:val="0"/>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supported the WUGs with</w:t>
      </w:r>
      <w:r>
        <w:rPr>
          <w:rFonts w:ascii="Times New Roman" w:eastAsia="Times New Roman" w:hAnsi="Times New Roman" w:cs="Times New Roman"/>
          <w:lang w:val="en-US"/>
        </w:rPr>
        <w:t xml:space="preserve">: (a) </w:t>
      </w:r>
      <w:r w:rsidR="008A3190">
        <w:rPr>
          <w:rFonts w:ascii="Times New Roman" w:eastAsia="Times New Roman" w:hAnsi="Times New Roman" w:cs="Times New Roman"/>
          <w:lang w:val="en-US"/>
        </w:rPr>
        <w:t>developing t</w:t>
      </w:r>
      <w:r w:rsidR="008A3190" w:rsidRPr="008A3190">
        <w:rPr>
          <w:rFonts w:ascii="Times New Roman" w:eastAsia="Times New Roman" w:hAnsi="Times New Roman" w:cs="Times New Roman"/>
          <w:lang w:val="en-US"/>
        </w:rPr>
        <w:t xml:space="preserve">he </w:t>
      </w:r>
      <w:r w:rsidR="008A3190">
        <w:rPr>
          <w:rFonts w:ascii="Times New Roman" w:eastAsia="Times New Roman" w:hAnsi="Times New Roman" w:cs="Times New Roman"/>
          <w:lang w:val="en-US"/>
        </w:rPr>
        <w:t>“</w:t>
      </w:r>
      <w:r w:rsidR="008A3190" w:rsidRPr="008A3190">
        <w:rPr>
          <w:rFonts w:ascii="Times New Roman" w:eastAsia="Times New Roman" w:hAnsi="Times New Roman" w:cs="Times New Roman"/>
          <w:i/>
          <w:lang w:val="en-US"/>
        </w:rPr>
        <w:t>Rules of water use by WUGs in the area of irrigated agriculture, mountainous areas, and desert zones</w:t>
      </w:r>
      <w:r w:rsidR="008A3190">
        <w:rPr>
          <w:rFonts w:ascii="Times New Roman" w:eastAsia="Times New Roman" w:hAnsi="Times New Roman" w:cs="Times New Roman"/>
          <w:lang w:val="en-US"/>
        </w:rPr>
        <w:t xml:space="preserve">” and </w:t>
      </w:r>
      <w:r w:rsidRPr="00E73A68">
        <w:rPr>
          <w:rFonts w:ascii="Times New Roman" w:eastAsia="Times New Roman" w:hAnsi="Times New Roman" w:cs="Times New Roman"/>
          <w:lang w:val="en-US"/>
        </w:rPr>
        <w:t>methodological guides and sa</w:t>
      </w:r>
      <w:r>
        <w:rPr>
          <w:rFonts w:ascii="Times New Roman" w:eastAsia="Times New Roman" w:hAnsi="Times New Roman" w:cs="Times New Roman"/>
          <w:lang w:val="en-US"/>
        </w:rPr>
        <w:t>mple forms</w:t>
      </w:r>
      <w:r w:rsidR="00220119">
        <w:rPr>
          <w:rFonts w:ascii="Times New Roman" w:eastAsia="Times New Roman" w:hAnsi="Times New Roman" w:cs="Times New Roman"/>
          <w:lang w:val="en-US"/>
        </w:rPr>
        <w:t xml:space="preserve"> (e.g. on membership; and </w:t>
      </w:r>
      <w:r>
        <w:rPr>
          <w:rFonts w:ascii="Times New Roman" w:eastAsia="Times New Roman" w:hAnsi="Times New Roman" w:cs="Times New Roman"/>
          <w:lang w:val="en-US"/>
        </w:rPr>
        <w:t>on writing funding proposals to substantiate the need in specific adapta</w:t>
      </w:r>
      <w:r w:rsidR="00220119">
        <w:rPr>
          <w:rFonts w:ascii="Times New Roman" w:eastAsia="Times New Roman" w:hAnsi="Times New Roman" w:cs="Times New Roman"/>
          <w:lang w:val="en-US"/>
        </w:rPr>
        <w:t>tion and water supply measures; (b</w:t>
      </w:r>
      <w:r>
        <w:rPr>
          <w:rFonts w:ascii="Times New Roman" w:eastAsia="Times New Roman" w:hAnsi="Times New Roman" w:cs="Times New Roman"/>
          <w:lang w:val="en-US"/>
        </w:rPr>
        <w:t xml:space="preserve">) </w:t>
      </w:r>
      <w:r w:rsidRPr="00122F70">
        <w:rPr>
          <w:rFonts w:ascii="Times New Roman" w:eastAsia="Times New Roman" w:hAnsi="Times New Roman" w:cs="Times New Roman"/>
          <w:lang w:val="en-US"/>
        </w:rPr>
        <w:t xml:space="preserve">opening subaccounts in the banks (as part of daikhan bank accounts); </w:t>
      </w:r>
      <w:r w:rsidR="00220119">
        <w:rPr>
          <w:rFonts w:ascii="Times New Roman" w:eastAsia="Times New Roman" w:hAnsi="Times New Roman" w:cs="Times New Roman"/>
          <w:lang w:val="en-US"/>
        </w:rPr>
        <w:t xml:space="preserve">and </w:t>
      </w:r>
      <w:r>
        <w:rPr>
          <w:rFonts w:ascii="Times New Roman" w:eastAsia="Times New Roman" w:hAnsi="Times New Roman" w:cs="Times New Roman"/>
          <w:lang w:val="en-US"/>
        </w:rPr>
        <w:t xml:space="preserve">(d) </w:t>
      </w:r>
      <w:r w:rsidRPr="00122F70">
        <w:rPr>
          <w:rFonts w:ascii="Times New Roman" w:eastAsia="Times New Roman" w:hAnsi="Times New Roman" w:cs="Times New Roman"/>
          <w:lang w:val="en-US"/>
        </w:rPr>
        <w:t xml:space="preserve">advice </w:t>
      </w:r>
      <w:r>
        <w:rPr>
          <w:rFonts w:ascii="Times New Roman" w:eastAsia="Times New Roman" w:hAnsi="Times New Roman" w:cs="Times New Roman"/>
          <w:lang w:val="en-US"/>
        </w:rPr>
        <w:t>(</w:t>
      </w:r>
      <w:r w:rsidRPr="00122F70">
        <w:rPr>
          <w:rFonts w:ascii="Times New Roman" w:eastAsia="Times New Roman" w:hAnsi="Times New Roman" w:cs="Times New Roman"/>
          <w:lang w:val="en-US"/>
        </w:rPr>
        <w:t>e.g. helping them with the definition of the structure of particular WUGs and determining water use rules</w:t>
      </w:r>
      <w:r>
        <w:rPr>
          <w:rFonts w:ascii="Times New Roman" w:eastAsia="Times New Roman" w:hAnsi="Times New Roman" w:cs="Times New Roman"/>
          <w:lang w:val="en-US"/>
        </w:rPr>
        <w:t xml:space="preserve">); </w:t>
      </w:r>
    </w:p>
    <w:p w14:paraId="42D364B8" w14:textId="4B73413D" w:rsidR="00532D56" w:rsidRPr="004B2834" w:rsidRDefault="00532D56" w:rsidP="00326062">
      <w:pPr>
        <w:pStyle w:val="ListParagraph"/>
        <w:numPr>
          <w:ilvl w:val="0"/>
          <w:numId w:val="46"/>
        </w:numPr>
        <w:spacing w:after="0" w:line="240" w:lineRule="auto"/>
        <w:contextualSpacing w:val="0"/>
        <w:jc w:val="both"/>
        <w:rPr>
          <w:rFonts w:ascii="Times New Roman" w:eastAsia="Times New Roman" w:hAnsi="Times New Roman" w:cs="Times New Roman"/>
          <w:lang w:val="en-US"/>
        </w:rPr>
      </w:pPr>
      <w:r w:rsidRPr="00122F70">
        <w:rPr>
          <w:rFonts w:ascii="Times New Roman" w:hAnsi="Times New Roman" w:cs="Times New Roman"/>
        </w:rPr>
        <w:t xml:space="preserve">provided </w:t>
      </w:r>
      <w:r>
        <w:rPr>
          <w:rFonts w:ascii="Times New Roman" w:hAnsi="Times New Roman" w:cs="Times New Roman"/>
        </w:rPr>
        <w:t xml:space="preserve">finance (grants) </w:t>
      </w:r>
      <w:r w:rsidRPr="00122F70">
        <w:rPr>
          <w:rFonts w:ascii="Times New Roman" w:hAnsi="Times New Roman" w:cs="Times New Roman"/>
        </w:rPr>
        <w:t>for WUGs to support investments in improved efficiency and quantity of agricultural water supply for local communities. On the basis of the VCAs, the WUGs prepared proposals for project financing (see next Output)</w:t>
      </w:r>
      <w:r>
        <w:rPr>
          <w:rFonts w:ascii="Times New Roman" w:hAnsi="Times New Roman" w:cs="Times New Roman"/>
        </w:rPr>
        <w:t>, etc.</w:t>
      </w:r>
    </w:p>
    <w:p w14:paraId="31277CF3" w14:textId="77777777" w:rsidR="004B2834" w:rsidRDefault="004B2834" w:rsidP="004B2834">
      <w:pPr>
        <w:spacing w:after="0" w:line="240" w:lineRule="auto"/>
        <w:jc w:val="both"/>
        <w:rPr>
          <w:rFonts w:ascii="Times New Roman" w:eastAsia="Times New Roman" w:hAnsi="Times New Roman" w:cs="Times New Roman"/>
          <w:lang w:val="en-US"/>
        </w:rPr>
      </w:pPr>
    </w:p>
    <w:p w14:paraId="49AB39DC" w14:textId="77777777" w:rsidR="00220119" w:rsidRPr="00E73A68" w:rsidRDefault="00220119" w:rsidP="0022011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structure of the 8 WUGs which the project supported directly and more intensively is described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_Ref485764049 \h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B93FDD">
        <w:rPr>
          <w:rFonts w:ascii="Times New Roman" w:hAnsi="Times New Roman" w:cs="Times New Roman"/>
          <w:b/>
          <w:sz w:val="20"/>
          <w:szCs w:val="20"/>
        </w:rPr>
        <w:t xml:space="preserve">Figure </w:t>
      </w:r>
      <w:r>
        <w:rPr>
          <w:rFonts w:ascii="Times New Roman" w:hAnsi="Times New Roman" w:cs="Times New Roman"/>
          <w:b/>
          <w:noProof/>
          <w:sz w:val="20"/>
          <w:szCs w:val="20"/>
        </w:rPr>
        <w:t>6</w:t>
      </w:r>
      <w:r>
        <w:rPr>
          <w:rFonts w:ascii="Times New Roman" w:eastAsia="Times New Roman" w:hAnsi="Times New Roman" w:cs="Times New Roman"/>
        </w:rPr>
        <w:fldChar w:fldCharType="end"/>
      </w:r>
      <w:r>
        <w:rPr>
          <w:rFonts w:ascii="Times New Roman" w:eastAsia="Times New Roman" w:hAnsi="Times New Roman" w:cs="Times New Roman"/>
          <w:lang w:val="en-US"/>
        </w:rPr>
        <w:t xml:space="preserve">: </w:t>
      </w:r>
      <w:r w:rsidRPr="00C45DC7">
        <w:rPr>
          <w:rFonts w:ascii="Times New Roman" w:eastAsia="Times New Roman" w:hAnsi="Times New Roman" w:cs="Times New Roman"/>
          <w:lang w:val="en-US"/>
        </w:rPr>
        <w:t xml:space="preserve">the structural relations between the daikhan associations and WUGs </w:t>
      </w:r>
      <w:r>
        <w:rPr>
          <w:rFonts w:ascii="Times New Roman" w:eastAsia="Times New Roman" w:hAnsi="Times New Roman" w:cs="Times New Roman"/>
          <w:lang w:val="en-US"/>
        </w:rPr>
        <w:t xml:space="preserve">are different in the three locations: </w:t>
      </w:r>
    </w:p>
    <w:p w14:paraId="48D77D9F" w14:textId="77777777" w:rsidR="00220119" w:rsidRPr="00E73A68"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one WUG in Nohur</w:t>
      </w:r>
      <w:r>
        <w:rPr>
          <w:rFonts w:ascii="Times New Roman" w:eastAsia="Times New Roman" w:hAnsi="Times New Roman" w:cs="Times New Roman"/>
          <w:lang w:val="en-US"/>
        </w:rPr>
        <w:t>, based on 1 village (w</w:t>
      </w:r>
      <w:r w:rsidRPr="00E73A68">
        <w:rPr>
          <w:rFonts w:ascii="Times New Roman" w:eastAsia="Times New Roman" w:hAnsi="Times New Roman" w:cs="Times New Roman"/>
          <w:lang w:val="en-US"/>
        </w:rPr>
        <w:t>hich forms a daikha</w:t>
      </w:r>
      <w:r>
        <w:rPr>
          <w:rFonts w:ascii="Times New Roman" w:eastAsia="Times New Roman" w:hAnsi="Times New Roman" w:cs="Times New Roman"/>
          <w:lang w:val="en-US"/>
        </w:rPr>
        <w:t>n</w:t>
      </w:r>
      <w:r w:rsidRPr="00E73A68">
        <w:rPr>
          <w:rFonts w:ascii="Times New Roman" w:eastAsia="Times New Roman" w:hAnsi="Times New Roman" w:cs="Times New Roman"/>
          <w:lang w:val="en-US"/>
        </w:rPr>
        <w:t xml:space="preserve"> association togethe</w:t>
      </w:r>
      <w:r>
        <w:rPr>
          <w:rFonts w:ascii="Times New Roman" w:eastAsia="Times New Roman" w:hAnsi="Times New Roman" w:cs="Times New Roman"/>
          <w:lang w:val="en-US"/>
        </w:rPr>
        <w:t xml:space="preserve">r with the neighboring village); </w:t>
      </w:r>
    </w:p>
    <w:p w14:paraId="0DFB084B" w14:textId="77777777" w:rsidR="00220119" w:rsidRPr="00E73A68"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 xml:space="preserve">two </w:t>
      </w:r>
      <w:r>
        <w:rPr>
          <w:rFonts w:ascii="Times New Roman" w:eastAsia="Times New Roman" w:hAnsi="Times New Roman" w:cs="Times New Roman"/>
          <w:lang w:val="en-US"/>
        </w:rPr>
        <w:t xml:space="preserve">WUGs </w:t>
      </w:r>
      <w:r w:rsidRPr="00E73A68">
        <w:rPr>
          <w:rFonts w:ascii="Times New Roman" w:eastAsia="Times New Roman" w:hAnsi="Times New Roman" w:cs="Times New Roman"/>
          <w:lang w:val="en-US"/>
        </w:rPr>
        <w:t xml:space="preserve">in Karakum, each one based on 1 village, with </w:t>
      </w:r>
      <w:r>
        <w:rPr>
          <w:rFonts w:ascii="Times New Roman" w:eastAsia="Times New Roman" w:hAnsi="Times New Roman" w:cs="Times New Roman"/>
          <w:lang w:val="en-US"/>
        </w:rPr>
        <w:t xml:space="preserve">several </w:t>
      </w:r>
      <w:r w:rsidRPr="00E73A68">
        <w:rPr>
          <w:rFonts w:ascii="Times New Roman" w:eastAsia="Times New Roman" w:hAnsi="Times New Roman" w:cs="Times New Roman"/>
          <w:lang w:val="en-US"/>
        </w:rPr>
        <w:t>villages forming 1 daikhan association</w:t>
      </w:r>
      <w:r>
        <w:rPr>
          <w:rFonts w:ascii="Times New Roman" w:eastAsia="Times New Roman" w:hAnsi="Times New Roman" w:cs="Times New Roman"/>
          <w:lang w:val="en-US"/>
        </w:rPr>
        <w:t>;</w:t>
      </w:r>
      <w:r w:rsidRPr="00E73A68">
        <w:rPr>
          <w:rFonts w:ascii="Times New Roman" w:eastAsia="Times New Roman" w:hAnsi="Times New Roman" w:cs="Times New Roman"/>
          <w:lang w:val="en-US"/>
        </w:rPr>
        <w:t xml:space="preserve"> and</w:t>
      </w:r>
    </w:p>
    <w:p w14:paraId="7279DC51" w14:textId="77777777" w:rsidR="00220119" w:rsidRPr="00B93FDD"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B93FDD">
        <w:rPr>
          <w:rFonts w:ascii="Times New Roman" w:eastAsia="Times New Roman" w:hAnsi="Times New Roman" w:cs="Times New Roman"/>
          <w:lang w:val="en-US"/>
        </w:rPr>
        <w:t xml:space="preserve">five WUGs in Sakarchaga on the basis of 5 brigades of the farmer (daikhan) association "Zahmet" (which has more brigades). </w:t>
      </w:r>
    </w:p>
    <w:p w14:paraId="4805FCAC" w14:textId="77777777" w:rsidR="00220119" w:rsidRDefault="00220119" w:rsidP="00220119">
      <w:pPr>
        <w:spacing w:after="120" w:line="240" w:lineRule="auto"/>
        <w:jc w:val="both"/>
        <w:rPr>
          <w:rFonts w:ascii="Times New Roman" w:eastAsia="Times New Roman" w:hAnsi="Times New Roman" w:cs="Times New Roman"/>
          <w:lang w:val="en-US"/>
        </w:rPr>
      </w:pPr>
    </w:p>
    <w:p w14:paraId="1E79B706" w14:textId="67A146D6" w:rsidR="004B2834" w:rsidRPr="007A11B7" w:rsidRDefault="004B2834" w:rsidP="004B2834">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 xml:space="preserve">The </w:t>
      </w:r>
      <w:r w:rsidRPr="005A58E8">
        <w:rPr>
          <w:rFonts w:ascii="Times New Roman" w:eastAsia="Times New Roman" w:hAnsi="Times New Roman" w:cs="Times New Roman"/>
          <w:lang w:val="en-US"/>
        </w:rPr>
        <w:t>progress in enhancing the capacit</w:t>
      </w:r>
      <w:r>
        <w:rPr>
          <w:rFonts w:ascii="Times New Roman" w:eastAsia="Times New Roman" w:hAnsi="Times New Roman" w:cs="Times New Roman"/>
          <w:lang w:val="en-US"/>
        </w:rPr>
        <w:t xml:space="preserve">ies </w:t>
      </w:r>
      <w:r w:rsidRPr="005A58E8">
        <w:rPr>
          <w:rFonts w:ascii="Times New Roman" w:eastAsia="Times New Roman" w:hAnsi="Times New Roman" w:cs="Times New Roman"/>
          <w:lang w:val="en-US"/>
        </w:rPr>
        <w:t xml:space="preserve">of these community organizations to improve water </w:t>
      </w:r>
      <w:r w:rsidRPr="007A11B7">
        <w:rPr>
          <w:rFonts w:ascii="Times New Roman" w:eastAsia="Times New Roman" w:hAnsi="Times New Roman" w:cs="Times New Roman"/>
          <w:lang w:val="en-US"/>
        </w:rPr>
        <w:t>management is uneven. There is</w:t>
      </w:r>
      <w:r>
        <w:rPr>
          <w:rFonts w:ascii="Times New Roman" w:eastAsia="Times New Roman" w:hAnsi="Times New Roman" w:cs="Times New Roman"/>
          <w:lang w:val="en-US"/>
        </w:rPr>
        <w:t xml:space="preserve">: </w:t>
      </w:r>
      <w:r w:rsidRPr="007A11B7">
        <w:rPr>
          <w:rFonts w:ascii="Times New Roman" w:eastAsia="Times New Roman" w:hAnsi="Times New Roman" w:cs="Times New Roman"/>
          <w:lang w:val="en-US"/>
        </w:rPr>
        <w:t xml:space="preserve"> </w:t>
      </w:r>
    </w:p>
    <w:p w14:paraId="3E6F145B" w14:textId="77777777" w:rsidR="004B2834" w:rsidRPr="007A11B7"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sidRPr="007A11B7">
        <w:rPr>
          <w:rFonts w:ascii="Times New Roman" w:eastAsia="Times New Roman" w:hAnsi="Times New Roman" w:cs="Times New Roman"/>
          <w:lang w:val="en-US"/>
        </w:rPr>
        <w:t>greater progress in Nohur, where a strong commitment was observed among the members. Here the WUG members do not own land and irrigated farming accounts for 30</w:t>
      </w:r>
      <w:r>
        <w:rPr>
          <w:rFonts w:ascii="Times New Roman" w:eastAsia="Times New Roman" w:hAnsi="Times New Roman" w:cs="Times New Roman"/>
          <w:lang w:val="en-US"/>
        </w:rPr>
        <w:t xml:space="preserve"> percent o</w:t>
      </w:r>
      <w:r w:rsidRPr="007A11B7">
        <w:rPr>
          <w:rFonts w:ascii="Times New Roman" w:eastAsia="Times New Roman" w:hAnsi="Times New Roman" w:cs="Times New Roman"/>
          <w:lang w:val="en-US"/>
        </w:rPr>
        <w:t>f the income that provides the means of subsistence for their families. Therefore, their association is more akin to a Cooperative of Agricultural Producers, with strong incentive to working together</w:t>
      </w:r>
      <w:r>
        <w:rPr>
          <w:rFonts w:ascii="Times New Roman" w:eastAsia="Times New Roman" w:hAnsi="Times New Roman" w:cs="Times New Roman"/>
          <w:lang w:val="en-US"/>
        </w:rPr>
        <w:t xml:space="preserve">; </w:t>
      </w:r>
    </w:p>
    <w:p w14:paraId="466CC338" w14:textId="77777777" w:rsidR="004B2834" w:rsidRPr="00EB522D"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sidRPr="007A11B7">
        <w:rPr>
          <w:rFonts w:ascii="Times New Roman" w:eastAsia="Times New Roman" w:hAnsi="Times New Roman" w:cs="Times New Roman"/>
          <w:lang w:val="en-US"/>
        </w:rPr>
        <w:t>some progress in Karakum, with less progress in one of the WUGs</w:t>
      </w:r>
      <w:r>
        <w:rPr>
          <w:rFonts w:ascii="Times New Roman" w:eastAsia="Times New Roman" w:hAnsi="Times New Roman" w:cs="Times New Roman"/>
          <w:lang w:val="en-US"/>
        </w:rPr>
        <w:t>,</w:t>
      </w:r>
      <w:r w:rsidRPr="007A11B7">
        <w:rPr>
          <w:rFonts w:ascii="Times New Roman" w:eastAsia="Times New Roman" w:hAnsi="Times New Roman" w:cs="Times New Roman"/>
          <w:lang w:val="en-US"/>
        </w:rPr>
        <w:t xml:space="preserve"> where the residents are predominantly engaged in livestock. In Karakum, members the WUGs do not own land and irrigated agriculture is not an important component that provides means of subsistence for their families. Therefore, the</w:t>
      </w:r>
      <w:r>
        <w:rPr>
          <w:rFonts w:ascii="Times New Roman" w:eastAsia="Times New Roman" w:hAnsi="Times New Roman" w:cs="Times New Roman"/>
          <w:lang w:val="en-US"/>
        </w:rPr>
        <w:t xml:space="preserve">se WUGs will be more viable as </w:t>
      </w:r>
      <w:r w:rsidRPr="007A11B7">
        <w:rPr>
          <w:rFonts w:ascii="Times New Roman" w:eastAsia="Times New Roman" w:hAnsi="Times New Roman" w:cs="Times New Roman"/>
          <w:lang w:val="en-US"/>
        </w:rPr>
        <w:t>Association</w:t>
      </w:r>
      <w:r>
        <w:rPr>
          <w:rFonts w:ascii="Times New Roman" w:eastAsia="Times New Roman" w:hAnsi="Times New Roman" w:cs="Times New Roman"/>
          <w:lang w:val="en-US"/>
        </w:rPr>
        <w:t>s</w:t>
      </w:r>
      <w:r w:rsidRPr="007A11B7">
        <w:rPr>
          <w:rFonts w:ascii="Times New Roman" w:eastAsia="Times New Roman" w:hAnsi="Times New Roman" w:cs="Times New Roman"/>
          <w:lang w:val="en-US"/>
        </w:rPr>
        <w:t xml:space="preserve"> of pasture users</w:t>
      </w:r>
      <w:r>
        <w:rPr>
          <w:rFonts w:ascii="Times New Roman" w:eastAsia="Times New Roman" w:hAnsi="Times New Roman" w:cs="Times New Roman"/>
          <w:lang w:val="en-US"/>
        </w:rPr>
        <w:t xml:space="preserve">; </w:t>
      </w:r>
      <w:r w:rsidRPr="007A11B7">
        <w:rPr>
          <w:rFonts w:ascii="Times New Roman" w:eastAsia="Times New Roman" w:hAnsi="Times New Roman" w:cs="Times New Roman"/>
          <w:lang w:val="en-US"/>
        </w:rPr>
        <w:t>and</w:t>
      </w:r>
    </w:p>
    <w:p w14:paraId="558A2537" w14:textId="230FA38A" w:rsidR="004B2834" w:rsidRPr="007A11B7"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good progress in </w:t>
      </w:r>
      <w:r w:rsidRPr="007A11B7">
        <w:rPr>
          <w:rFonts w:ascii="Times New Roman" w:eastAsia="Times New Roman" w:hAnsi="Times New Roman" w:cs="Times New Roman"/>
          <w:lang w:val="en-US"/>
        </w:rPr>
        <w:t>Sakarchaga</w:t>
      </w:r>
      <w:r>
        <w:rPr>
          <w:rFonts w:ascii="Times New Roman" w:eastAsia="Times New Roman" w:hAnsi="Times New Roman" w:cs="Times New Roman"/>
          <w:lang w:val="en-US"/>
        </w:rPr>
        <w:t xml:space="preserve">, but this is the case more recently. Initially there were challenges, as forming WUGs here </w:t>
      </w:r>
      <w:r w:rsidRPr="007A11B7">
        <w:rPr>
          <w:rFonts w:ascii="Times New Roman" w:eastAsia="Times New Roman" w:hAnsi="Times New Roman" w:cs="Times New Roman"/>
          <w:lang w:val="en-US"/>
        </w:rPr>
        <w:t xml:space="preserve">involved complex community-level changes in terms of modifying the Daikhan level water management decision-making process, </w:t>
      </w:r>
      <w:r>
        <w:rPr>
          <w:rFonts w:ascii="Times New Roman" w:eastAsia="Times New Roman" w:hAnsi="Times New Roman" w:cs="Times New Roman"/>
          <w:lang w:val="en-US"/>
        </w:rPr>
        <w:t xml:space="preserve">in </w:t>
      </w:r>
      <w:r w:rsidRPr="007A11B7">
        <w:rPr>
          <w:rFonts w:ascii="Times New Roman" w:eastAsia="Times New Roman" w:hAnsi="Times New Roman" w:cs="Times New Roman"/>
          <w:lang w:val="en-US"/>
        </w:rPr>
        <w:t>coordination with the r</w:t>
      </w:r>
      <w:r>
        <w:rPr>
          <w:rFonts w:ascii="Times New Roman" w:eastAsia="Times New Roman" w:hAnsi="Times New Roman" w:cs="Times New Roman"/>
          <w:lang w:val="en-US"/>
        </w:rPr>
        <w:t>elevant government institutions. Plus, t</w:t>
      </w:r>
      <w:r w:rsidRPr="00733608">
        <w:rPr>
          <w:rFonts w:ascii="Times New Roman" w:eastAsia="Times New Roman" w:hAnsi="Times New Roman" w:cs="Times New Roman"/>
          <w:lang w:val="en-US"/>
        </w:rPr>
        <w:t>he local water management system in Sakarchaga is the most structured, as in this region the land use is almost entirely</w:t>
      </w:r>
      <w:r>
        <w:rPr>
          <w:rFonts w:ascii="Times New Roman" w:eastAsia="Times New Roman" w:hAnsi="Times New Roman" w:cs="Times New Roman"/>
          <w:lang w:val="en-US"/>
        </w:rPr>
        <w:t xml:space="preserve"> dominated by </w:t>
      </w:r>
      <w:r w:rsidRPr="00733608">
        <w:rPr>
          <w:rFonts w:ascii="Times New Roman" w:eastAsia="Times New Roman" w:hAnsi="Times New Roman" w:cs="Times New Roman"/>
          <w:lang w:val="en-US"/>
        </w:rPr>
        <w:t xml:space="preserve">individual farmer leaseholders working in cultivated agriculture, primarily producing cotton </w:t>
      </w:r>
      <w:r>
        <w:rPr>
          <w:rFonts w:ascii="Times New Roman" w:eastAsia="Times New Roman" w:hAnsi="Times New Roman" w:cs="Times New Roman"/>
          <w:lang w:val="en-US"/>
        </w:rPr>
        <w:t xml:space="preserve">and wheat </w:t>
      </w:r>
      <w:r w:rsidRPr="00733608">
        <w:rPr>
          <w:rFonts w:ascii="Times New Roman" w:eastAsia="Times New Roman" w:hAnsi="Times New Roman" w:cs="Times New Roman"/>
          <w:lang w:val="en-US"/>
        </w:rPr>
        <w:t>for the state orders. Thus, it is not surprising that more significant effort was required to introduce modified systems for water management, such as the WUAs and WUGs.</w:t>
      </w:r>
    </w:p>
    <w:p w14:paraId="46854D39" w14:textId="77777777" w:rsidR="00354B65" w:rsidRDefault="00354B65" w:rsidP="00354B65">
      <w:pPr>
        <w:spacing w:after="0" w:line="240" w:lineRule="auto"/>
        <w:jc w:val="both"/>
        <w:rPr>
          <w:rFonts w:ascii="Times New Roman" w:eastAsia="Times New Roman" w:hAnsi="Times New Roman" w:cs="Times New Roman"/>
          <w:lang w:val="en-US"/>
        </w:rPr>
      </w:pPr>
    </w:p>
    <w:p w14:paraId="54030628" w14:textId="68269A1B" w:rsidR="001909C1" w:rsidRPr="00B93FDD" w:rsidRDefault="0001142E" w:rsidP="00FA1CD3">
      <w:pPr>
        <w:pStyle w:val="Caption"/>
        <w:rPr>
          <w:rFonts w:ascii="Times New Roman" w:hAnsi="Times New Roman" w:cs="Times New Roman"/>
          <w:b/>
          <w:sz w:val="20"/>
          <w:szCs w:val="20"/>
        </w:rPr>
      </w:pPr>
      <w:bookmarkStart w:id="123" w:name="_Ref485764049"/>
      <w:bookmarkStart w:id="124" w:name="_Ref485658572"/>
      <w:bookmarkStart w:id="125" w:name="_Toc487881993"/>
      <w:r w:rsidRPr="00B93FDD">
        <w:rPr>
          <w:rFonts w:ascii="Times New Roman" w:hAnsi="Times New Roman" w:cs="Times New Roman"/>
          <w:b/>
          <w:noProof/>
          <w:sz w:val="20"/>
          <w:szCs w:val="20"/>
          <w:lang w:val="en-US"/>
        </w:rPr>
        <mc:AlternateContent>
          <mc:Choice Requires="wps">
            <w:drawing>
              <wp:anchor distT="0" distB="0" distL="114300" distR="114300" simplePos="0" relativeHeight="251783168" behindDoc="0" locked="0" layoutInCell="1" allowOverlap="1" wp14:anchorId="5EB298C6" wp14:editId="427910F1">
                <wp:simplePos x="0" y="0"/>
                <wp:positionH relativeFrom="column">
                  <wp:posOffset>1170828</wp:posOffset>
                </wp:positionH>
                <wp:positionV relativeFrom="paragraph">
                  <wp:posOffset>817021</wp:posOffset>
                </wp:positionV>
                <wp:extent cx="760805" cy="546100"/>
                <wp:effectExtent l="0" t="0" r="20320" b="25400"/>
                <wp:wrapNone/>
                <wp:docPr id="151" name="Text Box 151"/>
                <wp:cNvGraphicFramePr/>
                <a:graphic xmlns:a="http://schemas.openxmlformats.org/drawingml/2006/main">
                  <a:graphicData uri="http://schemas.microsoft.com/office/word/2010/wordprocessingShape">
                    <wps:wsp>
                      <wps:cNvSpPr txBox="1"/>
                      <wps:spPr>
                        <a:xfrm>
                          <a:off x="0" y="0"/>
                          <a:ext cx="760805" cy="546100"/>
                        </a:xfrm>
                        <a:prstGeom prst="rect">
                          <a:avLst/>
                        </a:prstGeom>
                        <a:solidFill>
                          <a:sysClr val="window" lastClr="FFFFFF"/>
                        </a:solidFill>
                        <a:ln w="12700" cap="flat" cmpd="sng" algn="ctr">
                          <a:solidFill>
                            <a:srgbClr val="70AD47"/>
                          </a:solidFill>
                          <a:prstDash val="solid"/>
                          <a:miter lim="800000"/>
                        </a:ln>
                        <a:effectLst/>
                      </wps:spPr>
                      <wps:txbx>
                        <w:txbxContent>
                          <w:p w14:paraId="5E24FD60" w14:textId="63BCB293" w:rsidR="00146E86" w:rsidRDefault="00146E86" w:rsidP="001909C1">
                            <w:pPr>
                              <w:rPr>
                                <w:rFonts w:ascii="Times New Roman" w:hAnsi="Times New Roman" w:cs="Times New Roman"/>
                                <w:b/>
                                <w:sz w:val="18"/>
                                <w:szCs w:val="18"/>
                              </w:rPr>
                            </w:pPr>
                            <w:r w:rsidRPr="00C4071E">
                              <w:rPr>
                                <w:rFonts w:ascii="Times New Roman" w:hAnsi="Times New Roman" w:cs="Times New Roman"/>
                                <w:b/>
                                <w:sz w:val="18"/>
                                <w:szCs w:val="18"/>
                              </w:rPr>
                              <w:t xml:space="preserve">5 </w:t>
                            </w:r>
                            <w:r>
                              <w:rPr>
                                <w:rFonts w:ascii="Times New Roman" w:hAnsi="Times New Roman" w:cs="Times New Roman"/>
                                <w:b/>
                                <w:sz w:val="18"/>
                                <w:szCs w:val="18"/>
                              </w:rPr>
                              <w:t>brigades-</w:t>
                            </w:r>
                          </w:p>
                          <w:p w14:paraId="33CCFDF8" w14:textId="2CDA489A" w:rsidR="00146E86" w:rsidRPr="00C4071E" w:rsidRDefault="00146E86" w:rsidP="001909C1">
                            <w:pPr>
                              <w:rPr>
                                <w:rFonts w:ascii="Times New Roman" w:hAnsi="Times New Roman" w:cs="Times New Roman"/>
                                <w:b/>
                                <w:sz w:val="18"/>
                                <w:szCs w:val="18"/>
                              </w:rPr>
                            </w:pPr>
                            <w:r>
                              <w:rPr>
                                <w:rFonts w:ascii="Times New Roman" w:hAnsi="Times New Roman" w:cs="Times New Roman"/>
                                <w:b/>
                                <w:sz w:val="18"/>
                                <w:szCs w:val="18"/>
                              </w:rPr>
                              <w:t xml:space="preserve">5 </w:t>
                            </w:r>
                            <w:r w:rsidRPr="00C4071E">
                              <w:rPr>
                                <w:rFonts w:ascii="Times New Roman" w:hAnsi="Times New Roman" w:cs="Times New Roman"/>
                                <w:b/>
                                <w:sz w:val="18"/>
                                <w:szCs w:val="18"/>
                              </w:rPr>
                              <w:t>WUGs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298C6" id="Text Box 151" o:spid="_x0000_s1053" type="#_x0000_t202" style="position:absolute;margin-left:92.2pt;margin-top:64.35pt;width:59.9pt;height: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" fillcolor="window" strokecolor="#70ad47" strokeweight="1pt">
                <v:textbox>
                  <w:txbxContent>
                    <w:p w14:paraId="5E24FD60" w14:textId="63BCB293" w:rsidR="00146E86" w:rsidRDefault="00146E86" w:rsidP="001909C1">
                      <w:pPr>
                        <w:rPr>
                          <w:rFonts w:ascii="Times New Roman" w:hAnsi="Times New Roman" w:cs="Times New Roman"/>
                          <w:b/>
                          <w:sz w:val="18"/>
                          <w:szCs w:val="18"/>
                        </w:rPr>
                      </w:pPr>
                      <w:r w:rsidRPr="00C4071E">
                        <w:rPr>
                          <w:rFonts w:ascii="Times New Roman" w:hAnsi="Times New Roman" w:cs="Times New Roman"/>
                          <w:b/>
                          <w:sz w:val="18"/>
                          <w:szCs w:val="18"/>
                        </w:rPr>
                        <w:t xml:space="preserve">5 </w:t>
                      </w:r>
                      <w:r>
                        <w:rPr>
                          <w:rFonts w:ascii="Times New Roman" w:hAnsi="Times New Roman" w:cs="Times New Roman"/>
                          <w:b/>
                          <w:sz w:val="18"/>
                          <w:szCs w:val="18"/>
                        </w:rPr>
                        <w:t>brigades-</w:t>
                      </w:r>
                    </w:p>
                    <w:p w14:paraId="33CCFDF8" w14:textId="2CDA489A" w:rsidR="00146E86" w:rsidRPr="00C4071E" w:rsidRDefault="00146E86" w:rsidP="001909C1">
                      <w:pPr>
                        <w:rPr>
                          <w:rFonts w:ascii="Times New Roman" w:hAnsi="Times New Roman" w:cs="Times New Roman"/>
                          <w:b/>
                          <w:sz w:val="18"/>
                          <w:szCs w:val="18"/>
                        </w:rPr>
                      </w:pPr>
                      <w:r>
                        <w:rPr>
                          <w:rFonts w:ascii="Times New Roman" w:hAnsi="Times New Roman" w:cs="Times New Roman"/>
                          <w:b/>
                          <w:sz w:val="18"/>
                          <w:szCs w:val="18"/>
                        </w:rPr>
                        <w:t xml:space="preserve">5 </w:t>
                      </w:r>
                      <w:r w:rsidRPr="00C4071E">
                        <w:rPr>
                          <w:rFonts w:ascii="Times New Roman" w:hAnsi="Times New Roman" w:cs="Times New Roman"/>
                          <w:b/>
                          <w:sz w:val="18"/>
                          <w:szCs w:val="18"/>
                        </w:rPr>
                        <w:t>WUGs</w:t>
                      </w:r>
                    </w:p>
                  </w:txbxContent>
                </v:textbox>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6176" behindDoc="0" locked="0" layoutInCell="1" allowOverlap="1" wp14:anchorId="5C01025B" wp14:editId="7C559214">
                <wp:simplePos x="0" y="0"/>
                <wp:positionH relativeFrom="column">
                  <wp:posOffset>977153</wp:posOffset>
                </wp:positionH>
                <wp:positionV relativeFrom="paragraph">
                  <wp:posOffset>1274481</wp:posOffset>
                </wp:positionV>
                <wp:extent cx="331694" cy="45719"/>
                <wp:effectExtent l="0" t="38100" r="30480" b="88265"/>
                <wp:wrapNone/>
                <wp:docPr id="8339" name="Straight Arrow Connector 8339"/>
                <wp:cNvGraphicFramePr/>
                <a:graphic xmlns:a="http://schemas.openxmlformats.org/drawingml/2006/main">
                  <a:graphicData uri="http://schemas.microsoft.com/office/word/2010/wordprocessingShape">
                    <wps:wsp>
                      <wps:cNvCnPr/>
                      <wps:spPr>
                        <a:xfrm>
                          <a:off x="0" y="0"/>
                          <a:ext cx="33169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1BFB1C5E" id="_x0000_t32" coordsize="21600,21600" o:spt="32" o:oned="t" path="m,l21600,21600e" filled="f">
                <v:path arrowok="t" fillok="f" o:connecttype="none"/>
                <o:lock v:ext="edit" shapetype="t"/>
              </v:shapetype>
              <v:shape id="Straight Arrow Connector 8339" o:spid="_x0000_s1026" type="#_x0000_t32" style="position:absolute;margin-left:76.95pt;margin-top:100.35pt;width:26.1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785216" behindDoc="0" locked="0" layoutInCell="1" allowOverlap="1" wp14:anchorId="75320006" wp14:editId="334CEA2A">
                <wp:simplePos x="0" y="0"/>
                <wp:positionH relativeFrom="column">
                  <wp:posOffset>1057835</wp:posOffset>
                </wp:positionH>
                <wp:positionV relativeFrom="paragraph">
                  <wp:posOffset>1358863</wp:posOffset>
                </wp:positionV>
                <wp:extent cx="228600" cy="45719"/>
                <wp:effectExtent l="0" t="57150" r="19050" b="50165"/>
                <wp:wrapNone/>
                <wp:docPr id="153" name="Straight Arrow Connector 153"/>
                <wp:cNvGraphicFramePr/>
                <a:graphic xmlns:a="http://schemas.openxmlformats.org/drawingml/2006/main">
                  <a:graphicData uri="http://schemas.microsoft.com/office/word/2010/wordprocessingShape">
                    <wps:wsp>
                      <wps:cNvCnPr/>
                      <wps:spPr>
                        <a:xfrm flipV="1">
                          <a:off x="0" y="0"/>
                          <a:ext cx="2286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xmlns:w16cid="http://schemas.microsoft.com/office/word/2016/wordml/cid">
            <w:pict>
              <v:shape w14:anchorId="6C76974E" id="Straight Arrow Connector 153" o:spid="_x0000_s1026" type="#_x0000_t32" style="position:absolute;margin-left:83.3pt;margin-top:107pt;width:18pt;height:3.6pt;flip:y;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" strokecolor="#4472c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3104" behindDoc="0" locked="0" layoutInCell="1" allowOverlap="1" wp14:anchorId="0A36AF14" wp14:editId="3F8C6ED5">
                <wp:simplePos x="0" y="0"/>
                <wp:positionH relativeFrom="column">
                  <wp:posOffset>1053353</wp:posOffset>
                </wp:positionH>
                <wp:positionV relativeFrom="paragraph">
                  <wp:posOffset>1386280</wp:posOffset>
                </wp:positionV>
                <wp:extent cx="441325" cy="557081"/>
                <wp:effectExtent l="0" t="38100" r="53975" b="33655"/>
                <wp:wrapNone/>
                <wp:docPr id="8336" name="Straight Arrow Connector 8336"/>
                <wp:cNvGraphicFramePr/>
                <a:graphic xmlns:a="http://schemas.openxmlformats.org/drawingml/2006/main">
                  <a:graphicData uri="http://schemas.microsoft.com/office/word/2010/wordprocessingShape">
                    <wps:wsp>
                      <wps:cNvCnPr/>
                      <wps:spPr>
                        <a:xfrm flipV="1">
                          <a:off x="0" y="0"/>
                          <a:ext cx="441325" cy="557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w:pict>
              <v:shape w14:anchorId="508F9ECE" id="Straight Arrow Connector 8336" o:spid="_x0000_s1026" type="#_x0000_t32" style="position:absolute;margin-left:82.95pt;margin-top:109.15pt;width:34.75pt;height:43.85pt;flip:y;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5152" behindDoc="0" locked="0" layoutInCell="1" allowOverlap="1" wp14:anchorId="0463F7D3" wp14:editId="0F28CA40">
                <wp:simplePos x="0" y="0"/>
                <wp:positionH relativeFrom="column">
                  <wp:posOffset>1604981</wp:posOffset>
                </wp:positionH>
                <wp:positionV relativeFrom="paragraph">
                  <wp:posOffset>1397747</wp:posOffset>
                </wp:positionV>
                <wp:extent cx="65405" cy="169545"/>
                <wp:effectExtent l="19050" t="38100" r="48895" b="20955"/>
                <wp:wrapNone/>
                <wp:docPr id="8338" name="Straight Arrow Connector 8338"/>
                <wp:cNvGraphicFramePr/>
                <a:graphic xmlns:a="http://schemas.openxmlformats.org/drawingml/2006/main">
                  <a:graphicData uri="http://schemas.microsoft.com/office/word/2010/wordprocessingShape">
                    <wps:wsp>
                      <wps:cNvCnPr/>
                      <wps:spPr>
                        <a:xfrm flipV="1">
                          <a:off x="0" y="0"/>
                          <a:ext cx="65405" cy="169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5A51A935" id="Straight Arrow Connector 8338" o:spid="_x0000_s1026" type="#_x0000_t32" style="position:absolute;margin-left:126.4pt;margin-top:110.05pt;width:5.15pt;height:13.3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4128" behindDoc="0" locked="0" layoutInCell="1" allowOverlap="1" wp14:anchorId="2018A265" wp14:editId="52A0C100">
                <wp:simplePos x="0" y="0"/>
                <wp:positionH relativeFrom="column">
                  <wp:posOffset>778510</wp:posOffset>
                </wp:positionH>
                <wp:positionV relativeFrom="paragraph">
                  <wp:posOffset>1564701</wp:posOffset>
                </wp:positionV>
                <wp:extent cx="1030605" cy="332105"/>
                <wp:effectExtent l="177800" t="0" r="194945" b="0"/>
                <wp:wrapNone/>
                <wp:docPr id="8337" name="Arc 8337"/>
                <wp:cNvGraphicFramePr/>
                <a:graphic xmlns:a="http://schemas.openxmlformats.org/drawingml/2006/main">
                  <a:graphicData uri="http://schemas.microsoft.com/office/word/2010/wordprocessingShape">
                    <wps:wsp>
                      <wps:cNvSpPr/>
                      <wps:spPr>
                        <a:xfrm rot="7739774">
                          <a:off x="0" y="0"/>
                          <a:ext cx="1030605" cy="332105"/>
                        </a:xfrm>
                        <a:prstGeom prst="arc">
                          <a:avLst>
                            <a:gd name="adj1" fmla="val 11419863"/>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shape w14:anchorId="6D7EF217" id="Arc 8337" o:spid="_x0000_s1026" style="position:absolute;margin-left:61.3pt;margin-top:123.2pt;width:81.15pt;height:26.15pt;rotation:8453897fd;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1030605,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" path="m66791,84293nsc160882,30695,339292,-1723,530308,70v278633,2616,500298,76157,500298,165983l515303,166053,66791,84293xem66791,84293nfc160882,30695,339292,-1723,530308,70v278633,2616,500298,76157,500298,165983e" filled="f" strokecolor="#4472c4 [3204]" strokeweight=".5pt">
                <v:stroke joinstyle="miter"/>
                <v:path arrowok="t" o:connecttype="custom" o:connectlocs="66791,84293;530308,70;1030606,166053" o:connectangles="0,0,0"/>
              </v:shape>
            </w:pict>
          </mc:Fallback>
        </mc:AlternateContent>
      </w:r>
      <w:r w:rsidR="00122F70" w:rsidRPr="00B93FDD">
        <w:rPr>
          <w:rFonts w:ascii="Times New Roman" w:hAnsi="Times New Roman" w:cs="Times New Roman"/>
          <w:b/>
          <w:noProof/>
          <w:sz w:val="20"/>
          <w:szCs w:val="20"/>
          <w:lang w:val="en-US"/>
        </w:rPr>
        <mc:AlternateContent>
          <mc:Choice Requires="wps">
            <w:drawing>
              <wp:anchor distT="0" distB="0" distL="114300" distR="114300" simplePos="0" relativeHeight="251777024" behindDoc="1" locked="0" layoutInCell="1" allowOverlap="1" wp14:anchorId="77BDA6C4" wp14:editId="6FCDBA67">
                <wp:simplePos x="0" y="0"/>
                <wp:positionH relativeFrom="column">
                  <wp:posOffset>-22860</wp:posOffset>
                </wp:positionH>
                <wp:positionV relativeFrom="paragraph">
                  <wp:posOffset>205740</wp:posOffset>
                </wp:positionV>
                <wp:extent cx="5867400" cy="2468880"/>
                <wp:effectExtent l="0" t="0" r="0" b="7620"/>
                <wp:wrapTight wrapText="bothSides">
                  <wp:wrapPolygon edited="0">
                    <wp:start x="0" y="0"/>
                    <wp:lineTo x="0" y="21500"/>
                    <wp:lineTo x="21530" y="21500"/>
                    <wp:lineTo x="21530" y="0"/>
                    <wp:lineTo x="0" y="0"/>
                  </wp:wrapPolygon>
                </wp:wrapTight>
                <wp:docPr id="145" name="Text Box 145"/>
                <wp:cNvGraphicFramePr/>
                <a:graphic xmlns:a="http://schemas.openxmlformats.org/drawingml/2006/main">
                  <a:graphicData uri="http://schemas.microsoft.com/office/word/2010/wordprocessingShape">
                    <wps:wsp>
                      <wps:cNvSpPr txBox="1"/>
                      <wps:spPr>
                        <a:xfrm>
                          <a:off x="0" y="0"/>
                          <a:ext cx="5867400" cy="2468880"/>
                        </a:xfrm>
                        <a:prstGeom prst="rect">
                          <a:avLst/>
                        </a:prstGeom>
                        <a:solidFill>
                          <a:sysClr val="window" lastClr="FFFFFF"/>
                        </a:solidFill>
                        <a:ln w="6350">
                          <a:noFill/>
                        </a:ln>
                      </wps:spPr>
                      <wps:txbx>
                        <w:txbxContent>
                          <w:p w14:paraId="41D64432" w14:textId="77777777" w:rsidR="00146E86" w:rsidRDefault="00146E86" w:rsidP="001909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DA6C4" id="Text Box 145" o:spid="_x0000_s1054" type="#_x0000_t202" style="position:absolute;margin-left:-1.8pt;margin-top:16.2pt;width:462pt;height:194.4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" fillcolor="window" stroked="f" strokeweight=".5pt">
                <v:textbox>
                  <w:txbxContent>
                    <w:p w14:paraId="41D64432" w14:textId="77777777" w:rsidR="00146E86" w:rsidRDefault="00146E86" w:rsidP="001909C1"/>
                  </w:txbxContent>
                </v:textbox>
                <w10:wrap type="tight"/>
              </v:shape>
            </w:pict>
          </mc:Fallback>
        </mc:AlternateContent>
      </w:r>
      <w:r w:rsidR="00FF6119" w:rsidRPr="00B93FDD">
        <w:rPr>
          <w:rFonts w:ascii="Times New Roman" w:hAnsi="Times New Roman" w:cs="Times New Roman"/>
          <w:b/>
          <w:noProof/>
          <w:sz w:val="20"/>
          <w:szCs w:val="20"/>
          <w:lang w:val="en-US"/>
        </w:rPr>
        <mc:AlternateContent>
          <mc:Choice Requires="wps">
            <w:drawing>
              <wp:anchor distT="0" distB="0" distL="114300" distR="114300" simplePos="0" relativeHeight="251779072" behindDoc="0" locked="0" layoutInCell="1" allowOverlap="1" wp14:anchorId="3AB15CB5" wp14:editId="26D75D07">
                <wp:simplePos x="0" y="0"/>
                <wp:positionH relativeFrom="column">
                  <wp:posOffset>1981200</wp:posOffset>
                </wp:positionH>
                <wp:positionV relativeFrom="paragraph">
                  <wp:posOffset>234950</wp:posOffset>
                </wp:positionV>
                <wp:extent cx="1733550" cy="2387600"/>
                <wp:effectExtent l="0" t="0" r="19050" b="12700"/>
                <wp:wrapNone/>
                <wp:docPr id="147" name="Text Box 147"/>
                <wp:cNvGraphicFramePr/>
                <a:graphic xmlns:a="http://schemas.openxmlformats.org/drawingml/2006/main">
                  <a:graphicData uri="http://schemas.microsoft.com/office/word/2010/wordprocessingShape">
                    <wps:wsp>
                      <wps:cNvSpPr txBox="1"/>
                      <wps:spPr>
                        <a:xfrm>
                          <a:off x="0" y="0"/>
                          <a:ext cx="1733550" cy="2387600"/>
                        </a:xfrm>
                        <a:prstGeom prst="rect">
                          <a:avLst/>
                        </a:prstGeom>
                        <a:solidFill>
                          <a:sysClr val="window" lastClr="FFFFFF"/>
                        </a:solidFill>
                        <a:ln w="6350">
                          <a:solidFill>
                            <a:prstClr val="black"/>
                          </a:solidFill>
                        </a:ln>
                      </wps:spPr>
                      <wps:txbx>
                        <w:txbxContent>
                          <w:p w14:paraId="03D94889" w14:textId="77777777" w:rsidR="00146E86" w:rsidRPr="00C4071E" w:rsidRDefault="00146E86" w:rsidP="001909C1">
                            <w:pPr>
                              <w:shd w:val="clear" w:color="auto" w:fill="E1E1EB"/>
                              <w:jc w:val="center"/>
                              <w:rPr>
                                <w:rFonts w:ascii="Times New Roman" w:hAnsi="Times New Roman" w:cs="Times New Roman"/>
                                <w:b/>
                              </w:rPr>
                            </w:pPr>
                            <w:r w:rsidRPr="00C4071E">
                              <w:rPr>
                                <w:rFonts w:ascii="Times New Roman" w:hAnsi="Times New Roman" w:cs="Times New Roman"/>
                                <w:b/>
                              </w:rPr>
                              <w:t>Karakum</w:t>
                            </w:r>
                          </w:p>
                          <w:p w14:paraId="41C05DC7" w14:textId="77777777" w:rsidR="00146E86" w:rsidRDefault="00146E86" w:rsidP="001909C1">
                            <w:pPr>
                              <w:shd w:val="clear" w:color="auto" w:fill="E1E1EB"/>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5CB5" id="Text Box 147" o:spid="_x0000_s1055" type="#_x0000_t202" style="position:absolute;margin-left:156pt;margin-top:18.5pt;width:136.5pt;height:1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" fillcolor="window" strokeweight=".5pt">
                <v:textbox>
                  <w:txbxContent>
                    <w:p w14:paraId="03D94889" w14:textId="77777777" w:rsidR="00146E86" w:rsidRPr="00C4071E" w:rsidRDefault="00146E86" w:rsidP="001909C1">
                      <w:pPr>
                        <w:shd w:val="clear" w:color="auto" w:fill="E1E1EB"/>
                        <w:jc w:val="center"/>
                        <w:rPr>
                          <w:rFonts w:ascii="Times New Roman" w:hAnsi="Times New Roman" w:cs="Times New Roman"/>
                          <w:b/>
                        </w:rPr>
                      </w:pPr>
                      <w:r w:rsidRPr="00C4071E">
                        <w:rPr>
                          <w:rFonts w:ascii="Times New Roman" w:hAnsi="Times New Roman" w:cs="Times New Roman"/>
                          <w:b/>
                        </w:rPr>
                        <w:t>Karakum</w:t>
                      </w:r>
                    </w:p>
                    <w:p w14:paraId="41C05DC7" w14:textId="77777777" w:rsidR="00146E86" w:rsidRDefault="00146E86" w:rsidP="001909C1">
                      <w:pPr>
                        <w:shd w:val="clear" w:color="auto" w:fill="E1E1EB"/>
                        <w:jc w:val="center"/>
                      </w:pPr>
                    </w:p>
                  </w:txbxContent>
                </v:textbox>
              </v:shape>
            </w:pict>
          </mc:Fallback>
        </mc:AlternateContent>
      </w:r>
      <w:r w:rsidR="00FA1CD3" w:rsidRPr="00B93FDD">
        <w:rPr>
          <w:rFonts w:ascii="Times New Roman" w:hAnsi="Times New Roman" w:cs="Times New Roman"/>
          <w:b/>
          <w:sz w:val="20"/>
          <w:szCs w:val="20"/>
        </w:rPr>
        <w:t>F</w:t>
      </w:r>
      <w:r w:rsidR="00FA1CD3" w:rsidRPr="00B141AA">
        <w:rPr>
          <w:rFonts w:ascii="Times New Roman" w:hAnsi="Times New Roman" w:cs="Times New Roman"/>
          <w:b/>
          <w:color w:val="2F5496" w:themeColor="accent1" w:themeShade="BF"/>
          <w:sz w:val="20"/>
          <w:szCs w:val="20"/>
        </w:rPr>
        <w:t xml:space="preserve">igure </w:t>
      </w:r>
      <w:r w:rsidR="00FA1CD3" w:rsidRPr="00B141AA">
        <w:rPr>
          <w:rFonts w:ascii="Times New Roman" w:hAnsi="Times New Roman" w:cs="Times New Roman"/>
          <w:b/>
          <w:color w:val="2F5496" w:themeColor="accent1" w:themeShade="BF"/>
          <w:sz w:val="20"/>
          <w:szCs w:val="20"/>
        </w:rPr>
        <w:fldChar w:fldCharType="begin"/>
      </w:r>
      <w:r w:rsidR="00FA1CD3" w:rsidRPr="00B141AA">
        <w:rPr>
          <w:rFonts w:ascii="Times New Roman" w:hAnsi="Times New Roman" w:cs="Times New Roman"/>
          <w:b/>
          <w:color w:val="2F5496" w:themeColor="accent1" w:themeShade="BF"/>
          <w:sz w:val="20"/>
          <w:szCs w:val="20"/>
        </w:rPr>
        <w:instrText xml:space="preserve"> SEQ Figure \* ARABIC </w:instrText>
      </w:r>
      <w:r w:rsidR="00FA1CD3" w:rsidRPr="00B141AA">
        <w:rPr>
          <w:rFonts w:ascii="Times New Roman" w:hAnsi="Times New Roman" w:cs="Times New Roman"/>
          <w:b/>
          <w:color w:val="2F5496" w:themeColor="accent1" w:themeShade="BF"/>
          <w:sz w:val="20"/>
          <w:szCs w:val="20"/>
        </w:rPr>
        <w:fldChar w:fldCharType="separate"/>
      </w:r>
      <w:r w:rsidR="00D25450" w:rsidRPr="00B141AA">
        <w:rPr>
          <w:rFonts w:ascii="Times New Roman" w:hAnsi="Times New Roman" w:cs="Times New Roman"/>
          <w:b/>
          <w:noProof/>
          <w:color w:val="2F5496" w:themeColor="accent1" w:themeShade="BF"/>
          <w:sz w:val="20"/>
          <w:szCs w:val="20"/>
        </w:rPr>
        <w:t>6</w:t>
      </w:r>
      <w:r w:rsidR="00FA1CD3" w:rsidRPr="00B141AA">
        <w:rPr>
          <w:rFonts w:ascii="Times New Roman" w:hAnsi="Times New Roman" w:cs="Times New Roman"/>
          <w:b/>
          <w:color w:val="2F5496" w:themeColor="accent1" w:themeShade="BF"/>
          <w:sz w:val="20"/>
          <w:szCs w:val="20"/>
        </w:rPr>
        <w:fldChar w:fldCharType="end"/>
      </w:r>
      <w:bookmarkEnd w:id="123"/>
      <w:r w:rsidR="005172DA"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1360" behindDoc="0" locked="0" layoutInCell="1" allowOverlap="1" wp14:anchorId="0DF75582" wp14:editId="08AF016D">
                <wp:simplePos x="0" y="0"/>
                <wp:positionH relativeFrom="column">
                  <wp:posOffset>4705668</wp:posOffset>
                </wp:positionH>
                <wp:positionV relativeFrom="paragraph">
                  <wp:posOffset>378142</wp:posOffset>
                </wp:positionV>
                <wp:extent cx="219075" cy="1139190"/>
                <wp:effectExtent l="0" t="79057" r="25717" b="25718"/>
                <wp:wrapNone/>
                <wp:docPr id="159" name="Right Brace 159"/>
                <wp:cNvGraphicFramePr/>
                <a:graphic xmlns:a="http://schemas.openxmlformats.org/drawingml/2006/main">
                  <a:graphicData uri="http://schemas.microsoft.com/office/word/2010/wordprocessingShape">
                    <wps:wsp>
                      <wps:cNvSpPr/>
                      <wps:spPr>
                        <a:xfrm rot="16200000">
                          <a:off x="0" y="0"/>
                          <a:ext cx="219075" cy="1139190"/>
                        </a:xfrm>
                        <a:prstGeom prst="rightBrace">
                          <a:avLst>
                            <a:gd name="adj1" fmla="val 58120"/>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6677DF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9" o:spid="_x0000_s1026" type="#_x0000_t88" style="position:absolute;margin-left:370.55pt;margin-top:29.75pt;width:17.25pt;height:89.7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" adj="2414" strokecolor="#4472c4" strokeweight=".5pt">
                <v:stroke joinstyle="miter"/>
              </v:shape>
            </w:pict>
          </mc:Fallback>
        </mc:AlternateContent>
      </w:r>
      <w:r w:rsidR="00596E9A"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00576" behindDoc="0" locked="0" layoutInCell="1" allowOverlap="1" wp14:anchorId="645B01E5" wp14:editId="1BB33E53">
                <wp:simplePos x="0" y="0"/>
                <wp:positionH relativeFrom="column">
                  <wp:posOffset>3941135</wp:posOffset>
                </wp:positionH>
                <wp:positionV relativeFrom="paragraph">
                  <wp:posOffset>2354491</wp:posOffset>
                </wp:positionV>
                <wp:extent cx="1802765" cy="214424"/>
                <wp:effectExtent l="0" t="0" r="26035" b="14605"/>
                <wp:wrapNone/>
                <wp:docPr id="168" name="Text Box 168"/>
                <wp:cNvGraphicFramePr/>
                <a:graphic xmlns:a="http://schemas.openxmlformats.org/drawingml/2006/main">
                  <a:graphicData uri="http://schemas.microsoft.com/office/word/2010/wordprocessingShape">
                    <wps:wsp>
                      <wps:cNvSpPr txBox="1"/>
                      <wps:spPr>
                        <a:xfrm>
                          <a:off x="0" y="0"/>
                          <a:ext cx="1802765" cy="214424"/>
                        </a:xfrm>
                        <a:prstGeom prst="rect">
                          <a:avLst/>
                        </a:prstGeom>
                        <a:solidFill>
                          <a:srgbClr val="C7A1E3"/>
                        </a:solidFill>
                        <a:ln w="6350">
                          <a:solidFill>
                            <a:prstClr val="black"/>
                          </a:solidFill>
                        </a:ln>
                      </wps:spPr>
                      <wps:txbx>
                        <w:txbxContent>
                          <w:p w14:paraId="10D2E200" w14:textId="77777777" w:rsidR="00146E86" w:rsidRDefault="00146E86" w:rsidP="001909C1">
                            <w:r w:rsidRPr="00596E9A">
                              <w:rPr>
                                <w:sz w:val="18"/>
                                <w:szCs w:val="18"/>
                              </w:rPr>
                              <w:t xml:space="preserve">Water </w:t>
                            </w:r>
                            <w:r w:rsidRPr="00596E9A">
                              <w:rPr>
                                <w:rFonts w:ascii="Times New Roman" w:hAnsi="Times New Roman" w:cs="Times New Roman"/>
                                <w:sz w:val="16"/>
                                <w:szCs w:val="16"/>
                              </w:rPr>
                              <w:t>dams serving all 3 villages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01E5" id="Text Box 168" o:spid="_x0000_s1056" type="#_x0000_t202" style="position:absolute;margin-left:310.35pt;margin-top:185.4pt;width:141.95pt;height:1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" fillcolor="#c7a1e3" strokeweight=".5pt">
                <v:textbox>
                  <w:txbxContent>
                    <w:p w14:paraId="10D2E200" w14:textId="77777777" w:rsidR="00146E86" w:rsidRDefault="00146E86" w:rsidP="001909C1">
                      <w:r w:rsidRPr="00596E9A">
                        <w:rPr>
                          <w:sz w:val="18"/>
                          <w:szCs w:val="18"/>
                        </w:rPr>
                        <w:t xml:space="preserve">Water </w:t>
                      </w:r>
                      <w:r w:rsidRPr="00596E9A">
                        <w:rPr>
                          <w:rFonts w:ascii="Times New Roman" w:hAnsi="Times New Roman" w:cs="Times New Roman"/>
                          <w:sz w:val="16"/>
                          <w:szCs w:val="16"/>
                        </w:rPr>
                        <w:t>dams serving all 3 villages</w:t>
                      </w:r>
                      <w:r>
                        <w:t xml:space="preserve"> </w:t>
                      </w:r>
                    </w:p>
                  </w:txbxContent>
                </v:textbox>
              </v:shape>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6960" behindDoc="0" locked="0" layoutInCell="1" allowOverlap="1" wp14:anchorId="5ED3EC5C" wp14:editId="11A1FF6B">
                <wp:simplePos x="0" y="0"/>
                <wp:positionH relativeFrom="column">
                  <wp:posOffset>976393</wp:posOffset>
                </wp:positionH>
                <wp:positionV relativeFrom="paragraph">
                  <wp:posOffset>1614708</wp:posOffset>
                </wp:positionV>
                <wp:extent cx="193729" cy="154983"/>
                <wp:effectExtent l="0" t="0" r="15875" b="16510"/>
                <wp:wrapNone/>
                <wp:docPr id="8330" name="Oval 8330"/>
                <wp:cNvGraphicFramePr/>
                <a:graphic xmlns:a="http://schemas.openxmlformats.org/drawingml/2006/main">
                  <a:graphicData uri="http://schemas.microsoft.com/office/word/2010/wordprocessingShape">
                    <wps:wsp>
                      <wps:cNvSpPr/>
                      <wps:spPr>
                        <a:xfrm>
                          <a:off x="0" y="0"/>
                          <a:ext cx="193729" cy="154983"/>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oval w14:anchorId="26C010B1" id="Oval 8330" o:spid="_x0000_s1026" style="position:absolute;margin-left:76.9pt;margin-top:127.15pt;width:15.25pt;height:1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" fillcolor="#ffc000 [3207]" strokecolor="#7f5f00 [1607]" strokeweight="1pt">
                <v:stroke joinstyle="miter"/>
              </v:oval>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2864" behindDoc="0" locked="0" layoutInCell="1" allowOverlap="1" wp14:anchorId="117C10B8" wp14:editId="5A544B8F">
                <wp:simplePos x="0" y="0"/>
                <wp:positionH relativeFrom="column">
                  <wp:posOffset>4243468</wp:posOffset>
                </wp:positionH>
                <wp:positionV relativeFrom="paragraph">
                  <wp:posOffset>265958</wp:posOffset>
                </wp:positionV>
                <wp:extent cx="1023620" cy="245616"/>
                <wp:effectExtent l="0" t="0" r="5080" b="2540"/>
                <wp:wrapNone/>
                <wp:docPr id="31" name="Text Box 31"/>
                <wp:cNvGraphicFramePr/>
                <a:graphic xmlns:a="http://schemas.openxmlformats.org/drawingml/2006/main">
                  <a:graphicData uri="http://schemas.microsoft.com/office/word/2010/wordprocessingShape">
                    <wps:wsp>
                      <wps:cNvSpPr txBox="1"/>
                      <wps:spPr>
                        <a:xfrm>
                          <a:off x="0" y="0"/>
                          <a:ext cx="1023620" cy="245616"/>
                        </a:xfrm>
                        <a:prstGeom prst="rect">
                          <a:avLst/>
                        </a:prstGeom>
                        <a:solidFill>
                          <a:srgbClr val="FFE5FF"/>
                        </a:solidFill>
                        <a:ln w="6350">
                          <a:noFill/>
                        </a:ln>
                      </wps:spPr>
                      <wps:txbx>
                        <w:txbxContent>
                          <w:p w14:paraId="59CF8E9B" w14:textId="3D6166E7" w:rsidR="00146E86" w:rsidRPr="00C4071E" w:rsidRDefault="00146E86" w:rsidP="00C4071E">
                            <w:pPr>
                              <w:jc w:val="center"/>
                              <w:rPr>
                                <w:rFonts w:ascii="Times New Roman" w:hAnsi="Times New Roman" w:cs="Times New Roman"/>
                                <w:b/>
                              </w:rPr>
                            </w:pPr>
                            <w:r w:rsidRPr="00C4071E">
                              <w:rPr>
                                <w:rFonts w:ascii="Times New Roman" w:hAnsi="Times New Roman" w:cs="Times New Roman"/>
                                <w:b/>
                              </w:rPr>
                              <w:t>Nohur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C10B8" id="Text Box 31" o:spid="_x0000_s1057" type="#_x0000_t202" style="position:absolute;margin-left:334.15pt;margin-top:20.95pt;width:80.6pt;height:19.3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" fillcolor="#ffe5ff" stroked="f" strokeweight=".5pt">
                <v:textbox>
                  <w:txbxContent>
                    <w:p w14:paraId="59CF8E9B" w14:textId="3D6166E7" w:rsidR="00146E86" w:rsidRPr="00C4071E" w:rsidRDefault="00146E86" w:rsidP="00C4071E">
                      <w:pPr>
                        <w:jc w:val="center"/>
                        <w:rPr>
                          <w:rFonts w:ascii="Times New Roman" w:hAnsi="Times New Roman" w:cs="Times New Roman"/>
                          <w:b/>
                        </w:rPr>
                      </w:pPr>
                      <w:r w:rsidRPr="00C4071E">
                        <w:rPr>
                          <w:rFonts w:ascii="Times New Roman" w:hAnsi="Times New Roman" w:cs="Times New Roman"/>
                          <w:b/>
                        </w:rPr>
                        <w:t>Nohur</w:t>
                      </w:r>
                    </w:p>
                  </w:txbxContent>
                </v:textbox>
              </v:shape>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2384" behindDoc="0" locked="0" layoutInCell="1" allowOverlap="1" wp14:anchorId="0FE95F9F" wp14:editId="3BA75235">
                <wp:simplePos x="0" y="0"/>
                <wp:positionH relativeFrom="column">
                  <wp:posOffset>3842891</wp:posOffset>
                </wp:positionH>
                <wp:positionV relativeFrom="paragraph">
                  <wp:posOffset>616021</wp:posOffset>
                </wp:positionV>
                <wp:extent cx="1955800" cy="209550"/>
                <wp:effectExtent l="0" t="0" r="25400" b="19050"/>
                <wp:wrapNone/>
                <wp:docPr id="160" name="Text Box 160"/>
                <wp:cNvGraphicFramePr/>
                <a:graphic xmlns:a="http://schemas.openxmlformats.org/drawingml/2006/main">
                  <a:graphicData uri="http://schemas.microsoft.com/office/word/2010/wordprocessingShape">
                    <wps:wsp>
                      <wps:cNvSpPr txBox="1"/>
                      <wps:spPr>
                        <a:xfrm>
                          <a:off x="0" y="0"/>
                          <a:ext cx="1955800" cy="209550"/>
                        </a:xfrm>
                        <a:prstGeom prst="rect">
                          <a:avLst/>
                        </a:prstGeom>
                        <a:solidFill>
                          <a:srgbClr val="CFAFE7"/>
                        </a:solidFill>
                        <a:ln w="6350">
                          <a:solidFill>
                            <a:prstClr val="black"/>
                          </a:solidFill>
                        </a:ln>
                      </wps:spPr>
                      <wps:txbx>
                        <w:txbxContent>
                          <w:p w14:paraId="0BDA6301" w14:textId="77777777" w:rsidR="00146E86" w:rsidRPr="006C1D12" w:rsidRDefault="00146E86" w:rsidP="001909C1">
                            <w:pPr>
                              <w:rPr>
                                <w:b/>
                                <w:sz w:val="18"/>
                                <w:szCs w:val="18"/>
                              </w:rPr>
                            </w:pPr>
                            <w:r w:rsidRPr="006C1D12">
                              <w:rPr>
                                <w:b/>
                                <w:sz w:val="18"/>
                                <w:szCs w:val="18"/>
                              </w:rPr>
                              <w:t>1 Daikhan association for 2 villages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5F9F" id="Text Box 160" o:spid="_x0000_s1058" type="#_x0000_t202" style="position:absolute;margin-left:302.6pt;margin-top:48.5pt;width:15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" fillcolor="#cfafe7" strokeweight=".5pt">
                <v:textbox>
                  <w:txbxContent>
                    <w:p w14:paraId="0BDA6301" w14:textId="77777777" w:rsidR="00146E86" w:rsidRPr="006C1D12" w:rsidRDefault="00146E86" w:rsidP="001909C1">
                      <w:pPr>
                        <w:rPr>
                          <w:b/>
                          <w:sz w:val="18"/>
                          <w:szCs w:val="18"/>
                        </w:rPr>
                      </w:pPr>
                      <w:r w:rsidRPr="006C1D12">
                        <w:rPr>
                          <w:b/>
                          <w:sz w:val="18"/>
                          <w:szCs w:val="18"/>
                        </w:rPr>
                        <w:t>1 Daikhan association for 2 villages</w:t>
                      </w:r>
                    </w:p>
                  </w:txbxContent>
                </v:textbox>
              </v:shape>
            </w:pict>
          </mc:Fallback>
        </mc:AlternateContent>
      </w:r>
      <w:r w:rsidR="00C4071E" w:rsidRPr="00B141AA">
        <w:rPr>
          <w:rFonts w:ascii="Times New Roman" w:hAnsi="Times New Roman" w:cs="Times New Roman"/>
          <w:b/>
          <w:i w:val="0"/>
          <w:iCs w:val="0"/>
          <w:noProof/>
          <w:color w:val="2F5496" w:themeColor="accent1" w:themeShade="BF"/>
          <w:sz w:val="20"/>
          <w:szCs w:val="20"/>
          <w:lang w:val="en-US"/>
        </w:rPr>
        <mc:AlternateContent>
          <mc:Choice Requires="wps">
            <w:drawing>
              <wp:anchor distT="0" distB="0" distL="114300" distR="114300" simplePos="0" relativeHeight="251830272" behindDoc="0" locked="0" layoutInCell="1" allowOverlap="1" wp14:anchorId="48652AB9" wp14:editId="3589587A">
                <wp:simplePos x="0" y="0"/>
                <wp:positionH relativeFrom="column">
                  <wp:posOffset>3122865</wp:posOffset>
                </wp:positionH>
                <wp:positionV relativeFrom="paragraph">
                  <wp:posOffset>1127706</wp:posOffset>
                </wp:positionV>
                <wp:extent cx="511444" cy="316306"/>
                <wp:effectExtent l="0" t="0" r="22225" b="26670"/>
                <wp:wrapNone/>
                <wp:docPr id="8343" name="Text Box 8343"/>
                <wp:cNvGraphicFramePr/>
                <a:graphic xmlns:a="http://schemas.openxmlformats.org/drawingml/2006/main">
                  <a:graphicData uri="http://schemas.microsoft.com/office/word/2010/wordprocessingShape">
                    <wps:wsp>
                      <wps:cNvSpPr txBox="1"/>
                      <wps:spPr>
                        <a:xfrm>
                          <a:off x="0" y="0"/>
                          <a:ext cx="511444" cy="316306"/>
                        </a:xfrm>
                        <a:prstGeom prst="rect">
                          <a:avLst/>
                        </a:prstGeom>
                        <a:solidFill>
                          <a:sysClr val="window" lastClr="FFFFFF"/>
                        </a:solidFill>
                        <a:ln w="6350">
                          <a:solidFill>
                            <a:prstClr val="black"/>
                          </a:solidFill>
                        </a:ln>
                      </wps:spPr>
                      <wps:txbx>
                        <w:txbxContent>
                          <w:p w14:paraId="2B841610" w14:textId="77777777" w:rsidR="00146E86" w:rsidRPr="005D5130" w:rsidRDefault="00146E86" w:rsidP="00C4071E">
                            <w:pPr>
                              <w:rPr>
                                <w:rFonts w:ascii="Times New Roman" w:hAnsi="Times New Roman" w:cs="Times New Roman"/>
                                <w:b/>
                                <w:sz w:val="18"/>
                                <w:szCs w:val="18"/>
                              </w:rPr>
                            </w:pPr>
                            <w:r w:rsidRPr="005D5130">
                              <w:rPr>
                                <w:rFonts w:ascii="Times New Roman" w:hAnsi="Times New Roman" w:cs="Times New Roman"/>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2AB9" id="Text Box 8343" o:spid="_x0000_s1059" type="#_x0000_t202" style="position:absolute;margin-left:245.9pt;margin-top:88.8pt;width:40.25pt;height:24.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" fillcolor="window" strokeweight=".5pt">
                <v:textbox>
                  <w:txbxContent>
                    <w:p w14:paraId="2B841610" w14:textId="77777777" w:rsidR="00146E86" w:rsidRPr="005D5130" w:rsidRDefault="00146E86" w:rsidP="00C4071E">
                      <w:pPr>
                        <w:rPr>
                          <w:rFonts w:ascii="Times New Roman" w:hAnsi="Times New Roman" w:cs="Times New Roman"/>
                          <w:b/>
                          <w:sz w:val="18"/>
                          <w:szCs w:val="18"/>
                        </w:rPr>
                      </w:pPr>
                      <w:r w:rsidRPr="005D5130">
                        <w:rPr>
                          <w:rFonts w:ascii="Times New Roman" w:hAnsi="Times New Roman" w:cs="Times New Roman"/>
                          <w:b/>
                          <w:sz w:val="18"/>
                          <w:szCs w:val="18"/>
                        </w:rPr>
                        <w:t>WUG</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7504" behindDoc="0" locked="0" layoutInCell="1" allowOverlap="1" wp14:anchorId="4F39F925" wp14:editId="4A763CEA">
                <wp:simplePos x="0" y="0"/>
                <wp:positionH relativeFrom="column">
                  <wp:posOffset>2727701</wp:posOffset>
                </wp:positionH>
                <wp:positionV relativeFrom="paragraph">
                  <wp:posOffset>770051</wp:posOffset>
                </wp:positionV>
                <wp:extent cx="209227" cy="292100"/>
                <wp:effectExtent l="0" t="38100" r="57785" b="31750"/>
                <wp:wrapNone/>
                <wp:docPr id="165" name="Straight Arrow Connector 165"/>
                <wp:cNvGraphicFramePr/>
                <a:graphic xmlns:a="http://schemas.openxmlformats.org/drawingml/2006/main">
                  <a:graphicData uri="http://schemas.microsoft.com/office/word/2010/wordprocessingShape">
                    <wps:wsp>
                      <wps:cNvCnPr/>
                      <wps:spPr>
                        <a:xfrm flipV="1">
                          <a:off x="0" y="0"/>
                          <a:ext cx="209227" cy="2921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xmlns:w16cid="http://schemas.microsoft.com/office/word/2016/wordml/cid">
            <w:pict>
              <v:shape w14:anchorId="5BB6F5BF" id="Straight Arrow Connector 165" o:spid="_x0000_s1026" type="#_x0000_t32" style="position:absolute;margin-left:214.8pt;margin-top:60.65pt;width:16.45pt;height:23pt;flip:y;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" strokecolor="#4472c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8528" behindDoc="0" locked="0" layoutInCell="1" allowOverlap="1" wp14:anchorId="48080F65" wp14:editId="019500E0">
                <wp:simplePos x="0" y="0"/>
                <wp:positionH relativeFrom="column">
                  <wp:posOffset>3276062</wp:posOffset>
                </wp:positionH>
                <wp:positionV relativeFrom="paragraph">
                  <wp:posOffset>1388250</wp:posOffset>
                </wp:positionV>
                <wp:extent cx="120650" cy="330200"/>
                <wp:effectExtent l="0" t="38100" r="50800" b="31750"/>
                <wp:wrapNone/>
                <wp:docPr id="166" name="Straight Arrow Connector 166"/>
                <wp:cNvGraphicFramePr/>
                <a:graphic xmlns:a="http://schemas.openxmlformats.org/drawingml/2006/main">
                  <a:graphicData uri="http://schemas.microsoft.com/office/word/2010/wordprocessingShape">
                    <wps:wsp>
                      <wps:cNvCnPr/>
                      <wps:spPr>
                        <a:xfrm flipV="1">
                          <a:off x="0" y="0"/>
                          <a:ext cx="120650" cy="3302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w:pict>
              <v:shape w14:anchorId="1BBCA019" id="Straight Arrow Connector 166" o:spid="_x0000_s1026" type="#_x0000_t32" style="position:absolute;margin-left:257.95pt;margin-top:109.3pt;width:9.5pt;height:26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" strokecolor="#4472c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6480" behindDoc="0" locked="0" layoutInCell="1" allowOverlap="1" wp14:anchorId="758DBD45" wp14:editId="1186FE1D">
                <wp:simplePos x="0" y="0"/>
                <wp:positionH relativeFrom="column">
                  <wp:posOffset>2936347</wp:posOffset>
                </wp:positionH>
                <wp:positionV relativeFrom="paragraph">
                  <wp:posOffset>583715</wp:posOffset>
                </wp:positionV>
                <wp:extent cx="511444" cy="316306"/>
                <wp:effectExtent l="0" t="0" r="22225" b="26670"/>
                <wp:wrapNone/>
                <wp:docPr id="164" name="Text Box 164"/>
                <wp:cNvGraphicFramePr/>
                <a:graphic xmlns:a="http://schemas.openxmlformats.org/drawingml/2006/main">
                  <a:graphicData uri="http://schemas.microsoft.com/office/word/2010/wordprocessingShape">
                    <wps:wsp>
                      <wps:cNvSpPr txBox="1"/>
                      <wps:spPr>
                        <a:xfrm>
                          <a:off x="0" y="0"/>
                          <a:ext cx="511444" cy="316306"/>
                        </a:xfrm>
                        <a:prstGeom prst="rect">
                          <a:avLst/>
                        </a:prstGeom>
                        <a:solidFill>
                          <a:schemeClr val="bg1"/>
                        </a:solidFill>
                        <a:ln w="6350">
                          <a:solidFill>
                            <a:prstClr val="black"/>
                          </a:solidFill>
                        </a:ln>
                      </wps:spPr>
                      <wps:txbx>
                        <w:txbxContent>
                          <w:p w14:paraId="70A2E235" w14:textId="69DD29EA" w:rsidR="00146E86" w:rsidRPr="005D5130" w:rsidRDefault="00146E86" w:rsidP="001909C1">
                            <w:pPr>
                              <w:rPr>
                                <w:rFonts w:ascii="Times New Roman" w:hAnsi="Times New Roman" w:cs="Times New Roman"/>
                                <w:b/>
                                <w:sz w:val="18"/>
                                <w:szCs w:val="18"/>
                              </w:rPr>
                            </w:pPr>
                            <w:r w:rsidRPr="005D5130">
                              <w:rPr>
                                <w:rFonts w:ascii="Times New Roman" w:hAnsi="Times New Roman" w:cs="Times New Roman"/>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BD45" id="Text Box 164" o:spid="_x0000_s1060" type="#_x0000_t202" style="position:absolute;margin-left:231.2pt;margin-top:45.95pt;width:40.25pt;height:2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" fillcolor="white [3212]" strokeweight=".5pt">
                <v:textbox>
                  <w:txbxContent>
                    <w:p w14:paraId="70A2E235" w14:textId="69DD29EA" w:rsidR="00146E86" w:rsidRPr="005D5130" w:rsidRDefault="00146E86" w:rsidP="001909C1">
                      <w:pPr>
                        <w:rPr>
                          <w:rFonts w:ascii="Times New Roman" w:hAnsi="Times New Roman" w:cs="Times New Roman"/>
                          <w:b/>
                          <w:sz w:val="18"/>
                          <w:szCs w:val="18"/>
                        </w:rPr>
                      </w:pPr>
                      <w:r w:rsidRPr="005D5130">
                        <w:rPr>
                          <w:rFonts w:ascii="Times New Roman" w:hAnsi="Times New Roman" w:cs="Times New Roman"/>
                          <w:b/>
                          <w:sz w:val="18"/>
                          <w:szCs w:val="18"/>
                        </w:rPr>
                        <w:t>WUG</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8224" behindDoc="0" locked="0" layoutInCell="1" allowOverlap="1" wp14:anchorId="04DFE4FC" wp14:editId="56B1BDF2">
                <wp:simplePos x="0" y="0"/>
                <wp:positionH relativeFrom="column">
                  <wp:posOffset>2394488</wp:posOffset>
                </wp:positionH>
                <wp:positionV relativeFrom="paragraph">
                  <wp:posOffset>2119727</wp:posOffset>
                </wp:positionV>
                <wp:extent cx="422114" cy="122662"/>
                <wp:effectExtent l="38100" t="38100" r="16510" b="29845"/>
                <wp:wrapNone/>
                <wp:docPr id="8341" name="Straight Arrow Connector 8341"/>
                <wp:cNvGraphicFramePr/>
                <a:graphic xmlns:a="http://schemas.openxmlformats.org/drawingml/2006/main">
                  <a:graphicData uri="http://schemas.microsoft.com/office/word/2010/wordprocessingShape">
                    <wps:wsp>
                      <wps:cNvCnPr/>
                      <wps:spPr>
                        <a:xfrm flipH="1" flipV="1">
                          <a:off x="0" y="0"/>
                          <a:ext cx="422114" cy="122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1F4B859F" id="Straight Arrow Connector 8341" o:spid="_x0000_s1026" type="#_x0000_t32" style="position:absolute;margin-left:188.55pt;margin-top:166.9pt;width:33.25pt;height:9.65pt;flip:x 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7200" behindDoc="0" locked="0" layoutInCell="1" allowOverlap="1" wp14:anchorId="1C05D6A6" wp14:editId="2169FCD9">
                <wp:simplePos x="0" y="0"/>
                <wp:positionH relativeFrom="column">
                  <wp:posOffset>2208508</wp:posOffset>
                </wp:positionH>
                <wp:positionV relativeFrom="paragraph">
                  <wp:posOffset>1587737</wp:posOffset>
                </wp:positionV>
                <wp:extent cx="61994" cy="259446"/>
                <wp:effectExtent l="57150" t="0" r="33655" b="64770"/>
                <wp:wrapNone/>
                <wp:docPr id="8340" name="Straight Arrow Connector 8340"/>
                <wp:cNvGraphicFramePr/>
                <a:graphic xmlns:a="http://schemas.openxmlformats.org/drawingml/2006/main">
                  <a:graphicData uri="http://schemas.microsoft.com/office/word/2010/wordprocessingShape">
                    <wps:wsp>
                      <wps:cNvCnPr/>
                      <wps:spPr>
                        <a:xfrm flipH="1">
                          <a:off x="0" y="0"/>
                          <a:ext cx="61994" cy="259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6EF95B78" id="Straight Arrow Connector 8340" o:spid="_x0000_s1026" type="#_x0000_t32" style="position:absolute;margin-left:173.9pt;margin-top:125pt;width:4.9pt;height:20.45pt;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5456" behindDoc="0" locked="0" layoutInCell="1" allowOverlap="1" wp14:anchorId="598520A6" wp14:editId="55D33829">
                <wp:simplePos x="0" y="0"/>
                <wp:positionH relativeFrom="column">
                  <wp:posOffset>2029697</wp:posOffset>
                </wp:positionH>
                <wp:positionV relativeFrom="paragraph">
                  <wp:posOffset>1808071</wp:posOffset>
                </wp:positionV>
                <wp:extent cx="635431" cy="511444"/>
                <wp:effectExtent l="0" t="0" r="12700" b="22225"/>
                <wp:wrapNone/>
                <wp:docPr id="163" name="Text Box 163"/>
                <wp:cNvGraphicFramePr/>
                <a:graphic xmlns:a="http://schemas.openxmlformats.org/drawingml/2006/main">
                  <a:graphicData uri="http://schemas.microsoft.com/office/word/2010/wordprocessingShape">
                    <wps:wsp>
                      <wps:cNvSpPr txBox="1"/>
                      <wps:spPr>
                        <a:xfrm>
                          <a:off x="0" y="0"/>
                          <a:ext cx="635431" cy="511444"/>
                        </a:xfrm>
                        <a:prstGeom prst="rect">
                          <a:avLst/>
                        </a:prstGeom>
                        <a:solidFill>
                          <a:schemeClr val="accent1">
                            <a:lumMod val="40000"/>
                            <a:lumOff val="60000"/>
                          </a:schemeClr>
                        </a:solidFill>
                        <a:ln w="6350">
                          <a:solidFill>
                            <a:prstClr val="black"/>
                          </a:solidFill>
                        </a:ln>
                      </wps:spPr>
                      <wps:txbx>
                        <w:txbxContent>
                          <w:p w14:paraId="2F13584A" w14:textId="70895846" w:rsidR="00146E86" w:rsidRPr="005D5130" w:rsidRDefault="00146E86" w:rsidP="001909C1">
                            <w:pPr>
                              <w:rPr>
                                <w:rFonts w:ascii="Times New Roman" w:hAnsi="Times New Roman" w:cs="Times New Roman"/>
                                <w:b/>
                                <w:sz w:val="18"/>
                                <w:szCs w:val="18"/>
                              </w:rPr>
                            </w:pPr>
                            <w:r>
                              <w:rPr>
                                <w:rFonts w:ascii="Times New Roman" w:hAnsi="Times New Roman" w:cs="Times New Roman"/>
                                <w:b/>
                                <w:sz w:val="18"/>
                                <w:szCs w:val="18"/>
                              </w:rPr>
                              <w:t>Daikhan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20A6" id="Text Box 163" o:spid="_x0000_s1061" type="#_x0000_t202" style="position:absolute;margin-left:159.8pt;margin-top:142.35pt;width:50.05pt;height:4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" fillcolor="#b4c6e7 [1300]" strokeweight=".5pt">
                <v:textbox>
                  <w:txbxContent>
                    <w:p w14:paraId="2F13584A" w14:textId="70895846" w:rsidR="00146E86" w:rsidRPr="005D5130" w:rsidRDefault="00146E86" w:rsidP="001909C1">
                      <w:pPr>
                        <w:rPr>
                          <w:rFonts w:ascii="Times New Roman" w:hAnsi="Times New Roman" w:cs="Times New Roman"/>
                          <w:b/>
                          <w:sz w:val="18"/>
                          <w:szCs w:val="18"/>
                        </w:rPr>
                      </w:pPr>
                      <w:r>
                        <w:rPr>
                          <w:rFonts w:ascii="Times New Roman" w:hAnsi="Times New Roman" w:cs="Times New Roman"/>
                          <w:b/>
                          <w:sz w:val="18"/>
                          <w:szCs w:val="18"/>
                        </w:rPr>
                        <w:t>Daikhan</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1056" behindDoc="0" locked="0" layoutInCell="1" allowOverlap="1" wp14:anchorId="4D22A446" wp14:editId="64E4137D">
                <wp:simplePos x="0" y="0"/>
                <wp:positionH relativeFrom="column">
                  <wp:posOffset>185700</wp:posOffset>
                </wp:positionH>
                <wp:positionV relativeFrom="paragraph">
                  <wp:posOffset>1847011</wp:posOffset>
                </wp:positionV>
                <wp:extent cx="193729" cy="178231"/>
                <wp:effectExtent l="0" t="0" r="15875" b="12700"/>
                <wp:wrapNone/>
                <wp:docPr id="8334" name="Oval 8334"/>
                <wp:cNvGraphicFramePr/>
                <a:graphic xmlns:a="http://schemas.openxmlformats.org/drawingml/2006/main">
                  <a:graphicData uri="http://schemas.microsoft.com/office/word/2010/wordprocessingShape">
                    <wps:wsp>
                      <wps:cNvSpPr/>
                      <wps:spPr>
                        <a:xfrm>
                          <a:off x="0" y="0"/>
                          <a:ext cx="193729" cy="17823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oval w14:anchorId="1FB98A15" id="Oval 8334" o:spid="_x0000_s1026" style="position:absolute;margin-left:14.6pt;margin-top:145.45pt;width:15.25pt;height:1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" fillcolor="#ed7d31 [3205]" strokecolor="#823b0b [1605]"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3888" behindDoc="0" locked="0" layoutInCell="1" allowOverlap="1" wp14:anchorId="78F5EA28" wp14:editId="3564A6E5">
                <wp:simplePos x="0" y="0"/>
                <wp:positionH relativeFrom="column">
                  <wp:posOffset>813220</wp:posOffset>
                </wp:positionH>
                <wp:positionV relativeFrom="paragraph">
                  <wp:posOffset>1227003</wp:posOffset>
                </wp:positionV>
                <wp:extent cx="201478" cy="179554"/>
                <wp:effectExtent l="0" t="0" r="27305" b="11430"/>
                <wp:wrapNone/>
                <wp:docPr id="8326" name="Oval 8326"/>
                <wp:cNvGraphicFramePr/>
                <a:graphic xmlns:a="http://schemas.openxmlformats.org/drawingml/2006/main">
                  <a:graphicData uri="http://schemas.microsoft.com/office/word/2010/wordprocessingShape">
                    <wps:wsp>
                      <wps:cNvSpPr/>
                      <wps:spPr>
                        <a:xfrm>
                          <a:off x="0" y="0"/>
                          <a:ext cx="201478" cy="179554"/>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27BDDAC1" id="Oval 8326" o:spid="_x0000_s1026" style="position:absolute;margin-left:64.05pt;margin-top:96.6pt;width:15.85pt;height:14.1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5936" behindDoc="0" locked="0" layoutInCell="1" allowOverlap="1" wp14:anchorId="660A0B51" wp14:editId="6A79A573">
                <wp:simplePos x="0" y="0"/>
                <wp:positionH relativeFrom="column">
                  <wp:posOffset>724163</wp:posOffset>
                </wp:positionH>
                <wp:positionV relativeFrom="paragraph">
                  <wp:posOffset>2033625</wp:posOffset>
                </wp:positionV>
                <wp:extent cx="185980" cy="148396"/>
                <wp:effectExtent l="0" t="0" r="24130" b="23495"/>
                <wp:wrapNone/>
                <wp:docPr id="8329" name="Oval 8329"/>
                <wp:cNvGraphicFramePr/>
                <a:graphic xmlns:a="http://schemas.openxmlformats.org/drawingml/2006/main">
                  <a:graphicData uri="http://schemas.microsoft.com/office/word/2010/wordprocessingShape">
                    <wps:wsp>
                      <wps:cNvSpPr/>
                      <wps:spPr>
                        <a:xfrm>
                          <a:off x="0" y="0"/>
                          <a:ext cx="185980" cy="148396"/>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14C83DAF" id="Oval 8329" o:spid="_x0000_s1026" style="position:absolute;margin-left:57pt;margin-top:160.15pt;width:14.65pt;height:11.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2080" behindDoc="0" locked="0" layoutInCell="1" allowOverlap="1" wp14:anchorId="20AF65C1" wp14:editId="6B969523">
                <wp:simplePos x="0" y="0"/>
                <wp:positionH relativeFrom="column">
                  <wp:posOffset>1122938</wp:posOffset>
                </wp:positionH>
                <wp:positionV relativeFrom="paragraph">
                  <wp:posOffset>1382234</wp:posOffset>
                </wp:positionV>
                <wp:extent cx="248662" cy="348679"/>
                <wp:effectExtent l="0" t="38100" r="56515" b="32385"/>
                <wp:wrapNone/>
                <wp:docPr id="8335" name="Straight Arrow Connector 8335"/>
                <wp:cNvGraphicFramePr/>
                <a:graphic xmlns:a="http://schemas.openxmlformats.org/drawingml/2006/main">
                  <a:graphicData uri="http://schemas.microsoft.com/office/word/2010/wordprocessingShape">
                    <wps:wsp>
                      <wps:cNvCnPr/>
                      <wps:spPr>
                        <a:xfrm flipV="1">
                          <a:off x="0" y="0"/>
                          <a:ext cx="248662" cy="3486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266A5FA6" id="Straight Arrow Connector 8335" o:spid="_x0000_s1026" type="#_x0000_t32" style="position:absolute;margin-left:88.4pt;margin-top:108.85pt;width:19.6pt;height:27.45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4912" behindDoc="0" locked="0" layoutInCell="1" allowOverlap="1" wp14:anchorId="1C06A774" wp14:editId="2827F876">
                <wp:simplePos x="0" y="0"/>
                <wp:positionH relativeFrom="column">
                  <wp:posOffset>929899</wp:posOffset>
                </wp:positionH>
                <wp:positionV relativeFrom="paragraph">
                  <wp:posOffset>1854931</wp:posOffset>
                </wp:positionV>
                <wp:extent cx="193180" cy="170481"/>
                <wp:effectExtent l="0" t="0" r="16510" b="20320"/>
                <wp:wrapNone/>
                <wp:docPr id="8327" name="Oval 8327"/>
                <wp:cNvGraphicFramePr/>
                <a:graphic xmlns:a="http://schemas.openxmlformats.org/drawingml/2006/main">
                  <a:graphicData uri="http://schemas.microsoft.com/office/word/2010/wordprocessingShape">
                    <wps:wsp>
                      <wps:cNvSpPr/>
                      <wps:spPr>
                        <a:xfrm>
                          <a:off x="0" y="0"/>
                          <a:ext cx="193180" cy="170481"/>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oval w14:anchorId="092D4B88" id="Oval 8327" o:spid="_x0000_s1026" style="position:absolute;margin-left:73.2pt;margin-top:146.05pt;width:15.2pt;height:13.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0032" behindDoc="0" locked="0" layoutInCell="1" allowOverlap="1" wp14:anchorId="03EB79E6" wp14:editId="50E94C72">
                <wp:simplePos x="0" y="0"/>
                <wp:positionH relativeFrom="column">
                  <wp:posOffset>185754</wp:posOffset>
                </wp:positionH>
                <wp:positionV relativeFrom="paragraph">
                  <wp:posOffset>1441934</wp:posOffset>
                </wp:positionV>
                <wp:extent cx="185980" cy="144113"/>
                <wp:effectExtent l="0" t="0" r="24130" b="27940"/>
                <wp:wrapNone/>
                <wp:docPr id="8333" name="Oval 8333"/>
                <wp:cNvGraphicFramePr/>
                <a:graphic xmlns:a="http://schemas.openxmlformats.org/drawingml/2006/main">
                  <a:graphicData uri="http://schemas.microsoft.com/office/word/2010/wordprocessingShape">
                    <wps:wsp>
                      <wps:cNvSpPr/>
                      <wps:spPr>
                        <a:xfrm>
                          <a:off x="0" y="0"/>
                          <a:ext cx="185980" cy="144113"/>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1E774E32" id="Oval 8333" o:spid="_x0000_s1026" style="position:absolute;margin-left:14.65pt;margin-top:113.55pt;width:14.65pt;height:11.3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" fillcolor="#82a0d7 [2164]" strokecolor="#4472c4 [3204]" strokeweight=".5pt">
                <v:fill color2="#678ccf [2612]" rotate="t" colors="0 #a8b7df;.5 #9aabd9;1 #879ed7" focus="100%" type="gradient">
                  <o:fill v:ext="view" type="gradientUnscaled"/>
                </v:fill>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9008" behindDoc="0" locked="0" layoutInCell="1" allowOverlap="1" wp14:anchorId="08802336" wp14:editId="407AE22A">
                <wp:simplePos x="0" y="0"/>
                <wp:positionH relativeFrom="column">
                  <wp:posOffset>464949</wp:posOffset>
                </wp:positionH>
                <wp:positionV relativeFrom="paragraph">
                  <wp:posOffset>1224237</wp:posOffset>
                </wp:positionV>
                <wp:extent cx="263471" cy="157997"/>
                <wp:effectExtent l="0" t="0" r="22860" b="13970"/>
                <wp:wrapNone/>
                <wp:docPr id="8332" name="Oval 8332"/>
                <wp:cNvGraphicFramePr/>
                <a:graphic xmlns:a="http://schemas.openxmlformats.org/drawingml/2006/main">
                  <a:graphicData uri="http://schemas.microsoft.com/office/word/2010/wordprocessingShape">
                    <wps:wsp>
                      <wps:cNvSpPr/>
                      <wps:spPr>
                        <a:xfrm>
                          <a:off x="0" y="0"/>
                          <a:ext cx="263471" cy="157997"/>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6614BD7A" id="Oval 8332" o:spid="_x0000_s1026" style="position:absolute;margin-left:36.6pt;margin-top:96.4pt;width:20.75pt;height:12.4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" fillcolor="#a5a5a5 [3206]" strokecolor="#525252 [1606]"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7984" behindDoc="0" locked="0" layoutInCell="1" allowOverlap="1" wp14:anchorId="4216BC42" wp14:editId="6E878AD3">
                <wp:simplePos x="0" y="0"/>
                <wp:positionH relativeFrom="column">
                  <wp:posOffset>929898</wp:posOffset>
                </wp:positionH>
                <wp:positionV relativeFrom="paragraph">
                  <wp:posOffset>1384716</wp:posOffset>
                </wp:positionV>
                <wp:extent cx="193180" cy="167999"/>
                <wp:effectExtent l="0" t="0" r="16510" b="22860"/>
                <wp:wrapNone/>
                <wp:docPr id="8331" name="Oval 8331"/>
                <wp:cNvGraphicFramePr/>
                <a:graphic xmlns:a="http://schemas.openxmlformats.org/drawingml/2006/main">
                  <a:graphicData uri="http://schemas.microsoft.com/office/word/2010/wordprocessingShape">
                    <wps:wsp>
                      <wps:cNvSpPr/>
                      <wps:spPr>
                        <a:xfrm>
                          <a:off x="0" y="0"/>
                          <a:ext cx="193180" cy="167999"/>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09CE72DE" id="Oval 8331" o:spid="_x0000_s1026" style="position:absolute;margin-left:73.2pt;margin-top:109.05pt;width:15.2pt;height:13.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1120" behindDoc="0" locked="0" layoutInCell="1" allowOverlap="1" wp14:anchorId="13101E20" wp14:editId="249BA01C">
                <wp:simplePos x="0" y="0"/>
                <wp:positionH relativeFrom="column">
                  <wp:posOffset>77491</wp:posOffset>
                </wp:positionH>
                <wp:positionV relativeFrom="paragraph">
                  <wp:posOffset>1157508</wp:posOffset>
                </wp:positionV>
                <wp:extent cx="1139125" cy="1154624"/>
                <wp:effectExtent l="0" t="0" r="23495" b="26670"/>
                <wp:wrapNone/>
                <wp:docPr id="149" name="Oval 149"/>
                <wp:cNvGraphicFramePr/>
                <a:graphic xmlns:a="http://schemas.openxmlformats.org/drawingml/2006/main">
                  <a:graphicData uri="http://schemas.microsoft.com/office/word/2010/wordprocessingShape">
                    <wps:wsp>
                      <wps:cNvSpPr/>
                      <wps:spPr>
                        <a:xfrm>
                          <a:off x="0" y="0"/>
                          <a:ext cx="1139125" cy="1154624"/>
                        </a:xfrm>
                        <a:prstGeom prst="ellipse">
                          <a:avLst/>
                        </a:prstGeom>
                        <a:solidFill>
                          <a:srgbClr val="70AD47">
                            <a:lumMod val="75000"/>
                          </a:srgbClr>
                        </a:solidFill>
                        <a:ln w="12700" cap="flat" cmpd="sng" algn="ctr">
                          <a:solidFill>
                            <a:srgbClr val="70AD47">
                              <a:shade val="50000"/>
                            </a:srgbClr>
                          </a:solidFill>
                          <a:prstDash val="solid"/>
                          <a:miter lim="800000"/>
                        </a:ln>
                        <a:effectLst/>
                      </wps:spPr>
                      <wps:txbx>
                        <w:txbxContent>
                          <w:p w14:paraId="5AEA14B8" w14:textId="676EA128" w:rsidR="00146E86" w:rsidRPr="005D5130" w:rsidRDefault="00146E86" w:rsidP="001909C1">
                            <w:pPr>
                              <w:jc w:val="center"/>
                              <w:rPr>
                                <w:color w:val="FFFFFF" w:themeColor="background1"/>
                                <w:sz w:val="18"/>
                                <w:szCs w:val="18"/>
                              </w:rPr>
                            </w:pPr>
                            <w:r>
                              <w:rPr>
                                <w:color w:val="FFFFFF" w:themeColor="background1"/>
                                <w:sz w:val="18"/>
                                <w:szCs w:val="18"/>
                              </w:rPr>
                              <w:t xml:space="preserve">Daikhan with many brigades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01E20" id="Oval 149" o:spid="_x0000_s1062" style="position:absolute;margin-left:6.1pt;margin-top:91.15pt;width:89.7pt;height:90.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" fillcolor="#548235" strokecolor="#507e32" strokeweight="1pt">
                <v:stroke joinstyle="miter"/>
                <v:textbox>
                  <w:txbxContent>
                    <w:p w14:paraId="5AEA14B8" w14:textId="676EA128" w:rsidR="00146E86" w:rsidRPr="005D5130" w:rsidRDefault="00146E86" w:rsidP="001909C1">
                      <w:pPr>
                        <w:jc w:val="center"/>
                        <w:rPr>
                          <w:color w:val="FFFFFF" w:themeColor="background1"/>
                          <w:sz w:val="18"/>
                          <w:szCs w:val="18"/>
                        </w:rPr>
                      </w:pPr>
                      <w:r>
                        <w:rPr>
                          <w:color w:val="FFFFFF" w:themeColor="background1"/>
                          <w:sz w:val="18"/>
                          <w:szCs w:val="18"/>
                        </w:rPr>
                        <w:t xml:space="preserve">Daikhan with many brigades </w:t>
                      </w:r>
                    </w:p>
                  </w:txbxContent>
                </v:textbox>
              </v:oval>
            </w:pict>
          </mc:Fallback>
        </mc:AlternateContent>
      </w:r>
      <w:r w:rsidR="005D5130"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4432" behindDoc="0" locked="0" layoutInCell="1" allowOverlap="1" wp14:anchorId="45695F1E" wp14:editId="5435B7FF">
                <wp:simplePos x="0" y="0"/>
                <wp:positionH relativeFrom="column">
                  <wp:posOffset>4122057</wp:posOffset>
                </wp:positionH>
                <wp:positionV relativeFrom="paragraph">
                  <wp:posOffset>1163954</wp:posOffset>
                </wp:positionV>
                <wp:extent cx="203200" cy="691152"/>
                <wp:effectExtent l="57150" t="0" r="25400" b="52070"/>
                <wp:wrapNone/>
                <wp:docPr id="162" name="Straight Arrow Connector 162"/>
                <wp:cNvGraphicFramePr/>
                <a:graphic xmlns:a="http://schemas.openxmlformats.org/drawingml/2006/main">
                  <a:graphicData uri="http://schemas.microsoft.com/office/word/2010/wordprocessingShape">
                    <wps:wsp>
                      <wps:cNvCnPr/>
                      <wps:spPr>
                        <a:xfrm flipH="1">
                          <a:off x="0" y="0"/>
                          <a:ext cx="203200" cy="69115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27046B23" id="_x0000_t32" coordsize="21600,21600" o:spt="32" o:oned="t" path="m,l21600,21600e" filled="f">
                <v:path arrowok="t" fillok="f" o:connecttype="none"/>
                <o:lock v:ext="edit" shapetype="t"/>
              </v:shapetype>
              <v:shape id="Straight Arrow Connector 162" o:spid="_x0000_s1026" type="#_x0000_t32" style="position:absolute;margin-left:324.55pt;margin-top:91.65pt;width:16pt;height:54.4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" strokecolor="#4472c4" strokeweight=".5pt">
                <v:stroke endarrow="block" joinstyle="miter"/>
              </v:shape>
            </w:pict>
          </mc:Fallback>
        </mc:AlternateContent>
      </w:r>
      <w:r w:rsidR="005D5130"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3408" behindDoc="0" locked="0" layoutInCell="1" allowOverlap="1" wp14:anchorId="2D8A68AC" wp14:editId="4BBE32C6">
                <wp:simplePos x="0" y="0"/>
                <wp:positionH relativeFrom="column">
                  <wp:posOffset>3846286</wp:posOffset>
                </wp:positionH>
                <wp:positionV relativeFrom="paragraph">
                  <wp:posOffset>1855107</wp:posOffset>
                </wp:positionV>
                <wp:extent cx="522514" cy="265113"/>
                <wp:effectExtent l="0" t="0" r="11430" b="20955"/>
                <wp:wrapNone/>
                <wp:docPr id="161" name="Text Box 161"/>
                <wp:cNvGraphicFramePr/>
                <a:graphic xmlns:a="http://schemas.openxmlformats.org/drawingml/2006/main">
                  <a:graphicData uri="http://schemas.microsoft.com/office/word/2010/wordprocessingShape">
                    <wps:wsp>
                      <wps:cNvSpPr txBox="1"/>
                      <wps:spPr>
                        <a:xfrm>
                          <a:off x="0" y="0"/>
                          <a:ext cx="522514" cy="265113"/>
                        </a:xfrm>
                        <a:prstGeom prst="rect">
                          <a:avLst/>
                        </a:prstGeom>
                        <a:solidFill>
                          <a:sysClr val="window" lastClr="FFFFFF"/>
                        </a:solidFill>
                        <a:ln w="6350">
                          <a:solidFill>
                            <a:prstClr val="black"/>
                          </a:solidFill>
                        </a:ln>
                      </wps:spPr>
                      <wps:txbx>
                        <w:txbxContent>
                          <w:p w14:paraId="65AB9E00" w14:textId="77777777" w:rsidR="00146E86" w:rsidRPr="00C4071E" w:rsidRDefault="00146E86" w:rsidP="001909C1">
                            <w:pPr>
                              <w:rPr>
                                <w:b/>
                                <w:sz w:val="18"/>
                                <w:szCs w:val="18"/>
                              </w:rPr>
                            </w:pPr>
                            <w:r w:rsidRPr="00C4071E">
                              <w:rPr>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A68AC" id="Text Box 161" o:spid="_x0000_s1063" type="#_x0000_t202" style="position:absolute;margin-left:302.85pt;margin-top:146.05pt;width:41.15pt;height:20.9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" fillcolor="window" strokeweight=".5pt">
                <v:textbox>
                  <w:txbxContent>
                    <w:p w14:paraId="65AB9E00" w14:textId="77777777" w:rsidR="00146E86" w:rsidRPr="00C4071E" w:rsidRDefault="00146E86" w:rsidP="001909C1">
                      <w:pPr>
                        <w:rPr>
                          <w:b/>
                          <w:sz w:val="18"/>
                          <w:szCs w:val="18"/>
                        </w:rPr>
                      </w:pPr>
                      <w:r w:rsidRPr="00C4071E">
                        <w:rPr>
                          <w:b/>
                          <w:sz w:val="18"/>
                          <w:szCs w:val="18"/>
                        </w:rPr>
                        <w:t>WUG</w:t>
                      </w:r>
                    </w:p>
                  </w:txbxContent>
                </v:textbox>
              </v:shape>
            </w:pict>
          </mc:Fallback>
        </mc:AlternateContent>
      </w:r>
      <w:bookmarkEnd w:id="124"/>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0336" behindDoc="0" locked="0" layoutInCell="1" allowOverlap="1" wp14:anchorId="4B2FCFCE" wp14:editId="0443E3E3">
                <wp:simplePos x="0" y="0"/>
                <wp:positionH relativeFrom="column">
                  <wp:posOffset>4406900</wp:posOffset>
                </wp:positionH>
                <wp:positionV relativeFrom="paragraph">
                  <wp:posOffset>1613535</wp:posOffset>
                </wp:positionV>
                <wp:extent cx="857250" cy="558800"/>
                <wp:effectExtent l="0" t="0" r="19050" b="12700"/>
                <wp:wrapNone/>
                <wp:docPr id="158" name="Oval 158"/>
                <wp:cNvGraphicFramePr/>
                <a:graphic xmlns:a="http://schemas.openxmlformats.org/drawingml/2006/main">
                  <a:graphicData uri="http://schemas.microsoft.com/office/word/2010/wordprocessingShape">
                    <wps:wsp>
                      <wps:cNvSpPr/>
                      <wps:spPr>
                        <a:xfrm>
                          <a:off x="0" y="0"/>
                          <a:ext cx="857250" cy="55880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6129B2EE" w14:textId="77777777" w:rsidR="00146E86" w:rsidRPr="00464C39" w:rsidRDefault="00146E86" w:rsidP="001909C1">
                            <w:pPr>
                              <w:jc w:val="center"/>
                              <w:rPr>
                                <w:sz w:val="18"/>
                                <w:szCs w:val="18"/>
                              </w:rPr>
                            </w:pPr>
                            <w:r w:rsidRPr="00464C39">
                              <w:rPr>
                                <w:sz w:val="18"/>
                                <w:szCs w:val="18"/>
                              </w:rPr>
                              <w:t xml:space="preserve">Village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2FCFCE" id="Oval 158" o:spid="_x0000_s1064" style="position:absolute;margin-left:347pt;margin-top:127.05pt;width:67.5pt;height:4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" fillcolor="#c00000" strokecolor="#2f528f" strokeweight="1pt">
                <v:stroke joinstyle="miter"/>
                <v:textbox>
                  <w:txbxContent>
                    <w:p w14:paraId="6129B2EE" w14:textId="77777777" w:rsidR="00146E86" w:rsidRPr="00464C39" w:rsidRDefault="00146E86" w:rsidP="001909C1">
                      <w:pPr>
                        <w:jc w:val="center"/>
                        <w:rPr>
                          <w:sz w:val="18"/>
                          <w:szCs w:val="18"/>
                        </w:rPr>
                      </w:pPr>
                      <w:r w:rsidRPr="00464C39">
                        <w:rPr>
                          <w:sz w:val="18"/>
                          <w:szCs w:val="18"/>
                        </w:rPr>
                        <w:t xml:space="preserve">Village 3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6240" behindDoc="0" locked="0" layoutInCell="1" allowOverlap="1" wp14:anchorId="3B8A2AF8" wp14:editId="3E9F4C14">
                <wp:simplePos x="0" y="0"/>
                <wp:positionH relativeFrom="column">
                  <wp:posOffset>2032000</wp:posOffset>
                </wp:positionH>
                <wp:positionV relativeFrom="paragraph">
                  <wp:posOffset>838835</wp:posOffset>
                </wp:positionV>
                <wp:extent cx="946150" cy="774700"/>
                <wp:effectExtent l="0" t="0" r="25400" b="25400"/>
                <wp:wrapNone/>
                <wp:docPr id="154" name="Oval 154"/>
                <wp:cNvGraphicFramePr/>
                <a:graphic xmlns:a="http://schemas.openxmlformats.org/drawingml/2006/main">
                  <a:graphicData uri="http://schemas.microsoft.com/office/word/2010/wordprocessingShape">
                    <wps:wsp>
                      <wps:cNvSpPr/>
                      <wps:spPr>
                        <a:xfrm>
                          <a:off x="0" y="0"/>
                          <a:ext cx="946150" cy="774700"/>
                        </a:xfrm>
                        <a:prstGeom prst="ellipse">
                          <a:avLst/>
                        </a:prstGeom>
                        <a:solidFill>
                          <a:srgbClr val="4472C4">
                            <a:lumMod val="75000"/>
                          </a:srgbClr>
                        </a:solidFill>
                        <a:ln w="6350" cap="flat" cmpd="sng" algn="ctr">
                          <a:solidFill>
                            <a:srgbClr val="4472C4"/>
                          </a:solidFill>
                          <a:prstDash val="solid"/>
                          <a:miter lim="800000"/>
                        </a:ln>
                        <a:effectLst/>
                      </wps:spPr>
                      <wps:txbx>
                        <w:txbxContent>
                          <w:p w14:paraId="17C2375E" w14:textId="77777777" w:rsidR="00146E86" w:rsidRPr="00E95A48" w:rsidRDefault="00146E86" w:rsidP="001909C1">
                            <w:pPr>
                              <w:jc w:val="center"/>
                              <w:rPr>
                                <w:b/>
                                <w:color w:val="FFFFFF" w:themeColor="background1"/>
                                <w:sz w:val="18"/>
                                <w:szCs w:val="18"/>
                              </w:rPr>
                            </w:pPr>
                            <w:r w:rsidRPr="00E95A48">
                              <w:rPr>
                                <w:b/>
                                <w:color w:val="FFFFFF" w:themeColor="background1"/>
                                <w:sz w:val="18"/>
                                <w:szCs w:val="18"/>
                              </w:rPr>
                              <w:t>Village 1: mostly livestock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A2AF8" id="Oval 154" o:spid="_x0000_s1065" style="position:absolute;margin-left:160pt;margin-top:66.05pt;width:74.5pt;height:6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" fillcolor="#2f5597" strokecolor="#4472c4" strokeweight=".5pt">
                <v:stroke joinstyle="miter"/>
                <v:textbox>
                  <w:txbxContent>
                    <w:p w14:paraId="17C2375E" w14:textId="77777777" w:rsidR="00146E86" w:rsidRPr="00E95A48" w:rsidRDefault="00146E86" w:rsidP="001909C1">
                      <w:pPr>
                        <w:jc w:val="center"/>
                        <w:rPr>
                          <w:b/>
                          <w:color w:val="FFFFFF" w:themeColor="background1"/>
                          <w:sz w:val="18"/>
                          <w:szCs w:val="18"/>
                        </w:rPr>
                      </w:pPr>
                      <w:r w:rsidRPr="00E95A48">
                        <w:rPr>
                          <w:b/>
                          <w:color w:val="FFFFFF" w:themeColor="background1"/>
                          <w:sz w:val="18"/>
                          <w:szCs w:val="18"/>
                        </w:rPr>
                        <w:t>Village 1: mostly livestock</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9552" behindDoc="0" locked="0" layoutInCell="1" allowOverlap="1" wp14:anchorId="003668E5" wp14:editId="7D503A85">
                <wp:simplePos x="0" y="0"/>
                <wp:positionH relativeFrom="column">
                  <wp:posOffset>4156075</wp:posOffset>
                </wp:positionH>
                <wp:positionV relativeFrom="paragraph">
                  <wp:posOffset>1008094</wp:posOffset>
                </wp:positionV>
                <wp:extent cx="1168400" cy="1371600"/>
                <wp:effectExtent l="0" t="0" r="0" b="82550"/>
                <wp:wrapNone/>
                <wp:docPr id="167" name="Arc 167"/>
                <wp:cNvGraphicFramePr/>
                <a:graphic xmlns:a="http://schemas.openxmlformats.org/drawingml/2006/main">
                  <a:graphicData uri="http://schemas.microsoft.com/office/word/2010/wordprocessingShape">
                    <wps:wsp>
                      <wps:cNvSpPr/>
                      <wps:spPr>
                        <a:xfrm rot="7412474">
                          <a:off x="0" y="0"/>
                          <a:ext cx="1168400" cy="1371600"/>
                        </a:xfrm>
                        <a:prstGeom prst="arc">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shape w14:anchorId="4A2D53F1" id="Arc 167" o:spid="_x0000_s1026" style="position:absolute;margin-left:327.25pt;margin-top:79.4pt;width:92pt;height:108pt;rotation:8096398fd;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16840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" path="m584200,nsc906845,,1168400,307043,1168400,685800r-584200,l584200,xem584200,nfc906845,,1168400,307043,1168400,685800e" filled="f" strokecolor="#4472c4" strokeweight=".5pt">
                <v:stroke joinstyle="miter"/>
                <v:path arrowok="t" o:connecttype="custom" o:connectlocs="584200,0;1168400,685800" o:connectangles="0,0"/>
              </v:shape>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9312" behindDoc="0" locked="0" layoutInCell="1" allowOverlap="1" wp14:anchorId="38868CC4" wp14:editId="1CD30443">
                <wp:simplePos x="0" y="0"/>
                <wp:positionH relativeFrom="column">
                  <wp:posOffset>4914900</wp:posOffset>
                </wp:positionH>
                <wp:positionV relativeFrom="paragraph">
                  <wp:posOffset>1061085</wp:posOffset>
                </wp:positionV>
                <wp:extent cx="831533" cy="615950"/>
                <wp:effectExtent l="0" t="0" r="26035" b="12700"/>
                <wp:wrapNone/>
                <wp:docPr id="157" name="Oval 157"/>
                <wp:cNvGraphicFramePr/>
                <a:graphic xmlns:a="http://schemas.openxmlformats.org/drawingml/2006/main">
                  <a:graphicData uri="http://schemas.microsoft.com/office/word/2010/wordprocessingShape">
                    <wps:wsp>
                      <wps:cNvSpPr/>
                      <wps:spPr>
                        <a:xfrm>
                          <a:off x="0" y="0"/>
                          <a:ext cx="831533" cy="61595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0534CD1B" w14:textId="77777777" w:rsidR="00146E86" w:rsidRPr="00464C39" w:rsidRDefault="00146E86" w:rsidP="001909C1">
                            <w:pPr>
                              <w:jc w:val="center"/>
                              <w:rPr>
                                <w:sz w:val="18"/>
                                <w:szCs w:val="18"/>
                              </w:rPr>
                            </w:pPr>
                            <w:r w:rsidRPr="00464C39">
                              <w:rPr>
                                <w:sz w:val="18"/>
                                <w:szCs w:val="18"/>
                              </w:rPr>
                              <w:t xml:space="preserve">Village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68CC4" id="Oval 157" o:spid="_x0000_s1066" style="position:absolute;margin-left:387pt;margin-top:83.55pt;width:65.5pt;height: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" fillcolor="#c00000" strokecolor="#2f528f" strokeweight="1pt">
                <v:stroke joinstyle="miter"/>
                <v:textbox>
                  <w:txbxContent>
                    <w:p w14:paraId="0534CD1B" w14:textId="77777777" w:rsidR="00146E86" w:rsidRPr="00464C39" w:rsidRDefault="00146E86" w:rsidP="001909C1">
                      <w:pPr>
                        <w:jc w:val="center"/>
                        <w:rPr>
                          <w:sz w:val="18"/>
                          <w:szCs w:val="18"/>
                        </w:rPr>
                      </w:pPr>
                      <w:r w:rsidRPr="00464C39">
                        <w:rPr>
                          <w:sz w:val="18"/>
                          <w:szCs w:val="18"/>
                        </w:rPr>
                        <w:t xml:space="preserve">Village 2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8288" behindDoc="0" locked="0" layoutInCell="1" allowOverlap="1" wp14:anchorId="665735A3" wp14:editId="0204FC58">
                <wp:simplePos x="0" y="0"/>
                <wp:positionH relativeFrom="column">
                  <wp:posOffset>3848100</wp:posOffset>
                </wp:positionH>
                <wp:positionV relativeFrom="paragraph">
                  <wp:posOffset>1061085</wp:posOffset>
                </wp:positionV>
                <wp:extent cx="825500" cy="615950"/>
                <wp:effectExtent l="0" t="0" r="12700" b="12700"/>
                <wp:wrapNone/>
                <wp:docPr id="156" name="Oval 156"/>
                <wp:cNvGraphicFramePr/>
                <a:graphic xmlns:a="http://schemas.openxmlformats.org/drawingml/2006/main">
                  <a:graphicData uri="http://schemas.microsoft.com/office/word/2010/wordprocessingShape">
                    <wps:wsp>
                      <wps:cNvSpPr/>
                      <wps:spPr>
                        <a:xfrm>
                          <a:off x="0" y="0"/>
                          <a:ext cx="825500" cy="61595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55AD33A3" w14:textId="77777777" w:rsidR="00146E86" w:rsidRPr="00464C39" w:rsidRDefault="00146E86" w:rsidP="001909C1">
                            <w:pPr>
                              <w:jc w:val="center"/>
                              <w:rPr>
                                <w:sz w:val="18"/>
                                <w:szCs w:val="18"/>
                              </w:rPr>
                            </w:pPr>
                            <w:r w:rsidRPr="00464C39">
                              <w:rPr>
                                <w:sz w:val="18"/>
                                <w:szCs w:val="18"/>
                              </w:rPr>
                              <w:t>Village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735A3" id="Oval 156" o:spid="_x0000_s1067" style="position:absolute;margin-left:303pt;margin-top:83.55pt;width:65pt;height:4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" fillcolor="#c00000" strokecolor="#2f528f" strokeweight="1pt">
                <v:stroke joinstyle="miter"/>
                <v:textbox>
                  <w:txbxContent>
                    <w:p w14:paraId="55AD33A3" w14:textId="77777777" w:rsidR="00146E86" w:rsidRPr="00464C39" w:rsidRDefault="00146E86" w:rsidP="001909C1">
                      <w:pPr>
                        <w:jc w:val="center"/>
                        <w:rPr>
                          <w:sz w:val="18"/>
                          <w:szCs w:val="18"/>
                        </w:rPr>
                      </w:pPr>
                      <w:r w:rsidRPr="00464C39">
                        <w:rPr>
                          <w:sz w:val="18"/>
                          <w:szCs w:val="18"/>
                        </w:rPr>
                        <w:t>Village 1</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7264" behindDoc="0" locked="0" layoutInCell="1" allowOverlap="1" wp14:anchorId="079100B0" wp14:editId="5F86A435">
                <wp:simplePos x="0" y="0"/>
                <wp:positionH relativeFrom="column">
                  <wp:posOffset>2730500</wp:posOffset>
                </wp:positionH>
                <wp:positionV relativeFrom="paragraph">
                  <wp:posOffset>1734185</wp:posOffset>
                </wp:positionV>
                <wp:extent cx="863600" cy="838200"/>
                <wp:effectExtent l="0" t="0" r="12700" b="19050"/>
                <wp:wrapNone/>
                <wp:docPr id="155" name="Oval 155"/>
                <wp:cNvGraphicFramePr/>
                <a:graphic xmlns:a="http://schemas.openxmlformats.org/drawingml/2006/main">
                  <a:graphicData uri="http://schemas.microsoft.com/office/word/2010/wordprocessingShape">
                    <wps:wsp>
                      <wps:cNvSpPr/>
                      <wps:spPr>
                        <a:xfrm>
                          <a:off x="0" y="0"/>
                          <a:ext cx="863600" cy="838200"/>
                        </a:xfrm>
                        <a:prstGeom prst="ellipse">
                          <a:avLst/>
                        </a:prstGeom>
                        <a:solidFill>
                          <a:srgbClr val="4472C4">
                            <a:lumMod val="75000"/>
                          </a:srgbClr>
                        </a:solidFill>
                        <a:ln w="6350" cap="flat" cmpd="sng" algn="ctr">
                          <a:solidFill>
                            <a:srgbClr val="4472C4"/>
                          </a:solidFill>
                          <a:prstDash val="solid"/>
                          <a:miter lim="800000"/>
                        </a:ln>
                        <a:effectLst/>
                      </wps:spPr>
                      <wps:txbx>
                        <w:txbxContent>
                          <w:p w14:paraId="142EE248" w14:textId="77777777" w:rsidR="00146E86" w:rsidRPr="00E95A48" w:rsidRDefault="00146E86" w:rsidP="001909C1">
                            <w:pPr>
                              <w:jc w:val="center"/>
                              <w:rPr>
                                <w:b/>
                                <w:color w:val="FFFFFF" w:themeColor="background1"/>
                                <w:sz w:val="18"/>
                                <w:szCs w:val="18"/>
                              </w:rPr>
                            </w:pPr>
                            <w:r w:rsidRPr="00E95A48">
                              <w:rPr>
                                <w:b/>
                                <w:color w:val="FFFFFF" w:themeColor="background1"/>
                                <w:sz w:val="18"/>
                                <w:szCs w:val="18"/>
                              </w:rPr>
                              <w:t xml:space="preserve">Village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9100B0" id="Oval 155" o:spid="_x0000_s1068" style="position:absolute;margin-left:215pt;margin-top:136.55pt;width:68pt;height:6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" fillcolor="#2f5597" strokecolor="#4472c4" strokeweight=".5pt">
                <v:stroke joinstyle="miter"/>
                <v:textbox>
                  <w:txbxContent>
                    <w:p w14:paraId="142EE248" w14:textId="77777777" w:rsidR="00146E86" w:rsidRPr="00E95A48" w:rsidRDefault="00146E86" w:rsidP="001909C1">
                      <w:pPr>
                        <w:jc w:val="center"/>
                        <w:rPr>
                          <w:b/>
                          <w:color w:val="FFFFFF" w:themeColor="background1"/>
                          <w:sz w:val="18"/>
                          <w:szCs w:val="18"/>
                        </w:rPr>
                      </w:pPr>
                      <w:r w:rsidRPr="00E95A48">
                        <w:rPr>
                          <w:b/>
                          <w:color w:val="FFFFFF" w:themeColor="background1"/>
                          <w:sz w:val="18"/>
                          <w:szCs w:val="18"/>
                        </w:rPr>
                        <w:t xml:space="preserve">Village 2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0096" behindDoc="0" locked="0" layoutInCell="1" allowOverlap="1" wp14:anchorId="38EFBA71" wp14:editId="3961041E">
                <wp:simplePos x="0" y="0"/>
                <wp:positionH relativeFrom="column">
                  <wp:posOffset>3848100</wp:posOffset>
                </wp:positionH>
                <wp:positionV relativeFrom="paragraph">
                  <wp:posOffset>203835</wp:posOffset>
                </wp:positionV>
                <wp:extent cx="1955800" cy="2387600"/>
                <wp:effectExtent l="0" t="0" r="25400" b="12700"/>
                <wp:wrapNone/>
                <wp:docPr id="148" name="Text Box 148"/>
                <wp:cNvGraphicFramePr/>
                <a:graphic xmlns:a="http://schemas.openxmlformats.org/drawingml/2006/main">
                  <a:graphicData uri="http://schemas.microsoft.com/office/word/2010/wordprocessingShape">
                    <wps:wsp>
                      <wps:cNvSpPr txBox="1"/>
                      <wps:spPr>
                        <a:xfrm>
                          <a:off x="0" y="0"/>
                          <a:ext cx="1955800" cy="2387600"/>
                        </a:xfrm>
                        <a:prstGeom prst="rect">
                          <a:avLst/>
                        </a:prstGeom>
                        <a:solidFill>
                          <a:sysClr val="window" lastClr="FFFFFF"/>
                        </a:solidFill>
                        <a:ln w="6350">
                          <a:solidFill>
                            <a:prstClr val="black"/>
                          </a:solidFill>
                        </a:ln>
                      </wps:spPr>
                      <wps:txbx>
                        <w:txbxContent>
                          <w:p w14:paraId="5414CA52" w14:textId="77777777" w:rsidR="00146E86" w:rsidRDefault="00146E86" w:rsidP="001909C1">
                            <w:pPr>
                              <w:shd w:val="clear" w:color="auto" w:fill="F7E8F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FBA71" id="Text Box 148" o:spid="_x0000_s1069" type="#_x0000_t202" style="position:absolute;margin-left:303pt;margin-top:16.05pt;width:154pt;height:188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" fillcolor="window" strokeweight=".5pt">
                <v:textbox>
                  <w:txbxContent>
                    <w:p w14:paraId="5414CA52" w14:textId="77777777" w:rsidR="00146E86" w:rsidRDefault="00146E86" w:rsidP="001909C1">
                      <w:pPr>
                        <w:shd w:val="clear" w:color="auto" w:fill="F7E8FE"/>
                      </w:pPr>
                    </w:p>
                  </w:txbxContent>
                </v:textbox>
              </v:shape>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78048" behindDoc="0" locked="0" layoutInCell="1" allowOverlap="1" wp14:anchorId="571EEFCB" wp14:editId="367044F9">
                <wp:simplePos x="0" y="0"/>
                <wp:positionH relativeFrom="column">
                  <wp:posOffset>38100</wp:posOffset>
                </wp:positionH>
                <wp:positionV relativeFrom="paragraph">
                  <wp:posOffset>235585</wp:posOffset>
                </wp:positionV>
                <wp:extent cx="1943100" cy="2387600"/>
                <wp:effectExtent l="0" t="0" r="19050" b="12700"/>
                <wp:wrapNone/>
                <wp:docPr id="146" name="Text Box 146"/>
                <wp:cNvGraphicFramePr/>
                <a:graphic xmlns:a="http://schemas.openxmlformats.org/drawingml/2006/main">
                  <a:graphicData uri="http://schemas.microsoft.com/office/word/2010/wordprocessingShape">
                    <wps:wsp>
                      <wps:cNvSpPr txBox="1"/>
                      <wps:spPr>
                        <a:xfrm>
                          <a:off x="0" y="0"/>
                          <a:ext cx="1943100" cy="2387600"/>
                        </a:xfrm>
                        <a:prstGeom prst="rect">
                          <a:avLst/>
                        </a:prstGeom>
                        <a:solidFill>
                          <a:sysClr val="window" lastClr="FFFFFF"/>
                        </a:solidFill>
                        <a:ln w="6350">
                          <a:solidFill>
                            <a:prstClr val="black"/>
                          </a:solidFill>
                        </a:ln>
                      </wps:spPr>
                      <wps:txbx>
                        <w:txbxContent>
                          <w:p w14:paraId="3CA28507" w14:textId="43CA6D85" w:rsidR="00146E86" w:rsidRPr="00C4071E" w:rsidRDefault="00146E86" w:rsidP="001909C1">
                            <w:pPr>
                              <w:shd w:val="clear" w:color="auto" w:fill="E2EFD9" w:themeFill="accent6" w:themeFillTint="33"/>
                              <w:jc w:val="center"/>
                              <w:rPr>
                                <w:rFonts w:ascii="Times New Roman" w:hAnsi="Times New Roman" w:cs="Times New Roman"/>
                                <w:b/>
                              </w:rPr>
                            </w:pPr>
                            <w:r w:rsidRPr="00C4071E">
                              <w:rPr>
                                <w:rFonts w:ascii="Times New Roman" w:hAnsi="Times New Roman" w:cs="Times New Roman"/>
                                <w:b/>
                              </w:rPr>
                              <w:t xml:space="preserve">Sakarchaga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EEFCB" id="Text Box 146" o:spid="_x0000_s1070" type="#_x0000_t202" style="position:absolute;margin-left:3pt;margin-top:18.55pt;width:153pt;height:18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" fillcolor="window" strokeweight=".5pt">
                <v:textbox>
                  <w:txbxContent>
                    <w:p w14:paraId="3CA28507" w14:textId="43CA6D85" w:rsidR="00146E86" w:rsidRPr="00C4071E" w:rsidRDefault="00146E86" w:rsidP="001909C1">
                      <w:pPr>
                        <w:shd w:val="clear" w:color="auto" w:fill="E2EFD9" w:themeFill="accent6" w:themeFillTint="33"/>
                        <w:jc w:val="center"/>
                        <w:rPr>
                          <w:rFonts w:ascii="Times New Roman" w:hAnsi="Times New Roman" w:cs="Times New Roman"/>
                          <w:b/>
                        </w:rPr>
                      </w:pPr>
                      <w:r w:rsidRPr="00C4071E">
                        <w:rPr>
                          <w:rFonts w:ascii="Times New Roman" w:hAnsi="Times New Roman" w:cs="Times New Roman"/>
                          <w:b/>
                        </w:rPr>
                        <w:t xml:space="preserve">Sakarchaga </w:t>
                      </w:r>
                    </w:p>
                  </w:txbxContent>
                </v:textbox>
              </v:shape>
            </w:pict>
          </mc:Fallback>
        </mc:AlternateContent>
      </w:r>
      <w:r w:rsidR="001909C1" w:rsidRPr="00B141AA">
        <w:rPr>
          <w:rFonts w:ascii="Times New Roman" w:hAnsi="Times New Roman" w:cs="Times New Roman"/>
          <w:b/>
          <w:color w:val="2F5496" w:themeColor="accent1" w:themeShade="BF"/>
          <w:sz w:val="20"/>
          <w:szCs w:val="20"/>
        </w:rPr>
        <w:t>: Institutional options of the existing WUGs in relation to villages and daikhan associations</w:t>
      </w:r>
      <w:bookmarkEnd w:id="125"/>
      <w:r w:rsidR="001909C1" w:rsidRPr="00B141AA">
        <w:rPr>
          <w:rFonts w:ascii="Times New Roman" w:hAnsi="Times New Roman" w:cs="Times New Roman"/>
          <w:b/>
          <w:color w:val="2F5496" w:themeColor="accent1" w:themeShade="BF"/>
          <w:sz w:val="20"/>
          <w:szCs w:val="20"/>
        </w:rPr>
        <w:t xml:space="preserve"> </w:t>
      </w:r>
    </w:p>
    <w:p w14:paraId="68FEF0E0" w14:textId="15A1F6BD" w:rsidR="00C45DC7" w:rsidRPr="00C45DC7" w:rsidRDefault="00C45DC7" w:rsidP="00C45DC7">
      <w:pPr>
        <w:spacing w:after="0" w:line="240" w:lineRule="auto"/>
        <w:jc w:val="both"/>
        <w:rPr>
          <w:rFonts w:ascii="Times New Roman" w:hAnsi="Times New Roman" w:cs="Times New Roman"/>
        </w:rPr>
      </w:pPr>
      <w:r w:rsidRPr="00C45DC7">
        <w:rPr>
          <w:rFonts w:ascii="Times New Roman" w:hAnsi="Times New Roman" w:cs="Times New Roman"/>
        </w:rPr>
        <w:t xml:space="preserve">. </w:t>
      </w:r>
    </w:p>
    <w:p w14:paraId="196E1DC8" w14:textId="77777777" w:rsidR="00B141AA" w:rsidRPr="00354B65" w:rsidRDefault="00B141AA" w:rsidP="00B141AA">
      <w:pPr>
        <w:spacing w:after="0" w:line="240" w:lineRule="auto"/>
        <w:jc w:val="both"/>
        <w:rPr>
          <w:rFonts w:ascii="Times New Roman" w:eastAsia="Times New Roman" w:hAnsi="Times New Roman" w:cs="Times New Roman"/>
          <w:lang w:eastAsia="en-GB"/>
        </w:rPr>
      </w:pPr>
      <w:r w:rsidRPr="00354B65">
        <w:rPr>
          <w:rFonts w:ascii="Times New Roman" w:eastAsia="Times New Roman" w:hAnsi="Times New Roman" w:cs="Times New Roman"/>
          <w:lang w:val="en-US"/>
        </w:rPr>
        <w:t xml:space="preserve">There are other community water management structures in place which deal with the allocation of water in the community, but it is expected by the project team that the WUGs will further support the efficient use of water at the farm level in the areas under their jurisdiction. The project documents indicate plans going back to 2016 </w:t>
      </w:r>
      <w:r w:rsidRPr="00354B65">
        <w:rPr>
          <w:rFonts w:ascii="Times New Roman" w:eastAsia="Times New Roman" w:hAnsi="Times New Roman" w:cs="Times New Roman"/>
          <w:lang w:eastAsia="en-GB"/>
        </w:rPr>
        <w:t xml:space="preserve">to ‘upgrade’ the WUGs into proper WUAs. For this to happen, however, there needs to be water measurement and adequate pricing in place, The WUAs are viable if they are established clearly on water basin principles and on irrigated land. Whether the WUGs will transform into WUAs will depend on many factors, some of which were mentioned. For now, it is important for UNDP to monitors the developments and perhaps provide some limited support to these </w:t>
      </w:r>
      <w:r>
        <w:rPr>
          <w:rFonts w:ascii="Times New Roman" w:eastAsia="Times New Roman" w:hAnsi="Times New Roman" w:cs="Times New Roman"/>
          <w:lang w:eastAsia="en-GB"/>
        </w:rPr>
        <w:t>eight (</w:t>
      </w:r>
      <w:r w:rsidRPr="00354B65">
        <w:rPr>
          <w:rFonts w:ascii="Times New Roman" w:eastAsia="Times New Roman" w:hAnsi="Times New Roman" w:cs="Times New Roman"/>
          <w:lang w:eastAsia="en-GB"/>
        </w:rPr>
        <w:t>8</w:t>
      </w:r>
      <w:r>
        <w:rPr>
          <w:rFonts w:ascii="Times New Roman" w:eastAsia="Times New Roman" w:hAnsi="Times New Roman" w:cs="Times New Roman"/>
          <w:lang w:eastAsia="en-GB"/>
        </w:rPr>
        <w:t>)</w:t>
      </w:r>
      <w:r w:rsidRPr="00354B65">
        <w:rPr>
          <w:rFonts w:ascii="Times New Roman" w:eastAsia="Times New Roman" w:hAnsi="Times New Roman" w:cs="Times New Roman"/>
          <w:lang w:eastAsia="en-GB"/>
        </w:rPr>
        <w:t xml:space="preserve"> WUGs in the form of tools (maps, books, etc) to boost their chances of sustainability (see Chapter </w:t>
      </w:r>
      <w:r w:rsidRPr="00354B65">
        <w:rPr>
          <w:rFonts w:ascii="Times New Roman" w:eastAsia="Times New Roman" w:hAnsi="Times New Roman" w:cs="Times New Roman"/>
          <w:lang w:eastAsia="en-GB"/>
        </w:rPr>
        <w:fldChar w:fldCharType="begin"/>
      </w:r>
      <w:r w:rsidRPr="00354B65">
        <w:rPr>
          <w:rFonts w:ascii="Times New Roman" w:eastAsia="Times New Roman" w:hAnsi="Times New Roman" w:cs="Times New Roman"/>
          <w:lang w:eastAsia="en-GB"/>
        </w:rPr>
        <w:instrText xml:space="preserve"> REF _Ref485656424 \r \h </w:instrText>
      </w:r>
      <w:r w:rsidRPr="00354B65">
        <w:rPr>
          <w:rFonts w:ascii="Times New Roman" w:eastAsia="Times New Roman" w:hAnsi="Times New Roman" w:cs="Times New Roman"/>
          <w:lang w:eastAsia="en-GB"/>
        </w:rPr>
      </w:r>
      <w:r w:rsidRPr="00354B65">
        <w:rPr>
          <w:rFonts w:ascii="Times New Roman" w:eastAsia="Times New Roman" w:hAnsi="Times New Roman" w:cs="Times New Roman"/>
          <w:lang w:eastAsia="en-GB"/>
        </w:rPr>
        <w:fldChar w:fldCharType="separate"/>
      </w:r>
      <w:r w:rsidRPr="00354B65">
        <w:rPr>
          <w:rFonts w:ascii="Times New Roman" w:eastAsia="Times New Roman" w:hAnsi="Times New Roman" w:cs="Times New Roman"/>
          <w:lang w:eastAsia="en-GB"/>
        </w:rPr>
        <w:t>6</w:t>
      </w:r>
      <w:r w:rsidRPr="00354B65">
        <w:rPr>
          <w:rFonts w:ascii="Times New Roman" w:eastAsia="Times New Roman" w:hAnsi="Times New Roman" w:cs="Times New Roman"/>
          <w:lang w:eastAsia="en-GB"/>
        </w:rPr>
        <w:fldChar w:fldCharType="end"/>
      </w:r>
      <w:r w:rsidRPr="00354B65">
        <w:rPr>
          <w:rFonts w:ascii="Times New Roman" w:eastAsia="Times New Roman" w:hAnsi="Times New Roman" w:cs="Times New Roman"/>
          <w:lang w:eastAsia="en-GB"/>
        </w:rPr>
        <w:t xml:space="preserve"> on Recommendations). </w:t>
      </w:r>
    </w:p>
    <w:p w14:paraId="48A31CAF" w14:textId="77777777" w:rsidR="004B2834" w:rsidRDefault="004B2834" w:rsidP="00EB522D">
      <w:pPr>
        <w:spacing w:after="0" w:line="240" w:lineRule="auto"/>
        <w:jc w:val="both"/>
        <w:rPr>
          <w:rFonts w:ascii="Times New Roman" w:eastAsia="Times New Roman" w:hAnsi="Times New Roman" w:cs="Times New Roman"/>
          <w:lang w:eastAsia="en-GB"/>
        </w:rPr>
      </w:pPr>
    </w:p>
    <w:p w14:paraId="30BD4137" w14:textId="263ED713" w:rsidR="001B47FB" w:rsidRPr="004A35DF" w:rsidRDefault="001B47FB" w:rsidP="00EB522D">
      <w:pPr>
        <w:pStyle w:val="Heading4"/>
        <w:spacing w:before="0" w:after="120" w:line="240" w:lineRule="auto"/>
        <w:jc w:val="both"/>
        <w:rPr>
          <w:rFonts w:eastAsia="Times New Roman"/>
          <w:b/>
          <w:lang w:val="en-US"/>
        </w:rPr>
      </w:pPr>
      <w:r w:rsidRPr="004A35DF">
        <w:rPr>
          <w:rFonts w:eastAsia="Times New Roman"/>
          <w:b/>
          <w:lang w:val="en-US"/>
        </w:rPr>
        <w:t>Output 3.2: Based on VCA assessments, community-based adaptation plans with particular focus on water delivery services designed and implemented through the government’s social development programmes with direct engagement of at least 30,000 farmers and pastoralists</w:t>
      </w:r>
    </w:p>
    <w:p w14:paraId="1999ABA8" w14:textId="2C5B35BD" w:rsidR="00DE3A4C" w:rsidRPr="00C4071E" w:rsidRDefault="00DE3A4C" w:rsidP="00D06ACA">
      <w:pPr>
        <w:pStyle w:val="ListParagraph"/>
        <w:numPr>
          <w:ilvl w:val="0"/>
          <w:numId w:val="31"/>
        </w:numPr>
        <w:spacing w:after="120" w:line="240" w:lineRule="auto"/>
        <w:jc w:val="both"/>
        <w:rPr>
          <w:rFonts w:ascii="Times New Roman" w:hAnsi="Times New Roman" w:cs="Times New Roman"/>
          <w:i/>
          <w:color w:val="4472C4" w:themeColor="accent1"/>
          <w:u w:val="single"/>
          <w:lang w:val="en-US"/>
        </w:rPr>
      </w:pPr>
      <w:r w:rsidRPr="00EB75CA">
        <w:rPr>
          <w:rFonts w:ascii="Times New Roman" w:hAnsi="Times New Roman" w:cs="Times New Roman"/>
          <w:b/>
          <w:color w:val="4472C4" w:themeColor="accent1"/>
          <w:u w:val="single"/>
          <w:lang w:val="en-US"/>
        </w:rPr>
        <w:t>Indicator 3.2.1:</w:t>
      </w:r>
      <w:r w:rsidRPr="00EB75CA">
        <w:rPr>
          <w:rFonts w:ascii="Times New Roman" w:hAnsi="Times New Roman" w:cs="Times New Roman"/>
          <w:color w:val="4472C4" w:themeColor="accent1"/>
          <w:lang w:val="en-US"/>
        </w:rPr>
        <w:t xml:space="preserve"> Number of community plans has been budgeted through the government’s social development programmes </w:t>
      </w:r>
      <w:r w:rsidRPr="00C4071E">
        <w:rPr>
          <w:rFonts w:ascii="Times New Roman" w:hAnsi="Times New Roman" w:cs="Times New Roman"/>
          <w:b/>
          <w:i/>
          <w:color w:val="4472C4" w:themeColor="accent1"/>
          <w:u w:val="single"/>
          <w:lang w:val="en-US"/>
        </w:rPr>
        <w:t>Target:</w:t>
      </w:r>
      <w:r w:rsidRPr="00C4071E">
        <w:rPr>
          <w:rFonts w:ascii="Times New Roman" w:hAnsi="Times New Roman" w:cs="Times New Roman"/>
          <w:i/>
          <w:color w:val="4472C4" w:themeColor="accent1"/>
          <w:u w:val="single"/>
          <w:lang w:val="en-US"/>
        </w:rPr>
        <w:t xml:space="preserve"> At least 6 community plans on water adaptation</w:t>
      </w:r>
    </w:p>
    <w:p w14:paraId="7990CC49" w14:textId="77777777" w:rsidR="00C4071E" w:rsidRPr="00C4071E" w:rsidRDefault="00C4071E" w:rsidP="00C45DC7">
      <w:pPr>
        <w:pStyle w:val="ListParagraph"/>
        <w:spacing w:after="0" w:line="240" w:lineRule="auto"/>
        <w:jc w:val="both"/>
        <w:rPr>
          <w:rFonts w:ascii="Times New Roman" w:eastAsia="Times New Roman" w:hAnsi="Times New Roman" w:cs="Times New Roman"/>
          <w:lang w:val="en-US"/>
        </w:rPr>
      </w:pPr>
    </w:p>
    <w:p w14:paraId="4FB8E17D" w14:textId="7811C6E2" w:rsidR="00861E7D" w:rsidRPr="00354B65" w:rsidRDefault="00DE3A4C" w:rsidP="0001142E">
      <w:pPr>
        <w:spacing w:after="0" w:line="240" w:lineRule="auto"/>
        <w:jc w:val="both"/>
        <w:rPr>
          <w:rFonts w:ascii="Times New Roman" w:hAnsi="Times New Roman" w:cs="Times New Roman"/>
          <w:highlight w:val="yellow"/>
        </w:rPr>
      </w:pPr>
      <w:r w:rsidRPr="008F509A">
        <w:rPr>
          <w:rFonts w:ascii="Times New Roman" w:hAnsi="Times New Roman" w:cs="Times New Roman"/>
          <w:lang w:val="en-US"/>
        </w:rPr>
        <w:t xml:space="preserve">With </w:t>
      </w:r>
      <w:r w:rsidR="00C45DC7">
        <w:rPr>
          <w:rFonts w:ascii="Times New Roman" w:hAnsi="Times New Roman" w:cs="Times New Roman"/>
          <w:lang w:val="en-US"/>
        </w:rPr>
        <w:t xml:space="preserve">the </w:t>
      </w:r>
      <w:r w:rsidRPr="008F509A">
        <w:rPr>
          <w:rFonts w:ascii="Times New Roman" w:hAnsi="Times New Roman" w:cs="Times New Roman"/>
          <w:lang w:val="en-US"/>
        </w:rPr>
        <w:t xml:space="preserve">assistance from the project team, </w:t>
      </w:r>
      <w:r w:rsidR="00C45DC7">
        <w:rPr>
          <w:rFonts w:ascii="Times New Roman" w:hAnsi="Times New Roman" w:cs="Times New Roman"/>
          <w:lang w:val="en-US"/>
        </w:rPr>
        <w:t xml:space="preserve">funding proposals </w:t>
      </w:r>
      <w:r w:rsidRPr="008F509A">
        <w:rPr>
          <w:rFonts w:ascii="Times New Roman" w:hAnsi="Times New Roman" w:cs="Times New Roman"/>
          <w:lang w:val="en-US"/>
        </w:rPr>
        <w:t xml:space="preserve">were developed </w:t>
      </w:r>
      <w:r w:rsidR="00C45DC7">
        <w:rPr>
          <w:rFonts w:ascii="Times New Roman" w:hAnsi="Times New Roman" w:cs="Times New Roman"/>
          <w:lang w:val="en-US"/>
        </w:rPr>
        <w:t xml:space="preserve">by the WUGs </w:t>
      </w:r>
      <w:r w:rsidRPr="008F509A">
        <w:rPr>
          <w:rFonts w:ascii="Times New Roman" w:hAnsi="Times New Roman" w:cs="Times New Roman"/>
          <w:lang w:val="en-US"/>
        </w:rPr>
        <w:t xml:space="preserve">with the active participation of </w:t>
      </w:r>
      <w:r w:rsidR="00C45DC7">
        <w:rPr>
          <w:rFonts w:ascii="Times New Roman" w:hAnsi="Times New Roman" w:cs="Times New Roman"/>
          <w:lang w:val="en-US"/>
        </w:rPr>
        <w:t>the local communit</w:t>
      </w:r>
      <w:r w:rsidR="0001142E">
        <w:rPr>
          <w:rFonts w:ascii="Times New Roman" w:hAnsi="Times New Roman" w:cs="Times New Roman"/>
          <w:lang w:val="en-US"/>
        </w:rPr>
        <w:t>ies.</w:t>
      </w:r>
      <w:r w:rsidR="00354B65">
        <w:rPr>
          <w:rStyle w:val="FootnoteReference"/>
          <w:rFonts w:ascii="Times New Roman" w:hAnsi="Times New Roman" w:cs="Times New Roman"/>
          <w:lang w:val="en-US"/>
        </w:rPr>
        <w:footnoteReference w:id="31"/>
      </w:r>
      <w:r w:rsidRPr="008F509A">
        <w:rPr>
          <w:rFonts w:ascii="Times New Roman" w:hAnsi="Times New Roman" w:cs="Times New Roman"/>
          <w:lang w:val="en-US"/>
        </w:rPr>
        <w:t xml:space="preserve"> Key findings of the VCA assessment were translated into 11 indicators of climate risks and degrees of change in the last 20 years and 9 indicators of the impact of climatic factors on economic activity of local communities. O</w:t>
      </w:r>
      <w:r w:rsidR="00EB522D">
        <w:rPr>
          <w:rFonts w:ascii="Times New Roman" w:hAnsi="Times New Roman" w:cs="Times New Roman"/>
          <w:lang w:val="en-US"/>
        </w:rPr>
        <w:t>n this basis, A</w:t>
      </w:r>
      <w:r w:rsidRPr="008F509A">
        <w:rPr>
          <w:rFonts w:ascii="Times New Roman" w:hAnsi="Times New Roman" w:cs="Times New Roman"/>
          <w:lang w:val="en-US"/>
        </w:rPr>
        <w:t>ction plan</w:t>
      </w:r>
      <w:r w:rsidR="00EB522D">
        <w:rPr>
          <w:rFonts w:ascii="Times New Roman" w:hAnsi="Times New Roman" w:cs="Times New Roman"/>
          <w:lang w:val="en-US"/>
        </w:rPr>
        <w:t>s</w:t>
      </w:r>
      <w:r w:rsidRPr="008F509A">
        <w:rPr>
          <w:rFonts w:ascii="Times New Roman" w:hAnsi="Times New Roman" w:cs="Times New Roman"/>
          <w:lang w:val="en-US"/>
        </w:rPr>
        <w:t xml:space="preserve"> w</w:t>
      </w:r>
      <w:r w:rsidR="00EB522D">
        <w:rPr>
          <w:rFonts w:ascii="Times New Roman" w:hAnsi="Times New Roman" w:cs="Times New Roman"/>
          <w:lang w:val="en-US"/>
        </w:rPr>
        <w:t>ere</w:t>
      </w:r>
      <w:r w:rsidRPr="008F509A">
        <w:rPr>
          <w:rFonts w:ascii="Times New Roman" w:hAnsi="Times New Roman" w:cs="Times New Roman"/>
          <w:lang w:val="en-US"/>
        </w:rPr>
        <w:t xml:space="preserve"> developed to reduce the impact of climate risks on the life of local communities in three pilot regions</w:t>
      </w:r>
      <w:r w:rsidR="00812F94">
        <w:rPr>
          <w:rFonts w:ascii="Times New Roman" w:hAnsi="Times New Roman" w:cs="Times New Roman"/>
          <w:lang w:val="en-US"/>
        </w:rPr>
        <w:t xml:space="preserve">, consisting of concrete measures, </w:t>
      </w:r>
      <w:r w:rsidR="00812F94" w:rsidRPr="00EB522D">
        <w:rPr>
          <w:rFonts w:ascii="Times New Roman" w:hAnsi="Times New Roman" w:cs="Times New Roman"/>
          <w:lang w:val="en-US"/>
        </w:rPr>
        <w:t xml:space="preserve">presented in </w:t>
      </w:r>
      <w:r w:rsidR="00EB522D" w:rsidRPr="0001142E">
        <w:rPr>
          <w:rFonts w:ascii="Times New Roman" w:hAnsi="Times New Roman" w:cs="Times New Roman"/>
          <w:b/>
          <w:color w:val="2F5496" w:themeColor="accent1" w:themeShade="BF"/>
          <w:lang w:val="en-US"/>
        </w:rPr>
        <w:fldChar w:fldCharType="begin"/>
      </w:r>
      <w:r w:rsidR="00EB522D" w:rsidRPr="0001142E">
        <w:rPr>
          <w:rFonts w:ascii="Times New Roman" w:hAnsi="Times New Roman" w:cs="Times New Roman"/>
          <w:b/>
          <w:color w:val="2F5496" w:themeColor="accent1" w:themeShade="BF"/>
          <w:lang w:val="en-US"/>
        </w:rPr>
        <w:instrText xml:space="preserve"> REF _Ref485662947 \h  \* MERGEFORMAT </w:instrText>
      </w:r>
      <w:r w:rsidR="00EB522D" w:rsidRPr="0001142E">
        <w:rPr>
          <w:rFonts w:ascii="Times New Roman" w:hAnsi="Times New Roman" w:cs="Times New Roman"/>
          <w:b/>
          <w:color w:val="2F5496" w:themeColor="accent1" w:themeShade="BF"/>
          <w:lang w:val="en-US"/>
        </w:rPr>
      </w:r>
      <w:r w:rsidR="00EB522D" w:rsidRPr="0001142E">
        <w:rPr>
          <w:rFonts w:ascii="Times New Roman" w:hAnsi="Times New Roman" w:cs="Times New Roman"/>
          <w:b/>
          <w:color w:val="2F5496" w:themeColor="accent1" w:themeShade="BF"/>
          <w:lang w:val="en-US"/>
        </w:rPr>
        <w:fldChar w:fldCharType="separate"/>
      </w:r>
      <w:r w:rsidR="00D25450" w:rsidRPr="0001142E">
        <w:rPr>
          <w:rFonts w:ascii="Times New Roman" w:hAnsi="Times New Roman" w:cs="Times New Roman"/>
          <w:b/>
          <w:color w:val="2F5496" w:themeColor="accent1" w:themeShade="BF"/>
        </w:rPr>
        <w:t xml:space="preserve">Table </w:t>
      </w:r>
      <w:r w:rsidR="00D25450" w:rsidRPr="0001142E">
        <w:rPr>
          <w:rFonts w:ascii="Times New Roman" w:hAnsi="Times New Roman" w:cs="Times New Roman"/>
          <w:b/>
          <w:noProof/>
          <w:color w:val="2F5496" w:themeColor="accent1" w:themeShade="BF"/>
        </w:rPr>
        <w:t>11</w:t>
      </w:r>
      <w:r w:rsidR="00EB522D" w:rsidRPr="0001142E">
        <w:rPr>
          <w:rFonts w:ascii="Times New Roman" w:hAnsi="Times New Roman" w:cs="Times New Roman"/>
          <w:b/>
          <w:color w:val="2F5496" w:themeColor="accent1" w:themeShade="BF"/>
          <w:lang w:val="en-US"/>
        </w:rPr>
        <w:fldChar w:fldCharType="end"/>
      </w:r>
      <w:r w:rsidR="00EB522D">
        <w:rPr>
          <w:rFonts w:ascii="Times New Roman" w:hAnsi="Times New Roman" w:cs="Times New Roman"/>
          <w:lang w:val="en-US"/>
        </w:rPr>
        <w:t>.</w:t>
      </w:r>
      <w:r w:rsidRPr="00EB522D">
        <w:rPr>
          <w:rFonts w:ascii="Times New Roman" w:hAnsi="Times New Roman" w:cs="Times New Roman"/>
          <w:lang w:val="en-US"/>
        </w:rPr>
        <w:t xml:space="preserve"> </w:t>
      </w:r>
      <w:r w:rsidR="00733608" w:rsidRPr="00354B65">
        <w:rPr>
          <w:rFonts w:ascii="Times New Roman" w:eastAsia="Times New Roman" w:hAnsi="Times New Roman" w:cs="Times New Roman"/>
          <w:lang w:val="en-US"/>
        </w:rPr>
        <w:t>The idea was to see these “</w:t>
      </w:r>
      <w:r w:rsidR="00733608" w:rsidRPr="00354B65">
        <w:rPr>
          <w:rFonts w:ascii="Times New Roman" w:eastAsia="Times New Roman" w:hAnsi="Times New Roman" w:cs="Times New Roman"/>
          <w:i/>
          <w:lang w:val="en-US"/>
        </w:rPr>
        <w:t xml:space="preserve">Community based water adaptation plans for efficient, climate-resilient water development” (a) </w:t>
      </w:r>
      <w:r w:rsidR="00733608" w:rsidRPr="00354B65">
        <w:rPr>
          <w:rFonts w:ascii="Times New Roman" w:eastAsia="Times New Roman" w:hAnsi="Times New Roman" w:cs="Times New Roman"/>
          <w:lang w:val="en-US"/>
        </w:rPr>
        <w:t xml:space="preserve">implemented in partnership with government social development programmes with direct engagement of at least 30,000 farmers and pastoralists, and (b) integrated with and providing inputs to the </w:t>
      </w:r>
      <w:r w:rsidR="00733608" w:rsidRPr="00354B65">
        <w:rPr>
          <w:rFonts w:ascii="Times New Roman" w:eastAsia="Times New Roman" w:hAnsi="Times New Roman" w:cs="Times New Roman"/>
          <w:i/>
          <w:lang w:val="en-US"/>
        </w:rPr>
        <w:t>government’s community-development investment plans</w:t>
      </w:r>
      <w:r w:rsidR="00733608" w:rsidRPr="00354B65">
        <w:rPr>
          <w:rFonts w:ascii="Times New Roman" w:eastAsia="Times New Roman" w:hAnsi="Times New Roman" w:cs="Times New Roman"/>
          <w:lang w:val="en-US"/>
        </w:rPr>
        <w:t xml:space="preserve">, to leverage further government financing for additional and expanded application of efficient water management technologies and techniques. These has not materialized however (see Chapter </w:t>
      </w:r>
      <w:r w:rsidR="00733608" w:rsidRPr="00354B65">
        <w:rPr>
          <w:rFonts w:ascii="Times New Roman" w:eastAsia="Times New Roman" w:hAnsi="Times New Roman" w:cs="Times New Roman"/>
          <w:lang w:val="en-US"/>
        </w:rPr>
        <w:fldChar w:fldCharType="begin"/>
      </w:r>
      <w:r w:rsidR="00733608" w:rsidRPr="00354B65">
        <w:rPr>
          <w:rFonts w:ascii="Times New Roman" w:eastAsia="Times New Roman" w:hAnsi="Times New Roman" w:cs="Times New Roman"/>
          <w:lang w:val="en-US"/>
        </w:rPr>
        <w:instrText xml:space="preserve"> REF _Ref485656424 \r \h </w:instrText>
      </w:r>
      <w:r w:rsidR="00354B65" w:rsidRPr="00354B65">
        <w:rPr>
          <w:rFonts w:ascii="Times New Roman" w:eastAsia="Times New Roman" w:hAnsi="Times New Roman" w:cs="Times New Roman"/>
          <w:lang w:val="en-US"/>
        </w:rPr>
        <w:instrText xml:space="preserve"> \* MERGEFORMAT </w:instrText>
      </w:r>
      <w:r w:rsidR="00733608" w:rsidRPr="00354B65">
        <w:rPr>
          <w:rFonts w:ascii="Times New Roman" w:eastAsia="Times New Roman" w:hAnsi="Times New Roman" w:cs="Times New Roman"/>
          <w:lang w:val="en-US"/>
        </w:rPr>
      </w:r>
      <w:r w:rsidR="00733608" w:rsidRPr="00354B65">
        <w:rPr>
          <w:rFonts w:ascii="Times New Roman" w:eastAsia="Times New Roman" w:hAnsi="Times New Roman" w:cs="Times New Roman"/>
          <w:lang w:val="en-US"/>
        </w:rPr>
        <w:fldChar w:fldCharType="separate"/>
      </w:r>
      <w:r w:rsidR="00D25450" w:rsidRPr="00354B65">
        <w:rPr>
          <w:rFonts w:ascii="Times New Roman" w:eastAsia="Times New Roman" w:hAnsi="Times New Roman" w:cs="Times New Roman"/>
          <w:lang w:val="en-US"/>
        </w:rPr>
        <w:t>6</w:t>
      </w:r>
      <w:r w:rsidR="00733608" w:rsidRPr="00354B65">
        <w:rPr>
          <w:rFonts w:ascii="Times New Roman" w:eastAsia="Times New Roman" w:hAnsi="Times New Roman" w:cs="Times New Roman"/>
          <w:lang w:val="en-US"/>
        </w:rPr>
        <w:fldChar w:fldCharType="end"/>
      </w:r>
      <w:r w:rsidR="00733608" w:rsidRPr="00354B65">
        <w:rPr>
          <w:rFonts w:ascii="Times New Roman" w:eastAsia="Times New Roman" w:hAnsi="Times New Roman" w:cs="Times New Roman"/>
          <w:lang w:val="en-US"/>
        </w:rPr>
        <w:t xml:space="preserve"> on Recommendations). This is the critical link for the catalytic role of the project: to leverage the experience from the field-level demonstration activities into broader government investment in the water sector. </w:t>
      </w:r>
      <w:r w:rsidR="0001142E" w:rsidRPr="0001142E">
        <w:rPr>
          <w:rFonts w:ascii="Times New Roman" w:eastAsia="Times New Roman" w:hAnsi="Times New Roman" w:cs="Times New Roman"/>
          <w:lang w:val="en-US"/>
        </w:rPr>
        <w:t>There are two examples so far in Sakarchaga where government investment is being leveraged for more efficient irrigation infrastructure (e.g. financing for pivot irrigation in 350 ha), but it remains to be seen if similar financing will be leveraged in Nohur or Karakum.</w:t>
      </w:r>
    </w:p>
    <w:p w14:paraId="67796557" w14:textId="77777777" w:rsidR="00C45DC7" w:rsidRPr="008F509A" w:rsidRDefault="00C45DC7" w:rsidP="00C45DC7">
      <w:pPr>
        <w:spacing w:after="0" w:line="240" w:lineRule="auto"/>
        <w:jc w:val="both"/>
        <w:rPr>
          <w:rFonts w:ascii="Times New Roman" w:hAnsi="Times New Roman" w:cs="Times New Roman"/>
          <w:lang w:val="en-US"/>
        </w:rPr>
      </w:pPr>
    </w:p>
    <w:p w14:paraId="343BC60D" w14:textId="59B257A9" w:rsidR="00447AA9" w:rsidRPr="00EB522D" w:rsidRDefault="00FA1CD3" w:rsidP="00FA1CD3">
      <w:pPr>
        <w:pStyle w:val="Caption"/>
        <w:rPr>
          <w:rFonts w:ascii="Times New Roman" w:hAnsi="Times New Roman" w:cs="Times New Roman"/>
          <w:b/>
          <w:color w:val="4472C4" w:themeColor="accent1"/>
          <w:sz w:val="20"/>
          <w:szCs w:val="20"/>
        </w:rPr>
      </w:pPr>
      <w:bookmarkStart w:id="126" w:name="_Ref485662947"/>
      <w:bookmarkStart w:id="127" w:name="_Toc487881978"/>
      <w:r w:rsidRPr="00354B65">
        <w:rPr>
          <w:rFonts w:ascii="Times New Roman" w:hAnsi="Times New Roman" w:cs="Times New Roman"/>
          <w:b/>
          <w:color w:val="4472C4" w:themeColor="accent1"/>
          <w:sz w:val="20"/>
          <w:szCs w:val="20"/>
        </w:rPr>
        <w:t xml:space="preserve">Table </w:t>
      </w:r>
      <w:r w:rsidRPr="00354B65">
        <w:rPr>
          <w:rFonts w:ascii="Times New Roman" w:hAnsi="Times New Roman" w:cs="Times New Roman"/>
          <w:b/>
          <w:color w:val="4472C4" w:themeColor="accent1"/>
          <w:sz w:val="20"/>
          <w:szCs w:val="20"/>
        </w:rPr>
        <w:fldChar w:fldCharType="begin"/>
      </w:r>
      <w:r w:rsidRPr="00354B65">
        <w:rPr>
          <w:rFonts w:ascii="Times New Roman" w:hAnsi="Times New Roman" w:cs="Times New Roman"/>
          <w:b/>
          <w:color w:val="4472C4" w:themeColor="accent1"/>
          <w:sz w:val="20"/>
          <w:szCs w:val="20"/>
        </w:rPr>
        <w:instrText xml:space="preserve"> SEQ Table \* ARABIC </w:instrText>
      </w:r>
      <w:r w:rsidRPr="00354B65">
        <w:rPr>
          <w:rFonts w:ascii="Times New Roman" w:hAnsi="Times New Roman" w:cs="Times New Roman"/>
          <w:b/>
          <w:color w:val="4472C4" w:themeColor="accent1"/>
          <w:sz w:val="20"/>
          <w:szCs w:val="20"/>
        </w:rPr>
        <w:fldChar w:fldCharType="separate"/>
      </w:r>
      <w:r w:rsidR="00D25450" w:rsidRPr="00354B65">
        <w:rPr>
          <w:rFonts w:ascii="Times New Roman" w:hAnsi="Times New Roman" w:cs="Times New Roman"/>
          <w:b/>
          <w:noProof/>
          <w:color w:val="4472C4" w:themeColor="accent1"/>
          <w:sz w:val="20"/>
          <w:szCs w:val="20"/>
        </w:rPr>
        <w:t>11</w:t>
      </w:r>
      <w:r w:rsidRPr="00354B65">
        <w:rPr>
          <w:rFonts w:ascii="Times New Roman" w:hAnsi="Times New Roman" w:cs="Times New Roman"/>
          <w:b/>
          <w:color w:val="4472C4" w:themeColor="accent1"/>
          <w:sz w:val="20"/>
          <w:szCs w:val="20"/>
        </w:rPr>
        <w:fldChar w:fldCharType="end"/>
      </w:r>
      <w:bookmarkEnd w:id="126"/>
      <w:r w:rsidR="00447AA9" w:rsidRPr="00354B65">
        <w:rPr>
          <w:rFonts w:ascii="Times New Roman" w:hAnsi="Times New Roman" w:cs="Times New Roman"/>
          <w:b/>
          <w:color w:val="4472C4" w:themeColor="accent1"/>
          <w:sz w:val="20"/>
          <w:szCs w:val="20"/>
        </w:rPr>
        <w:t xml:space="preserve"> </w:t>
      </w:r>
      <w:r w:rsidR="00447AA9" w:rsidRPr="00EB522D">
        <w:rPr>
          <w:rFonts w:ascii="Times New Roman" w:hAnsi="Times New Roman" w:cs="Times New Roman"/>
          <w:b/>
          <w:color w:val="4472C4" w:themeColor="accent1"/>
          <w:sz w:val="20"/>
          <w:szCs w:val="20"/>
        </w:rPr>
        <w:t>Adaptation measures/activities according to the developed investment plans for the three pilot regions were implemented.</w:t>
      </w:r>
      <w:bookmarkEnd w:id="127"/>
      <w:r w:rsidR="00447AA9" w:rsidRPr="00EB522D">
        <w:rPr>
          <w:rFonts w:ascii="Times New Roman" w:hAnsi="Times New Roman" w:cs="Times New Roman"/>
          <w:b/>
          <w:color w:val="4472C4" w:themeColor="accent1"/>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8001"/>
      </w:tblGrid>
      <w:tr w:rsidR="00447AA9" w:rsidRPr="00596E9A" w14:paraId="2DAE87E6" w14:textId="77777777" w:rsidTr="00FC0F11">
        <w:trPr>
          <w:tblHeader/>
        </w:trPr>
        <w:tc>
          <w:tcPr>
            <w:tcW w:w="993" w:type="dxa"/>
            <w:shd w:val="clear" w:color="auto" w:fill="2F5496" w:themeFill="accent1" w:themeFillShade="BF"/>
          </w:tcPr>
          <w:p w14:paraId="7429B191" w14:textId="77777777" w:rsidR="00447AA9" w:rsidRPr="007C358F" w:rsidRDefault="00447AA9" w:rsidP="0039310C">
            <w:pPr>
              <w:jc w:val="both"/>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Location</w:t>
            </w:r>
          </w:p>
        </w:tc>
        <w:tc>
          <w:tcPr>
            <w:tcW w:w="8023" w:type="dxa"/>
            <w:shd w:val="clear" w:color="auto" w:fill="2F5496" w:themeFill="accent1" w:themeFillShade="BF"/>
          </w:tcPr>
          <w:p w14:paraId="7E8E0780" w14:textId="77777777" w:rsidR="00447AA9" w:rsidRPr="007C358F" w:rsidRDefault="00447AA9" w:rsidP="0039310C">
            <w:pPr>
              <w:jc w:val="both"/>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Goals of the projects</w:t>
            </w:r>
          </w:p>
          <w:p w14:paraId="29C2B535" w14:textId="77777777" w:rsidR="00447AA9" w:rsidRPr="007C358F" w:rsidRDefault="00447AA9" w:rsidP="0039310C">
            <w:pPr>
              <w:jc w:val="both"/>
              <w:rPr>
                <w:rFonts w:ascii="Times New Roman" w:hAnsi="Times New Roman" w:cs="Times New Roman"/>
                <w:b/>
                <w:color w:val="FFFFFF" w:themeColor="background1"/>
                <w:sz w:val="18"/>
                <w:szCs w:val="18"/>
              </w:rPr>
            </w:pPr>
          </w:p>
        </w:tc>
      </w:tr>
      <w:tr w:rsidR="00447AA9" w:rsidRPr="0001142E" w14:paraId="020339A2" w14:textId="77777777" w:rsidTr="00FC0F11">
        <w:tc>
          <w:tcPr>
            <w:tcW w:w="993" w:type="dxa"/>
            <w:vMerge w:val="restart"/>
            <w:shd w:val="clear" w:color="auto" w:fill="DEEAF6" w:themeFill="accent5" w:themeFillTint="33"/>
          </w:tcPr>
          <w:p w14:paraId="1BA04DA3"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Karakum</w:t>
            </w:r>
          </w:p>
        </w:tc>
        <w:tc>
          <w:tcPr>
            <w:tcW w:w="8023" w:type="dxa"/>
          </w:tcPr>
          <w:p w14:paraId="6FCF19D6" w14:textId="26B28C3D" w:rsidR="00447AA9" w:rsidRPr="0001142E" w:rsidRDefault="00447AA9" w:rsidP="0039310C">
            <w:pPr>
              <w:jc w:val="both"/>
              <w:rPr>
                <w:rFonts w:ascii="Times New Roman" w:hAnsi="Times New Roman" w:cs="Times New Roman"/>
                <w:color w:val="ED7D31" w:themeColor="accent2"/>
                <w:sz w:val="16"/>
                <w:szCs w:val="16"/>
              </w:rPr>
            </w:pPr>
            <w:r w:rsidRPr="0001142E">
              <w:rPr>
                <w:rFonts w:ascii="Times New Roman" w:hAnsi="Times New Roman" w:cs="Times New Roman"/>
                <w:sz w:val="16"/>
                <w:szCs w:val="16"/>
              </w:rPr>
              <w:t>Improvement of water supply in the territories of Farm No. 1, Bori village, Daikhan Union (D/U) Karakum,</w:t>
            </w:r>
            <w:r w:rsidR="004C3EB2" w:rsidRPr="0001142E">
              <w:rPr>
                <w:rFonts w:ascii="Times New Roman" w:hAnsi="Times New Roman" w:cs="Times New Roman"/>
              </w:rPr>
              <w:t xml:space="preserve"> </w:t>
            </w:r>
            <w:r w:rsidR="004C3EB2" w:rsidRPr="0001142E">
              <w:rPr>
                <w:rFonts w:ascii="Times New Roman" w:hAnsi="Times New Roman" w:cs="Times New Roman"/>
                <w:sz w:val="16"/>
                <w:szCs w:val="16"/>
              </w:rPr>
              <w:t>Darwaza etrap of Ahal welayat</w:t>
            </w:r>
            <w:r w:rsidRPr="0001142E">
              <w:rPr>
                <w:rFonts w:ascii="Times New Roman" w:hAnsi="Times New Roman" w:cs="Times New Roman"/>
                <w:sz w:val="16"/>
                <w:szCs w:val="16"/>
              </w:rPr>
              <w:t>, through the repair of wells and the construction of wells, for 7 months</w:t>
            </w:r>
            <w:r w:rsidRPr="0001142E">
              <w:rPr>
                <w:rFonts w:ascii="Times New Roman" w:hAnsi="Times New Roman" w:cs="Times New Roman"/>
                <w:color w:val="ED7D31" w:themeColor="accent2"/>
                <w:sz w:val="16"/>
                <w:szCs w:val="16"/>
              </w:rPr>
              <w:t>.</w:t>
            </w:r>
          </w:p>
          <w:p w14:paraId="771F2CB6"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3DC9A357" w14:textId="77777777" w:rsidTr="00FC0F11">
        <w:tc>
          <w:tcPr>
            <w:tcW w:w="993" w:type="dxa"/>
            <w:vMerge/>
            <w:shd w:val="clear" w:color="auto" w:fill="DEEAF6" w:themeFill="accent5" w:themeFillTint="33"/>
          </w:tcPr>
          <w:p w14:paraId="50C6A489" w14:textId="77777777" w:rsidR="00447AA9" w:rsidRPr="0001142E" w:rsidRDefault="00447AA9" w:rsidP="0039310C">
            <w:pPr>
              <w:jc w:val="both"/>
              <w:rPr>
                <w:rFonts w:ascii="Times New Roman" w:hAnsi="Times New Roman" w:cs="Times New Roman"/>
                <w:b/>
                <w:sz w:val="16"/>
                <w:szCs w:val="16"/>
              </w:rPr>
            </w:pPr>
          </w:p>
        </w:tc>
        <w:tc>
          <w:tcPr>
            <w:tcW w:w="8023" w:type="dxa"/>
            <w:shd w:val="clear" w:color="auto" w:fill="E9F8FB"/>
          </w:tcPr>
          <w:p w14:paraId="6FA30DCF" w14:textId="66F2B674"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mitigate the impacts of climate change on farms, by improving water supply in the pasture areas of Farm No. 2 D / U Karakum, the Darvaz</w:t>
            </w:r>
            <w:r w:rsidR="00911A76" w:rsidRPr="0001142E">
              <w:rPr>
                <w:rFonts w:ascii="Times New Roman" w:hAnsi="Times New Roman" w:cs="Times New Roman"/>
                <w:sz w:val="16"/>
                <w:szCs w:val="16"/>
              </w:rPr>
              <w:t>a</w:t>
            </w:r>
            <w:r w:rsidRPr="0001142E">
              <w:rPr>
                <w:rFonts w:ascii="Times New Roman" w:hAnsi="Times New Roman" w:cs="Times New Roman"/>
                <w:sz w:val="16"/>
                <w:szCs w:val="16"/>
              </w:rPr>
              <w:t xml:space="preserve"> etrap of the Akhal </w:t>
            </w:r>
            <w:r w:rsidR="001457E3" w:rsidRPr="0001142E">
              <w:rPr>
                <w:rFonts w:ascii="Times New Roman" w:hAnsi="Times New Roman" w:cs="Times New Roman"/>
                <w:sz w:val="16"/>
                <w:szCs w:val="16"/>
              </w:rPr>
              <w:t>W</w:t>
            </w:r>
            <w:r w:rsidRPr="0001142E">
              <w:rPr>
                <w:rFonts w:ascii="Times New Roman" w:hAnsi="Times New Roman" w:cs="Times New Roman"/>
                <w:sz w:val="16"/>
                <w:szCs w:val="16"/>
              </w:rPr>
              <w:t>elayat, through the construction of wells and sardobs, and the repair work of the wells for 7 months.</w:t>
            </w:r>
          </w:p>
          <w:p w14:paraId="5D55C093"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022B5286" w14:textId="77777777" w:rsidTr="00FC0F11">
        <w:tc>
          <w:tcPr>
            <w:tcW w:w="993" w:type="dxa"/>
            <w:vMerge/>
            <w:shd w:val="clear" w:color="auto" w:fill="DEEAF6" w:themeFill="accent5" w:themeFillTint="33"/>
          </w:tcPr>
          <w:p w14:paraId="7B8C1592" w14:textId="77777777" w:rsidR="00447AA9" w:rsidRPr="0001142E" w:rsidRDefault="00447AA9" w:rsidP="0039310C">
            <w:pPr>
              <w:jc w:val="both"/>
              <w:rPr>
                <w:rFonts w:ascii="Times New Roman" w:hAnsi="Times New Roman" w:cs="Times New Roman"/>
                <w:b/>
                <w:sz w:val="16"/>
                <w:szCs w:val="16"/>
              </w:rPr>
            </w:pPr>
          </w:p>
        </w:tc>
        <w:tc>
          <w:tcPr>
            <w:tcW w:w="8023" w:type="dxa"/>
          </w:tcPr>
          <w:p w14:paraId="4824817E" w14:textId="4A422790" w:rsidR="00447AA9" w:rsidRPr="0001142E" w:rsidRDefault="00447AA9" w:rsidP="00FC0F11">
            <w:pPr>
              <w:pStyle w:val="CommentText"/>
              <w:rPr>
                <w:rFonts w:ascii="Times New Roman" w:hAnsi="Times New Roman" w:cs="Times New Roman"/>
                <w:sz w:val="16"/>
                <w:szCs w:val="16"/>
              </w:rPr>
            </w:pPr>
            <w:r w:rsidRPr="0001142E">
              <w:rPr>
                <w:rFonts w:ascii="Times New Roman" w:hAnsi="Times New Roman" w:cs="Times New Roman"/>
                <w:sz w:val="16"/>
                <w:szCs w:val="16"/>
              </w:rPr>
              <w:t xml:space="preserve">To increase the adaptation potential for climate change by the pupils of secondary school No. 9 </w:t>
            </w:r>
            <w:bookmarkStart w:id="128" w:name="_Hlk486711573"/>
            <w:r w:rsidRPr="0001142E">
              <w:rPr>
                <w:rFonts w:ascii="Times New Roman" w:hAnsi="Times New Roman" w:cs="Times New Roman"/>
                <w:sz w:val="16"/>
                <w:szCs w:val="16"/>
              </w:rPr>
              <w:t xml:space="preserve">in the village of </w:t>
            </w:r>
            <w:bookmarkEnd w:id="128"/>
            <w:r w:rsidRPr="0001142E">
              <w:rPr>
                <w:rFonts w:ascii="Times New Roman" w:hAnsi="Times New Roman" w:cs="Times New Roman"/>
                <w:sz w:val="16"/>
                <w:szCs w:val="16"/>
              </w:rPr>
              <w:t xml:space="preserve">Mammetjar and school No. 7 of Calis etrap </w:t>
            </w:r>
            <w:r w:rsidR="00FC0F11" w:rsidRPr="0001142E">
              <w:rPr>
                <w:rStyle w:val="CommentReference"/>
                <w:rFonts w:ascii="Times New Roman" w:hAnsi="Times New Roman" w:cs="Times New Roman"/>
              </w:rPr>
              <w:t>in the village of Chalysh of Darwaza etrap b</w:t>
            </w:r>
            <w:r w:rsidRPr="0001142E">
              <w:rPr>
                <w:rFonts w:ascii="Times New Roman" w:hAnsi="Times New Roman" w:cs="Times New Roman"/>
                <w:sz w:val="16"/>
                <w:szCs w:val="16"/>
              </w:rPr>
              <w:t>y improving the water supply and environmental conditions around the school for 4 months.</w:t>
            </w:r>
          </w:p>
          <w:p w14:paraId="3B889790"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707559F5" w14:textId="77777777" w:rsidTr="00FC0F11">
        <w:tc>
          <w:tcPr>
            <w:tcW w:w="993" w:type="dxa"/>
            <w:vMerge/>
            <w:shd w:val="clear" w:color="auto" w:fill="DEEAF6" w:themeFill="accent5" w:themeFillTint="33"/>
          </w:tcPr>
          <w:p w14:paraId="53097EAC" w14:textId="77777777" w:rsidR="00447AA9" w:rsidRPr="0001142E" w:rsidRDefault="00447AA9" w:rsidP="0039310C">
            <w:pPr>
              <w:jc w:val="both"/>
              <w:rPr>
                <w:rFonts w:ascii="Times New Roman" w:hAnsi="Times New Roman" w:cs="Times New Roman"/>
                <w:b/>
                <w:sz w:val="16"/>
                <w:szCs w:val="16"/>
              </w:rPr>
            </w:pPr>
          </w:p>
        </w:tc>
        <w:tc>
          <w:tcPr>
            <w:tcW w:w="8023" w:type="dxa"/>
          </w:tcPr>
          <w:p w14:paraId="2E4D7BD5" w14:textId="64EE140D"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shd w:val="clear" w:color="auto" w:fill="E9F8FB"/>
              </w:rPr>
              <w:t>To increase the adaptation potential for climate change in students of secondary school No. 15 in the village of Bori, D / U situation around the</w:t>
            </w:r>
            <w:r w:rsidRPr="0001142E">
              <w:rPr>
                <w:rFonts w:ascii="Times New Roman" w:hAnsi="Times New Roman" w:cs="Times New Roman"/>
                <w:sz w:val="16"/>
                <w:szCs w:val="16"/>
              </w:rPr>
              <w:t xml:space="preserve"> school for 3 months.</w:t>
            </w:r>
          </w:p>
          <w:p w14:paraId="6D9461B5"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221CD90E" w14:textId="77777777" w:rsidTr="00FC0F11">
        <w:tc>
          <w:tcPr>
            <w:tcW w:w="993" w:type="dxa"/>
            <w:vMerge w:val="restart"/>
            <w:shd w:val="clear" w:color="auto" w:fill="BDD6EE" w:themeFill="accent5" w:themeFillTint="66"/>
          </w:tcPr>
          <w:p w14:paraId="6108F9EC"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Nohur</w:t>
            </w:r>
          </w:p>
        </w:tc>
        <w:tc>
          <w:tcPr>
            <w:tcW w:w="8023" w:type="dxa"/>
          </w:tcPr>
          <w:p w14:paraId="3068BE8F" w14:textId="7777777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increase the adaptive potential of the inhabitants of the village of Konegummez, through the collection and rational use of water through the construction of 2 pools of 240m³ and 96 m</w:t>
            </w:r>
            <w:r w:rsidRPr="0001142E">
              <w:rPr>
                <w:rFonts w:ascii="Times New Roman" w:hAnsi="Times New Roman" w:cs="Times New Roman"/>
                <w:sz w:val="16"/>
                <w:szCs w:val="16"/>
                <w:vertAlign w:val="superscript"/>
              </w:rPr>
              <w:t>3</w:t>
            </w:r>
            <w:r w:rsidRPr="0001142E">
              <w:rPr>
                <w:rFonts w:ascii="Times New Roman" w:hAnsi="Times New Roman" w:cs="Times New Roman"/>
                <w:sz w:val="16"/>
                <w:szCs w:val="16"/>
              </w:rPr>
              <w:t xml:space="preserve"> in the Ata eke creek located in the eastern part of the village of Konegummez for 4 months.</w:t>
            </w:r>
          </w:p>
          <w:p w14:paraId="3D633609"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221677AC" w14:textId="77777777" w:rsidTr="00FC0F11">
        <w:tc>
          <w:tcPr>
            <w:tcW w:w="993" w:type="dxa"/>
            <w:vMerge/>
            <w:shd w:val="clear" w:color="auto" w:fill="BDD6EE" w:themeFill="accent5" w:themeFillTint="66"/>
          </w:tcPr>
          <w:p w14:paraId="47BFA323" w14:textId="77777777" w:rsidR="00447AA9" w:rsidRPr="0001142E" w:rsidRDefault="00447AA9" w:rsidP="0039310C">
            <w:pPr>
              <w:jc w:val="both"/>
              <w:rPr>
                <w:rFonts w:ascii="Times New Roman" w:hAnsi="Times New Roman" w:cs="Times New Roman"/>
                <w:b/>
                <w:sz w:val="16"/>
                <w:szCs w:val="16"/>
              </w:rPr>
            </w:pPr>
          </w:p>
        </w:tc>
        <w:tc>
          <w:tcPr>
            <w:tcW w:w="8023" w:type="dxa"/>
            <w:shd w:val="clear" w:color="auto" w:fill="E9F8FB"/>
          </w:tcPr>
          <w:p w14:paraId="1DE24045" w14:textId="6FA8CE79"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Reducing the impact of climate change and improving the adaptive capacity, by improving the socio-economic well-being of the inhabitants of the village of Konegummez, the Etrap of Bakharly, Akha</w:t>
            </w:r>
            <w:r w:rsidR="001457E3" w:rsidRPr="0001142E">
              <w:rPr>
                <w:rFonts w:ascii="Times New Roman" w:hAnsi="Times New Roman" w:cs="Times New Roman"/>
                <w:sz w:val="16"/>
                <w:szCs w:val="16"/>
              </w:rPr>
              <w:t>l w</w:t>
            </w:r>
            <w:r w:rsidRPr="0001142E">
              <w:rPr>
                <w:rFonts w:ascii="Times New Roman" w:hAnsi="Times New Roman" w:cs="Times New Roman"/>
                <w:sz w:val="16"/>
                <w:szCs w:val="16"/>
              </w:rPr>
              <w:t>elayat, by opening a 1-year dairy processing workshop with a productivity of 1 ton / day in the village.</w:t>
            </w:r>
          </w:p>
          <w:p w14:paraId="0BC866A5"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5FCD0D9A" w14:textId="77777777" w:rsidTr="00FC0F11">
        <w:tc>
          <w:tcPr>
            <w:tcW w:w="993" w:type="dxa"/>
            <w:vMerge w:val="restart"/>
            <w:shd w:val="clear" w:color="auto" w:fill="9CC2E5" w:themeFill="accent5" w:themeFillTint="99"/>
          </w:tcPr>
          <w:p w14:paraId="52F9D002"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Sakarchaga</w:t>
            </w:r>
          </w:p>
        </w:tc>
        <w:tc>
          <w:tcPr>
            <w:tcW w:w="8023" w:type="dxa"/>
          </w:tcPr>
          <w:p w14:paraId="54ADC45A" w14:textId="3F694411"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Provide residents of Gengeshlik "Cherk</w:t>
            </w:r>
            <w:r w:rsidR="001457E3" w:rsidRPr="0001142E">
              <w:rPr>
                <w:rFonts w:ascii="Times New Roman" w:hAnsi="Times New Roman" w:cs="Times New Roman"/>
                <w:sz w:val="16"/>
                <w:szCs w:val="16"/>
              </w:rPr>
              <w:t>ez Kol", etrap Sakracage, Mary w</w:t>
            </w:r>
            <w:r w:rsidRPr="0001142E">
              <w:rPr>
                <w:rFonts w:ascii="Times New Roman" w:hAnsi="Times New Roman" w:cs="Times New Roman"/>
                <w:sz w:val="16"/>
                <w:szCs w:val="16"/>
              </w:rPr>
              <w:t>elayat fresh water to irrigate household plots and meet household needs, by digging 2 (two) ditches with a total length of 3000 meters, for 4 months</w:t>
            </w:r>
          </w:p>
          <w:p w14:paraId="2952928E"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715EC8D3" w14:textId="77777777" w:rsidTr="00FC0F11">
        <w:tc>
          <w:tcPr>
            <w:tcW w:w="993" w:type="dxa"/>
            <w:vMerge/>
            <w:shd w:val="clear" w:color="auto" w:fill="9CC2E5" w:themeFill="accent5" w:themeFillTint="99"/>
          </w:tcPr>
          <w:p w14:paraId="588FB9BD"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shd w:val="clear" w:color="auto" w:fill="E9F8FB"/>
          </w:tcPr>
          <w:p w14:paraId="1CD57DF9" w14:textId="35BAE19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increase the adaptation potential of rural residents to the effects of climate change due to the spread of experience in the field of drip irrigation in D/U "Zahmet", Gengeshlik "Cherkez Kol" of the etrap Sak</w:t>
            </w:r>
            <w:r w:rsidR="001457E3" w:rsidRPr="0001142E">
              <w:rPr>
                <w:rFonts w:ascii="Times New Roman" w:hAnsi="Times New Roman" w:cs="Times New Roman"/>
                <w:sz w:val="16"/>
                <w:szCs w:val="16"/>
              </w:rPr>
              <w:t>archaga</w:t>
            </w:r>
            <w:r w:rsidRPr="0001142E">
              <w:rPr>
                <w:rFonts w:ascii="Times New Roman" w:hAnsi="Times New Roman" w:cs="Times New Roman"/>
                <w:sz w:val="16"/>
                <w:szCs w:val="16"/>
              </w:rPr>
              <w:t>, Mary Velayat by creating a demonstration and training area of 0.5 hectares (5000 M²), where drip equipment will be used for irrigation</w:t>
            </w:r>
          </w:p>
          <w:p w14:paraId="454E8C07"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362EC871" w14:textId="77777777" w:rsidTr="00FC0F11">
        <w:tc>
          <w:tcPr>
            <w:tcW w:w="993" w:type="dxa"/>
            <w:vMerge/>
            <w:shd w:val="clear" w:color="auto" w:fill="9CC2E5" w:themeFill="accent5" w:themeFillTint="99"/>
          </w:tcPr>
          <w:p w14:paraId="5C4B3026"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tcPr>
          <w:p w14:paraId="4B83186A" w14:textId="0024456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mitigate the impact of climate change on farms by improving the water supply of irrigated plots and organizing the rational use of water in the GWP areas of Brigade No. 1, D / U "Zakhmet", the Sakarchagh</w:t>
            </w:r>
            <w:r w:rsidR="001457E3" w:rsidRPr="0001142E">
              <w:rPr>
                <w:rFonts w:ascii="Times New Roman" w:hAnsi="Times New Roman" w:cs="Times New Roman"/>
                <w:sz w:val="16"/>
                <w:szCs w:val="16"/>
              </w:rPr>
              <w:t>a</w:t>
            </w:r>
            <w:r w:rsidRPr="0001142E">
              <w:rPr>
                <w:rFonts w:ascii="Times New Roman" w:hAnsi="Times New Roman" w:cs="Times New Roman"/>
                <w:sz w:val="16"/>
                <w:szCs w:val="16"/>
              </w:rPr>
              <w:t xml:space="preserve"> etrap of the Mary Velayat, by installing for the 4 months on the on-farm irrigation networks 8 tubular Water regulation facilities with water-measuring equipment: Q = 0,3 m³ / s - 6 pcs., Q = 0,6 m³ / s - 2 pcs.</w:t>
            </w:r>
          </w:p>
          <w:p w14:paraId="7F4C88F3"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6D3CDEB8" w14:textId="77777777" w:rsidTr="00FC0F11">
        <w:tc>
          <w:tcPr>
            <w:tcW w:w="993" w:type="dxa"/>
            <w:vMerge/>
            <w:shd w:val="clear" w:color="auto" w:fill="9CC2E5" w:themeFill="accent5" w:themeFillTint="99"/>
          </w:tcPr>
          <w:p w14:paraId="3BCC5BC3"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tcBorders>
              <w:bottom w:val="single" w:sz="4" w:space="0" w:color="auto"/>
            </w:tcBorders>
            <w:shd w:val="clear" w:color="auto" w:fill="E9F8FB"/>
          </w:tcPr>
          <w:p w14:paraId="29E910F9" w14:textId="77777777" w:rsidR="00447AA9" w:rsidRPr="0001142E" w:rsidRDefault="00447AA9" w:rsidP="0039310C">
            <w:pPr>
              <w:jc w:val="both"/>
              <w:rPr>
                <w:rFonts w:ascii="Times New Roman" w:hAnsi="Times New Roman" w:cs="Times New Roman"/>
                <w:color w:val="ED7D31" w:themeColor="accent2"/>
                <w:sz w:val="16"/>
                <w:szCs w:val="16"/>
              </w:rPr>
            </w:pPr>
            <w:r w:rsidRPr="0001142E">
              <w:rPr>
                <w:rFonts w:ascii="Times New Roman" w:hAnsi="Times New Roman" w:cs="Times New Roman"/>
                <w:sz w:val="16"/>
                <w:szCs w:val="16"/>
              </w:rPr>
              <w:t>Improve the water supply of irrigated land by installing an electric pump with a capacity of 160 kW and a power transformer at the main watershed of the brigade No. 13 of D / U "Zakhmet", etrap Sakarchagė for 4 months.</w:t>
            </w:r>
          </w:p>
        </w:tc>
      </w:tr>
    </w:tbl>
    <w:p w14:paraId="533936DF" w14:textId="77777777" w:rsidR="00447AA9" w:rsidRPr="0001142E" w:rsidRDefault="00447AA9" w:rsidP="00447AA9">
      <w:pPr>
        <w:jc w:val="both"/>
        <w:rPr>
          <w:rFonts w:ascii="Times New Roman" w:hAnsi="Times New Roman" w:cs="Times New Roman"/>
        </w:rPr>
      </w:pPr>
    </w:p>
    <w:p w14:paraId="3C9515A3" w14:textId="77659177" w:rsidR="002973EE" w:rsidRDefault="001B47FB" w:rsidP="00EB522D">
      <w:pPr>
        <w:pStyle w:val="Heading4"/>
        <w:spacing w:before="0" w:after="120" w:line="240" w:lineRule="auto"/>
        <w:jc w:val="both"/>
        <w:rPr>
          <w:rFonts w:eastAsia="Times New Roman"/>
          <w:b/>
          <w:lang w:val="en-US"/>
        </w:rPr>
      </w:pPr>
      <w:r w:rsidRPr="005A58E8">
        <w:rPr>
          <w:rFonts w:eastAsia="Times New Roman"/>
          <w:b/>
          <w:lang w:val="en-US"/>
        </w:rPr>
        <w:lastRenderedPageBreak/>
        <w:t>Output 3.3: At least 6 projects funded up to a total of $400,000 through WUAs and associated community groups</w:t>
      </w:r>
    </w:p>
    <w:p w14:paraId="0935F744" w14:textId="0678B395" w:rsidR="002F35C0" w:rsidRPr="00D47221" w:rsidRDefault="002F35C0" w:rsidP="00D06ACA">
      <w:pPr>
        <w:pStyle w:val="ListParagraph"/>
        <w:numPr>
          <w:ilvl w:val="0"/>
          <w:numId w:val="31"/>
        </w:numPr>
        <w:spacing w:after="120" w:line="240" w:lineRule="auto"/>
        <w:contextualSpacing w:val="0"/>
        <w:jc w:val="both"/>
        <w:rPr>
          <w:rFonts w:ascii="Times New Roman" w:hAnsi="Times New Roman" w:cs="Times New Roman"/>
          <w:i/>
          <w:color w:val="4472C4" w:themeColor="accent1"/>
        </w:rPr>
      </w:pPr>
      <w:r w:rsidRPr="001909C1">
        <w:rPr>
          <w:rFonts w:ascii="Times New Roman" w:hAnsi="Times New Roman" w:cs="Times New Roman"/>
          <w:b/>
          <w:color w:val="4472C4" w:themeColor="accent1"/>
          <w:u w:val="single"/>
        </w:rPr>
        <w:t>Indicator 3.3.1</w:t>
      </w:r>
      <w:r w:rsidRPr="001909C1">
        <w:rPr>
          <w:rFonts w:ascii="Times New Roman" w:hAnsi="Times New Roman" w:cs="Times New Roman"/>
          <w:b/>
          <w:color w:val="4472C4" w:themeColor="accent1"/>
        </w:rPr>
        <w:t>:</w:t>
      </w:r>
      <w:r w:rsidR="00DE3A4C" w:rsidRPr="001909C1">
        <w:rPr>
          <w:rFonts w:ascii="Times New Roman" w:hAnsi="Times New Roman" w:cs="Times New Roman"/>
          <w:color w:val="4472C4" w:themeColor="accent1"/>
        </w:rPr>
        <w:t xml:space="preserve"> </w:t>
      </w:r>
      <w:r w:rsidRPr="001909C1">
        <w:rPr>
          <w:rFonts w:ascii="Times New Roman" w:hAnsi="Times New Roman" w:cs="Times New Roman"/>
          <w:color w:val="4472C4" w:themeColor="accent1"/>
        </w:rPr>
        <w:t>Number and value of projects through the WUAs</w:t>
      </w:r>
      <w:r w:rsidR="00DE3A4C" w:rsidRPr="001909C1">
        <w:rPr>
          <w:rFonts w:ascii="Times New Roman" w:hAnsi="Times New Roman" w:cs="Times New Roman"/>
          <w:color w:val="4472C4" w:themeColor="accent1"/>
        </w:rPr>
        <w:t xml:space="preserve">. </w:t>
      </w:r>
      <w:r w:rsidR="00DE3A4C" w:rsidRPr="00D47221">
        <w:rPr>
          <w:rFonts w:ascii="Times New Roman" w:hAnsi="Times New Roman" w:cs="Times New Roman"/>
          <w:b/>
          <w:i/>
          <w:color w:val="4472C4" w:themeColor="accent1"/>
          <w:u w:val="single"/>
        </w:rPr>
        <w:t>Target:</w:t>
      </w:r>
      <w:r w:rsidR="00DE3A4C" w:rsidRPr="00D47221">
        <w:rPr>
          <w:rFonts w:ascii="Times New Roman" w:hAnsi="Times New Roman" w:cs="Times New Roman"/>
          <w:i/>
          <w:color w:val="4472C4" w:themeColor="accent1"/>
          <w:u w:val="single"/>
        </w:rPr>
        <w:t xml:space="preserve"> </w:t>
      </w:r>
      <w:r w:rsidRPr="00D47221">
        <w:rPr>
          <w:rFonts w:ascii="Times New Roman" w:hAnsi="Times New Roman" w:cs="Times New Roman"/>
          <w:i/>
          <w:color w:val="4472C4" w:themeColor="accent1"/>
          <w:u w:val="single"/>
        </w:rPr>
        <w:t xml:space="preserve">At least 6 projects of a total budget of </w:t>
      </w:r>
      <w:r w:rsidR="001F462B" w:rsidRPr="00D47221">
        <w:rPr>
          <w:rFonts w:ascii="Times New Roman" w:hAnsi="Times New Roman" w:cs="Times New Roman"/>
          <w:i/>
          <w:color w:val="4472C4" w:themeColor="accent1"/>
          <w:u w:val="single"/>
        </w:rPr>
        <w:t>US</w:t>
      </w:r>
      <w:r w:rsidRPr="00D47221">
        <w:rPr>
          <w:rFonts w:ascii="Times New Roman" w:hAnsi="Times New Roman" w:cs="Times New Roman"/>
          <w:i/>
          <w:color w:val="4472C4" w:themeColor="accent1"/>
          <w:u w:val="single"/>
        </w:rPr>
        <w:t>$400,000</w:t>
      </w:r>
    </w:p>
    <w:p w14:paraId="6EB9E44B" w14:textId="6AF53C3F" w:rsidR="00FC0F11" w:rsidRDefault="00536D70" w:rsidP="00FC0F11">
      <w:pPr>
        <w:spacing w:after="0" w:line="240" w:lineRule="auto"/>
        <w:jc w:val="both"/>
        <w:rPr>
          <w:rFonts w:ascii="Times New Roman" w:hAnsi="Times New Roman" w:cs="Times New Roman"/>
        </w:rPr>
      </w:pPr>
      <w:r w:rsidRPr="006C4BC4">
        <w:rPr>
          <w:rFonts w:ascii="Times New Roman" w:hAnsi="Times New Roman" w:cs="Times New Roman"/>
        </w:rPr>
        <w:t xml:space="preserve">Based on the identified needs, </w:t>
      </w:r>
      <w:r w:rsidR="0001142E">
        <w:rPr>
          <w:rFonts w:ascii="Times New Roman" w:hAnsi="Times New Roman" w:cs="Times New Roman"/>
        </w:rPr>
        <w:t xml:space="preserve">and after receiving training on proposal writing, the </w:t>
      </w:r>
      <w:r w:rsidRPr="006C4BC4">
        <w:rPr>
          <w:rFonts w:ascii="Times New Roman" w:hAnsi="Times New Roman" w:cs="Times New Roman"/>
        </w:rPr>
        <w:t xml:space="preserve">WUGs </w:t>
      </w:r>
      <w:r w:rsidR="00D47221">
        <w:rPr>
          <w:rFonts w:ascii="Times New Roman" w:hAnsi="Times New Roman" w:cs="Times New Roman"/>
        </w:rPr>
        <w:t xml:space="preserve">developed and approved </w:t>
      </w:r>
      <w:r w:rsidRPr="006C4BC4">
        <w:rPr>
          <w:rFonts w:ascii="Times New Roman" w:hAnsi="Times New Roman" w:cs="Times New Roman"/>
        </w:rPr>
        <w:t xml:space="preserve">plans for further implementation of adaptation measures in </w:t>
      </w:r>
      <w:r w:rsidR="0001142E">
        <w:rPr>
          <w:rFonts w:ascii="Times New Roman" w:hAnsi="Times New Roman" w:cs="Times New Roman"/>
        </w:rPr>
        <w:t xml:space="preserve">the </w:t>
      </w:r>
      <w:r w:rsidRPr="006C4BC4">
        <w:rPr>
          <w:rFonts w:ascii="Times New Roman" w:hAnsi="Times New Roman" w:cs="Times New Roman"/>
        </w:rPr>
        <w:t xml:space="preserve">settlements. </w:t>
      </w:r>
      <w:r w:rsidR="0001142E">
        <w:rPr>
          <w:rFonts w:ascii="Times New Roman" w:hAnsi="Times New Roman" w:cs="Times New Roman"/>
        </w:rPr>
        <w:t xml:space="preserve">The measures funded were selected from a shortlist of </w:t>
      </w:r>
      <w:r w:rsidRPr="006C4BC4">
        <w:rPr>
          <w:rFonts w:ascii="Times New Roman" w:hAnsi="Times New Roman" w:cs="Times New Roman"/>
        </w:rPr>
        <w:t>12 project proposals</w:t>
      </w:r>
      <w:r w:rsidR="0001142E">
        <w:rPr>
          <w:rFonts w:ascii="Times New Roman" w:hAnsi="Times New Roman" w:cs="Times New Roman"/>
        </w:rPr>
        <w:t xml:space="preserve"> by the WUG members with the </w:t>
      </w:r>
      <w:r w:rsidRPr="006C4BC4">
        <w:rPr>
          <w:rFonts w:ascii="Times New Roman" w:hAnsi="Times New Roman" w:cs="Times New Roman"/>
        </w:rPr>
        <w:t xml:space="preserve">active participation </w:t>
      </w:r>
      <w:r w:rsidRPr="004C4830">
        <w:rPr>
          <w:rFonts w:ascii="Times New Roman" w:hAnsi="Times New Roman" w:cs="Times New Roman"/>
        </w:rPr>
        <w:t xml:space="preserve">of </w:t>
      </w:r>
      <w:r w:rsidR="004C4830" w:rsidRPr="004C4830">
        <w:rPr>
          <w:rFonts w:ascii="Times New Roman" w:hAnsi="Times New Roman" w:cs="Times New Roman"/>
          <w:i/>
        </w:rPr>
        <w:t>Archins</w:t>
      </w:r>
      <w:r w:rsidR="004C4830" w:rsidRPr="004C4830">
        <w:rPr>
          <w:rFonts w:ascii="Times New Roman" w:hAnsi="Times New Roman" w:cs="Times New Roman"/>
        </w:rPr>
        <w:t xml:space="preserve"> and heads of daikhan associations</w:t>
      </w:r>
      <w:r>
        <w:rPr>
          <w:rFonts w:ascii="Times New Roman" w:hAnsi="Times New Roman" w:cs="Times New Roman"/>
        </w:rPr>
        <w:t>.</w:t>
      </w:r>
      <w:r w:rsidR="00FC106E">
        <w:rPr>
          <w:rFonts w:ascii="Times New Roman" w:hAnsi="Times New Roman" w:cs="Times New Roman"/>
        </w:rPr>
        <w:t xml:space="preserve"> </w:t>
      </w:r>
      <w:r w:rsidR="002973EE">
        <w:rPr>
          <w:rFonts w:ascii="Times New Roman" w:hAnsi="Times New Roman" w:cs="Times New Roman"/>
        </w:rPr>
        <w:t xml:space="preserve">Projects </w:t>
      </w:r>
      <w:r w:rsidR="00487F56" w:rsidRPr="002973EE">
        <w:rPr>
          <w:rFonts w:ascii="Times New Roman" w:hAnsi="Times New Roman" w:cs="Times New Roman"/>
        </w:rPr>
        <w:t>were s</w:t>
      </w:r>
      <w:r w:rsidR="00840F50" w:rsidRPr="002973EE">
        <w:rPr>
          <w:rFonts w:ascii="Times New Roman" w:hAnsi="Times New Roman" w:cs="Times New Roman"/>
        </w:rPr>
        <w:t>elected on the basis of their potential</w:t>
      </w:r>
      <w:r w:rsidR="00BC6B15">
        <w:rPr>
          <w:rFonts w:ascii="Times New Roman" w:hAnsi="Times New Roman" w:cs="Times New Roman"/>
        </w:rPr>
        <w:t xml:space="preserve"> </w:t>
      </w:r>
      <w:r w:rsidR="00840F50" w:rsidRPr="00840F50">
        <w:rPr>
          <w:rFonts w:ascii="Times New Roman" w:hAnsi="Times New Roman" w:cs="Times New Roman"/>
        </w:rPr>
        <w:t>t</w:t>
      </w:r>
      <w:r w:rsidR="00487F56" w:rsidRPr="00840F50">
        <w:rPr>
          <w:rFonts w:ascii="Times New Roman" w:hAnsi="Times New Roman" w:cs="Times New Roman"/>
        </w:rPr>
        <w:t>o</w:t>
      </w:r>
      <w:r w:rsidR="00BC6B15">
        <w:rPr>
          <w:rFonts w:ascii="Times New Roman" w:hAnsi="Times New Roman" w:cs="Times New Roman"/>
        </w:rPr>
        <w:t>: (a)</w:t>
      </w:r>
      <w:r w:rsidR="00487F56" w:rsidRPr="00840F50">
        <w:rPr>
          <w:rFonts w:ascii="Times New Roman" w:hAnsi="Times New Roman" w:cs="Times New Roman"/>
        </w:rPr>
        <w:t xml:space="preserve"> improve the delivery of water services</w:t>
      </w:r>
      <w:r w:rsidR="002973EE">
        <w:rPr>
          <w:rFonts w:ascii="Times New Roman" w:hAnsi="Times New Roman" w:cs="Times New Roman"/>
        </w:rPr>
        <w:t xml:space="preserve">; </w:t>
      </w:r>
      <w:r w:rsidR="00BC6B15">
        <w:rPr>
          <w:rFonts w:ascii="Times New Roman" w:hAnsi="Times New Roman" w:cs="Times New Roman"/>
        </w:rPr>
        <w:t xml:space="preserve">(b) </w:t>
      </w:r>
      <w:r w:rsidR="00487F56" w:rsidRPr="00840F50">
        <w:rPr>
          <w:rFonts w:ascii="Times New Roman" w:hAnsi="Times New Roman" w:cs="Times New Roman"/>
        </w:rPr>
        <w:t>leverage funding under government social protection or other funding mechanisms, and</w:t>
      </w:r>
      <w:r w:rsidR="00BC6B15">
        <w:rPr>
          <w:rFonts w:ascii="Times New Roman" w:hAnsi="Times New Roman" w:cs="Times New Roman"/>
        </w:rPr>
        <w:t xml:space="preserve"> (c) </w:t>
      </w:r>
      <w:r w:rsidR="002973EE">
        <w:rPr>
          <w:rFonts w:ascii="Times New Roman" w:hAnsi="Times New Roman" w:cs="Times New Roman"/>
        </w:rPr>
        <w:t>operate sustainab</w:t>
      </w:r>
      <w:r w:rsidR="00487F56" w:rsidRPr="00840F50">
        <w:rPr>
          <w:rFonts w:ascii="Times New Roman" w:hAnsi="Times New Roman" w:cs="Times New Roman"/>
        </w:rPr>
        <w:t xml:space="preserve">ly over time. </w:t>
      </w:r>
      <w:r w:rsidR="00BC6B15" w:rsidRPr="0001142E">
        <w:rPr>
          <w:rFonts w:ascii="Times New Roman" w:hAnsi="Times New Roman" w:cs="Times New Roman"/>
          <w:color w:val="2F5496" w:themeColor="accent1" w:themeShade="BF"/>
        </w:rPr>
        <w:fldChar w:fldCharType="begin"/>
      </w:r>
      <w:r w:rsidR="00BC6B15" w:rsidRPr="0001142E">
        <w:rPr>
          <w:rFonts w:ascii="Times New Roman" w:hAnsi="Times New Roman" w:cs="Times New Roman"/>
          <w:color w:val="2F5496" w:themeColor="accent1" w:themeShade="BF"/>
        </w:rPr>
        <w:instrText xml:space="preserve"> REF _Ref485765408 \h </w:instrText>
      </w:r>
      <w:r w:rsidR="00BC6B15" w:rsidRPr="0001142E">
        <w:rPr>
          <w:rFonts w:ascii="Times New Roman" w:hAnsi="Times New Roman" w:cs="Times New Roman"/>
          <w:color w:val="2F5496" w:themeColor="accent1" w:themeShade="BF"/>
        </w:rPr>
      </w:r>
      <w:r w:rsidR="00BC6B15" w:rsidRPr="0001142E">
        <w:rPr>
          <w:rFonts w:ascii="Times New Roman" w:hAnsi="Times New Roman" w:cs="Times New Roman"/>
          <w:color w:val="2F5496" w:themeColor="accent1" w:themeShade="BF"/>
        </w:rPr>
        <w:fldChar w:fldCharType="separate"/>
      </w:r>
      <w:r w:rsidR="00D25450" w:rsidRPr="0001142E">
        <w:rPr>
          <w:rFonts w:ascii="Times New Roman" w:hAnsi="Times New Roman" w:cs="Times New Roman"/>
          <w:b/>
          <w:color w:val="2F5496" w:themeColor="accent1" w:themeShade="BF"/>
          <w:sz w:val="20"/>
          <w:szCs w:val="20"/>
        </w:rPr>
        <w:t xml:space="preserve">Table </w:t>
      </w:r>
      <w:r w:rsidR="00D25450" w:rsidRPr="0001142E">
        <w:rPr>
          <w:rFonts w:ascii="Times New Roman" w:hAnsi="Times New Roman" w:cs="Times New Roman"/>
          <w:b/>
          <w:noProof/>
          <w:color w:val="2F5496" w:themeColor="accent1" w:themeShade="BF"/>
          <w:sz w:val="20"/>
          <w:szCs w:val="20"/>
        </w:rPr>
        <w:t>12</w:t>
      </w:r>
      <w:r w:rsidR="00BC6B15" w:rsidRPr="0001142E">
        <w:rPr>
          <w:rFonts w:ascii="Times New Roman" w:hAnsi="Times New Roman" w:cs="Times New Roman"/>
          <w:color w:val="2F5496" w:themeColor="accent1" w:themeShade="BF"/>
        </w:rPr>
        <w:fldChar w:fldCharType="end"/>
      </w:r>
      <w:r w:rsidR="00BC6B15" w:rsidRPr="0001142E">
        <w:rPr>
          <w:rFonts w:ascii="Times New Roman" w:hAnsi="Times New Roman" w:cs="Times New Roman"/>
          <w:color w:val="2F5496" w:themeColor="accent1" w:themeShade="BF"/>
        </w:rPr>
        <w:t xml:space="preserve"> </w:t>
      </w:r>
      <w:r w:rsidR="00BC6B15">
        <w:rPr>
          <w:rFonts w:ascii="Times New Roman" w:hAnsi="Times New Roman" w:cs="Times New Roman"/>
        </w:rPr>
        <w:t xml:space="preserve">describes the </w:t>
      </w:r>
      <w:r w:rsidR="00487F56" w:rsidRPr="00487F56">
        <w:rPr>
          <w:rFonts w:ascii="Times New Roman" w:hAnsi="Times New Roman" w:cs="Times New Roman"/>
        </w:rPr>
        <w:t xml:space="preserve">potential types of </w:t>
      </w:r>
      <w:r w:rsidR="00840F50">
        <w:rPr>
          <w:rFonts w:ascii="Times New Roman" w:hAnsi="Times New Roman" w:cs="Times New Roman"/>
        </w:rPr>
        <w:t xml:space="preserve">projects </w:t>
      </w:r>
      <w:r w:rsidR="00487F56" w:rsidRPr="00487F56">
        <w:rPr>
          <w:rFonts w:ascii="Times New Roman" w:hAnsi="Times New Roman" w:cs="Times New Roman"/>
        </w:rPr>
        <w:t xml:space="preserve">that </w:t>
      </w:r>
      <w:r w:rsidR="00701106">
        <w:rPr>
          <w:rFonts w:ascii="Times New Roman" w:hAnsi="Times New Roman" w:cs="Times New Roman"/>
        </w:rPr>
        <w:t>the WUGs were invited to submit (left hand site) and the actual (right hand site)</w:t>
      </w:r>
      <w:r w:rsidR="00840F50">
        <w:rPr>
          <w:rFonts w:ascii="Times New Roman" w:hAnsi="Times New Roman" w:cs="Times New Roman"/>
        </w:rPr>
        <w:t xml:space="preserve"> funded initiatives</w:t>
      </w:r>
      <w:r w:rsidR="00701106">
        <w:rPr>
          <w:rFonts w:ascii="Times New Roman" w:hAnsi="Times New Roman" w:cs="Times New Roman"/>
        </w:rPr>
        <w:t xml:space="preserve">. </w:t>
      </w:r>
      <w:r w:rsidR="00701106" w:rsidRPr="00701106">
        <w:rPr>
          <w:rFonts w:ascii="Times New Roman" w:hAnsi="Times New Roman" w:cs="Times New Roman"/>
        </w:rPr>
        <w:t>This is a second level of activity follo</w:t>
      </w:r>
      <w:r w:rsidR="00BC6B15">
        <w:rPr>
          <w:rFonts w:ascii="Times New Roman" w:hAnsi="Times New Roman" w:cs="Times New Roman"/>
        </w:rPr>
        <w:t xml:space="preserve">wing the initial direct project-implemented adaptation measures </w:t>
      </w:r>
      <w:r w:rsidR="00701106" w:rsidRPr="00701106">
        <w:rPr>
          <w:rFonts w:ascii="Times New Roman" w:hAnsi="Times New Roman" w:cs="Times New Roman"/>
        </w:rPr>
        <w:t xml:space="preserve">under Outcome 2, with the difference being that </w:t>
      </w:r>
      <w:r w:rsidR="0001142E">
        <w:rPr>
          <w:rFonts w:ascii="Times New Roman" w:hAnsi="Times New Roman" w:cs="Times New Roman"/>
        </w:rPr>
        <w:t xml:space="preserve">under </w:t>
      </w:r>
      <w:r w:rsidR="00BC6B15">
        <w:rPr>
          <w:rFonts w:ascii="Times New Roman" w:hAnsi="Times New Roman" w:cs="Times New Roman"/>
        </w:rPr>
        <w:t xml:space="preserve">Outcome </w:t>
      </w:r>
      <w:r w:rsidR="0001142E">
        <w:rPr>
          <w:rFonts w:ascii="Times New Roman" w:hAnsi="Times New Roman" w:cs="Times New Roman"/>
        </w:rPr>
        <w:t xml:space="preserve">3 </w:t>
      </w:r>
      <w:r w:rsidR="00BC6B15">
        <w:rPr>
          <w:rFonts w:ascii="Times New Roman" w:hAnsi="Times New Roman" w:cs="Times New Roman"/>
        </w:rPr>
        <w:t xml:space="preserve">funding was channelled through the WUGs </w:t>
      </w:r>
      <w:r w:rsidR="00840F50">
        <w:rPr>
          <w:rFonts w:ascii="Times New Roman" w:hAnsi="Times New Roman" w:cs="Times New Roman"/>
        </w:rPr>
        <w:t>as grants</w:t>
      </w:r>
      <w:r w:rsidR="00BC6B15">
        <w:rPr>
          <w:rFonts w:ascii="Times New Roman" w:hAnsi="Times New Roman" w:cs="Times New Roman"/>
        </w:rPr>
        <w:t xml:space="preserve"> to let them learn fund management in practice. </w:t>
      </w:r>
      <w:r w:rsidR="00701106" w:rsidRPr="00701106">
        <w:rPr>
          <w:rFonts w:ascii="Times New Roman" w:hAnsi="Times New Roman" w:cs="Times New Roman"/>
        </w:rPr>
        <w:t>At the time of writi</w:t>
      </w:r>
      <w:r w:rsidR="00840F50">
        <w:rPr>
          <w:rFonts w:ascii="Times New Roman" w:hAnsi="Times New Roman" w:cs="Times New Roman"/>
        </w:rPr>
        <w:t>ng this T</w:t>
      </w:r>
      <w:r w:rsidR="00701106" w:rsidRPr="00701106">
        <w:rPr>
          <w:rFonts w:ascii="Times New Roman" w:hAnsi="Times New Roman" w:cs="Times New Roman"/>
        </w:rPr>
        <w:t xml:space="preserve">E report, this work </w:t>
      </w:r>
      <w:r w:rsidR="00112F0C" w:rsidRPr="00701106">
        <w:rPr>
          <w:rFonts w:ascii="Times New Roman" w:hAnsi="Times New Roman" w:cs="Times New Roman"/>
        </w:rPr>
        <w:t xml:space="preserve">was </w:t>
      </w:r>
      <w:r w:rsidR="00701106" w:rsidRPr="00701106">
        <w:rPr>
          <w:rFonts w:ascii="Times New Roman" w:hAnsi="Times New Roman" w:cs="Times New Roman"/>
        </w:rPr>
        <w:t>in progress. With the project closing in September</w:t>
      </w:r>
      <w:r w:rsidR="00BC6B15">
        <w:rPr>
          <w:rFonts w:ascii="Times New Roman" w:hAnsi="Times New Roman" w:cs="Times New Roman"/>
        </w:rPr>
        <w:t xml:space="preserve"> 2017</w:t>
      </w:r>
      <w:r w:rsidR="00701106" w:rsidRPr="00701106">
        <w:rPr>
          <w:rFonts w:ascii="Times New Roman" w:hAnsi="Times New Roman" w:cs="Times New Roman"/>
        </w:rPr>
        <w:t>, the plan was to see these completed</w:t>
      </w:r>
      <w:r w:rsidR="00BC6B15">
        <w:rPr>
          <w:rFonts w:ascii="Times New Roman" w:hAnsi="Times New Roman" w:cs="Times New Roman"/>
        </w:rPr>
        <w:t xml:space="preserve"> in</w:t>
      </w:r>
      <w:r w:rsidR="0001142E">
        <w:rPr>
          <w:rFonts w:ascii="Times New Roman" w:hAnsi="Times New Roman" w:cs="Times New Roman"/>
        </w:rPr>
        <w:t xml:space="preserve"> </w:t>
      </w:r>
      <w:r w:rsidR="00701106" w:rsidRPr="00701106">
        <w:rPr>
          <w:rFonts w:ascii="Times New Roman" w:hAnsi="Times New Roman" w:cs="Times New Roman"/>
        </w:rPr>
        <w:t>July</w:t>
      </w:r>
      <w:r w:rsidR="00BC6B15">
        <w:rPr>
          <w:rFonts w:ascii="Times New Roman" w:hAnsi="Times New Roman" w:cs="Times New Roman"/>
        </w:rPr>
        <w:t xml:space="preserve"> 2017</w:t>
      </w:r>
      <w:r w:rsidR="0001142E">
        <w:rPr>
          <w:rFonts w:ascii="Times New Roman" w:hAnsi="Times New Roman" w:cs="Times New Roman"/>
        </w:rPr>
        <w:t xml:space="preserve">. </w:t>
      </w:r>
      <w:bookmarkStart w:id="129" w:name="_Ref485664860"/>
      <w:r w:rsidR="00FC0F11">
        <w:rPr>
          <w:rFonts w:ascii="Times New Roman" w:hAnsi="Times New Roman" w:cs="Times New Roman"/>
        </w:rPr>
        <w:t xml:space="preserve">The funded measures complemented the main adaptation measures funded through Component 2. In addition, the WUGs received some support in the form of renovation of their office spaces: now they all have it (in Nohur it is provided free of charge by one of the WUG members, </w:t>
      </w:r>
      <w:r w:rsidR="00FC0F11" w:rsidRPr="00FC0F11">
        <w:rPr>
          <w:rFonts w:ascii="Times New Roman" w:hAnsi="Times New Roman" w:cs="Times New Roman"/>
        </w:rPr>
        <w:t>in Sakarchaga and Karakum it is provided by the local administration). The plan was to finance at least 4 pr</w:t>
      </w:r>
      <w:r w:rsidR="00FC0F11" w:rsidRPr="00487F56">
        <w:rPr>
          <w:rFonts w:ascii="Times New Roman" w:hAnsi="Times New Roman" w:cs="Times New Roman"/>
        </w:rPr>
        <w:t xml:space="preserve">ojects up to a total of </w:t>
      </w:r>
      <w:r w:rsidR="00FC0F11">
        <w:rPr>
          <w:rFonts w:ascii="Times New Roman" w:hAnsi="Times New Roman" w:cs="Times New Roman"/>
        </w:rPr>
        <w:t>US</w:t>
      </w:r>
      <w:r w:rsidR="00FC0F11" w:rsidRPr="00487F56">
        <w:rPr>
          <w:rFonts w:ascii="Times New Roman" w:hAnsi="Times New Roman" w:cs="Times New Roman"/>
        </w:rPr>
        <w:t>$400,000</w:t>
      </w:r>
      <w:r w:rsidR="00FC0F11" w:rsidRPr="00840F50">
        <w:rPr>
          <w:rFonts w:ascii="Times New Roman" w:hAnsi="Times New Roman" w:cs="Times New Roman"/>
        </w:rPr>
        <w:t xml:space="preserve"> </w:t>
      </w:r>
      <w:r w:rsidR="00FC0F11">
        <w:rPr>
          <w:rFonts w:ascii="Times New Roman" w:hAnsi="Times New Roman" w:cs="Times New Roman"/>
        </w:rPr>
        <w:t>with the expected l</w:t>
      </w:r>
      <w:r w:rsidR="00FC0F11" w:rsidRPr="00514B13">
        <w:rPr>
          <w:rFonts w:ascii="Times New Roman" w:hAnsi="Times New Roman" w:cs="Times New Roman"/>
        </w:rPr>
        <w:t xml:space="preserve">ocal </w:t>
      </w:r>
      <w:r w:rsidR="00FC0F11">
        <w:rPr>
          <w:rFonts w:ascii="Times New Roman" w:hAnsi="Times New Roman" w:cs="Times New Roman"/>
        </w:rPr>
        <w:t>c</w:t>
      </w:r>
      <w:r w:rsidR="00FC0F11" w:rsidRPr="00514B13">
        <w:rPr>
          <w:rFonts w:ascii="Times New Roman" w:hAnsi="Times New Roman" w:cs="Times New Roman"/>
        </w:rPr>
        <w:t>o-funding</w:t>
      </w:r>
      <w:r w:rsidR="00FC0F11">
        <w:rPr>
          <w:rFonts w:ascii="Times New Roman" w:hAnsi="Times New Roman" w:cs="Times New Roman"/>
        </w:rPr>
        <w:t xml:space="preserve"> of US</w:t>
      </w:r>
      <w:r w:rsidR="00FC0F11" w:rsidRPr="00514B13">
        <w:rPr>
          <w:rFonts w:ascii="Times New Roman" w:hAnsi="Times New Roman" w:cs="Times New Roman"/>
        </w:rPr>
        <w:t>$100,000.</w:t>
      </w:r>
      <w:r w:rsidR="00FC0F11">
        <w:rPr>
          <w:rFonts w:ascii="Times New Roman" w:hAnsi="Times New Roman" w:cs="Times New Roman"/>
        </w:rPr>
        <w:t xml:space="preserve"> These plans materialized but the expectation that WUGs will </w:t>
      </w:r>
      <w:r w:rsidR="00FC0F11" w:rsidRPr="00487F56">
        <w:rPr>
          <w:rFonts w:ascii="Times New Roman" w:hAnsi="Times New Roman" w:cs="Times New Roman"/>
        </w:rPr>
        <w:t>build upon existing government social protection plans, and any emerging activitie</w:t>
      </w:r>
      <w:r w:rsidR="00FC0F11">
        <w:rPr>
          <w:rFonts w:ascii="Times New Roman" w:hAnsi="Times New Roman" w:cs="Times New Roman"/>
        </w:rPr>
        <w:t xml:space="preserve">s did not. </w:t>
      </w:r>
    </w:p>
    <w:p w14:paraId="44E15A98" w14:textId="77777777" w:rsidR="00FC0F11" w:rsidRPr="002973EE" w:rsidRDefault="00FC0F11" w:rsidP="00BC6B15">
      <w:pPr>
        <w:spacing w:after="0" w:line="240" w:lineRule="auto"/>
        <w:jc w:val="both"/>
        <w:rPr>
          <w:rFonts w:ascii="Times New Roman" w:hAnsi="Times New Roman" w:cs="Times New Roman"/>
          <w:sz w:val="20"/>
          <w:szCs w:val="20"/>
        </w:rPr>
      </w:pPr>
    </w:p>
    <w:p w14:paraId="13186FC8" w14:textId="58DD2C11" w:rsidR="00487F56" w:rsidRPr="00613634" w:rsidRDefault="00FA1CD3" w:rsidP="004B2834">
      <w:pPr>
        <w:pStyle w:val="Caption"/>
        <w:rPr>
          <w:rFonts w:ascii="Times New Roman" w:hAnsi="Times New Roman" w:cs="Times New Roman"/>
          <w:b/>
          <w:color w:val="2F5496" w:themeColor="accent1" w:themeShade="BF"/>
          <w:sz w:val="20"/>
          <w:szCs w:val="20"/>
        </w:rPr>
      </w:pPr>
      <w:bookmarkStart w:id="130" w:name="_Ref485765408"/>
      <w:bookmarkStart w:id="131" w:name="_Toc487881979"/>
      <w:r w:rsidRPr="00613634">
        <w:rPr>
          <w:rFonts w:ascii="Times New Roman" w:hAnsi="Times New Roman" w:cs="Times New Roman"/>
          <w:b/>
          <w:color w:val="2F5496" w:themeColor="accent1" w:themeShade="BF"/>
          <w:sz w:val="20"/>
          <w:szCs w:val="20"/>
        </w:rPr>
        <w:t xml:space="preserve">Table </w:t>
      </w:r>
      <w:r w:rsidRPr="00613634">
        <w:rPr>
          <w:rFonts w:ascii="Times New Roman" w:hAnsi="Times New Roman" w:cs="Times New Roman"/>
          <w:b/>
          <w:color w:val="2F5496" w:themeColor="accent1" w:themeShade="BF"/>
          <w:sz w:val="20"/>
          <w:szCs w:val="20"/>
        </w:rPr>
        <w:fldChar w:fldCharType="begin"/>
      </w:r>
      <w:r w:rsidRPr="00613634">
        <w:rPr>
          <w:rFonts w:ascii="Times New Roman" w:hAnsi="Times New Roman" w:cs="Times New Roman"/>
          <w:b/>
          <w:color w:val="2F5496" w:themeColor="accent1" w:themeShade="BF"/>
          <w:sz w:val="20"/>
          <w:szCs w:val="20"/>
        </w:rPr>
        <w:instrText xml:space="preserve"> SEQ Table \* ARABIC </w:instrText>
      </w:r>
      <w:r w:rsidRPr="00613634">
        <w:rPr>
          <w:rFonts w:ascii="Times New Roman" w:hAnsi="Times New Roman" w:cs="Times New Roman"/>
          <w:b/>
          <w:color w:val="2F5496" w:themeColor="accent1" w:themeShade="BF"/>
          <w:sz w:val="20"/>
          <w:szCs w:val="20"/>
        </w:rPr>
        <w:fldChar w:fldCharType="separate"/>
      </w:r>
      <w:r w:rsidR="00D25450" w:rsidRPr="00613634">
        <w:rPr>
          <w:rFonts w:ascii="Times New Roman" w:hAnsi="Times New Roman" w:cs="Times New Roman"/>
          <w:b/>
          <w:noProof/>
          <w:color w:val="2F5496" w:themeColor="accent1" w:themeShade="BF"/>
          <w:sz w:val="20"/>
          <w:szCs w:val="20"/>
        </w:rPr>
        <w:t>12</w:t>
      </w:r>
      <w:r w:rsidRPr="00613634">
        <w:rPr>
          <w:rFonts w:ascii="Times New Roman" w:hAnsi="Times New Roman" w:cs="Times New Roman"/>
          <w:b/>
          <w:color w:val="2F5496" w:themeColor="accent1" w:themeShade="BF"/>
          <w:sz w:val="20"/>
          <w:szCs w:val="20"/>
        </w:rPr>
        <w:fldChar w:fldCharType="end"/>
      </w:r>
      <w:bookmarkEnd w:id="129"/>
      <w:bookmarkEnd w:id="130"/>
      <w:r w:rsidR="001406DD" w:rsidRPr="00613634">
        <w:rPr>
          <w:rFonts w:ascii="Times New Roman" w:hAnsi="Times New Roman" w:cs="Times New Roman"/>
          <w:b/>
          <w:noProof/>
          <w:color w:val="2F5496" w:themeColor="accent1" w:themeShade="BF"/>
          <w:sz w:val="20"/>
          <w:szCs w:val="20"/>
        </w:rPr>
        <w:t>: Grants to WUGs</w:t>
      </w:r>
      <w:bookmarkEnd w:id="131"/>
    </w:p>
    <w:tbl>
      <w:tblPr>
        <w:tblW w:w="0" w:type="auto"/>
        <w:tblLook w:val="04A0" w:firstRow="1" w:lastRow="0" w:firstColumn="1" w:lastColumn="0" w:noHBand="0" w:noVBand="1"/>
      </w:tblPr>
      <w:tblGrid>
        <w:gridCol w:w="3828"/>
        <w:gridCol w:w="5188"/>
      </w:tblGrid>
      <w:tr w:rsidR="00487F56" w:rsidRPr="001909C1" w14:paraId="142161CC" w14:textId="77777777" w:rsidTr="00613634">
        <w:tc>
          <w:tcPr>
            <w:tcW w:w="3828" w:type="dxa"/>
            <w:shd w:val="clear" w:color="auto" w:fill="2F5496" w:themeFill="accent1" w:themeFillShade="BF"/>
          </w:tcPr>
          <w:p w14:paraId="51DA4BAB" w14:textId="57D509C9" w:rsidR="00487F56" w:rsidRPr="007C358F" w:rsidRDefault="00521833" w:rsidP="00D449B9">
            <w:pPr>
              <w:spacing w:after="120"/>
              <w:jc w:val="cente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 xml:space="preserve">Guidance on typology: </w:t>
            </w:r>
            <w:r w:rsidR="00D449B9" w:rsidRPr="007C358F">
              <w:rPr>
                <w:rFonts w:ascii="Times New Roman" w:hAnsi="Times New Roman" w:cs="Times New Roman"/>
                <w:b/>
                <w:color w:val="FFFFFF" w:themeColor="background1"/>
                <w:sz w:val="18"/>
                <w:szCs w:val="18"/>
              </w:rPr>
              <w:t>use of the grants</w:t>
            </w:r>
          </w:p>
        </w:tc>
        <w:tc>
          <w:tcPr>
            <w:tcW w:w="5188" w:type="dxa"/>
            <w:shd w:val="clear" w:color="auto" w:fill="2F5496" w:themeFill="accent1" w:themeFillShade="BF"/>
          </w:tcPr>
          <w:p w14:paraId="3E95CE8A" w14:textId="6CE9083E" w:rsidR="00487F56" w:rsidRPr="007C358F" w:rsidRDefault="00D449B9" w:rsidP="00D449B9">
            <w:pPr>
              <w:spacing w:after="120"/>
              <w:jc w:val="cente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Actual</w:t>
            </w:r>
          </w:p>
        </w:tc>
      </w:tr>
      <w:tr w:rsidR="00487F56" w:rsidRPr="001909C1" w14:paraId="14AD93CF" w14:textId="77777777" w:rsidTr="00613634">
        <w:trPr>
          <w:trHeight w:val="3895"/>
        </w:trPr>
        <w:tc>
          <w:tcPr>
            <w:tcW w:w="3828" w:type="dxa"/>
            <w:shd w:val="clear" w:color="auto" w:fill="E9F8FB"/>
          </w:tcPr>
          <w:p w14:paraId="72B929F3" w14:textId="10A49A13"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Small scale water storage systems/dams</w:t>
            </w:r>
          </w:p>
          <w:p w14:paraId="448B56AC" w14:textId="0CD7BCC9"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Canal refurbishment investments (clearance, lining, covering)</w:t>
            </w:r>
          </w:p>
          <w:p w14:paraId="3088E704" w14:textId="5F378176"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Small scale distribution networks and farm level extension</w:t>
            </w:r>
          </w:p>
          <w:p w14:paraId="0F1358D3" w14:textId="79E02E71"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Sustainable wells and ground water extraction</w:t>
            </w:r>
          </w:p>
          <w:p w14:paraId="74435E5B" w14:textId="30863FF2"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level monitoring systems (levels and mineralization content)</w:t>
            </w:r>
          </w:p>
          <w:p w14:paraId="5787C2BE" w14:textId="2C506263"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Efficient sluice gates for field flooding</w:t>
            </w:r>
          </w:p>
          <w:p w14:paraId="0E46CC44" w14:textId="1A2CAE80"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 xml:space="preserve">Communal pumping systems and efficient </w:t>
            </w:r>
            <w:r w:rsidR="001457E3" w:rsidRPr="00D47221">
              <w:rPr>
                <w:rFonts w:ascii="Times New Roman" w:hAnsi="Times New Roman" w:cs="Times New Roman"/>
                <w:sz w:val="18"/>
                <w:szCs w:val="18"/>
              </w:rPr>
              <w:t>small-scale</w:t>
            </w:r>
            <w:r w:rsidRPr="00D47221">
              <w:rPr>
                <w:rFonts w:ascii="Times New Roman" w:hAnsi="Times New Roman" w:cs="Times New Roman"/>
                <w:sz w:val="18"/>
                <w:szCs w:val="18"/>
              </w:rPr>
              <w:t xml:space="preserve"> pumps</w:t>
            </w:r>
          </w:p>
          <w:p w14:paraId="4D170CFE" w14:textId="572978FB"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infrastructure maintenance equipment</w:t>
            </w:r>
          </w:p>
          <w:p w14:paraId="085A4046" w14:textId="09E8FB28"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drainage and capture/reuse technologies</w:t>
            </w:r>
          </w:p>
          <w:p w14:paraId="5FB18488" w14:textId="0DB65C62" w:rsidR="00487F56" w:rsidRPr="00D47221" w:rsidRDefault="00487F56" w:rsidP="00D06ACA">
            <w:pPr>
              <w:pStyle w:val="ListParagraph"/>
              <w:numPr>
                <w:ilvl w:val="0"/>
                <w:numId w:val="24"/>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Integrated agronomy/water management systems (including fertiliser use), land consolidation, crop diversification</w:t>
            </w:r>
          </w:p>
        </w:tc>
        <w:tc>
          <w:tcPr>
            <w:tcW w:w="5188" w:type="dxa"/>
          </w:tcPr>
          <w:p w14:paraId="725E838A" w14:textId="225300B3"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Nohur, WUG “Cheshme”</w:t>
            </w:r>
            <w:r w:rsidRPr="00D47221">
              <w:rPr>
                <w:rFonts w:ascii="Times New Roman" w:hAnsi="Times New Roman" w:cs="Times New Roman"/>
                <w:sz w:val="18"/>
                <w:szCs w:val="18"/>
              </w:rPr>
              <w:t xml:space="preserve">: construction of water pipeline with length of 5,250 meters from the water reservoir in the mountains </w:t>
            </w:r>
            <w:r w:rsidR="001457E3" w:rsidRPr="00D47221">
              <w:rPr>
                <w:rFonts w:ascii="Times New Roman" w:hAnsi="Times New Roman" w:cs="Times New Roman"/>
                <w:sz w:val="18"/>
                <w:szCs w:val="18"/>
              </w:rPr>
              <w:t>to Konegummez</w:t>
            </w:r>
            <w:r w:rsidRPr="00D47221">
              <w:rPr>
                <w:rFonts w:ascii="Times New Roman" w:hAnsi="Times New Roman" w:cs="Times New Roman"/>
                <w:sz w:val="18"/>
                <w:szCs w:val="18"/>
              </w:rPr>
              <w:t xml:space="preserve"> village</w:t>
            </w:r>
          </w:p>
          <w:p w14:paraId="438C3A25" w14:textId="1A727437"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Karakum: WUG “Charwa”</w:t>
            </w:r>
            <w:r w:rsidRPr="00D47221">
              <w:rPr>
                <w:rFonts w:ascii="Times New Roman" w:hAnsi="Times New Roman" w:cs="Times New Roman"/>
                <w:sz w:val="18"/>
                <w:szCs w:val="18"/>
              </w:rPr>
              <w:t>: Construction of innovative kak with coated geomembrane in the bottom (village Bori, 170 km away in desert)</w:t>
            </w:r>
          </w:p>
          <w:p w14:paraId="759F7867" w14:textId="77777777"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Karakum WUG “Tebigat”:</w:t>
            </w:r>
            <w:r w:rsidRPr="00D47221">
              <w:rPr>
                <w:rFonts w:ascii="Times New Roman" w:hAnsi="Times New Roman" w:cs="Times New Roman"/>
                <w:sz w:val="18"/>
                <w:szCs w:val="18"/>
              </w:rPr>
              <w:t xml:space="preserve"> Construction of sardop and innovative kak both coated with geomembrane in the bottom and covered with special film “VapourGuard” on the top to avoid evaporation</w:t>
            </w:r>
          </w:p>
          <w:p w14:paraId="383642CD" w14:textId="15DA3689" w:rsidR="00487F56"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Sakarchaga WUGs «№1», «№10», «№12», «№13», «№15» 9joint grant proposal)</w:t>
            </w:r>
            <w:r w:rsidRPr="00D47221">
              <w:rPr>
                <w:rFonts w:ascii="Times New Roman" w:hAnsi="Times New Roman" w:cs="Times New Roman"/>
                <w:sz w:val="18"/>
                <w:szCs w:val="18"/>
              </w:rPr>
              <w:t xml:space="preserve">: the construction of 2,450 meters long water pipe to deliver water to the "Zahmet" </w:t>
            </w:r>
            <w:r w:rsidR="00BC6B15">
              <w:rPr>
                <w:rFonts w:ascii="Times New Roman" w:hAnsi="Times New Roman" w:cs="Times New Roman"/>
                <w:sz w:val="18"/>
                <w:szCs w:val="18"/>
              </w:rPr>
              <w:t xml:space="preserve">Farmers Association </w:t>
            </w:r>
            <w:r w:rsidRPr="00D47221">
              <w:rPr>
                <w:rFonts w:ascii="Times New Roman" w:hAnsi="Times New Roman" w:cs="Times New Roman"/>
                <w:sz w:val="18"/>
                <w:szCs w:val="18"/>
              </w:rPr>
              <w:t>for household needs, procurement of diesel water pumps for the needs of WUG members and establishment of information resource center for the needs of WUG members</w:t>
            </w:r>
          </w:p>
        </w:tc>
      </w:tr>
    </w:tbl>
    <w:p w14:paraId="3E2DA164" w14:textId="77777777" w:rsidR="00596E9A" w:rsidRDefault="00596E9A" w:rsidP="002973EE">
      <w:pPr>
        <w:spacing w:after="0" w:line="240" w:lineRule="auto"/>
        <w:jc w:val="both"/>
        <w:rPr>
          <w:rFonts w:ascii="Times New Roman" w:hAnsi="Times New Roman" w:cs="Times New Roman"/>
        </w:rPr>
      </w:pPr>
    </w:p>
    <w:p w14:paraId="4121EA56" w14:textId="4CEFDD4D" w:rsidR="001B47FB" w:rsidRPr="005A58E8" w:rsidRDefault="001B47FB" w:rsidP="0023040A">
      <w:pPr>
        <w:pStyle w:val="Heading4"/>
        <w:spacing w:before="0" w:after="120" w:line="240" w:lineRule="auto"/>
        <w:rPr>
          <w:rFonts w:eastAsia="Times New Roman"/>
          <w:b/>
          <w:lang w:val="en-US"/>
        </w:rPr>
      </w:pPr>
      <w:r w:rsidRPr="005A58E8">
        <w:rPr>
          <w:rFonts w:eastAsia="Times New Roman"/>
          <w:b/>
          <w:lang w:val="en-US"/>
        </w:rPr>
        <w:t>Output 3.4: Lessons learned on community-based adaptation options under various agro-climatic conditions of Turkmenistan disseminated through ALM and other networks</w:t>
      </w:r>
    </w:p>
    <w:p w14:paraId="61660E60" w14:textId="6FE5544D" w:rsidR="002F35C0" w:rsidRDefault="00270375"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u w:val="single"/>
          <w:lang w:val="en-US"/>
        </w:rPr>
      </w:pPr>
      <w:r w:rsidRPr="007B1472">
        <w:rPr>
          <w:rFonts w:ascii="Times New Roman" w:eastAsia="Times New Roman" w:hAnsi="Times New Roman" w:cs="Times New Roman"/>
          <w:b/>
          <w:color w:val="4472C4" w:themeColor="accent1"/>
          <w:u w:val="single"/>
          <w:lang w:val="en-US"/>
        </w:rPr>
        <w:t>I</w:t>
      </w:r>
      <w:r w:rsidR="002F35C0" w:rsidRPr="007B1472">
        <w:rPr>
          <w:rFonts w:ascii="Times New Roman" w:eastAsia="Times New Roman" w:hAnsi="Times New Roman" w:cs="Times New Roman"/>
          <w:b/>
          <w:color w:val="4472C4" w:themeColor="accent1"/>
          <w:u w:val="single"/>
          <w:lang w:val="en-US"/>
        </w:rPr>
        <w:t>ndicator 3.4.1:</w:t>
      </w:r>
      <w:r w:rsidRPr="006C4BC4">
        <w:rPr>
          <w:rFonts w:ascii="Times New Roman" w:eastAsia="Times New Roman" w:hAnsi="Times New Roman" w:cs="Times New Roman"/>
          <w:color w:val="4472C4" w:themeColor="accent1"/>
          <w:lang w:val="en-US"/>
        </w:rPr>
        <w:t xml:space="preserve"> </w:t>
      </w:r>
      <w:r w:rsidR="002F35C0" w:rsidRPr="006C4BC4">
        <w:rPr>
          <w:rFonts w:ascii="Times New Roman" w:eastAsia="Times New Roman" w:hAnsi="Times New Roman" w:cs="Times New Roman"/>
          <w:color w:val="4472C4" w:themeColor="accent1"/>
          <w:lang w:val="en-US"/>
        </w:rPr>
        <w:t>Number of le</w:t>
      </w:r>
      <w:r w:rsidRPr="006C4BC4">
        <w:rPr>
          <w:rFonts w:ascii="Times New Roman" w:eastAsia="Times New Roman" w:hAnsi="Times New Roman" w:cs="Times New Roman"/>
          <w:color w:val="4472C4" w:themeColor="accent1"/>
          <w:lang w:val="en-US"/>
        </w:rPr>
        <w:t xml:space="preserve">ssons learned notes formulated. </w:t>
      </w:r>
      <w:r w:rsidRPr="00EC5FE9">
        <w:rPr>
          <w:rFonts w:ascii="Times New Roman" w:eastAsia="Times New Roman" w:hAnsi="Times New Roman" w:cs="Times New Roman"/>
          <w:b/>
          <w:i/>
          <w:color w:val="4472C4" w:themeColor="accent1"/>
          <w:u w:val="single"/>
          <w:lang w:val="en-US"/>
        </w:rPr>
        <w:t>Target:</w:t>
      </w:r>
      <w:r w:rsidRPr="00EC5FE9">
        <w:rPr>
          <w:rFonts w:ascii="Times New Roman" w:eastAsia="Times New Roman" w:hAnsi="Times New Roman" w:cs="Times New Roman"/>
          <w:i/>
          <w:color w:val="4472C4" w:themeColor="accent1"/>
          <w:u w:val="single"/>
          <w:lang w:val="en-US"/>
        </w:rPr>
        <w:t xml:space="preserve"> </w:t>
      </w:r>
      <w:r w:rsidR="002F35C0" w:rsidRPr="00EC5FE9">
        <w:rPr>
          <w:rFonts w:ascii="Times New Roman" w:eastAsia="Times New Roman" w:hAnsi="Times New Roman" w:cs="Times New Roman"/>
          <w:i/>
          <w:color w:val="4472C4" w:themeColor="accent1"/>
          <w:u w:val="single"/>
          <w:lang w:val="en-US"/>
        </w:rPr>
        <w:t>At least three lessons learned</w:t>
      </w:r>
    </w:p>
    <w:p w14:paraId="5364E3F3" w14:textId="32F90C1D" w:rsidR="00EC5FE9" w:rsidRDefault="00EC5FE9" w:rsidP="009F3AD4">
      <w:pPr>
        <w:spacing w:after="120" w:line="240" w:lineRule="auto"/>
        <w:jc w:val="both"/>
        <w:rPr>
          <w:rFonts w:ascii="Times New Roman" w:hAnsi="Times New Roman" w:cs="Times New Roman"/>
        </w:rPr>
      </w:pPr>
      <w:r w:rsidRPr="00487F56">
        <w:rPr>
          <w:rFonts w:ascii="Times New Roman" w:eastAsia="Times New Roman" w:hAnsi="Times New Roman" w:cs="Times New Roman"/>
          <w:lang w:val="en-US"/>
        </w:rPr>
        <w:t xml:space="preserve">The project has been highly active in producing articles, press releases, and short summaries of the project activities, which have been published on </w:t>
      </w:r>
      <w:r w:rsidR="00FF6119">
        <w:rPr>
          <w:rFonts w:ascii="Times New Roman" w:eastAsia="Times New Roman" w:hAnsi="Times New Roman" w:cs="Times New Roman"/>
          <w:lang w:val="en-US"/>
        </w:rPr>
        <w:t xml:space="preserve">UNDP </w:t>
      </w:r>
      <w:r w:rsidRPr="001909C1">
        <w:rPr>
          <w:rFonts w:ascii="Times New Roman" w:eastAsia="Times New Roman" w:hAnsi="Times New Roman" w:cs="Times New Roman"/>
          <w:lang w:val="en-US"/>
        </w:rPr>
        <w:t>and the ALM website</w:t>
      </w:r>
      <w:r w:rsidR="00613634">
        <w:rPr>
          <w:rFonts w:ascii="Times New Roman" w:eastAsia="Times New Roman" w:hAnsi="Times New Roman" w:cs="Times New Roman"/>
          <w:lang w:val="en-US"/>
        </w:rPr>
        <w:t>.</w:t>
      </w:r>
      <w:r>
        <w:rPr>
          <w:rStyle w:val="FootnoteReference"/>
          <w:rFonts w:ascii="Times New Roman" w:eastAsia="Times New Roman" w:hAnsi="Times New Roman" w:cs="Times New Roman"/>
          <w:lang w:val="en-US"/>
        </w:rPr>
        <w:footnoteReference w:id="32"/>
      </w:r>
      <w:r w:rsidRPr="00487F56">
        <w:rPr>
          <w:rFonts w:ascii="Times New Roman" w:eastAsia="Times New Roman" w:hAnsi="Times New Roman" w:cs="Times New Roman"/>
          <w:lang w:val="en-US"/>
        </w:rPr>
        <w:t xml:space="preserve"> At the same time, the project still needs to focus on producing highly impactful case study documents that clearly outline the </w:t>
      </w:r>
      <w:r w:rsidRPr="00487F56">
        <w:rPr>
          <w:rFonts w:ascii="Times New Roman" w:eastAsia="Times New Roman" w:hAnsi="Times New Roman" w:cs="Times New Roman"/>
          <w:lang w:val="en-US"/>
        </w:rPr>
        <w:lastRenderedPageBreak/>
        <w:t xml:space="preserve">experience of the project and identify key lessons for potential wider application in Turkmenistan and beyond. </w:t>
      </w:r>
      <w:r w:rsidR="00CA343C">
        <w:rPr>
          <w:rFonts w:ascii="Times New Roman" w:eastAsia="Times New Roman" w:hAnsi="Times New Roman" w:cs="Times New Roman"/>
          <w:lang w:val="en-US"/>
        </w:rPr>
        <w:t xml:space="preserve"> </w:t>
      </w:r>
      <w:r w:rsidR="009F3AD4">
        <w:rPr>
          <w:rFonts w:ascii="Times New Roman" w:eastAsia="Times New Roman" w:hAnsi="Times New Roman" w:cs="Times New Roman"/>
          <w:lang w:val="en-US"/>
        </w:rPr>
        <w:t>Against the target of 3 lessons Learnt notes:</w:t>
      </w:r>
    </w:p>
    <w:p w14:paraId="6089B50C" w14:textId="3678455B" w:rsidR="00EC5FE9" w:rsidRPr="007B1472" w:rsidRDefault="00EC5FE9" w:rsidP="00D06ACA">
      <w:pPr>
        <w:pStyle w:val="ListParagraph"/>
        <w:numPr>
          <w:ilvl w:val="0"/>
          <w:numId w:val="25"/>
        </w:numPr>
        <w:spacing w:after="120" w:line="240" w:lineRule="auto"/>
        <w:contextualSpacing w:val="0"/>
        <w:jc w:val="both"/>
        <w:rPr>
          <w:rFonts w:ascii="Times New Roman" w:hAnsi="Times New Roman" w:cs="Times New Roman"/>
        </w:rPr>
      </w:pPr>
      <w:r w:rsidRPr="007B1472">
        <w:rPr>
          <w:rFonts w:ascii="Times New Roman" w:hAnsi="Times New Roman" w:cs="Times New Roman"/>
        </w:rPr>
        <w:t>One publication was already produced. With the “</w:t>
      </w:r>
      <w:r w:rsidRPr="007B1472">
        <w:rPr>
          <w:rFonts w:ascii="Times New Roman" w:hAnsi="Times New Roman" w:cs="Times New Roman"/>
          <w:i/>
        </w:rPr>
        <w:t>Applying adaptation best practices in climate change context</w:t>
      </w:r>
      <w:r w:rsidRPr="007B1472">
        <w:rPr>
          <w:rFonts w:ascii="Times New Roman" w:hAnsi="Times New Roman" w:cs="Times New Roman"/>
        </w:rPr>
        <w:t xml:space="preserve">” the successfully tested adaptation measures under </w:t>
      </w:r>
      <w:r w:rsidR="009F3AD4">
        <w:rPr>
          <w:rFonts w:ascii="Times New Roman" w:hAnsi="Times New Roman" w:cs="Times New Roman"/>
        </w:rPr>
        <w:t>C</w:t>
      </w:r>
      <w:r w:rsidRPr="007B1472">
        <w:rPr>
          <w:rFonts w:ascii="Times New Roman" w:hAnsi="Times New Roman" w:cs="Times New Roman"/>
        </w:rPr>
        <w:t>omponent 2 were advocated for further replication and funding by empowered and capacitated community organizations</w:t>
      </w:r>
      <w:r w:rsidR="00CA343C">
        <w:rPr>
          <w:rFonts w:ascii="Times New Roman" w:hAnsi="Times New Roman" w:cs="Times New Roman"/>
        </w:rPr>
        <w:t xml:space="preserve"> as well as state bodies at various levels;</w:t>
      </w:r>
      <w:r w:rsidRPr="007B1472">
        <w:rPr>
          <w:rFonts w:ascii="Times New Roman" w:hAnsi="Times New Roman" w:cs="Times New Roman"/>
        </w:rPr>
        <w:t xml:space="preserve"> </w:t>
      </w:r>
    </w:p>
    <w:p w14:paraId="1DF36A0C" w14:textId="30AFFF00" w:rsidR="00EC5FE9" w:rsidRPr="00165087" w:rsidRDefault="00EC5FE9" w:rsidP="00D06ACA">
      <w:pPr>
        <w:pStyle w:val="ListParagraph"/>
        <w:numPr>
          <w:ilvl w:val="0"/>
          <w:numId w:val="25"/>
        </w:numPr>
        <w:spacing w:after="120" w:line="240" w:lineRule="auto"/>
        <w:contextualSpacing w:val="0"/>
        <w:jc w:val="both"/>
        <w:rPr>
          <w:rFonts w:ascii="Times New Roman" w:hAnsi="Times New Roman" w:cs="Times New Roman"/>
        </w:rPr>
      </w:pPr>
      <w:r w:rsidRPr="007B1472">
        <w:rPr>
          <w:rFonts w:ascii="Times New Roman" w:hAnsi="Times New Roman" w:cs="Times New Roman"/>
        </w:rPr>
        <w:t xml:space="preserve">As was mentioned, it was planned to produce booklets on the most innovative schemes which would </w:t>
      </w:r>
      <w:r w:rsidR="009F3AD4">
        <w:rPr>
          <w:rFonts w:ascii="Times New Roman" w:hAnsi="Times New Roman" w:cs="Times New Roman"/>
        </w:rPr>
        <w:t>combine both technical and socio-</w:t>
      </w:r>
      <w:r w:rsidRPr="007B1472">
        <w:rPr>
          <w:rFonts w:ascii="Times New Roman" w:hAnsi="Times New Roman" w:cs="Times New Roman"/>
        </w:rPr>
        <w:t>econo</w:t>
      </w:r>
      <w:r w:rsidR="009F3AD4">
        <w:rPr>
          <w:rFonts w:ascii="Times New Roman" w:hAnsi="Times New Roman" w:cs="Times New Roman"/>
        </w:rPr>
        <w:t>m</w:t>
      </w:r>
      <w:r w:rsidRPr="007B1472">
        <w:rPr>
          <w:rFonts w:ascii="Times New Roman" w:hAnsi="Times New Roman" w:cs="Times New Roman"/>
        </w:rPr>
        <w:t>ic impact data and forecasts</w:t>
      </w:r>
      <w:r w:rsidR="009F3AD4">
        <w:rPr>
          <w:rFonts w:ascii="Times New Roman" w:hAnsi="Times New Roman" w:cs="Times New Roman"/>
        </w:rPr>
        <w:t xml:space="preserve">. These were in fact drafted, </w:t>
      </w:r>
      <w:r w:rsidRPr="007B1472">
        <w:rPr>
          <w:rFonts w:ascii="Times New Roman" w:hAnsi="Times New Roman" w:cs="Times New Roman"/>
        </w:rPr>
        <w:t>but there was no sufficient funding left in 2017</w:t>
      </w:r>
      <w:r w:rsidR="009F3AD4">
        <w:rPr>
          <w:rFonts w:ascii="Times New Roman" w:hAnsi="Times New Roman" w:cs="Times New Roman"/>
        </w:rPr>
        <w:t xml:space="preserve"> to publish</w:t>
      </w:r>
      <w:r w:rsidRPr="007B1472">
        <w:rPr>
          <w:rFonts w:ascii="Times New Roman" w:hAnsi="Times New Roman" w:cs="Times New Roman"/>
        </w:rPr>
        <w:t>. These could be the 2</w:t>
      </w:r>
      <w:r w:rsidRPr="007B1472">
        <w:rPr>
          <w:rFonts w:ascii="Times New Roman" w:hAnsi="Times New Roman" w:cs="Times New Roman"/>
          <w:vertAlign w:val="superscript"/>
        </w:rPr>
        <w:t>nd</w:t>
      </w:r>
      <w:r w:rsidRPr="007B1472">
        <w:rPr>
          <w:rFonts w:ascii="Times New Roman" w:hAnsi="Times New Roman" w:cs="Times New Roman"/>
        </w:rPr>
        <w:t xml:space="preserve"> series on </w:t>
      </w:r>
      <w:r w:rsidRPr="00165087">
        <w:rPr>
          <w:rFonts w:ascii="Times New Roman" w:hAnsi="Times New Roman" w:cs="Times New Roman"/>
        </w:rPr>
        <w:t>Lessons Learnt</w:t>
      </w:r>
      <w:bookmarkStart w:id="132" w:name="_Hlk485466650"/>
      <w:r w:rsidRPr="00165087">
        <w:rPr>
          <w:rFonts w:ascii="Times New Roman" w:hAnsi="Times New Roman" w:cs="Times New Roman"/>
        </w:rPr>
        <w:t xml:space="preserve"> (See </w:t>
      </w:r>
      <w:r w:rsidR="00CA343C" w:rsidRPr="00165087">
        <w:rPr>
          <w:rFonts w:ascii="Times New Roman" w:hAnsi="Times New Roman" w:cs="Times New Roman"/>
        </w:rPr>
        <w:t xml:space="preserve">Chapter </w:t>
      </w:r>
      <w:r w:rsidR="00CA343C" w:rsidRPr="00165087">
        <w:rPr>
          <w:rFonts w:ascii="Times New Roman" w:hAnsi="Times New Roman" w:cs="Times New Roman"/>
        </w:rPr>
        <w:fldChar w:fldCharType="begin"/>
      </w:r>
      <w:r w:rsidR="00CA343C" w:rsidRPr="00165087">
        <w:rPr>
          <w:rFonts w:ascii="Times New Roman" w:hAnsi="Times New Roman" w:cs="Times New Roman"/>
        </w:rPr>
        <w:instrText xml:space="preserve"> REF _Ref485656424 \r \h  \* MERGEFORMAT </w:instrText>
      </w:r>
      <w:r w:rsidR="00CA343C" w:rsidRPr="00165087">
        <w:rPr>
          <w:rFonts w:ascii="Times New Roman" w:hAnsi="Times New Roman" w:cs="Times New Roman"/>
        </w:rPr>
      </w:r>
      <w:r w:rsidR="00CA343C" w:rsidRPr="00165087">
        <w:rPr>
          <w:rFonts w:ascii="Times New Roman" w:hAnsi="Times New Roman" w:cs="Times New Roman"/>
        </w:rPr>
        <w:fldChar w:fldCharType="separate"/>
      </w:r>
      <w:r w:rsidR="00D25450">
        <w:rPr>
          <w:rFonts w:ascii="Times New Roman" w:hAnsi="Times New Roman" w:cs="Times New Roman"/>
        </w:rPr>
        <w:t>6</w:t>
      </w:r>
      <w:r w:rsidR="00CA343C" w:rsidRPr="00165087">
        <w:rPr>
          <w:rFonts w:ascii="Times New Roman" w:hAnsi="Times New Roman" w:cs="Times New Roman"/>
        </w:rPr>
        <w:fldChar w:fldCharType="end"/>
      </w:r>
      <w:r w:rsidR="00CA343C" w:rsidRPr="00165087">
        <w:rPr>
          <w:rFonts w:ascii="Times New Roman" w:hAnsi="Times New Roman" w:cs="Times New Roman"/>
        </w:rPr>
        <w:t xml:space="preserve"> on </w:t>
      </w:r>
      <w:r w:rsidRPr="00165087">
        <w:rPr>
          <w:rFonts w:ascii="Times New Roman" w:hAnsi="Times New Roman" w:cs="Times New Roman"/>
        </w:rPr>
        <w:t>Recommendations)</w:t>
      </w:r>
      <w:r w:rsidR="009F3AD4">
        <w:rPr>
          <w:rFonts w:ascii="Times New Roman" w:hAnsi="Times New Roman" w:cs="Times New Roman"/>
        </w:rPr>
        <w:t xml:space="preserve">; </w:t>
      </w:r>
    </w:p>
    <w:bookmarkEnd w:id="132"/>
    <w:p w14:paraId="4BE007A8" w14:textId="01D60F16" w:rsidR="00EC5FE9" w:rsidRPr="004B14F4" w:rsidRDefault="00CA343C" w:rsidP="00613634">
      <w:pPr>
        <w:pStyle w:val="ListParagraph"/>
        <w:numPr>
          <w:ilvl w:val="0"/>
          <w:numId w:val="25"/>
        </w:numPr>
        <w:spacing w:after="120" w:line="240" w:lineRule="auto"/>
        <w:contextualSpacing w:val="0"/>
        <w:jc w:val="both"/>
        <w:rPr>
          <w:rFonts w:ascii="Times New Roman" w:eastAsia="Times New Roman" w:hAnsi="Times New Roman" w:cs="Times New Roman"/>
          <w:i/>
          <w:color w:val="4472C4" w:themeColor="accent1"/>
          <w:u w:val="single"/>
          <w:lang w:val="en-US"/>
        </w:rPr>
      </w:pPr>
      <w:r w:rsidRPr="004B14F4">
        <w:rPr>
          <w:rFonts w:ascii="Times New Roman" w:hAnsi="Times New Roman" w:cs="Times New Roman"/>
        </w:rPr>
        <w:t xml:space="preserve">It will be very valuable if the project summarizes the experience with </w:t>
      </w:r>
      <w:r w:rsidR="00EC5FE9" w:rsidRPr="004B14F4">
        <w:rPr>
          <w:rFonts w:ascii="Times New Roman" w:hAnsi="Times New Roman" w:cs="Times New Roman"/>
        </w:rPr>
        <w:t xml:space="preserve">WUGs </w:t>
      </w:r>
      <w:r w:rsidRPr="004B14F4">
        <w:rPr>
          <w:rFonts w:ascii="Times New Roman" w:hAnsi="Times New Roman" w:cs="Times New Roman"/>
        </w:rPr>
        <w:t>focusing on institutional aspects as the 3</w:t>
      </w:r>
      <w:r w:rsidRPr="004B14F4">
        <w:rPr>
          <w:rFonts w:ascii="Times New Roman" w:hAnsi="Times New Roman" w:cs="Times New Roman"/>
          <w:vertAlign w:val="superscript"/>
        </w:rPr>
        <w:t>rd</w:t>
      </w:r>
      <w:r w:rsidRPr="004B14F4">
        <w:rPr>
          <w:rFonts w:ascii="Times New Roman" w:hAnsi="Times New Roman" w:cs="Times New Roman"/>
        </w:rPr>
        <w:t xml:space="preserve"> in the series of the Lessons Learnt</w:t>
      </w:r>
      <w:r w:rsidR="00165087" w:rsidRPr="004B14F4">
        <w:rPr>
          <w:rFonts w:ascii="Times New Roman" w:hAnsi="Times New Roman" w:cs="Times New Roman"/>
        </w:rPr>
        <w:t xml:space="preserve">, covering: legislation, regulations, training needs, procedures, factors that support their viability and those that do </w:t>
      </w:r>
      <w:r w:rsidR="001457E3" w:rsidRPr="004B14F4">
        <w:rPr>
          <w:rFonts w:ascii="Times New Roman" w:hAnsi="Times New Roman" w:cs="Times New Roman"/>
        </w:rPr>
        <w:t>not</w:t>
      </w:r>
      <w:r w:rsidR="001457E3">
        <w:rPr>
          <w:rFonts w:ascii="Times New Roman" w:hAnsi="Times New Roman" w:cs="Times New Roman"/>
        </w:rPr>
        <w:t xml:space="preserve">; </w:t>
      </w:r>
      <w:r w:rsidR="001457E3" w:rsidRPr="004B14F4">
        <w:rPr>
          <w:rFonts w:ascii="Times New Roman" w:hAnsi="Times New Roman" w:cs="Times New Roman"/>
        </w:rPr>
        <w:t>relations</w:t>
      </w:r>
      <w:r w:rsidR="00165087" w:rsidRPr="004B14F4">
        <w:rPr>
          <w:rFonts w:ascii="Times New Roman" w:hAnsi="Times New Roman" w:cs="Times New Roman"/>
        </w:rPr>
        <w:t xml:space="preserve"> with state bodies and other community structures, etc</w:t>
      </w:r>
      <w:r w:rsidR="009F3AD4">
        <w:rPr>
          <w:rFonts w:ascii="Times New Roman" w:hAnsi="Times New Roman" w:cs="Times New Roman"/>
        </w:rPr>
        <w:t>. (s</w:t>
      </w:r>
      <w:r w:rsidR="00EC5FE9" w:rsidRPr="004B14F4">
        <w:rPr>
          <w:rFonts w:ascii="Times New Roman" w:hAnsi="Times New Roman" w:cs="Times New Roman"/>
        </w:rPr>
        <w:t xml:space="preserve">ee </w:t>
      </w:r>
      <w:r w:rsidR="00165087" w:rsidRPr="004B14F4">
        <w:rPr>
          <w:rFonts w:ascii="Times New Roman" w:hAnsi="Times New Roman" w:cs="Times New Roman"/>
        </w:rPr>
        <w:t xml:space="preserve">Chapter </w:t>
      </w:r>
      <w:r w:rsidR="00165087" w:rsidRPr="004B14F4">
        <w:rPr>
          <w:rFonts w:ascii="Times New Roman" w:hAnsi="Times New Roman" w:cs="Times New Roman"/>
        </w:rPr>
        <w:fldChar w:fldCharType="begin"/>
      </w:r>
      <w:r w:rsidR="00165087" w:rsidRPr="004B14F4">
        <w:rPr>
          <w:rFonts w:ascii="Times New Roman" w:hAnsi="Times New Roman" w:cs="Times New Roman"/>
        </w:rPr>
        <w:instrText xml:space="preserve"> REF _Ref485656424 \r \h  \* MERGEFORMAT </w:instrText>
      </w:r>
      <w:r w:rsidR="00165087" w:rsidRPr="004B14F4">
        <w:rPr>
          <w:rFonts w:ascii="Times New Roman" w:hAnsi="Times New Roman" w:cs="Times New Roman"/>
        </w:rPr>
      </w:r>
      <w:r w:rsidR="00165087" w:rsidRPr="004B14F4">
        <w:rPr>
          <w:rFonts w:ascii="Times New Roman" w:hAnsi="Times New Roman" w:cs="Times New Roman"/>
        </w:rPr>
        <w:fldChar w:fldCharType="separate"/>
      </w:r>
      <w:r w:rsidR="00D25450">
        <w:rPr>
          <w:rFonts w:ascii="Times New Roman" w:hAnsi="Times New Roman" w:cs="Times New Roman"/>
        </w:rPr>
        <w:t>6</w:t>
      </w:r>
      <w:r w:rsidR="00165087" w:rsidRPr="004B14F4">
        <w:rPr>
          <w:rFonts w:ascii="Times New Roman" w:hAnsi="Times New Roman" w:cs="Times New Roman"/>
        </w:rPr>
        <w:fldChar w:fldCharType="end"/>
      </w:r>
      <w:r w:rsidR="00165087" w:rsidRPr="004B14F4">
        <w:rPr>
          <w:rFonts w:ascii="Times New Roman" w:hAnsi="Times New Roman" w:cs="Times New Roman"/>
        </w:rPr>
        <w:t xml:space="preserve"> on </w:t>
      </w:r>
      <w:r w:rsidR="00EC5FE9" w:rsidRPr="004B14F4">
        <w:rPr>
          <w:rFonts w:ascii="Times New Roman" w:hAnsi="Times New Roman" w:cs="Times New Roman"/>
        </w:rPr>
        <w:t>Recommendations</w:t>
      </w:r>
      <w:r w:rsidR="009F3AD4">
        <w:rPr>
          <w:rFonts w:ascii="Times New Roman" w:hAnsi="Times New Roman" w:cs="Times New Roman"/>
        </w:rPr>
        <w:t>).</w:t>
      </w:r>
      <w:r w:rsidR="00EC5FE9" w:rsidRPr="004B14F4">
        <w:rPr>
          <w:rFonts w:ascii="Times New Roman" w:hAnsi="Times New Roman" w:cs="Times New Roman"/>
        </w:rPr>
        <w:t xml:space="preserve"> </w:t>
      </w:r>
      <w:r w:rsidR="00613634">
        <w:rPr>
          <w:rFonts w:ascii="Times New Roman" w:hAnsi="Times New Roman" w:cs="Times New Roman"/>
        </w:rPr>
        <w:t xml:space="preserve">The report by the former project coordinator in Sakarchaga, who was also one of the project experts, </w:t>
      </w:r>
      <w:r w:rsidR="00613634" w:rsidRPr="00613634">
        <w:rPr>
          <w:rFonts w:ascii="Times New Roman" w:hAnsi="Times New Roman" w:cs="Times New Roman"/>
        </w:rPr>
        <w:t>Jumadurdiev S. (2015) “The assessment of the activities of WUGs in the pilot regions of Nohur and Karakum”</w:t>
      </w:r>
      <w:r w:rsidR="00613634">
        <w:rPr>
          <w:rFonts w:ascii="Times New Roman" w:hAnsi="Times New Roman" w:cs="Times New Roman"/>
        </w:rPr>
        <w:t xml:space="preserve"> could be the basis of this note but needs to be developed further. </w:t>
      </w:r>
    </w:p>
    <w:p w14:paraId="4D23C6DE" w14:textId="195A560D" w:rsidR="002F35C0" w:rsidRPr="00EC5FE9" w:rsidRDefault="00270375"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lang w:val="en-US"/>
        </w:rPr>
      </w:pPr>
      <w:r w:rsidRPr="007B1472">
        <w:rPr>
          <w:rFonts w:ascii="Times New Roman" w:eastAsia="Times New Roman" w:hAnsi="Times New Roman" w:cs="Times New Roman"/>
          <w:b/>
          <w:color w:val="4472C4" w:themeColor="accent1"/>
          <w:u w:val="single"/>
          <w:lang w:val="en-US"/>
        </w:rPr>
        <w:t>Indicator: 3.4.2</w:t>
      </w:r>
      <w:r w:rsidRPr="007B1472">
        <w:rPr>
          <w:rFonts w:ascii="Times New Roman" w:eastAsia="Times New Roman" w:hAnsi="Times New Roman" w:cs="Times New Roman"/>
          <w:b/>
          <w:color w:val="4472C4" w:themeColor="accent1"/>
          <w:lang w:val="en-US"/>
        </w:rPr>
        <w:t>:</w:t>
      </w:r>
      <w:r w:rsidRPr="006C4BC4">
        <w:rPr>
          <w:rFonts w:ascii="Times New Roman" w:eastAsia="Times New Roman" w:hAnsi="Times New Roman" w:cs="Times New Roman"/>
          <w:color w:val="4472C4" w:themeColor="accent1"/>
          <w:lang w:val="en-US"/>
        </w:rPr>
        <w:t xml:space="preserve"> </w:t>
      </w:r>
      <w:r w:rsidR="002F35C0" w:rsidRPr="006C4BC4">
        <w:rPr>
          <w:rFonts w:ascii="Times New Roman" w:eastAsia="Times New Roman" w:hAnsi="Times New Roman" w:cs="Times New Roman"/>
          <w:color w:val="4472C4" w:themeColor="accent1"/>
          <w:lang w:val="en-US"/>
        </w:rPr>
        <w:t>Number of lessons learned included in the A</w:t>
      </w:r>
      <w:r w:rsidRPr="006C4BC4">
        <w:rPr>
          <w:rFonts w:ascii="Times New Roman" w:eastAsia="Times New Roman" w:hAnsi="Times New Roman" w:cs="Times New Roman"/>
          <w:color w:val="4472C4" w:themeColor="accent1"/>
          <w:lang w:val="en-US"/>
        </w:rPr>
        <w:t xml:space="preserve">LM and other knowledge networks </w:t>
      </w:r>
      <w:r w:rsidRPr="00EC5FE9">
        <w:rPr>
          <w:rFonts w:ascii="Times New Roman" w:eastAsia="Times New Roman" w:hAnsi="Times New Roman" w:cs="Times New Roman"/>
          <w:b/>
          <w:i/>
          <w:color w:val="4472C4" w:themeColor="accent1"/>
          <w:u w:val="single"/>
          <w:lang w:val="en-US"/>
        </w:rPr>
        <w:t>Target:</w:t>
      </w:r>
      <w:r w:rsidRPr="00EC5FE9">
        <w:rPr>
          <w:rFonts w:ascii="Times New Roman" w:eastAsia="Times New Roman" w:hAnsi="Times New Roman" w:cs="Times New Roman"/>
          <w:i/>
          <w:color w:val="4472C4" w:themeColor="accent1"/>
          <w:u w:val="single"/>
          <w:lang w:val="en-US"/>
        </w:rPr>
        <w:t xml:space="preserve"> </w:t>
      </w:r>
      <w:r w:rsidR="002F35C0" w:rsidRPr="00EC5FE9">
        <w:rPr>
          <w:rFonts w:ascii="Times New Roman" w:eastAsia="Times New Roman" w:hAnsi="Times New Roman" w:cs="Times New Roman"/>
          <w:i/>
          <w:color w:val="4472C4" w:themeColor="accent1"/>
          <w:u w:val="single"/>
          <w:lang w:val="en-US"/>
        </w:rPr>
        <w:t>At least three lessons learned</w:t>
      </w:r>
    </w:p>
    <w:p w14:paraId="06B65A25" w14:textId="14C443A8" w:rsidR="00613634" w:rsidRPr="00613634" w:rsidRDefault="00165087" w:rsidP="00613634">
      <w:pPr>
        <w:spacing w:after="0" w:line="240" w:lineRule="auto"/>
        <w:jc w:val="both"/>
        <w:rPr>
          <w:rFonts w:ascii="Times New Roman" w:eastAsia="Times New Roman" w:hAnsi="Times New Roman" w:cs="Times New Roman"/>
          <w:lang w:val="en-US"/>
        </w:rPr>
      </w:pPr>
      <w:r w:rsidRPr="00CA343C">
        <w:rPr>
          <w:rFonts w:ascii="Times New Roman" w:eastAsia="Times New Roman" w:hAnsi="Times New Roman" w:cs="Times New Roman"/>
          <w:lang w:val="en-US"/>
        </w:rPr>
        <w:t xml:space="preserve">There was a wide-spread dissemination of project results on </w:t>
      </w:r>
      <w:r>
        <w:rPr>
          <w:rFonts w:ascii="Times New Roman" w:eastAsia="Times New Roman" w:hAnsi="Times New Roman" w:cs="Times New Roman"/>
          <w:lang w:val="en-US"/>
        </w:rPr>
        <w:t xml:space="preserve">UNDP and </w:t>
      </w:r>
      <w:r w:rsidRPr="00CA343C">
        <w:rPr>
          <w:rFonts w:ascii="Times New Roman" w:eastAsia="Times New Roman" w:hAnsi="Times New Roman" w:cs="Times New Roman"/>
          <w:lang w:val="en-US"/>
        </w:rPr>
        <w:t xml:space="preserve">ALM </w:t>
      </w:r>
      <w:r w:rsidR="00613634">
        <w:rPr>
          <w:rFonts w:ascii="Times New Roman" w:eastAsia="Times New Roman" w:hAnsi="Times New Roman" w:cs="Times New Roman"/>
          <w:lang w:val="en-US"/>
        </w:rPr>
        <w:t xml:space="preserve">and </w:t>
      </w:r>
      <w:r>
        <w:rPr>
          <w:rFonts w:ascii="Times New Roman" w:eastAsia="Times New Roman" w:hAnsi="Times New Roman" w:cs="Times New Roman"/>
          <w:lang w:val="en-US"/>
        </w:rPr>
        <w:t xml:space="preserve">other networks. </w:t>
      </w:r>
      <w:r w:rsidRPr="00EC5FE9">
        <w:rPr>
          <w:rFonts w:ascii="Times New Roman" w:eastAsia="Times New Roman" w:hAnsi="Times New Roman" w:cs="Times New Roman"/>
          <w:lang w:val="en-US"/>
        </w:rPr>
        <w:t>There were many articles, press releases</w:t>
      </w:r>
      <w:r>
        <w:rPr>
          <w:rFonts w:ascii="Times New Roman" w:eastAsia="Times New Roman" w:hAnsi="Times New Roman" w:cs="Times New Roman"/>
          <w:lang w:val="en-US"/>
        </w:rPr>
        <w:t xml:space="preserve">, reports, and other document, which </w:t>
      </w:r>
      <w:r w:rsidRPr="00EC5FE9">
        <w:rPr>
          <w:rFonts w:ascii="Times New Roman" w:eastAsia="Times New Roman" w:hAnsi="Times New Roman" w:cs="Times New Roman"/>
          <w:lang w:val="en-US"/>
        </w:rPr>
        <w:t>in many ways constitute lessons learned</w:t>
      </w:r>
      <w:r>
        <w:rPr>
          <w:rFonts w:ascii="Times New Roman" w:eastAsia="Times New Roman" w:hAnsi="Times New Roman" w:cs="Times New Roman"/>
          <w:lang w:val="en-US"/>
        </w:rPr>
        <w:t>.</w:t>
      </w:r>
      <w:r w:rsidR="00CA343C" w:rsidRPr="00CA343C">
        <w:rPr>
          <w:rFonts w:ascii="Times New Roman" w:eastAsia="Times New Roman" w:hAnsi="Times New Roman" w:cs="Times New Roman"/>
          <w:lang w:val="en-US"/>
        </w:rPr>
        <w:t xml:space="preserve"> </w:t>
      </w:r>
      <w:r w:rsidRPr="00EC5FE9">
        <w:rPr>
          <w:rFonts w:ascii="Times New Roman" w:eastAsia="Times New Roman" w:hAnsi="Times New Roman" w:cs="Times New Roman"/>
          <w:lang w:val="en-US"/>
        </w:rPr>
        <w:t xml:space="preserve">Only in 2016 there were 10 such articles on ALM website. </w:t>
      </w:r>
      <w:r w:rsidR="00CA343C" w:rsidRPr="00CA343C">
        <w:rPr>
          <w:rFonts w:ascii="Times New Roman" w:eastAsia="Times New Roman" w:hAnsi="Times New Roman" w:cs="Times New Roman"/>
          <w:lang w:val="en-US"/>
        </w:rPr>
        <w:t>The cooperation with other initiatives and participation in their activities (e.g. UNDP C</w:t>
      </w:r>
      <w:r w:rsidR="009F3AD4">
        <w:rPr>
          <w:rFonts w:ascii="Times New Roman" w:eastAsia="Times New Roman" w:hAnsi="Times New Roman" w:cs="Times New Roman"/>
          <w:lang w:val="en-US"/>
        </w:rPr>
        <w:t xml:space="preserve">RM </w:t>
      </w:r>
      <w:r w:rsidR="00CA343C" w:rsidRPr="00CA343C">
        <w:rPr>
          <w:rFonts w:ascii="Times New Roman" w:eastAsia="Times New Roman" w:hAnsi="Times New Roman" w:cs="Times New Roman"/>
          <w:lang w:val="en-US"/>
        </w:rPr>
        <w:t>in Turkmenistan)</w:t>
      </w:r>
      <w:r w:rsidR="009F3AD4">
        <w:rPr>
          <w:rFonts w:ascii="Times New Roman" w:eastAsia="Times New Roman" w:hAnsi="Times New Roman" w:cs="Times New Roman"/>
          <w:lang w:val="en-US"/>
        </w:rPr>
        <w:t>,</w:t>
      </w:r>
      <w:r w:rsidR="00CA343C" w:rsidRPr="00CA343C">
        <w:rPr>
          <w:rFonts w:ascii="Times New Roman" w:eastAsia="Times New Roman" w:hAnsi="Times New Roman" w:cs="Times New Roman"/>
          <w:lang w:val="en-US"/>
        </w:rPr>
        <w:t xml:space="preserve"> as well as national events (such as the National seminar dedicated to the International Environment Day on June 5, 2014</w:t>
      </w:r>
      <w:r w:rsidR="00FC0F11">
        <w:rPr>
          <w:rFonts w:ascii="Times New Roman" w:eastAsia="Times New Roman" w:hAnsi="Times New Roman" w:cs="Times New Roman"/>
          <w:lang w:val="en-US"/>
        </w:rPr>
        <w:t xml:space="preserve"> </w:t>
      </w:r>
      <w:r w:rsidR="00FC0F11" w:rsidRPr="00FC0F11">
        <w:rPr>
          <w:rFonts w:ascii="Times New Roman" w:eastAsia="Times New Roman" w:hAnsi="Times New Roman" w:cs="Times New Roman"/>
          <w:lang w:val="en-US"/>
        </w:rPr>
        <w:t>as well as participation in International Agricultural Exhibition-Fair in December 2016</w:t>
      </w:r>
      <w:r w:rsidR="00CA343C" w:rsidRPr="00CA343C">
        <w:rPr>
          <w:rFonts w:ascii="Times New Roman" w:eastAsia="Times New Roman" w:hAnsi="Times New Roman" w:cs="Times New Roman"/>
          <w:lang w:val="en-US"/>
        </w:rPr>
        <w:t>) provided more opportunities to share the lessons learnt.</w:t>
      </w:r>
      <w:r w:rsidR="00613634">
        <w:rPr>
          <w:rFonts w:ascii="Times New Roman" w:eastAsia="Times New Roman" w:hAnsi="Times New Roman" w:cs="Times New Roman"/>
          <w:lang w:val="en-US"/>
        </w:rPr>
        <w:t xml:space="preserve"> </w:t>
      </w:r>
      <w:r w:rsidR="00613634">
        <w:rPr>
          <w:rFonts w:ascii="Times New Roman" w:hAnsi="Times New Roman" w:cs="Times New Roman"/>
        </w:rPr>
        <w:t>There were also exchanges of experience among the pilot regions/joint training: the re</w:t>
      </w:r>
      <w:r w:rsidR="00613634" w:rsidRPr="00536D70">
        <w:rPr>
          <w:rFonts w:ascii="Times New Roman" w:hAnsi="Times New Roman" w:cs="Times New Roman"/>
        </w:rPr>
        <w:t>presentatives of four communities from other regions participated in Nohur</w:t>
      </w:r>
      <w:r w:rsidR="00613634">
        <w:rPr>
          <w:rFonts w:ascii="Times New Roman" w:hAnsi="Times New Roman" w:cs="Times New Roman"/>
        </w:rPr>
        <w:t xml:space="preserve">-based </w:t>
      </w:r>
      <w:r w:rsidR="00613634" w:rsidRPr="00536D70">
        <w:rPr>
          <w:rFonts w:ascii="Times New Roman" w:hAnsi="Times New Roman" w:cs="Times New Roman"/>
        </w:rPr>
        <w:t>tr</w:t>
      </w:r>
      <w:r w:rsidR="00613634">
        <w:rPr>
          <w:rFonts w:ascii="Times New Roman" w:hAnsi="Times New Roman" w:cs="Times New Roman"/>
        </w:rPr>
        <w:t xml:space="preserve">ainings, for example. </w:t>
      </w:r>
    </w:p>
    <w:p w14:paraId="0419E4DB" w14:textId="77777777" w:rsidR="00613634" w:rsidRDefault="00613634" w:rsidP="00165087">
      <w:pPr>
        <w:spacing w:after="0" w:line="240" w:lineRule="auto"/>
        <w:jc w:val="both"/>
        <w:rPr>
          <w:rFonts w:ascii="Times New Roman" w:eastAsia="Times New Roman" w:hAnsi="Times New Roman" w:cs="Times New Roman"/>
          <w:lang w:val="en-US"/>
        </w:rPr>
      </w:pPr>
    </w:p>
    <w:p w14:paraId="5213DDF0" w14:textId="0F4C427F" w:rsidR="004D312E" w:rsidRDefault="00613634" w:rsidP="00165087">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w:t>
      </w:r>
      <w:r w:rsidR="00EC5FE9" w:rsidRPr="00EC5FE9">
        <w:rPr>
          <w:rFonts w:ascii="Times New Roman" w:eastAsia="Times New Roman" w:hAnsi="Times New Roman" w:cs="Times New Roman"/>
          <w:lang w:val="en-US"/>
        </w:rPr>
        <w:t>he experience from the project was</w:t>
      </w:r>
      <w:r>
        <w:rPr>
          <w:rFonts w:ascii="Times New Roman" w:eastAsia="Times New Roman" w:hAnsi="Times New Roman" w:cs="Times New Roman"/>
          <w:lang w:val="en-US"/>
        </w:rPr>
        <w:t xml:space="preserve"> also</w:t>
      </w:r>
      <w:r w:rsidR="00EC5FE9" w:rsidRPr="00EC5FE9">
        <w:rPr>
          <w:rFonts w:ascii="Times New Roman" w:eastAsia="Times New Roman" w:hAnsi="Times New Roman" w:cs="Times New Roman"/>
          <w:lang w:val="en-US"/>
        </w:rPr>
        <w:t xml:space="preserve"> shared with a group of experts and specialists from Kazakhstan (topics included </w:t>
      </w:r>
      <w:r w:rsidR="00EC5FE9" w:rsidRPr="00EC5FE9">
        <w:rPr>
          <w:rFonts w:ascii="Times New Roman" w:eastAsia="Times New Roman" w:hAnsi="Times New Roman" w:cs="Times New Roman"/>
          <w:i/>
          <w:lang w:val="en-US"/>
        </w:rPr>
        <w:t>inter alia,</w:t>
      </w:r>
      <w:r w:rsidR="00EC5FE9" w:rsidRPr="00EC5FE9">
        <w:rPr>
          <w:rFonts w:ascii="Times New Roman" w:eastAsia="Times New Roman" w:hAnsi="Times New Roman" w:cs="Times New Roman"/>
          <w:lang w:val="en-US"/>
        </w:rPr>
        <w:t xml:space="preserve"> improvement of legal framework on sustainable pasture management and land resources, WUAs in Kazakhstan, etc.)</w:t>
      </w:r>
      <w:r w:rsidR="002F4E34">
        <w:rPr>
          <w:rFonts w:ascii="Times New Roman" w:eastAsia="Times New Roman" w:hAnsi="Times New Roman" w:cs="Times New Roman"/>
          <w:lang w:val="en-US"/>
        </w:rPr>
        <w:t xml:space="preserve">: in </w:t>
      </w:r>
      <w:r w:rsidR="00F20099">
        <w:rPr>
          <w:rFonts w:ascii="Times New Roman" w:hAnsi="Times New Roman" w:cs="Times New Roman"/>
        </w:rPr>
        <w:t>2016,</w:t>
      </w:r>
      <w:r w:rsidR="002F4E34">
        <w:rPr>
          <w:rFonts w:ascii="Times New Roman" w:hAnsi="Times New Roman" w:cs="Times New Roman"/>
        </w:rPr>
        <w:t xml:space="preserve"> the Project </w:t>
      </w:r>
      <w:r w:rsidR="002F4E34" w:rsidRPr="00724524">
        <w:rPr>
          <w:rFonts w:ascii="Times New Roman" w:hAnsi="Times New Roman" w:cs="Times New Roman"/>
        </w:rPr>
        <w:t>organized an exchange visit to Kazakhstan</w:t>
      </w:r>
      <w:r w:rsidR="002F4E34">
        <w:rPr>
          <w:rFonts w:ascii="Times New Roman" w:hAnsi="Times New Roman" w:cs="Times New Roman"/>
        </w:rPr>
        <w:t xml:space="preserve">. The aim was to share experiences around adaptation measures and for the delegates from Turkmenistan to learn about the experience with WUAs in Kazakhstan. </w:t>
      </w:r>
      <w:r w:rsidR="002F4E34" w:rsidRPr="00724524">
        <w:rPr>
          <w:rFonts w:ascii="Times New Roman" w:hAnsi="Times New Roman" w:cs="Times New Roman"/>
        </w:rPr>
        <w:t xml:space="preserve">Prior to this visit, in 2015 the Kazakhstan delegation visited </w:t>
      </w:r>
      <w:r>
        <w:rPr>
          <w:rFonts w:ascii="Times New Roman" w:hAnsi="Times New Roman" w:cs="Times New Roman"/>
        </w:rPr>
        <w:t>UNDP/</w:t>
      </w:r>
      <w:r w:rsidR="002F4E34" w:rsidRPr="00724524">
        <w:rPr>
          <w:rFonts w:ascii="Times New Roman" w:hAnsi="Times New Roman" w:cs="Times New Roman"/>
        </w:rPr>
        <w:t xml:space="preserve">AF Project in Turkmenistan.  They introduced innovative water saving/measuring tools, water </w:t>
      </w:r>
      <w:r w:rsidR="001457E3" w:rsidRPr="00724524">
        <w:rPr>
          <w:rFonts w:ascii="Times New Roman" w:hAnsi="Times New Roman" w:cs="Times New Roman"/>
        </w:rPr>
        <w:t>disinfection</w:t>
      </w:r>
      <w:r w:rsidR="002F4E34" w:rsidRPr="00724524">
        <w:rPr>
          <w:rFonts w:ascii="Times New Roman" w:hAnsi="Times New Roman" w:cs="Times New Roman"/>
        </w:rPr>
        <w:t xml:space="preserve"> </w:t>
      </w:r>
      <w:r w:rsidR="002F4E34">
        <w:rPr>
          <w:rFonts w:ascii="Times New Roman" w:hAnsi="Times New Roman" w:cs="Times New Roman"/>
        </w:rPr>
        <w:t xml:space="preserve">techniques suitable for the stored water in </w:t>
      </w:r>
      <w:r>
        <w:rPr>
          <w:rFonts w:ascii="Times New Roman" w:hAnsi="Times New Roman" w:cs="Times New Roman"/>
        </w:rPr>
        <w:t>s</w:t>
      </w:r>
      <w:r w:rsidR="002F4E34">
        <w:rPr>
          <w:rFonts w:ascii="Times New Roman" w:hAnsi="Times New Roman" w:cs="Times New Roman"/>
        </w:rPr>
        <w:t xml:space="preserve">ardobs; innovations related to </w:t>
      </w:r>
      <w:r w:rsidR="002F4E34" w:rsidRPr="00724524">
        <w:rPr>
          <w:rFonts w:ascii="Times New Roman" w:hAnsi="Times New Roman" w:cs="Times New Roman"/>
        </w:rPr>
        <w:t>pasture management</w:t>
      </w:r>
      <w:r w:rsidR="002F4E34">
        <w:rPr>
          <w:rFonts w:ascii="Times New Roman" w:hAnsi="Times New Roman" w:cs="Times New Roman"/>
        </w:rPr>
        <w:t xml:space="preserve"> and management of </w:t>
      </w:r>
      <w:r w:rsidR="002F4E34" w:rsidRPr="00724524">
        <w:rPr>
          <w:rFonts w:ascii="Times New Roman" w:hAnsi="Times New Roman" w:cs="Times New Roman"/>
        </w:rPr>
        <w:t>water distribution (</w:t>
      </w:r>
      <w:r w:rsidR="002F4E34">
        <w:rPr>
          <w:rFonts w:ascii="Times New Roman" w:hAnsi="Times New Roman" w:cs="Times New Roman"/>
        </w:rPr>
        <w:t xml:space="preserve">with satellite technologies), etc. </w:t>
      </w:r>
      <w:r w:rsidR="004D312E">
        <w:rPr>
          <w:rFonts w:ascii="Times New Roman" w:hAnsi="Times New Roman" w:cs="Times New Roman"/>
        </w:rPr>
        <w:t>These visits were conducted in the framework of UNDP’s “</w:t>
      </w:r>
      <w:r w:rsidR="002F4E34" w:rsidRPr="00724524">
        <w:rPr>
          <w:rFonts w:ascii="Times New Roman" w:hAnsi="Times New Roman" w:cs="Times New Roman"/>
        </w:rPr>
        <w:t xml:space="preserve">South-South" </w:t>
      </w:r>
      <w:r w:rsidR="004D312E">
        <w:rPr>
          <w:rFonts w:ascii="Times New Roman" w:hAnsi="Times New Roman" w:cs="Times New Roman"/>
        </w:rPr>
        <w:t xml:space="preserve">experience exchange programme. The </w:t>
      </w:r>
      <w:r w:rsidR="009F3AD4">
        <w:rPr>
          <w:rFonts w:ascii="Times New Roman" w:eastAsia="Times New Roman" w:hAnsi="Times New Roman" w:cs="Times New Roman"/>
          <w:lang w:val="en-US"/>
        </w:rPr>
        <w:t>group of ex</w:t>
      </w:r>
      <w:r w:rsidR="00EC5FE9" w:rsidRPr="00EC5FE9">
        <w:rPr>
          <w:rFonts w:ascii="Times New Roman" w:eastAsia="Times New Roman" w:hAnsi="Times New Roman" w:cs="Times New Roman"/>
          <w:lang w:val="en-US"/>
        </w:rPr>
        <w:t xml:space="preserve">perts </w:t>
      </w:r>
      <w:r w:rsidR="009F3AD4">
        <w:rPr>
          <w:rFonts w:ascii="Times New Roman" w:eastAsia="Times New Roman" w:hAnsi="Times New Roman" w:cs="Times New Roman"/>
          <w:lang w:val="en-US"/>
        </w:rPr>
        <w:t xml:space="preserve">from Turkmenistan </w:t>
      </w:r>
      <w:r w:rsidR="00EC5FE9" w:rsidRPr="00EC5FE9">
        <w:rPr>
          <w:rFonts w:ascii="Times New Roman" w:eastAsia="Times New Roman" w:hAnsi="Times New Roman" w:cs="Times New Roman"/>
          <w:lang w:val="en-US"/>
        </w:rPr>
        <w:t>includ</w:t>
      </w:r>
      <w:r w:rsidR="004D312E">
        <w:rPr>
          <w:rFonts w:ascii="Times New Roman" w:eastAsia="Times New Roman" w:hAnsi="Times New Roman" w:cs="Times New Roman"/>
          <w:lang w:val="en-US"/>
        </w:rPr>
        <w:t xml:space="preserve">ed </w:t>
      </w:r>
      <w:r w:rsidR="00EC5FE9" w:rsidRPr="00EC5FE9">
        <w:rPr>
          <w:rFonts w:ascii="Times New Roman" w:eastAsia="Times New Roman" w:hAnsi="Times New Roman" w:cs="Times New Roman"/>
          <w:lang w:val="en-US"/>
        </w:rPr>
        <w:t>re</w:t>
      </w:r>
      <w:r w:rsidR="00F1288A">
        <w:rPr>
          <w:rFonts w:ascii="Times New Roman" w:eastAsia="Times New Roman" w:hAnsi="Times New Roman" w:cs="Times New Roman"/>
          <w:lang w:val="en-US"/>
        </w:rPr>
        <w:t>presentatives from Parliament (M</w:t>
      </w:r>
      <w:r w:rsidR="00EC5FE9" w:rsidRPr="00EC5FE9">
        <w:rPr>
          <w:rFonts w:ascii="Times New Roman" w:eastAsia="Times New Roman" w:hAnsi="Times New Roman" w:cs="Times New Roman"/>
          <w:lang w:val="en-US"/>
        </w:rPr>
        <w:t xml:space="preserve">ejlis), Ministry of Agriculture and Water </w:t>
      </w:r>
      <w:r w:rsidR="009F3AD4">
        <w:rPr>
          <w:rFonts w:ascii="Times New Roman" w:eastAsia="Times New Roman" w:hAnsi="Times New Roman" w:cs="Times New Roman"/>
          <w:lang w:val="en-US"/>
        </w:rPr>
        <w:t xml:space="preserve">Resources, </w:t>
      </w:r>
      <w:r w:rsidR="00EC5FE9" w:rsidRPr="00EC5FE9">
        <w:rPr>
          <w:rFonts w:ascii="Times New Roman" w:eastAsia="Times New Roman" w:hAnsi="Times New Roman" w:cs="Times New Roman"/>
          <w:lang w:val="en-US"/>
        </w:rPr>
        <w:t>State Committee on Environmental Protection and Land Resources, local communities</w:t>
      </w:r>
      <w:r w:rsidR="009F3AD4">
        <w:rPr>
          <w:rFonts w:ascii="Times New Roman" w:eastAsia="Times New Roman" w:hAnsi="Times New Roman" w:cs="Times New Roman"/>
          <w:lang w:val="en-US"/>
        </w:rPr>
        <w:t xml:space="preserve">, </w:t>
      </w:r>
      <w:r w:rsidR="00EC5FE9" w:rsidRPr="00EC5FE9">
        <w:rPr>
          <w:rFonts w:ascii="Times New Roman" w:eastAsia="Times New Roman" w:hAnsi="Times New Roman" w:cs="Times New Roman"/>
          <w:lang w:val="en-US"/>
        </w:rPr>
        <w:t xml:space="preserve">WUGs, Farmers Union, </w:t>
      </w:r>
      <w:r w:rsidR="009F3AD4">
        <w:rPr>
          <w:rFonts w:ascii="Times New Roman" w:eastAsia="Times New Roman" w:hAnsi="Times New Roman" w:cs="Times New Roman"/>
          <w:lang w:val="en-US"/>
        </w:rPr>
        <w:t xml:space="preserve">and the </w:t>
      </w:r>
      <w:r w:rsidR="00EC5FE9" w:rsidRPr="00EC5FE9">
        <w:rPr>
          <w:rFonts w:ascii="Times New Roman" w:eastAsia="Times New Roman" w:hAnsi="Times New Roman" w:cs="Times New Roman"/>
          <w:lang w:val="en-US"/>
        </w:rPr>
        <w:t>representatives from target pilot regions from Turkmenistan</w:t>
      </w:r>
    </w:p>
    <w:p w14:paraId="5E38B715" w14:textId="77777777" w:rsidR="004D312E" w:rsidRDefault="004D312E" w:rsidP="004D312E">
      <w:pPr>
        <w:spacing w:after="0" w:line="240" w:lineRule="auto"/>
        <w:jc w:val="both"/>
        <w:rPr>
          <w:rFonts w:ascii="Times New Roman" w:hAnsi="Times New Roman" w:cs="Times New Roman"/>
          <w:lang w:val="en-US"/>
        </w:rPr>
      </w:pPr>
    </w:p>
    <w:p w14:paraId="78C74CEA" w14:textId="77777777" w:rsidR="00613634" w:rsidRDefault="00613634" w:rsidP="00613634">
      <w:pPr>
        <w:spacing w:after="0" w:line="240" w:lineRule="auto"/>
        <w:jc w:val="both"/>
        <w:rPr>
          <w:rFonts w:ascii="Times New Roman" w:hAnsi="Times New Roman" w:cs="Times New Roman"/>
        </w:rPr>
      </w:pPr>
      <w:r>
        <w:rPr>
          <w:rFonts w:ascii="Times New Roman" w:hAnsi="Times New Roman" w:cs="Times New Roman"/>
          <w:lang w:val="en-US"/>
        </w:rPr>
        <w:t xml:space="preserve">And finally, </w:t>
      </w:r>
      <w:r w:rsidR="004D312E" w:rsidRPr="00536D70">
        <w:rPr>
          <w:rFonts w:ascii="Times New Roman" w:hAnsi="Times New Roman" w:cs="Times New Roman"/>
        </w:rPr>
        <w:t xml:space="preserve">two </w:t>
      </w:r>
      <w:r>
        <w:rPr>
          <w:rFonts w:ascii="Times New Roman" w:hAnsi="Times New Roman" w:cs="Times New Roman"/>
        </w:rPr>
        <w:t xml:space="preserve">(2) </w:t>
      </w:r>
      <w:r w:rsidR="004D312E" w:rsidRPr="00536D70">
        <w:rPr>
          <w:rFonts w:ascii="Times New Roman" w:hAnsi="Times New Roman" w:cs="Times New Roman"/>
        </w:rPr>
        <w:t xml:space="preserve">local project coordinators had a study tour to Israel </w:t>
      </w:r>
      <w:r w:rsidR="004D312E">
        <w:rPr>
          <w:rFonts w:ascii="Times New Roman" w:hAnsi="Times New Roman" w:cs="Times New Roman"/>
        </w:rPr>
        <w:t xml:space="preserve">and were trained at </w:t>
      </w:r>
      <w:r w:rsidR="004D312E" w:rsidRPr="004D312E">
        <w:rPr>
          <w:rFonts w:ascii="Times New Roman" w:hAnsi="Times New Roman" w:cs="Times New Roman"/>
        </w:rPr>
        <w:t>Galilee International Management Institute</w:t>
      </w:r>
      <w:r w:rsidR="004D312E">
        <w:rPr>
          <w:rStyle w:val="FootnoteReference"/>
          <w:rFonts w:ascii="Times New Roman" w:hAnsi="Times New Roman" w:cs="Times New Roman"/>
        </w:rPr>
        <w:footnoteReference w:id="33"/>
      </w:r>
      <w:r w:rsidR="004D312E">
        <w:rPr>
          <w:rFonts w:ascii="Times New Roman" w:hAnsi="Times New Roman" w:cs="Times New Roman"/>
        </w:rPr>
        <w:t xml:space="preserve"> under the </w:t>
      </w:r>
      <w:r w:rsidR="004D312E" w:rsidRPr="00536D70">
        <w:rPr>
          <w:rFonts w:ascii="Times New Roman" w:hAnsi="Times New Roman" w:cs="Times New Roman"/>
        </w:rPr>
        <w:t>"</w:t>
      </w:r>
      <w:r w:rsidR="004D312E" w:rsidRPr="00613634">
        <w:rPr>
          <w:rFonts w:ascii="Times New Roman" w:hAnsi="Times New Roman" w:cs="Times New Roman"/>
          <w:i/>
        </w:rPr>
        <w:t>Innovations in agriculture - Israel technologies</w:t>
      </w:r>
      <w:r w:rsidR="004D312E">
        <w:rPr>
          <w:rFonts w:ascii="Times New Roman" w:hAnsi="Times New Roman" w:cs="Times New Roman"/>
        </w:rPr>
        <w:t>" programme. On return</w:t>
      </w:r>
      <w:r>
        <w:rPr>
          <w:rFonts w:ascii="Times New Roman" w:hAnsi="Times New Roman" w:cs="Times New Roman"/>
        </w:rPr>
        <w:t>,</w:t>
      </w:r>
      <w:r w:rsidR="004D312E">
        <w:rPr>
          <w:rFonts w:ascii="Times New Roman" w:hAnsi="Times New Roman" w:cs="Times New Roman"/>
        </w:rPr>
        <w:t xml:space="preserve"> they trained </w:t>
      </w:r>
      <w:r w:rsidR="004D312E" w:rsidRPr="00536D70">
        <w:rPr>
          <w:rFonts w:ascii="Times New Roman" w:hAnsi="Times New Roman" w:cs="Times New Roman"/>
        </w:rPr>
        <w:t xml:space="preserve">local communities in each project region. </w:t>
      </w:r>
      <w:r w:rsidRPr="00536D70">
        <w:rPr>
          <w:rFonts w:ascii="Times New Roman" w:hAnsi="Times New Roman" w:cs="Times New Roman"/>
        </w:rPr>
        <w:t xml:space="preserve">The local coordinators are now better able to promote best available international practices among local population. </w:t>
      </w:r>
    </w:p>
    <w:p w14:paraId="1612A976" w14:textId="77777777" w:rsidR="00613634" w:rsidRDefault="00613634" w:rsidP="004D312E">
      <w:pPr>
        <w:spacing w:after="0" w:line="240" w:lineRule="auto"/>
        <w:jc w:val="both"/>
        <w:rPr>
          <w:rFonts w:ascii="Times New Roman" w:hAnsi="Times New Roman" w:cs="Times New Roman"/>
        </w:rPr>
      </w:pPr>
    </w:p>
    <w:p w14:paraId="4054B762" w14:textId="77777777" w:rsidR="00613634" w:rsidRDefault="00613634" w:rsidP="004D312E">
      <w:pPr>
        <w:spacing w:after="0" w:line="240" w:lineRule="auto"/>
        <w:jc w:val="both"/>
        <w:rPr>
          <w:rFonts w:ascii="Times New Roman" w:hAnsi="Times New Roman" w:cs="Times New Roman"/>
        </w:rPr>
      </w:pPr>
    </w:p>
    <w:p w14:paraId="75579474" w14:textId="77777777" w:rsidR="00FA7EC0" w:rsidRPr="007031EA" w:rsidRDefault="00FA7EC0" w:rsidP="00FA7EC0">
      <w:pPr>
        <w:pStyle w:val="Heading4"/>
        <w:rPr>
          <w:b/>
        </w:rPr>
      </w:pPr>
      <w:r w:rsidRPr="007031EA">
        <w:rPr>
          <w:b/>
        </w:rPr>
        <w:lastRenderedPageBreak/>
        <w:t>Contribution to Outcome</w:t>
      </w:r>
    </w:p>
    <w:p w14:paraId="20886373" w14:textId="28CD0D6C" w:rsidR="00270375" w:rsidRPr="001A0D9E" w:rsidRDefault="00FA7EC0" w:rsidP="00D06ACA">
      <w:pPr>
        <w:pStyle w:val="Heading4"/>
        <w:numPr>
          <w:ilvl w:val="0"/>
          <w:numId w:val="31"/>
        </w:numPr>
        <w:spacing w:before="0" w:line="20" w:lineRule="atLeast"/>
        <w:ind w:hanging="357"/>
        <w:rPr>
          <w:rFonts w:ascii="Times New Roman" w:hAnsi="Times New Roman" w:cs="Times New Roman"/>
          <w:color w:val="4472C4" w:themeColor="accent1"/>
        </w:rPr>
      </w:pPr>
      <w:r w:rsidRPr="006C4BC4">
        <w:rPr>
          <w:rFonts w:ascii="Times New Roman" w:hAnsi="Times New Roman" w:cs="Times New Roman"/>
          <w:b/>
          <w:i w:val="0"/>
          <w:color w:val="4472C4" w:themeColor="accent1"/>
          <w:u w:val="single"/>
        </w:rPr>
        <w:t>Outcome Indicator 3.1:</w:t>
      </w:r>
      <w:r w:rsidRPr="00270375">
        <w:rPr>
          <w:rFonts w:ascii="Times New Roman" w:hAnsi="Times New Roman" w:cs="Times New Roman"/>
          <w:i w:val="0"/>
          <w:color w:val="4472C4" w:themeColor="accent1"/>
        </w:rPr>
        <w:t xml:space="preserve"> Number of associations with improved institutional capacity to deliver water services to target communities</w:t>
      </w:r>
      <w:r w:rsidR="001457E3">
        <w:rPr>
          <w:rFonts w:ascii="Times New Roman" w:hAnsi="Times New Roman" w:cs="Times New Roman"/>
          <w:i w:val="0"/>
          <w:color w:val="4472C4" w:themeColor="accent1"/>
        </w:rPr>
        <w:t>.</w:t>
      </w:r>
      <w:r w:rsidRPr="00270375">
        <w:rPr>
          <w:rFonts w:ascii="Times New Roman" w:hAnsi="Times New Roman" w:cs="Times New Roman"/>
          <w:i w:val="0"/>
          <w:color w:val="4472C4" w:themeColor="accent1"/>
        </w:rPr>
        <w:t xml:space="preserve"> </w:t>
      </w:r>
      <w:r w:rsidR="00270375" w:rsidRPr="00270375">
        <w:rPr>
          <w:rFonts w:ascii="Times New Roman" w:hAnsi="Times New Roman" w:cs="Times New Roman"/>
          <w:i w:val="0"/>
          <w:color w:val="4472C4" w:themeColor="accent1"/>
        </w:rPr>
        <w:t xml:space="preserve"> </w:t>
      </w:r>
      <w:r w:rsidR="00270375" w:rsidRPr="001A0D9E">
        <w:rPr>
          <w:rFonts w:ascii="Times New Roman" w:hAnsi="Times New Roman" w:cs="Times New Roman"/>
          <w:b/>
          <w:color w:val="4472C4" w:themeColor="accent1"/>
          <w:u w:val="single"/>
        </w:rPr>
        <w:t>Targets</w:t>
      </w:r>
    </w:p>
    <w:p w14:paraId="27CD62BC" w14:textId="0A23F55B" w:rsidR="003C3209" w:rsidRPr="001A0D9E" w:rsidRDefault="00270375"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w:t>
      </w:r>
      <w:r w:rsidR="003C3209" w:rsidRPr="001A0D9E">
        <w:rPr>
          <w:rFonts w:ascii="Times New Roman" w:hAnsi="Times New Roman" w:cs="Times New Roman"/>
          <w:i/>
          <w:color w:val="4472C4" w:themeColor="accent1"/>
          <w:u w:val="single"/>
        </w:rPr>
        <w:t>t least 6 associations have clear mandates, institutional capacities and skills to manage and deliver water services to the target communities by end of 2013</w:t>
      </w:r>
    </w:p>
    <w:p w14:paraId="0DEF621C" w14:textId="77777777" w:rsidR="003C3209" w:rsidRPr="001A0D9E"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6 community plans on water adaptation have been designed and budgeted through the government’s social development programmes by end of the project</w:t>
      </w:r>
    </w:p>
    <w:p w14:paraId="3AE2C881" w14:textId="77777777" w:rsidR="003C3209" w:rsidRPr="001A0D9E"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6 local water adaptation investment projects have been funded through WUA and associated community organizations</w:t>
      </w:r>
    </w:p>
    <w:p w14:paraId="70D200B0" w14:textId="7E0629A0" w:rsidR="003C3209"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three lessons learned notes per targeted agro-ecological system, developed and widely disseminated through knowledge networks for further replication by end of project</w:t>
      </w:r>
    </w:p>
    <w:p w14:paraId="39E00DF7" w14:textId="6A021A72" w:rsidR="00354B65" w:rsidRDefault="00354B65" w:rsidP="006C4BC4">
      <w:pPr>
        <w:spacing w:after="120" w:line="240" w:lineRule="auto"/>
        <w:jc w:val="both"/>
        <w:rPr>
          <w:rFonts w:ascii="Times New Roman" w:hAnsi="Times New Roman" w:cs="Times New Roman"/>
          <w:b/>
          <w:i/>
        </w:rPr>
      </w:pPr>
    </w:p>
    <w:p w14:paraId="69F0A37C" w14:textId="6DBD67B2" w:rsidR="001A3A80" w:rsidRPr="009F3AD4" w:rsidRDefault="00B141AA" w:rsidP="006C4BC4">
      <w:pPr>
        <w:spacing w:after="120" w:line="240" w:lineRule="auto"/>
        <w:jc w:val="both"/>
        <w:rPr>
          <w:rFonts w:ascii="Times New Roman" w:hAnsi="Times New Roman" w:cs="Times New Roman"/>
          <w:i/>
          <w:u w:val="single"/>
        </w:rPr>
      </w:pPr>
      <w:r>
        <w:rPr>
          <w:rFonts w:ascii="Times New Roman" w:hAnsi="Times New Roman" w:cs="Times New Roman"/>
          <w:noProof/>
          <w:lang w:val="en-US"/>
        </w:rPr>
        <mc:AlternateContent>
          <mc:Choice Requires="wps">
            <w:drawing>
              <wp:anchor distT="0" distB="0" distL="114300" distR="114300" simplePos="0" relativeHeight="251842560" behindDoc="1" locked="0" layoutInCell="1" allowOverlap="1" wp14:anchorId="5010E739" wp14:editId="2E093BFC">
                <wp:simplePos x="0" y="0"/>
                <wp:positionH relativeFrom="column">
                  <wp:posOffset>3949065</wp:posOffset>
                </wp:positionH>
                <wp:positionV relativeFrom="paragraph">
                  <wp:posOffset>11126</wp:posOffset>
                </wp:positionV>
                <wp:extent cx="1939290" cy="1808480"/>
                <wp:effectExtent l="0" t="0" r="3810" b="1270"/>
                <wp:wrapTight wrapText="bothSides">
                  <wp:wrapPolygon edited="0">
                    <wp:start x="0" y="0"/>
                    <wp:lineTo x="0" y="21388"/>
                    <wp:lineTo x="21430" y="21388"/>
                    <wp:lineTo x="21430" y="0"/>
                    <wp:lineTo x="0" y="0"/>
                  </wp:wrapPolygon>
                </wp:wrapTight>
                <wp:docPr id="8349" name="Text Box 8349"/>
                <wp:cNvGraphicFramePr/>
                <a:graphic xmlns:a="http://schemas.openxmlformats.org/drawingml/2006/main">
                  <a:graphicData uri="http://schemas.microsoft.com/office/word/2010/wordprocessingShape">
                    <wps:wsp>
                      <wps:cNvSpPr txBox="1"/>
                      <wps:spPr>
                        <a:xfrm>
                          <a:off x="0" y="0"/>
                          <a:ext cx="1939290" cy="1808480"/>
                        </a:xfrm>
                        <a:prstGeom prst="rect">
                          <a:avLst/>
                        </a:prstGeom>
                        <a:solidFill>
                          <a:schemeClr val="lt1"/>
                        </a:solidFill>
                        <a:ln w="6350">
                          <a:noFill/>
                        </a:ln>
                      </wps:spPr>
                      <wps:txbx>
                        <w:txbxContent>
                          <w:p w14:paraId="575662FD" w14:textId="19B57D52" w:rsidR="00146E86" w:rsidRPr="00B141AA" w:rsidRDefault="00146E86" w:rsidP="002151B4">
                            <w:pPr>
                              <w:pStyle w:val="Caption"/>
                              <w:rPr>
                                <w:rFonts w:ascii="Times New Roman" w:hAnsi="Times New Roman" w:cs="Times New Roman"/>
                                <w:b/>
                                <w:noProof/>
                                <w:color w:val="2F5496" w:themeColor="accent1" w:themeShade="BF"/>
                                <w:sz w:val="20"/>
                                <w:szCs w:val="20"/>
                              </w:rPr>
                            </w:pPr>
                            <w:bookmarkStart w:id="133" w:name="_Toc487881985"/>
                            <w:r w:rsidRPr="00B141AA">
                              <w:rPr>
                                <w:rFonts w:ascii="Times New Roman" w:hAnsi="Times New Roman" w:cs="Times New Roman"/>
                                <w:b/>
                                <w:color w:val="2F5496" w:themeColor="accent1" w:themeShade="BF"/>
                                <w:sz w:val="20"/>
                                <w:szCs w:val="20"/>
                              </w:rPr>
                              <w:t xml:space="preserve">Photo </w:t>
                            </w:r>
                            <w:r w:rsidRPr="00B141AA">
                              <w:rPr>
                                <w:rFonts w:ascii="Times New Roman" w:hAnsi="Times New Roman" w:cs="Times New Roman"/>
                                <w:b/>
                                <w:color w:val="2F5496" w:themeColor="accent1" w:themeShade="BF"/>
                                <w:sz w:val="20"/>
                                <w:szCs w:val="20"/>
                              </w:rPr>
                              <w:fldChar w:fldCharType="begin"/>
                            </w:r>
                            <w:r w:rsidRPr="00B141AA">
                              <w:rPr>
                                <w:rFonts w:ascii="Times New Roman" w:hAnsi="Times New Roman" w:cs="Times New Roman"/>
                                <w:b/>
                                <w:color w:val="2F5496" w:themeColor="accent1" w:themeShade="BF"/>
                                <w:sz w:val="20"/>
                                <w:szCs w:val="20"/>
                              </w:rPr>
                              <w:instrText xml:space="preserve"> SEQ Photo \* ARABIC </w:instrText>
                            </w:r>
                            <w:r w:rsidRPr="00B141AA">
                              <w:rPr>
                                <w:rFonts w:ascii="Times New Roman" w:hAnsi="Times New Roman" w:cs="Times New Roman"/>
                                <w:b/>
                                <w:color w:val="2F5496" w:themeColor="accent1" w:themeShade="BF"/>
                                <w:sz w:val="20"/>
                                <w:szCs w:val="20"/>
                              </w:rPr>
                              <w:fldChar w:fldCharType="separate"/>
                            </w:r>
                            <w:r w:rsidRPr="00B141AA">
                              <w:rPr>
                                <w:rFonts w:ascii="Times New Roman" w:hAnsi="Times New Roman" w:cs="Times New Roman"/>
                                <w:b/>
                                <w:noProof/>
                                <w:color w:val="2F5496" w:themeColor="accent1" w:themeShade="BF"/>
                                <w:sz w:val="20"/>
                                <w:szCs w:val="20"/>
                              </w:rPr>
                              <w:t>1</w:t>
                            </w:r>
                            <w:r w:rsidRPr="00B141AA">
                              <w:rPr>
                                <w:rFonts w:ascii="Times New Roman" w:hAnsi="Times New Roman" w:cs="Times New Roman"/>
                                <w:b/>
                                <w:color w:val="2F5496" w:themeColor="accent1" w:themeShade="BF"/>
                                <w:sz w:val="20"/>
                                <w:szCs w:val="20"/>
                              </w:rPr>
                              <w:fldChar w:fldCharType="end"/>
                            </w:r>
                            <w:r w:rsidRPr="00B141AA">
                              <w:rPr>
                                <w:rFonts w:ascii="Times New Roman" w:hAnsi="Times New Roman" w:cs="Times New Roman"/>
                                <w:b/>
                                <w:color w:val="2F5496" w:themeColor="accent1" w:themeShade="BF"/>
                                <w:sz w:val="20"/>
                                <w:szCs w:val="20"/>
                              </w:rPr>
                              <w:t>: WUG training session</w:t>
                            </w:r>
                            <w:bookmarkEnd w:id="133"/>
                          </w:p>
                          <w:p w14:paraId="24546EC2" w14:textId="4A0C6234" w:rsidR="00146E86" w:rsidRDefault="00146E86">
                            <w:r w:rsidRPr="003E5806">
                              <w:rPr>
                                <w:rFonts w:ascii="Times New Roman" w:hAnsi="Times New Roman" w:cs="Times New Roman"/>
                                <w:noProof/>
                                <w:sz w:val="28"/>
                                <w:szCs w:val="28"/>
                                <w:lang w:val="en-US"/>
                              </w:rPr>
                              <w:drawing>
                                <wp:inline distT="0" distB="0" distL="0" distR="0" wp14:anchorId="58203B48" wp14:editId="4F13FA12">
                                  <wp:extent cx="1809750" cy="1266734"/>
                                  <wp:effectExtent l="0" t="0" r="0" b="0"/>
                                  <wp:docPr id="8300" name="Рисунок 4" descr="C:\Users\Win7\Desktop\Фото,2015\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Фото,2015\DSC_0022.JPG"/>
                                          <pic:cNvPicPr>
                                            <a:picLocks noChangeAspect="1" noChangeArrowheads="1"/>
                                          </pic:cNvPicPr>
                                        </pic:nvPicPr>
                                        <pic:blipFill>
                                          <a:blip r:embed="rId29" cstate="print"/>
                                          <a:srcRect/>
                                          <a:stretch>
                                            <a:fillRect/>
                                          </a:stretch>
                                        </pic:blipFill>
                                        <pic:spPr bwMode="auto">
                                          <a:xfrm>
                                            <a:off x="0" y="0"/>
                                            <a:ext cx="1819458" cy="127352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E739" id="Text Box 8349" o:spid="_x0000_s1071" type="#_x0000_t202" style="position:absolute;left:0;text-align:left;margin-left:310.95pt;margin-top:.9pt;width:152.7pt;height:142.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" fillcolor="white [3201]" stroked="f" strokeweight=".5pt">
                <v:textbox>
                  <w:txbxContent>
                    <w:p w14:paraId="575662FD" w14:textId="19B57D52" w:rsidR="00146E86" w:rsidRPr="00B141AA" w:rsidRDefault="00146E86" w:rsidP="002151B4">
                      <w:pPr>
                        <w:pStyle w:val="Caption"/>
                        <w:rPr>
                          <w:rFonts w:ascii="Times New Roman" w:hAnsi="Times New Roman" w:cs="Times New Roman"/>
                          <w:b/>
                          <w:noProof/>
                          <w:color w:val="2F5496" w:themeColor="accent1" w:themeShade="BF"/>
                          <w:sz w:val="20"/>
                          <w:szCs w:val="20"/>
                        </w:rPr>
                      </w:pPr>
                      <w:bookmarkStart w:id="134" w:name="_Toc487881985"/>
                      <w:r w:rsidRPr="00B141AA">
                        <w:rPr>
                          <w:rFonts w:ascii="Times New Roman" w:hAnsi="Times New Roman" w:cs="Times New Roman"/>
                          <w:b/>
                          <w:color w:val="2F5496" w:themeColor="accent1" w:themeShade="BF"/>
                          <w:sz w:val="20"/>
                          <w:szCs w:val="20"/>
                        </w:rPr>
                        <w:t xml:space="preserve">Photo </w:t>
                      </w:r>
                      <w:r w:rsidRPr="00B141AA">
                        <w:rPr>
                          <w:rFonts w:ascii="Times New Roman" w:hAnsi="Times New Roman" w:cs="Times New Roman"/>
                          <w:b/>
                          <w:color w:val="2F5496" w:themeColor="accent1" w:themeShade="BF"/>
                          <w:sz w:val="20"/>
                          <w:szCs w:val="20"/>
                        </w:rPr>
                        <w:fldChar w:fldCharType="begin"/>
                      </w:r>
                      <w:r w:rsidRPr="00B141AA">
                        <w:rPr>
                          <w:rFonts w:ascii="Times New Roman" w:hAnsi="Times New Roman" w:cs="Times New Roman"/>
                          <w:b/>
                          <w:color w:val="2F5496" w:themeColor="accent1" w:themeShade="BF"/>
                          <w:sz w:val="20"/>
                          <w:szCs w:val="20"/>
                        </w:rPr>
                        <w:instrText xml:space="preserve"> SEQ Photo \* ARABIC </w:instrText>
                      </w:r>
                      <w:r w:rsidRPr="00B141AA">
                        <w:rPr>
                          <w:rFonts w:ascii="Times New Roman" w:hAnsi="Times New Roman" w:cs="Times New Roman"/>
                          <w:b/>
                          <w:color w:val="2F5496" w:themeColor="accent1" w:themeShade="BF"/>
                          <w:sz w:val="20"/>
                          <w:szCs w:val="20"/>
                        </w:rPr>
                        <w:fldChar w:fldCharType="separate"/>
                      </w:r>
                      <w:r w:rsidRPr="00B141AA">
                        <w:rPr>
                          <w:rFonts w:ascii="Times New Roman" w:hAnsi="Times New Roman" w:cs="Times New Roman"/>
                          <w:b/>
                          <w:noProof/>
                          <w:color w:val="2F5496" w:themeColor="accent1" w:themeShade="BF"/>
                          <w:sz w:val="20"/>
                          <w:szCs w:val="20"/>
                        </w:rPr>
                        <w:t>1</w:t>
                      </w:r>
                      <w:r w:rsidRPr="00B141AA">
                        <w:rPr>
                          <w:rFonts w:ascii="Times New Roman" w:hAnsi="Times New Roman" w:cs="Times New Roman"/>
                          <w:b/>
                          <w:color w:val="2F5496" w:themeColor="accent1" w:themeShade="BF"/>
                          <w:sz w:val="20"/>
                          <w:szCs w:val="20"/>
                        </w:rPr>
                        <w:fldChar w:fldCharType="end"/>
                      </w:r>
                      <w:r w:rsidRPr="00B141AA">
                        <w:rPr>
                          <w:rFonts w:ascii="Times New Roman" w:hAnsi="Times New Roman" w:cs="Times New Roman"/>
                          <w:b/>
                          <w:color w:val="2F5496" w:themeColor="accent1" w:themeShade="BF"/>
                          <w:sz w:val="20"/>
                          <w:szCs w:val="20"/>
                        </w:rPr>
                        <w:t>: WUG training session</w:t>
                      </w:r>
                      <w:bookmarkEnd w:id="134"/>
                    </w:p>
                    <w:p w14:paraId="24546EC2" w14:textId="4A0C6234" w:rsidR="00146E86" w:rsidRDefault="00146E86">
                      <w:r w:rsidRPr="003E5806">
                        <w:rPr>
                          <w:rFonts w:ascii="Times New Roman" w:hAnsi="Times New Roman" w:cs="Times New Roman"/>
                          <w:noProof/>
                          <w:sz w:val="28"/>
                          <w:szCs w:val="28"/>
                          <w:lang w:val="en-US"/>
                        </w:rPr>
                        <w:drawing>
                          <wp:inline distT="0" distB="0" distL="0" distR="0" wp14:anchorId="58203B48" wp14:editId="4F13FA12">
                            <wp:extent cx="1809750" cy="1266734"/>
                            <wp:effectExtent l="0" t="0" r="0" b="0"/>
                            <wp:docPr id="8300" name="Рисунок 4" descr="C:\Users\Win7\Desktop\Фото,2015\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Фото,2015\DSC_0022.JPG"/>
                                    <pic:cNvPicPr>
                                      <a:picLocks noChangeAspect="1" noChangeArrowheads="1"/>
                                    </pic:cNvPicPr>
                                  </pic:nvPicPr>
                                  <pic:blipFill>
                                    <a:blip r:embed="rId29" cstate="print"/>
                                    <a:srcRect/>
                                    <a:stretch>
                                      <a:fillRect/>
                                    </a:stretch>
                                  </pic:blipFill>
                                  <pic:spPr bwMode="auto">
                                    <a:xfrm>
                                      <a:off x="0" y="0"/>
                                      <a:ext cx="1819458" cy="1273529"/>
                                    </a:xfrm>
                                    <a:prstGeom prst="rect">
                                      <a:avLst/>
                                    </a:prstGeom>
                                    <a:noFill/>
                                    <a:ln w="9525">
                                      <a:noFill/>
                                      <a:miter lim="800000"/>
                                      <a:headEnd/>
                                      <a:tailEnd/>
                                    </a:ln>
                                  </pic:spPr>
                                </pic:pic>
                              </a:graphicData>
                            </a:graphic>
                          </wp:inline>
                        </w:drawing>
                      </w:r>
                    </w:p>
                  </w:txbxContent>
                </v:textbox>
                <w10:wrap type="tight"/>
              </v:shape>
            </w:pict>
          </mc:Fallback>
        </mc:AlternateContent>
      </w:r>
      <w:r w:rsidR="001A3A80" w:rsidRPr="001A3A80">
        <w:rPr>
          <w:rFonts w:ascii="Times New Roman" w:hAnsi="Times New Roman" w:cs="Times New Roman"/>
          <w:b/>
          <w:i/>
        </w:rPr>
        <w:t>At least 6 associations have clear mandates, institutional capacities and skills to manage and deliver water services to the target communities by end of 2013</w:t>
      </w:r>
      <w:r w:rsidR="007B1472">
        <w:rPr>
          <w:rFonts w:ascii="Times New Roman" w:hAnsi="Times New Roman" w:cs="Times New Roman"/>
          <w:b/>
          <w:i/>
        </w:rPr>
        <w:t xml:space="preserve"> </w:t>
      </w:r>
      <w:r w:rsidR="007B1472" w:rsidRPr="009F3AD4">
        <w:rPr>
          <w:rFonts w:ascii="Times New Roman" w:hAnsi="Times New Roman" w:cs="Times New Roman"/>
          <w:i/>
        </w:rPr>
        <w:t>[</w:t>
      </w:r>
      <w:r w:rsidR="007B1472" w:rsidRPr="009F3AD4">
        <w:rPr>
          <w:rFonts w:ascii="Times New Roman" w:hAnsi="Times New Roman" w:cs="Times New Roman"/>
          <w:i/>
          <w:u w:val="single"/>
        </w:rPr>
        <w:t>NB: the other indicators are the same as</w:t>
      </w:r>
      <w:r w:rsidR="00C13B3A" w:rsidRPr="009F3AD4">
        <w:rPr>
          <w:rFonts w:ascii="Times New Roman" w:hAnsi="Times New Roman" w:cs="Times New Roman"/>
          <w:i/>
          <w:u w:val="single"/>
        </w:rPr>
        <w:t xml:space="preserve"> output indicators discussed ear</w:t>
      </w:r>
      <w:r w:rsidR="007B1472" w:rsidRPr="009F3AD4">
        <w:rPr>
          <w:rFonts w:ascii="Times New Roman" w:hAnsi="Times New Roman" w:cs="Times New Roman"/>
          <w:i/>
          <w:u w:val="single"/>
        </w:rPr>
        <w:t>lier]</w:t>
      </w:r>
    </w:p>
    <w:p w14:paraId="0361144C" w14:textId="2C421138" w:rsidR="009B1445" w:rsidRPr="00582AE5" w:rsidRDefault="00C13B3A" w:rsidP="004D312E">
      <w:pPr>
        <w:spacing w:after="0" w:line="20" w:lineRule="atLeast"/>
        <w:jc w:val="both"/>
        <w:rPr>
          <w:rFonts w:ascii="Times New Roman" w:eastAsia="Times New Roman" w:hAnsi="Times New Roman" w:cs="Times New Roman"/>
          <w:lang w:eastAsia="en-GB"/>
        </w:rPr>
      </w:pPr>
      <w:r>
        <w:rPr>
          <w:rFonts w:ascii="Times New Roman" w:hAnsi="Times New Roman" w:cs="Times New Roman"/>
        </w:rPr>
        <w:t>As mentioned earlier the project ended up w</w:t>
      </w:r>
      <w:r w:rsidR="004D312E">
        <w:rPr>
          <w:rFonts w:ascii="Times New Roman" w:hAnsi="Times New Roman" w:cs="Times New Roman"/>
        </w:rPr>
        <w:t>orking more closely with 8 WUGs.</w:t>
      </w:r>
      <w:r>
        <w:rPr>
          <w:rFonts w:ascii="Times New Roman" w:hAnsi="Times New Roman" w:cs="Times New Roman"/>
        </w:rPr>
        <w:t xml:space="preserve"> At least 6 of these have emerged as rather strong community groups</w:t>
      </w:r>
      <w:r w:rsidR="009B1445">
        <w:rPr>
          <w:rFonts w:ascii="Times New Roman" w:hAnsi="Times New Roman" w:cs="Times New Roman"/>
        </w:rPr>
        <w:t xml:space="preserve">, which have largely contributed to </w:t>
      </w:r>
      <w:r w:rsidR="009B1445" w:rsidRPr="00582AE5">
        <w:rPr>
          <w:rFonts w:ascii="Times New Roman" w:eastAsia="Times New Roman" w:hAnsi="Times New Roman" w:cs="Times New Roman"/>
          <w:lang w:eastAsia="en-GB"/>
        </w:rPr>
        <w:t>improved community-based water management princ</w:t>
      </w:r>
      <w:r w:rsidR="009F3AD4">
        <w:rPr>
          <w:rFonts w:ascii="Times New Roman" w:eastAsia="Times New Roman" w:hAnsi="Times New Roman" w:cs="Times New Roman"/>
          <w:lang w:eastAsia="en-GB"/>
        </w:rPr>
        <w:t>iples at the local level. They engage in</w:t>
      </w:r>
      <w:r w:rsidR="009B1445" w:rsidRPr="00582AE5">
        <w:rPr>
          <w:rFonts w:ascii="Times New Roman" w:eastAsia="Times New Roman" w:hAnsi="Times New Roman" w:cs="Times New Roman"/>
          <w:lang w:eastAsia="en-GB"/>
        </w:rPr>
        <w:t xml:space="preserve"> joint planning, management, decision-making and management of hydraulic structures (farm drainage collectors, local dams with water reservoirs, wells, sardobs, kaks and etc.)</w:t>
      </w:r>
      <w:r w:rsidR="004D312E">
        <w:rPr>
          <w:rFonts w:ascii="Times New Roman" w:eastAsia="Times New Roman" w:hAnsi="Times New Roman" w:cs="Times New Roman"/>
          <w:lang w:eastAsia="en-GB"/>
        </w:rPr>
        <w:t xml:space="preserve">. </w:t>
      </w:r>
      <w:r w:rsidR="009B1445" w:rsidRPr="00582AE5">
        <w:rPr>
          <w:rFonts w:ascii="Times New Roman" w:eastAsia="Times New Roman" w:hAnsi="Times New Roman" w:cs="Times New Roman"/>
          <w:lang w:eastAsia="en-GB"/>
        </w:rPr>
        <w:t xml:space="preserve"> </w:t>
      </w:r>
    </w:p>
    <w:p w14:paraId="44268D39" w14:textId="706B9D85" w:rsidR="009B1445" w:rsidRDefault="009B1445" w:rsidP="004D312E">
      <w:pPr>
        <w:spacing w:after="0" w:line="20" w:lineRule="atLeast"/>
        <w:jc w:val="both"/>
        <w:rPr>
          <w:rFonts w:ascii="Times New Roman" w:hAnsi="Times New Roman" w:cs="Times New Roman"/>
        </w:rPr>
      </w:pPr>
    </w:p>
    <w:p w14:paraId="4BF6772E" w14:textId="0F98D5AA" w:rsidR="009B1445" w:rsidRPr="00C61B65" w:rsidRDefault="00B141AA" w:rsidP="00953F97">
      <w:pPr>
        <w:spacing w:after="120" w:line="20" w:lineRule="atLeast"/>
        <w:jc w:val="both"/>
        <w:rPr>
          <w:rFonts w:ascii="Times New Roman" w:hAnsi="Times New Roman" w:cs="Times New Roman"/>
          <w:b/>
          <w:i/>
        </w:rPr>
      </w:pPr>
      <w:r>
        <w:rPr>
          <w:rFonts w:ascii="Times New Roman" w:hAnsi="Times New Roman" w:cs="Times New Roman"/>
          <w:noProof/>
          <w:lang w:val="en-US"/>
        </w:rPr>
        <mc:AlternateContent>
          <mc:Choice Requires="wps">
            <w:drawing>
              <wp:anchor distT="0" distB="0" distL="114300" distR="114300" simplePos="0" relativeHeight="251847680" behindDoc="0" locked="0" layoutInCell="1" allowOverlap="1" wp14:anchorId="36AB9A5F" wp14:editId="7E7C9017">
                <wp:simplePos x="0" y="0"/>
                <wp:positionH relativeFrom="column">
                  <wp:posOffset>3992218</wp:posOffset>
                </wp:positionH>
                <wp:positionV relativeFrom="paragraph">
                  <wp:posOffset>110296</wp:posOffset>
                </wp:positionV>
                <wp:extent cx="1715135" cy="7937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715135" cy="793750"/>
                        </a:xfrm>
                        <a:prstGeom prst="rect">
                          <a:avLst/>
                        </a:prstGeom>
                        <a:solidFill>
                          <a:srgbClr val="E2FAFE"/>
                        </a:solidFill>
                        <a:ln w="6350">
                          <a:noFill/>
                        </a:ln>
                      </wps:spPr>
                      <wps:txbx>
                        <w:txbxContent>
                          <w:p w14:paraId="492D09BB" w14:textId="77777777" w:rsidR="00146E86" w:rsidRDefault="00146E86" w:rsidP="00532D56">
                            <w:pPr>
                              <w:rPr>
                                <w:rFonts w:ascii="Times New Roman" w:hAnsi="Times New Roman" w:cs="Times New Roman"/>
                                <w:i/>
                                <w:sz w:val="18"/>
                                <w:szCs w:val="18"/>
                              </w:rPr>
                            </w:pPr>
                            <w:r w:rsidRPr="00532D56">
                              <w:rPr>
                                <w:rFonts w:ascii="Times New Roman" w:hAnsi="Times New Roman" w:cs="Times New Roman"/>
                                <w:i/>
                                <w:sz w:val="18"/>
                                <w:szCs w:val="18"/>
                              </w:rPr>
                              <w:t>“… for us this project was like a miracle… opened our eyes and ears… we learnt so much…”</w:t>
                            </w:r>
                            <w:r>
                              <w:rPr>
                                <w:rFonts w:ascii="Times New Roman" w:hAnsi="Times New Roman" w:cs="Times New Roman"/>
                                <w:i/>
                                <w:sz w:val="18"/>
                                <w:szCs w:val="18"/>
                              </w:rPr>
                              <w:t xml:space="preserve">                                       </w:t>
                            </w:r>
                          </w:p>
                          <w:p w14:paraId="118CD949" w14:textId="4CAB690C" w:rsidR="00146E86" w:rsidRPr="00532D56" w:rsidRDefault="00146E86" w:rsidP="00532D56">
                            <w:pPr>
                              <w:rPr>
                                <w:rFonts w:ascii="Times New Roman" w:hAnsi="Times New Roman" w:cs="Times New Roman"/>
                                <w:sz w:val="18"/>
                                <w:szCs w:val="18"/>
                              </w:rPr>
                            </w:pPr>
                            <w:r>
                              <w:rPr>
                                <w:rFonts w:ascii="Times New Roman" w:hAnsi="Times New Roman" w:cs="Times New Roman"/>
                                <w:i/>
                                <w:sz w:val="18"/>
                                <w:szCs w:val="18"/>
                              </w:rPr>
                              <w:t xml:space="preserve">                  </w:t>
                            </w:r>
                            <w:r w:rsidRPr="00532D56">
                              <w:rPr>
                                <w:rFonts w:ascii="Times New Roman" w:hAnsi="Times New Roman" w:cs="Times New Roman"/>
                                <w:sz w:val="18"/>
                                <w:szCs w:val="18"/>
                              </w:rPr>
                              <w:t xml:space="preserve">A farmer from Nohur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9A5F" id="Text Box 11" o:spid="_x0000_s1072" type="#_x0000_t202" style="position:absolute;left:0;text-align:left;margin-left:314.35pt;margin-top:8.7pt;width:135.05pt;height: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" fillcolor="#e2fafe" stroked="f" strokeweight=".5pt">
                <v:textbox>
                  <w:txbxContent>
                    <w:p w14:paraId="492D09BB" w14:textId="77777777" w:rsidR="00146E86" w:rsidRDefault="00146E86" w:rsidP="00532D56">
                      <w:pPr>
                        <w:rPr>
                          <w:rFonts w:ascii="Times New Roman" w:hAnsi="Times New Roman" w:cs="Times New Roman"/>
                          <w:i/>
                          <w:sz w:val="18"/>
                          <w:szCs w:val="18"/>
                        </w:rPr>
                      </w:pPr>
                      <w:r w:rsidRPr="00532D56">
                        <w:rPr>
                          <w:rFonts w:ascii="Times New Roman" w:hAnsi="Times New Roman" w:cs="Times New Roman"/>
                          <w:i/>
                          <w:sz w:val="18"/>
                          <w:szCs w:val="18"/>
                        </w:rPr>
                        <w:t>“… for us this project was like a miracle… opened our eyes and ears… we learnt so much…”</w:t>
                      </w:r>
                      <w:r>
                        <w:rPr>
                          <w:rFonts w:ascii="Times New Roman" w:hAnsi="Times New Roman" w:cs="Times New Roman"/>
                          <w:i/>
                          <w:sz w:val="18"/>
                          <w:szCs w:val="18"/>
                        </w:rPr>
                        <w:t xml:space="preserve">                                       </w:t>
                      </w:r>
                    </w:p>
                    <w:p w14:paraId="118CD949" w14:textId="4CAB690C" w:rsidR="00146E86" w:rsidRPr="00532D56" w:rsidRDefault="00146E86" w:rsidP="00532D56">
                      <w:pPr>
                        <w:rPr>
                          <w:rFonts w:ascii="Times New Roman" w:hAnsi="Times New Roman" w:cs="Times New Roman"/>
                          <w:sz w:val="18"/>
                          <w:szCs w:val="18"/>
                        </w:rPr>
                      </w:pPr>
                      <w:r>
                        <w:rPr>
                          <w:rFonts w:ascii="Times New Roman" w:hAnsi="Times New Roman" w:cs="Times New Roman"/>
                          <w:i/>
                          <w:sz w:val="18"/>
                          <w:szCs w:val="18"/>
                        </w:rPr>
                        <w:t xml:space="preserve">                  </w:t>
                      </w:r>
                      <w:r w:rsidRPr="00532D56">
                        <w:rPr>
                          <w:rFonts w:ascii="Times New Roman" w:hAnsi="Times New Roman" w:cs="Times New Roman"/>
                          <w:sz w:val="18"/>
                          <w:szCs w:val="18"/>
                        </w:rPr>
                        <w:t xml:space="preserve">A farmer from Nohur </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46656" behindDoc="1" locked="0" layoutInCell="1" allowOverlap="1" wp14:anchorId="19DB8ADE" wp14:editId="665A7D9D">
                <wp:simplePos x="0" y="0"/>
                <wp:positionH relativeFrom="column">
                  <wp:posOffset>3950832</wp:posOffset>
                </wp:positionH>
                <wp:positionV relativeFrom="paragraph">
                  <wp:posOffset>45085</wp:posOffset>
                </wp:positionV>
                <wp:extent cx="1822450" cy="946150"/>
                <wp:effectExtent l="0" t="0" r="25400" b="25400"/>
                <wp:wrapTight wrapText="bothSides">
                  <wp:wrapPolygon edited="0">
                    <wp:start x="677" y="0"/>
                    <wp:lineTo x="0" y="1305"/>
                    <wp:lineTo x="0" y="20005"/>
                    <wp:lineTo x="452" y="21745"/>
                    <wp:lineTo x="677" y="21745"/>
                    <wp:lineTo x="20998" y="21745"/>
                    <wp:lineTo x="21224" y="21745"/>
                    <wp:lineTo x="21675" y="20005"/>
                    <wp:lineTo x="21675" y="1305"/>
                    <wp:lineTo x="20998" y="0"/>
                    <wp:lineTo x="677" y="0"/>
                  </wp:wrapPolygon>
                </wp:wrapTight>
                <wp:docPr id="8322" name="Double Bracket 8322"/>
                <wp:cNvGraphicFramePr/>
                <a:graphic xmlns:a="http://schemas.openxmlformats.org/drawingml/2006/main">
                  <a:graphicData uri="http://schemas.microsoft.com/office/word/2010/wordprocessingShape">
                    <wps:wsp>
                      <wps:cNvSpPr/>
                      <wps:spPr>
                        <a:xfrm>
                          <a:off x="0" y="0"/>
                          <a:ext cx="1822450" cy="946150"/>
                        </a:xfrm>
                        <a:prstGeom prst="bracketPair">
                          <a:avLst/>
                        </a:prstGeom>
                        <a:solidFill>
                          <a:srgbClr val="E2FAFE"/>
                        </a:solid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5A26A7F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322" o:spid="_x0000_s1026" type="#_x0000_t185" style="position:absolute;margin-left:311.1pt;margin-top:3.55pt;width:143.5pt;height:74.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" filled="t" fillcolor="#e2fafe" strokecolor="#4472c4 [3204]" strokeweight=".5pt">
                <v:stroke joinstyle="miter"/>
                <w10:wrap type="tight"/>
              </v:shape>
            </w:pict>
          </mc:Fallback>
        </mc:AlternateContent>
      </w:r>
      <w:r w:rsidR="009F3AD4">
        <w:rPr>
          <w:rFonts w:ascii="Times New Roman" w:hAnsi="Times New Roman" w:cs="Times New Roman"/>
        </w:rPr>
        <w:t>The p</w:t>
      </w:r>
      <w:r w:rsidR="009B1445" w:rsidRPr="006C4BC4">
        <w:rPr>
          <w:rFonts w:ascii="Times New Roman" w:hAnsi="Times New Roman" w:cs="Times New Roman"/>
        </w:rPr>
        <w:t>roject team developed a number of training modules targeting local communities</w:t>
      </w:r>
      <w:r w:rsidR="009F3AD4">
        <w:rPr>
          <w:rFonts w:ascii="Times New Roman" w:hAnsi="Times New Roman" w:cs="Times New Roman"/>
        </w:rPr>
        <w:t xml:space="preserve">/WUG members. This included training on writing funding proposals, as mentioned. </w:t>
      </w:r>
      <w:r w:rsidR="00953F97">
        <w:rPr>
          <w:rFonts w:ascii="Times New Roman" w:hAnsi="Times New Roman" w:cs="Times New Roman"/>
        </w:rPr>
        <w:t>Apart from that, d</w:t>
      </w:r>
      <w:r w:rsidR="009B1445">
        <w:rPr>
          <w:rFonts w:ascii="Times New Roman" w:hAnsi="Times New Roman" w:cs="Times New Roman"/>
        </w:rPr>
        <w:t xml:space="preserve">uring </w:t>
      </w:r>
      <w:r w:rsidR="00953F97">
        <w:rPr>
          <w:rFonts w:ascii="Times New Roman" w:hAnsi="Times New Roman" w:cs="Times New Roman"/>
        </w:rPr>
        <w:t xml:space="preserve">2013 - 2016 </w:t>
      </w:r>
      <w:r w:rsidR="009B1445" w:rsidRPr="006C4BC4">
        <w:rPr>
          <w:rFonts w:ascii="Times New Roman" w:hAnsi="Times New Roman" w:cs="Times New Roman"/>
        </w:rPr>
        <w:t xml:space="preserve">20 training sessions </w:t>
      </w:r>
      <w:r w:rsidR="00953F97">
        <w:rPr>
          <w:rFonts w:ascii="Times New Roman" w:hAnsi="Times New Roman" w:cs="Times New Roman"/>
        </w:rPr>
        <w:t xml:space="preserve">were </w:t>
      </w:r>
      <w:r w:rsidR="009B1445" w:rsidRPr="006C4BC4">
        <w:rPr>
          <w:rFonts w:ascii="Times New Roman" w:hAnsi="Times New Roman" w:cs="Times New Roman"/>
        </w:rPr>
        <w:t>conducted</w:t>
      </w:r>
      <w:r w:rsidR="00953F97">
        <w:rPr>
          <w:rFonts w:ascii="Times New Roman" w:hAnsi="Times New Roman" w:cs="Times New Roman"/>
        </w:rPr>
        <w:t xml:space="preserve"> for them in </w:t>
      </w:r>
      <w:r w:rsidR="00953F97" w:rsidRPr="00953F97">
        <w:rPr>
          <w:rFonts w:ascii="Times New Roman" w:hAnsi="Times New Roman" w:cs="Times New Roman"/>
        </w:rPr>
        <w:t xml:space="preserve">three pilot regions of the project (Karakum, Nohur and Sakarchaga), </w:t>
      </w:r>
      <w:r w:rsidR="009B1445" w:rsidRPr="006C4BC4">
        <w:rPr>
          <w:rFonts w:ascii="Times New Roman" w:hAnsi="Times New Roman" w:cs="Times New Roman"/>
        </w:rPr>
        <w:t>covering</w:t>
      </w:r>
      <w:r w:rsidR="00953F97">
        <w:rPr>
          <w:rFonts w:ascii="Times New Roman" w:hAnsi="Times New Roman" w:cs="Times New Roman"/>
        </w:rPr>
        <w:t xml:space="preserve">, </w:t>
      </w:r>
      <w:r w:rsidR="00953F97" w:rsidRPr="00953F97">
        <w:rPr>
          <w:rFonts w:ascii="Times New Roman" w:hAnsi="Times New Roman" w:cs="Times New Roman"/>
          <w:i/>
        </w:rPr>
        <w:t>inter alia</w:t>
      </w:r>
      <w:r w:rsidR="00953F97">
        <w:rPr>
          <w:rFonts w:ascii="Times New Roman" w:hAnsi="Times New Roman" w:cs="Times New Roman"/>
        </w:rPr>
        <w:t xml:space="preserve">, </w:t>
      </w:r>
      <w:r w:rsidR="009B1445" w:rsidRPr="006C4BC4">
        <w:rPr>
          <w:rFonts w:ascii="Times New Roman" w:hAnsi="Times New Roman" w:cs="Times New Roman"/>
        </w:rPr>
        <w:t>the following topics</w:t>
      </w:r>
      <w:r w:rsidR="00953F97">
        <w:rPr>
          <w:rFonts w:ascii="Times New Roman" w:hAnsi="Times New Roman" w:cs="Times New Roman"/>
        </w:rPr>
        <w:t xml:space="preserve"> (</w:t>
      </w:r>
      <w:r w:rsidR="00953F97" w:rsidRPr="00953F97">
        <w:rPr>
          <w:rFonts w:ascii="Times New Roman" w:hAnsi="Times New Roman" w:cs="Times New Roman"/>
        </w:rPr>
        <w:t xml:space="preserve">see </w:t>
      </w:r>
      <w:r w:rsidR="00FC3D7A">
        <w:rPr>
          <w:rFonts w:ascii="Times New Roman" w:hAnsi="Times New Roman" w:cs="Times New Roman"/>
        </w:rPr>
        <w:t xml:space="preserve">Annex </w:t>
      </w:r>
      <w:r w:rsidR="00FC3D7A">
        <w:rPr>
          <w:rFonts w:ascii="Times New Roman" w:hAnsi="Times New Roman" w:cs="Times New Roman"/>
        </w:rPr>
        <w:fldChar w:fldCharType="begin"/>
      </w:r>
      <w:r w:rsidR="00FC3D7A">
        <w:rPr>
          <w:rFonts w:ascii="Times New Roman" w:hAnsi="Times New Roman" w:cs="Times New Roman"/>
        </w:rPr>
        <w:instrText xml:space="preserve"> REF _Ref485766636 \r \h </w:instrText>
      </w:r>
      <w:r w:rsidR="00FC3D7A">
        <w:rPr>
          <w:rFonts w:ascii="Times New Roman" w:hAnsi="Times New Roman" w:cs="Times New Roman"/>
        </w:rPr>
      </w:r>
      <w:r w:rsidR="00FC3D7A">
        <w:rPr>
          <w:rFonts w:ascii="Times New Roman" w:hAnsi="Times New Roman" w:cs="Times New Roman"/>
        </w:rPr>
        <w:fldChar w:fldCharType="separate"/>
      </w:r>
      <w:r w:rsidR="00FC3D7A">
        <w:rPr>
          <w:rFonts w:ascii="Times New Roman" w:hAnsi="Times New Roman" w:cs="Times New Roman"/>
        </w:rPr>
        <w:t>7</w:t>
      </w:r>
      <w:r w:rsidR="00FC3D7A">
        <w:rPr>
          <w:rFonts w:ascii="Times New Roman" w:hAnsi="Times New Roman" w:cs="Times New Roman"/>
        </w:rPr>
        <w:fldChar w:fldCharType="end"/>
      </w:r>
      <w:r w:rsidR="00953F97" w:rsidRPr="00953F97">
        <w:rPr>
          <w:rFonts w:ascii="Times New Roman" w:hAnsi="Times New Roman" w:cs="Times New Roman"/>
        </w:rPr>
        <w:t xml:space="preserve"> for the Schedule of the training courses)</w:t>
      </w:r>
      <w:r>
        <w:rPr>
          <w:rFonts w:ascii="Times New Roman" w:hAnsi="Times New Roman" w:cs="Times New Roman"/>
        </w:rPr>
        <w:t>: a</w:t>
      </w:r>
      <w:r w:rsidR="009B1445" w:rsidRPr="00B141AA">
        <w:rPr>
          <w:rFonts w:ascii="Times New Roman" w:hAnsi="Times New Roman" w:cs="Times New Roman"/>
        </w:rPr>
        <w:t>dapting to climate change</w:t>
      </w:r>
      <w:r w:rsidR="00953F97" w:rsidRPr="00B141AA">
        <w:rPr>
          <w:rFonts w:ascii="Times New Roman" w:hAnsi="Times New Roman" w:cs="Times New Roman"/>
        </w:rPr>
        <w:t xml:space="preserve">; </w:t>
      </w:r>
      <w:r>
        <w:rPr>
          <w:rFonts w:ascii="Times New Roman" w:hAnsi="Times New Roman" w:cs="Times New Roman"/>
        </w:rPr>
        <w:t>o</w:t>
      </w:r>
      <w:r w:rsidR="009B1445" w:rsidRPr="00B141AA">
        <w:rPr>
          <w:rFonts w:ascii="Times New Roman" w:hAnsi="Times New Roman" w:cs="Times New Roman"/>
        </w:rPr>
        <w:t>rganizational development of local water users</w:t>
      </w:r>
      <w:r w:rsidR="00953F97" w:rsidRPr="00B141AA">
        <w:rPr>
          <w:rFonts w:ascii="Times New Roman" w:hAnsi="Times New Roman" w:cs="Times New Roman"/>
        </w:rPr>
        <w:t xml:space="preserve">; </w:t>
      </w:r>
      <w:r>
        <w:rPr>
          <w:rFonts w:ascii="Times New Roman" w:hAnsi="Times New Roman" w:cs="Times New Roman"/>
        </w:rPr>
        <w:t>o</w:t>
      </w:r>
      <w:r w:rsidR="009B1445" w:rsidRPr="00B141AA">
        <w:rPr>
          <w:rFonts w:ascii="Times New Roman" w:hAnsi="Times New Roman" w:cs="Times New Roman"/>
        </w:rPr>
        <w:t>rganization of water user groups and building partnerships</w:t>
      </w:r>
      <w:r w:rsidR="00953F97" w:rsidRPr="00B141AA">
        <w:rPr>
          <w:rFonts w:ascii="Times New Roman" w:hAnsi="Times New Roman" w:cs="Times New Roman"/>
        </w:rPr>
        <w:t xml:space="preserve">; </w:t>
      </w:r>
      <w:r>
        <w:rPr>
          <w:rFonts w:ascii="Times New Roman" w:hAnsi="Times New Roman" w:cs="Times New Roman"/>
        </w:rPr>
        <w:t>a</w:t>
      </w:r>
      <w:r w:rsidR="009B1445" w:rsidRPr="00B141AA">
        <w:rPr>
          <w:rFonts w:ascii="Times New Roman" w:hAnsi="Times New Roman" w:cs="Times New Roman"/>
        </w:rPr>
        <w:t>ssessment of local needs and needs of water users in planning of local adaptation measures</w:t>
      </w:r>
      <w:r w:rsidR="00953F97" w:rsidRPr="00B141AA">
        <w:rPr>
          <w:rFonts w:ascii="Times New Roman" w:hAnsi="Times New Roman" w:cs="Times New Roman"/>
        </w:rPr>
        <w:t xml:space="preserve">; </w:t>
      </w:r>
      <w:r>
        <w:rPr>
          <w:rFonts w:ascii="Times New Roman" w:hAnsi="Times New Roman" w:cs="Times New Roman"/>
        </w:rPr>
        <w:t>establishment and m</w:t>
      </w:r>
      <w:r w:rsidR="009B1445" w:rsidRPr="009B1445">
        <w:rPr>
          <w:rFonts w:ascii="Times New Roman" w:hAnsi="Times New Roman" w:cs="Times New Roman"/>
        </w:rPr>
        <w:t>anagement</w:t>
      </w:r>
      <w:r w:rsidR="00953F97">
        <w:rPr>
          <w:rFonts w:ascii="Times New Roman" w:hAnsi="Times New Roman" w:cs="Times New Roman"/>
        </w:rPr>
        <w:t xml:space="preserve"> of WUGs; </w:t>
      </w:r>
      <w:r>
        <w:rPr>
          <w:rFonts w:ascii="Times New Roman" w:hAnsi="Times New Roman" w:cs="Times New Roman"/>
        </w:rPr>
        <w:t>c</w:t>
      </w:r>
      <w:r w:rsidR="009B1445" w:rsidRPr="009B1445">
        <w:rPr>
          <w:rFonts w:ascii="Times New Roman" w:hAnsi="Times New Roman" w:cs="Times New Roman"/>
        </w:rPr>
        <w:t xml:space="preserve">onflict </w:t>
      </w:r>
      <w:r>
        <w:rPr>
          <w:rFonts w:ascii="Times New Roman" w:hAnsi="Times New Roman" w:cs="Times New Roman"/>
        </w:rPr>
        <w:t>r</w:t>
      </w:r>
      <w:r w:rsidR="009B1445" w:rsidRPr="009B1445">
        <w:rPr>
          <w:rFonts w:ascii="Times New Roman" w:hAnsi="Times New Roman" w:cs="Times New Roman"/>
        </w:rPr>
        <w:t>esolution, and</w:t>
      </w:r>
      <w:r>
        <w:rPr>
          <w:rFonts w:ascii="Times New Roman" w:hAnsi="Times New Roman" w:cs="Times New Roman"/>
        </w:rPr>
        <w:t xml:space="preserve"> d</w:t>
      </w:r>
      <w:r w:rsidR="009B1445" w:rsidRPr="009B1445">
        <w:rPr>
          <w:rFonts w:ascii="Times New Roman" w:hAnsi="Times New Roman" w:cs="Times New Roman"/>
        </w:rPr>
        <w:t>evelopment of adaptation projects</w:t>
      </w:r>
      <w:r>
        <w:rPr>
          <w:rFonts w:ascii="Times New Roman" w:hAnsi="Times New Roman" w:cs="Times New Roman"/>
        </w:rPr>
        <w:t xml:space="preserve">. </w:t>
      </w:r>
      <w:r w:rsidR="009B1445" w:rsidRPr="006C4BC4">
        <w:rPr>
          <w:rFonts w:ascii="Times New Roman" w:hAnsi="Times New Roman" w:cs="Times New Roman"/>
        </w:rPr>
        <w:t xml:space="preserve">Leaseholders and team leaders of brigades of </w:t>
      </w:r>
      <w:r w:rsidR="009B1445">
        <w:rPr>
          <w:rFonts w:ascii="Times New Roman" w:hAnsi="Times New Roman" w:cs="Times New Roman"/>
        </w:rPr>
        <w:t xml:space="preserve">daikhan associations, </w:t>
      </w:r>
      <w:r w:rsidR="009B1445" w:rsidRPr="00953F97">
        <w:rPr>
          <w:rFonts w:ascii="Times New Roman" w:hAnsi="Times New Roman" w:cs="Times New Roman"/>
          <w:i/>
        </w:rPr>
        <w:t>shepherds chekene</w:t>
      </w:r>
      <w:r w:rsidR="009B1445" w:rsidRPr="006C4BC4">
        <w:rPr>
          <w:rFonts w:ascii="Times New Roman" w:hAnsi="Times New Roman" w:cs="Times New Roman"/>
        </w:rPr>
        <w:t xml:space="preserve">, </w:t>
      </w:r>
      <w:r w:rsidR="009B1445" w:rsidRPr="00953F97">
        <w:rPr>
          <w:rFonts w:ascii="Times New Roman" w:hAnsi="Times New Roman" w:cs="Times New Roman"/>
          <w:i/>
        </w:rPr>
        <w:t>bayars</w:t>
      </w:r>
      <w:r w:rsidR="00613634">
        <w:rPr>
          <w:rFonts w:ascii="Times New Roman" w:hAnsi="Times New Roman" w:cs="Times New Roman"/>
        </w:rPr>
        <w:t xml:space="preserve">, </w:t>
      </w:r>
      <w:r w:rsidR="009B1445" w:rsidRPr="00953F97">
        <w:rPr>
          <w:rFonts w:ascii="Times New Roman" w:hAnsi="Times New Roman" w:cs="Times New Roman"/>
          <w:i/>
        </w:rPr>
        <w:t xml:space="preserve">mirabs, Archins </w:t>
      </w:r>
      <w:r w:rsidR="009B1445" w:rsidRPr="00953F97">
        <w:rPr>
          <w:rFonts w:ascii="Times New Roman" w:hAnsi="Times New Roman" w:cs="Times New Roman"/>
        </w:rPr>
        <w:t>of</w:t>
      </w:r>
      <w:r w:rsidR="009B1445" w:rsidRPr="00953F97">
        <w:rPr>
          <w:rFonts w:ascii="Times New Roman" w:hAnsi="Times New Roman" w:cs="Times New Roman"/>
          <w:i/>
        </w:rPr>
        <w:t xml:space="preserve"> gengeshes</w:t>
      </w:r>
      <w:r w:rsidR="009B1445" w:rsidRPr="006C4BC4">
        <w:rPr>
          <w:rFonts w:ascii="Times New Roman" w:hAnsi="Times New Roman" w:cs="Times New Roman"/>
        </w:rPr>
        <w:t xml:space="preserve">, heads of livestock farms, private farmers, agronomists, hydraulic engineers and other water users participated </w:t>
      </w:r>
      <w:r w:rsidR="009B1445">
        <w:rPr>
          <w:rFonts w:ascii="Times New Roman" w:hAnsi="Times New Roman" w:cs="Times New Roman"/>
        </w:rPr>
        <w:t xml:space="preserve">in </w:t>
      </w:r>
      <w:r w:rsidR="009B1445" w:rsidRPr="006C4BC4">
        <w:rPr>
          <w:rFonts w:ascii="Times New Roman" w:hAnsi="Times New Roman" w:cs="Times New Roman"/>
        </w:rPr>
        <w:t>these trainings. On average,</w:t>
      </w:r>
      <w:r w:rsidR="00FC0F11">
        <w:rPr>
          <w:rFonts w:ascii="Times New Roman" w:hAnsi="Times New Roman" w:cs="Times New Roman"/>
        </w:rPr>
        <w:t xml:space="preserve"> 30 people participated in each training, around </w:t>
      </w:r>
      <w:r w:rsidR="009B1445" w:rsidRPr="001A3A80">
        <w:rPr>
          <w:rFonts w:ascii="Times New Roman" w:hAnsi="Times New Roman" w:cs="Times New Roman"/>
          <w:b/>
          <w:i/>
        </w:rPr>
        <w:t>500</w:t>
      </w:r>
      <w:r w:rsidR="00613634">
        <w:rPr>
          <w:rFonts w:ascii="Times New Roman" w:hAnsi="Times New Roman" w:cs="Times New Roman"/>
          <w:b/>
          <w:i/>
        </w:rPr>
        <w:t xml:space="preserve"> overall</w:t>
      </w:r>
      <w:r w:rsidR="009B1445" w:rsidRPr="001A3A80">
        <w:rPr>
          <w:rFonts w:ascii="Times New Roman" w:hAnsi="Times New Roman" w:cs="Times New Roman"/>
          <w:b/>
          <w:i/>
        </w:rPr>
        <w:t xml:space="preserve">. </w:t>
      </w:r>
      <w:r w:rsidR="00C61B65">
        <w:rPr>
          <w:rFonts w:ascii="Times New Roman" w:hAnsi="Times New Roman" w:cs="Times New Roman"/>
          <w:b/>
          <w:i/>
        </w:rPr>
        <w:t xml:space="preserve"> </w:t>
      </w:r>
      <w:r w:rsidR="009B1445" w:rsidRPr="009B1445">
        <w:rPr>
          <w:rFonts w:ascii="Times New Roman" w:hAnsi="Times New Roman" w:cs="Times New Roman"/>
        </w:rPr>
        <w:t xml:space="preserve">Several key results ensued: </w:t>
      </w:r>
    </w:p>
    <w:p w14:paraId="494704CA" w14:textId="5B1CB612" w:rsidR="009B1445" w:rsidRPr="006C4BC4" w:rsidRDefault="003B26C6"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Pr>
          <w:rFonts w:ascii="Times New Roman" w:hAnsi="Times New Roman" w:cs="Times New Roman"/>
        </w:rPr>
        <w:t>i</w:t>
      </w:r>
      <w:r w:rsidR="009B1445" w:rsidRPr="006C4BC4">
        <w:rPr>
          <w:rFonts w:ascii="Times New Roman" w:hAnsi="Times New Roman" w:cs="Times New Roman"/>
        </w:rPr>
        <w:t>ncreased general awareness of water users about climate change and water</w:t>
      </w:r>
      <w:r w:rsidR="009B1445">
        <w:rPr>
          <w:rFonts w:ascii="Times New Roman" w:hAnsi="Times New Roman" w:cs="Times New Roman"/>
        </w:rPr>
        <w:t xml:space="preserve">; </w:t>
      </w:r>
    </w:p>
    <w:p w14:paraId="448F947F" w14:textId="324F9638" w:rsidR="009B1445" w:rsidRPr="006C4BC4" w:rsidRDefault="009B1445"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sidRPr="006C4BC4">
        <w:rPr>
          <w:rFonts w:ascii="Times New Roman" w:hAnsi="Times New Roman" w:cs="Times New Roman"/>
        </w:rPr>
        <w:t xml:space="preserve">further meetings </w:t>
      </w:r>
      <w:r>
        <w:rPr>
          <w:rFonts w:ascii="Times New Roman" w:hAnsi="Times New Roman" w:cs="Times New Roman"/>
        </w:rPr>
        <w:t xml:space="preserve">of the participants </w:t>
      </w:r>
      <w:r w:rsidRPr="006C4BC4">
        <w:rPr>
          <w:rFonts w:ascii="Times New Roman" w:hAnsi="Times New Roman" w:cs="Times New Roman"/>
        </w:rPr>
        <w:t xml:space="preserve">with local population to </w:t>
      </w:r>
      <w:r>
        <w:rPr>
          <w:rFonts w:ascii="Times New Roman" w:hAnsi="Times New Roman" w:cs="Times New Roman"/>
        </w:rPr>
        <w:t xml:space="preserve">share the </w:t>
      </w:r>
      <w:r w:rsidRPr="006C4BC4">
        <w:rPr>
          <w:rFonts w:ascii="Times New Roman" w:hAnsi="Times New Roman" w:cs="Times New Roman"/>
        </w:rPr>
        <w:t>knowledge gained</w:t>
      </w:r>
      <w:r w:rsidR="00953F97">
        <w:rPr>
          <w:rFonts w:ascii="Times New Roman" w:hAnsi="Times New Roman" w:cs="Times New Roman"/>
        </w:rPr>
        <w:t xml:space="preserve">; </w:t>
      </w:r>
    </w:p>
    <w:p w14:paraId="5340A12E" w14:textId="4DB0136C" w:rsidR="009B1445" w:rsidRPr="006C4BC4" w:rsidRDefault="00953F97"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Pr>
          <w:rFonts w:ascii="Times New Roman" w:hAnsi="Times New Roman" w:cs="Times New Roman"/>
        </w:rPr>
        <w:t>i</w:t>
      </w:r>
      <w:r w:rsidR="009B1445" w:rsidRPr="006C4BC4">
        <w:rPr>
          <w:rFonts w:ascii="Times New Roman" w:hAnsi="Times New Roman" w:cs="Times New Roman"/>
        </w:rPr>
        <w:t>dentification of leaders and activists willing to participate directly in project activities</w:t>
      </w:r>
      <w:r w:rsidR="009B1445">
        <w:rPr>
          <w:rFonts w:ascii="Times New Roman" w:hAnsi="Times New Roman" w:cs="Times New Roman"/>
        </w:rPr>
        <w:t>;</w:t>
      </w:r>
      <w:r>
        <w:rPr>
          <w:rFonts w:ascii="Times New Roman" w:hAnsi="Times New Roman" w:cs="Times New Roman"/>
        </w:rPr>
        <w:t xml:space="preserve"> and</w:t>
      </w:r>
    </w:p>
    <w:p w14:paraId="33CDF8CC" w14:textId="1D6AF1AD" w:rsidR="00953F97" w:rsidRDefault="009B1445"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sidRPr="004B14F4">
        <w:rPr>
          <w:rFonts w:ascii="Times New Roman" w:hAnsi="Times New Roman" w:cs="Times New Roman"/>
        </w:rPr>
        <w:t>members of the WUG Management Committees</w:t>
      </w:r>
      <w:r w:rsidR="004B14F4" w:rsidRPr="004B14F4">
        <w:rPr>
          <w:rFonts w:ascii="Times New Roman" w:hAnsi="Times New Roman" w:cs="Times New Roman"/>
        </w:rPr>
        <w:t xml:space="preserve"> </w:t>
      </w:r>
    </w:p>
    <w:p w14:paraId="4E8A813A" w14:textId="7B89660F" w:rsidR="00953F97" w:rsidRDefault="009B1445"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sidRPr="004B14F4">
        <w:rPr>
          <w:rFonts w:ascii="Times New Roman" w:hAnsi="Times New Roman" w:cs="Times New Roman"/>
        </w:rPr>
        <w:t>identifying clearly the goals, objectives, functions, and the rules of operation of the WUGs in agreement with the chairmen of the daikhan associations (these to</w:t>
      </w:r>
      <w:r w:rsidR="00953F97">
        <w:rPr>
          <w:rFonts w:ascii="Times New Roman" w:hAnsi="Times New Roman" w:cs="Times New Roman"/>
        </w:rPr>
        <w:t>ok</w:t>
      </w:r>
      <w:r w:rsidRPr="004B14F4">
        <w:rPr>
          <w:rFonts w:ascii="Times New Roman" w:hAnsi="Times New Roman" w:cs="Times New Roman"/>
        </w:rPr>
        <w:t xml:space="preserve"> some time in Sakarchaga)</w:t>
      </w:r>
      <w:r w:rsidR="004B14F4" w:rsidRPr="004B14F4">
        <w:rPr>
          <w:rFonts w:ascii="Times New Roman" w:hAnsi="Times New Roman" w:cs="Times New Roman"/>
        </w:rPr>
        <w:t xml:space="preserve">; </w:t>
      </w:r>
    </w:p>
    <w:p w14:paraId="4C2B0DB8" w14:textId="4D31EE89" w:rsidR="00953F97" w:rsidRDefault="004B14F4"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sidRPr="004B14F4">
        <w:rPr>
          <w:rFonts w:ascii="Times New Roman" w:hAnsi="Times New Roman" w:cs="Times New Roman"/>
        </w:rPr>
        <w:t xml:space="preserve">working </w:t>
      </w:r>
      <w:r w:rsidR="009B1445" w:rsidRPr="004B14F4">
        <w:rPr>
          <w:rFonts w:ascii="Times New Roman" w:hAnsi="Times New Roman" w:cs="Times New Roman"/>
        </w:rPr>
        <w:t>out approaches and methods of establishment of partnership</w:t>
      </w:r>
      <w:r w:rsidRPr="004B14F4">
        <w:rPr>
          <w:rFonts w:ascii="Times New Roman" w:hAnsi="Times New Roman" w:cs="Times New Roman"/>
        </w:rPr>
        <w:t>s</w:t>
      </w:r>
      <w:r w:rsidR="009B1445" w:rsidRPr="004B14F4">
        <w:rPr>
          <w:rFonts w:ascii="Times New Roman" w:hAnsi="Times New Roman" w:cs="Times New Roman"/>
        </w:rPr>
        <w:t xml:space="preserve"> between WUGs and other Government agencie</w:t>
      </w:r>
      <w:r w:rsidR="00953F97">
        <w:rPr>
          <w:rFonts w:ascii="Times New Roman" w:hAnsi="Times New Roman" w:cs="Times New Roman"/>
        </w:rPr>
        <w:t xml:space="preserve">s in the field of water use; </w:t>
      </w:r>
    </w:p>
    <w:p w14:paraId="7934E22C" w14:textId="24285343" w:rsidR="00953F97" w:rsidRDefault="004B14F4"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Pr>
          <w:rFonts w:ascii="Times New Roman" w:hAnsi="Times New Roman" w:cs="Times New Roman"/>
        </w:rPr>
        <w:t>conduct</w:t>
      </w:r>
      <w:r w:rsidR="003B26C6">
        <w:rPr>
          <w:rFonts w:ascii="Times New Roman" w:hAnsi="Times New Roman" w:cs="Times New Roman"/>
        </w:rPr>
        <w:t>ing</w:t>
      </w:r>
      <w:r>
        <w:rPr>
          <w:rFonts w:ascii="Times New Roman" w:hAnsi="Times New Roman" w:cs="Times New Roman"/>
        </w:rPr>
        <w:t xml:space="preserve"> </w:t>
      </w:r>
      <w:r w:rsidR="003B26C6">
        <w:rPr>
          <w:rFonts w:ascii="Times New Roman" w:hAnsi="Times New Roman" w:cs="Times New Roman"/>
        </w:rPr>
        <w:t xml:space="preserve">joint assessment of local </w:t>
      </w:r>
      <w:r w:rsidR="009B1445" w:rsidRPr="004B14F4">
        <w:rPr>
          <w:rFonts w:ascii="Times New Roman" w:hAnsi="Times New Roman" w:cs="Times New Roman"/>
        </w:rPr>
        <w:t>water users’ needs</w:t>
      </w:r>
      <w:r w:rsidR="00953F97">
        <w:rPr>
          <w:rFonts w:ascii="Times New Roman" w:hAnsi="Times New Roman" w:cs="Times New Roman"/>
        </w:rPr>
        <w:t xml:space="preserve">; and </w:t>
      </w:r>
    </w:p>
    <w:p w14:paraId="673EE275" w14:textId="40396DB4" w:rsidR="00953F97" w:rsidRDefault="003B26C6"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Pr>
          <w:rFonts w:ascii="Times New Roman" w:hAnsi="Times New Roman" w:cs="Times New Roman"/>
        </w:rPr>
        <w:t>m</w:t>
      </w:r>
      <w:r w:rsidR="004B14F4" w:rsidRPr="00953F97">
        <w:rPr>
          <w:rFonts w:ascii="Times New Roman" w:hAnsi="Times New Roman" w:cs="Times New Roman"/>
        </w:rPr>
        <w:t>eeting</w:t>
      </w:r>
      <w:r w:rsidR="00953F97">
        <w:rPr>
          <w:rFonts w:ascii="Times New Roman" w:hAnsi="Times New Roman" w:cs="Times New Roman"/>
        </w:rPr>
        <w:t xml:space="preserve"> regularly </w:t>
      </w:r>
      <w:r w:rsidR="004B14F4" w:rsidRPr="00953F97">
        <w:rPr>
          <w:rFonts w:ascii="Times New Roman" w:hAnsi="Times New Roman" w:cs="Times New Roman"/>
        </w:rPr>
        <w:t xml:space="preserve">to discuss issues related to adaptation activities and other issues. </w:t>
      </w:r>
    </w:p>
    <w:p w14:paraId="4131800D" w14:textId="03499B89" w:rsidR="00953F97" w:rsidRDefault="00953F97" w:rsidP="00953F97">
      <w:pPr>
        <w:spacing w:after="0" w:line="20" w:lineRule="atLeast"/>
        <w:jc w:val="both"/>
        <w:rPr>
          <w:rFonts w:ascii="Times New Roman" w:eastAsia="Times New Roman" w:hAnsi="Times New Roman" w:cs="Times New Roman"/>
          <w:lang w:eastAsia="en-GB"/>
        </w:rPr>
      </w:pPr>
    </w:p>
    <w:p w14:paraId="7DD721D3" w14:textId="1764FC8F" w:rsidR="00724524" w:rsidRPr="00733608" w:rsidRDefault="004B14F4" w:rsidP="003B26C6">
      <w:pPr>
        <w:spacing w:after="0" w:line="240" w:lineRule="auto"/>
        <w:jc w:val="both"/>
        <w:rPr>
          <w:rFonts w:ascii="Times New Roman" w:hAnsi="Times New Roman" w:cs="Times New Roman"/>
          <w:color w:val="ED7D31" w:themeColor="accent2"/>
        </w:rPr>
      </w:pPr>
      <w:r w:rsidRPr="00953F97">
        <w:rPr>
          <w:rFonts w:ascii="Times New Roman" w:eastAsia="Times New Roman" w:hAnsi="Times New Roman" w:cs="Times New Roman"/>
          <w:lang w:eastAsia="en-GB"/>
        </w:rPr>
        <w:t xml:space="preserve">It has been observed that the presence of WUGs have improved community-based water management principles at the local level. They introduce joint planning, management, decision-making and </w:t>
      </w:r>
      <w:r w:rsidRPr="00953F97">
        <w:rPr>
          <w:rFonts w:ascii="Times New Roman" w:eastAsia="Times New Roman" w:hAnsi="Times New Roman" w:cs="Times New Roman"/>
          <w:lang w:eastAsia="en-GB"/>
        </w:rPr>
        <w:lastRenderedPageBreak/>
        <w:t>management of hydraulic structures (farm drainage collectors, local dams with water reservoirs, wells, sardobs, kaks and etc.)</w:t>
      </w:r>
      <w:r w:rsidR="002F4E34">
        <w:rPr>
          <w:rFonts w:ascii="Times New Roman" w:eastAsia="Times New Roman" w:hAnsi="Times New Roman" w:cs="Times New Roman"/>
          <w:lang w:eastAsia="en-GB"/>
        </w:rPr>
        <w:t>.</w:t>
      </w:r>
      <w:r w:rsidRPr="00953F97">
        <w:rPr>
          <w:rFonts w:ascii="Times New Roman" w:eastAsia="Times New Roman" w:hAnsi="Times New Roman" w:cs="Times New Roman"/>
        </w:rPr>
        <w:t xml:space="preserve"> Thus</w:t>
      </w:r>
      <w:r w:rsidR="002F4E34">
        <w:rPr>
          <w:rFonts w:ascii="Times New Roman" w:eastAsia="Times New Roman" w:hAnsi="Times New Roman" w:cs="Times New Roman"/>
        </w:rPr>
        <w:t>,</w:t>
      </w:r>
      <w:r w:rsidRPr="00953F97">
        <w:rPr>
          <w:rFonts w:ascii="Times New Roman" w:eastAsia="Times New Roman" w:hAnsi="Times New Roman" w:cs="Times New Roman"/>
        </w:rPr>
        <w:t xml:space="preserve"> despite the fact that the WUGs are not legal entities, they are promising as models of associations of people interested in collective resolution of common problems acting on a voluntary basis.</w:t>
      </w:r>
      <w:r w:rsidR="003B26C6">
        <w:rPr>
          <w:rFonts w:ascii="Times New Roman" w:eastAsia="Times New Roman" w:hAnsi="Times New Roman" w:cs="Times New Roman"/>
        </w:rPr>
        <w:t xml:space="preserve"> B</w:t>
      </w:r>
      <w:r w:rsidRPr="00C45DC7">
        <w:rPr>
          <w:rFonts w:ascii="Times New Roman" w:hAnsi="Times New Roman" w:cs="Times New Roman"/>
        </w:rPr>
        <w:t>ased on the assessment of the WUGs</w:t>
      </w:r>
      <w:r w:rsidR="002F4E34">
        <w:rPr>
          <w:rFonts w:ascii="Times New Roman" w:hAnsi="Times New Roman" w:cs="Times New Roman"/>
        </w:rPr>
        <w:t>’</w:t>
      </w:r>
      <w:r w:rsidRPr="00C45DC7">
        <w:rPr>
          <w:rFonts w:ascii="Times New Roman" w:hAnsi="Times New Roman" w:cs="Times New Roman"/>
        </w:rPr>
        <w:t xml:space="preserve"> activities in the pilot r</w:t>
      </w:r>
      <w:r w:rsidR="002F4E34">
        <w:rPr>
          <w:rFonts w:ascii="Times New Roman" w:hAnsi="Times New Roman" w:cs="Times New Roman"/>
        </w:rPr>
        <w:t xml:space="preserve">egions of </w:t>
      </w:r>
      <w:r w:rsidR="00F20099">
        <w:rPr>
          <w:rFonts w:ascii="Times New Roman" w:hAnsi="Times New Roman" w:cs="Times New Roman"/>
        </w:rPr>
        <w:t xml:space="preserve">Nohur </w:t>
      </w:r>
      <w:r w:rsidR="002F4E34">
        <w:rPr>
          <w:rFonts w:ascii="Times New Roman" w:hAnsi="Times New Roman" w:cs="Times New Roman"/>
        </w:rPr>
        <w:t xml:space="preserve">and Karakum, the </w:t>
      </w:r>
      <w:r w:rsidRPr="00C45DC7">
        <w:rPr>
          <w:rFonts w:ascii="Times New Roman" w:hAnsi="Times New Roman" w:cs="Times New Roman"/>
        </w:rPr>
        <w:t>report</w:t>
      </w:r>
      <w:r w:rsidR="00DD0C6E">
        <w:rPr>
          <w:rFonts w:ascii="Times New Roman" w:hAnsi="Times New Roman" w:cs="Times New Roman"/>
        </w:rPr>
        <w:t xml:space="preserve"> produced by a local consultant</w:t>
      </w:r>
      <w:r w:rsidR="003B26C6">
        <w:rPr>
          <w:rFonts w:ascii="Times New Roman" w:hAnsi="Times New Roman" w:cs="Times New Roman"/>
        </w:rPr>
        <w:t xml:space="preserve"> in 2015</w:t>
      </w:r>
      <w:r w:rsidR="00DD0C6E">
        <w:rPr>
          <w:rFonts w:ascii="Times New Roman" w:hAnsi="Times New Roman" w:cs="Times New Roman"/>
        </w:rPr>
        <w:t xml:space="preserve">, </w:t>
      </w:r>
      <w:r w:rsidRPr="007A11B7">
        <w:rPr>
          <w:rFonts w:ascii="Times New Roman" w:hAnsi="Times New Roman" w:cs="Times New Roman"/>
        </w:rPr>
        <w:t>note</w:t>
      </w:r>
      <w:r w:rsidR="003B26C6">
        <w:rPr>
          <w:rFonts w:ascii="Times New Roman" w:hAnsi="Times New Roman" w:cs="Times New Roman"/>
        </w:rPr>
        <w:t>d</w:t>
      </w:r>
      <w:r w:rsidRPr="007A11B7">
        <w:rPr>
          <w:rFonts w:ascii="Times New Roman" w:hAnsi="Times New Roman" w:cs="Times New Roman"/>
        </w:rPr>
        <w:t xml:space="preserve"> that </w:t>
      </w:r>
      <w:r w:rsidR="003B26C6">
        <w:rPr>
          <w:rFonts w:ascii="Times New Roman" w:hAnsi="Times New Roman" w:cs="Times New Roman"/>
        </w:rPr>
        <w:t xml:space="preserve">WUGs lacked capacity, e.g. in relation to </w:t>
      </w:r>
      <w:r w:rsidR="003B26C6" w:rsidRPr="00C45DC7">
        <w:rPr>
          <w:rFonts w:ascii="Times New Roman" w:hAnsi="Times New Roman" w:cs="Times New Roman"/>
        </w:rPr>
        <w:t>for the formation and implementation of the common budgets</w:t>
      </w:r>
      <w:r w:rsidR="003B26C6">
        <w:rPr>
          <w:rFonts w:ascii="Times New Roman" w:hAnsi="Times New Roman" w:cs="Times New Roman"/>
        </w:rPr>
        <w:t xml:space="preserve"> and</w:t>
      </w:r>
      <w:r w:rsidR="003B26C6" w:rsidRPr="003B26C6">
        <w:t xml:space="preserve"> </w:t>
      </w:r>
      <w:r w:rsidR="003B26C6" w:rsidRPr="003B26C6">
        <w:rPr>
          <w:rFonts w:ascii="Times New Roman" w:hAnsi="Times New Roman" w:cs="Times New Roman"/>
        </w:rPr>
        <w:t>interaction of the WUGs with government agencies providing agricultural services</w:t>
      </w:r>
      <w:r w:rsidR="003B26C6">
        <w:rPr>
          <w:rFonts w:ascii="Times New Roman" w:hAnsi="Times New Roman" w:cs="Times New Roman"/>
        </w:rPr>
        <w:t>.</w:t>
      </w:r>
      <w:r w:rsidRPr="007A11B7">
        <w:rPr>
          <w:rStyle w:val="FootnoteReference"/>
          <w:rFonts w:ascii="Times New Roman" w:hAnsi="Times New Roman" w:cs="Times New Roman"/>
        </w:rPr>
        <w:footnoteReference w:id="34"/>
      </w:r>
      <w:r w:rsidRPr="007A11B7">
        <w:rPr>
          <w:rFonts w:ascii="Times New Roman" w:hAnsi="Times New Roman" w:cs="Times New Roman"/>
        </w:rPr>
        <w:t xml:space="preserve"> </w:t>
      </w:r>
      <w:r w:rsidR="003B26C6">
        <w:rPr>
          <w:rFonts w:ascii="Times New Roman" w:hAnsi="Times New Roman" w:cs="Times New Roman"/>
        </w:rPr>
        <w:t xml:space="preserve">The response by the project management was adequate in reinforcing the training program which lasts to date (training was ongoing at the time of writing this report). </w:t>
      </w:r>
    </w:p>
    <w:p w14:paraId="7645DD2C" w14:textId="78C52251" w:rsidR="00582AE5" w:rsidRPr="00724524" w:rsidRDefault="00582AE5" w:rsidP="003B26C6">
      <w:pPr>
        <w:spacing w:after="0" w:line="240" w:lineRule="auto"/>
        <w:jc w:val="both"/>
        <w:rPr>
          <w:rFonts w:ascii="Times New Roman" w:hAnsi="Times New Roman" w:cs="Times New Roman"/>
        </w:rPr>
      </w:pPr>
    </w:p>
    <w:p w14:paraId="44C16BF0" w14:textId="1BD8AA37" w:rsidR="00F35145" w:rsidRDefault="00FA7EC0" w:rsidP="003B26C6">
      <w:pPr>
        <w:pStyle w:val="Heading4"/>
        <w:numPr>
          <w:ilvl w:val="0"/>
          <w:numId w:val="31"/>
        </w:numPr>
        <w:spacing w:before="0" w:line="240" w:lineRule="auto"/>
        <w:ind w:left="714" w:hanging="357"/>
        <w:jc w:val="both"/>
        <w:rPr>
          <w:rFonts w:ascii="Times New Roman" w:hAnsi="Times New Roman" w:cs="Times New Roman"/>
          <w:color w:val="4472C4" w:themeColor="accent1"/>
          <w:u w:val="single"/>
        </w:rPr>
      </w:pPr>
      <w:r w:rsidRPr="00532D56">
        <w:rPr>
          <w:rFonts w:ascii="Times New Roman" w:hAnsi="Times New Roman" w:cs="Times New Roman"/>
          <w:b/>
          <w:i w:val="0"/>
          <w:color w:val="4472C4" w:themeColor="accent1"/>
          <w:u w:val="single"/>
        </w:rPr>
        <w:t>Outcome Indicator 3.2</w:t>
      </w:r>
      <w:r w:rsidRPr="00532D56">
        <w:rPr>
          <w:rFonts w:ascii="Times New Roman" w:hAnsi="Times New Roman" w:cs="Times New Roman"/>
          <w:b/>
          <w:i w:val="0"/>
          <w:color w:val="4472C4" w:themeColor="accent1"/>
        </w:rPr>
        <w:t>:</w:t>
      </w:r>
      <w:r w:rsidRPr="00070B54">
        <w:rPr>
          <w:rFonts w:ascii="Times New Roman" w:hAnsi="Times New Roman" w:cs="Times New Roman"/>
          <w:color w:val="4472C4" w:themeColor="accent1"/>
        </w:rPr>
        <w:t xml:space="preserve"> </w:t>
      </w:r>
      <w:r w:rsidRPr="00532D56">
        <w:rPr>
          <w:rFonts w:ascii="Times New Roman" w:hAnsi="Times New Roman" w:cs="Times New Roman"/>
          <w:i w:val="0"/>
          <w:color w:val="4472C4" w:themeColor="accent1"/>
        </w:rPr>
        <w:t>% of targeted population with more secure access to water services in the face of climate change where communal management systems adopted</w:t>
      </w:r>
      <w:r w:rsidR="00270375" w:rsidRPr="00070B54">
        <w:rPr>
          <w:rFonts w:ascii="Times New Roman" w:hAnsi="Times New Roman" w:cs="Times New Roman"/>
          <w:color w:val="4472C4" w:themeColor="accent1"/>
        </w:rPr>
        <w:t xml:space="preserve"> </w:t>
      </w:r>
      <w:r w:rsidR="00270375" w:rsidRPr="00070B54">
        <w:rPr>
          <w:rFonts w:ascii="Times New Roman" w:hAnsi="Times New Roman" w:cs="Times New Roman"/>
          <w:b/>
          <w:color w:val="4472C4" w:themeColor="accent1"/>
          <w:u w:val="single"/>
        </w:rPr>
        <w:t>Target:</w:t>
      </w:r>
      <w:r w:rsidR="00270375" w:rsidRPr="00070B54">
        <w:rPr>
          <w:rFonts w:ascii="Times New Roman" w:hAnsi="Times New Roman" w:cs="Times New Roman"/>
          <w:color w:val="4472C4" w:themeColor="accent1"/>
          <w:u w:val="single"/>
        </w:rPr>
        <w:t xml:space="preserve"> </w:t>
      </w:r>
      <w:r w:rsidR="003C3209" w:rsidRPr="00070B54">
        <w:rPr>
          <w:rFonts w:ascii="Times New Roman" w:hAnsi="Times New Roman" w:cs="Times New Roman"/>
          <w:color w:val="4472C4" w:themeColor="accent1"/>
          <w:u w:val="single"/>
        </w:rPr>
        <w:t>By end of the project at least 80% of targeted population of approximately 30,000 people has access to improved water services that are resilient to drought and climate aridification</w:t>
      </w:r>
    </w:p>
    <w:p w14:paraId="0ED4C273" w14:textId="77777777" w:rsidR="00913F8A" w:rsidRDefault="00913F8A" w:rsidP="00913F8A">
      <w:pPr>
        <w:spacing w:after="0" w:line="240" w:lineRule="auto"/>
        <w:jc w:val="both"/>
        <w:rPr>
          <w:rFonts w:ascii="Times New Roman" w:hAnsi="Times New Roman" w:cs="Times New Roman"/>
        </w:rPr>
      </w:pPr>
    </w:p>
    <w:p w14:paraId="596188DE" w14:textId="77777777" w:rsidR="00D57369" w:rsidRDefault="00CD5D9E" w:rsidP="00D57369">
      <w:pPr>
        <w:spacing w:after="0" w:line="240" w:lineRule="auto"/>
        <w:jc w:val="both"/>
        <w:rPr>
          <w:rFonts w:ascii="Times New Roman" w:hAnsi="Times New Roman" w:cs="Times New Roman"/>
          <w:lang w:val="en-US"/>
        </w:rPr>
      </w:pPr>
      <w:r w:rsidRPr="00F437D2">
        <w:rPr>
          <w:rFonts w:ascii="Times New Roman" w:hAnsi="Times New Roman" w:cs="Times New Roman"/>
        </w:rPr>
        <w:t>According to UNDP Turkmenistan/AF (2016</w:t>
      </w:r>
      <w:r w:rsidRPr="00DD0C6E">
        <w:rPr>
          <w:rFonts w:ascii="Times New Roman" w:hAnsi="Times New Roman" w:cs="Times New Roman"/>
          <w:i/>
        </w:rPr>
        <w:t>) Assessment of Socioeconomic impacts of adaptation measures</w:t>
      </w:r>
      <w:r w:rsidRPr="00F437D2">
        <w:rPr>
          <w:rStyle w:val="FootnoteReference"/>
          <w:rFonts w:ascii="Times New Roman" w:hAnsi="Times New Roman" w:cs="Times New Roman"/>
        </w:rPr>
        <w:footnoteReference w:id="35"/>
      </w:r>
      <w:r w:rsidRPr="00F437D2">
        <w:rPr>
          <w:rFonts w:ascii="Times New Roman" w:hAnsi="Times New Roman" w:cs="Times New Roman"/>
        </w:rPr>
        <w:t xml:space="preserve"> </w:t>
      </w:r>
      <w:r w:rsidRPr="00F437D2">
        <w:rPr>
          <w:rFonts w:ascii="Times New Roman" w:hAnsi="Times New Roman" w:cs="Times New Roman"/>
          <w:lang w:val="en-US"/>
        </w:rPr>
        <w:t>provisional</w:t>
      </w:r>
      <w:r w:rsidRPr="00860709">
        <w:rPr>
          <w:rFonts w:ascii="Times New Roman" w:hAnsi="Times New Roman" w:cs="Times New Roman"/>
          <w:lang w:val="en-US"/>
        </w:rPr>
        <w:t xml:space="preserve"> </w:t>
      </w:r>
      <w:bookmarkStart w:id="135" w:name="_Hlk485671781"/>
      <w:r w:rsidRPr="00860709">
        <w:rPr>
          <w:rFonts w:ascii="Times New Roman" w:hAnsi="Times New Roman" w:cs="Times New Roman"/>
          <w:lang w:val="en-US"/>
        </w:rPr>
        <w:t>estimates of costs and benefits</w:t>
      </w:r>
      <w:bookmarkEnd w:id="135"/>
      <w:r w:rsidRPr="00860709">
        <w:rPr>
          <w:rFonts w:ascii="Times New Roman" w:hAnsi="Times New Roman" w:cs="Times New Roman"/>
          <w:lang w:val="en-US"/>
        </w:rPr>
        <w:t xml:space="preserve"> for each activity the implementation of these measures is economically advantageous and appropriate</w:t>
      </w:r>
      <w:r w:rsidR="00DD0C6E">
        <w:rPr>
          <w:rFonts w:ascii="Times New Roman" w:hAnsi="Times New Roman" w:cs="Times New Roman"/>
          <w:lang w:val="en-US"/>
        </w:rPr>
        <w:t xml:space="preserve">: examples are provided in </w:t>
      </w:r>
      <w:r w:rsidR="00A23EA9" w:rsidRPr="003B26C6">
        <w:rPr>
          <w:rFonts w:ascii="Times New Roman" w:hAnsi="Times New Roman" w:cs="Times New Roman"/>
          <w:color w:val="2F5496" w:themeColor="accent1" w:themeShade="BF"/>
          <w:lang w:val="en-US"/>
        </w:rPr>
        <w:fldChar w:fldCharType="begin"/>
      </w:r>
      <w:r w:rsidR="00A23EA9" w:rsidRPr="003B26C6">
        <w:rPr>
          <w:rFonts w:ascii="Times New Roman" w:hAnsi="Times New Roman" w:cs="Times New Roman"/>
          <w:color w:val="2F5496" w:themeColor="accent1" w:themeShade="BF"/>
          <w:lang w:val="en-US"/>
        </w:rPr>
        <w:instrText xml:space="preserve"> REF _Ref485671926 \h </w:instrText>
      </w:r>
      <w:r w:rsidR="00A23EA9" w:rsidRPr="003B26C6">
        <w:rPr>
          <w:rFonts w:ascii="Times New Roman" w:hAnsi="Times New Roman" w:cs="Times New Roman"/>
          <w:color w:val="2F5496" w:themeColor="accent1" w:themeShade="BF"/>
          <w:lang w:val="en-US"/>
        </w:rPr>
      </w:r>
      <w:r w:rsidR="00A23EA9" w:rsidRPr="003B26C6">
        <w:rPr>
          <w:rFonts w:ascii="Times New Roman" w:hAnsi="Times New Roman" w:cs="Times New Roman"/>
          <w:color w:val="2F5496" w:themeColor="accent1" w:themeShade="BF"/>
          <w:lang w:val="en-US"/>
        </w:rPr>
        <w:fldChar w:fldCharType="separate"/>
      </w:r>
      <w:r w:rsidR="00D25450" w:rsidRPr="003B26C6">
        <w:rPr>
          <w:rFonts w:ascii="Times New Roman" w:hAnsi="Times New Roman" w:cs="Times New Roman"/>
          <w:b/>
          <w:color w:val="2F5496" w:themeColor="accent1" w:themeShade="BF"/>
          <w:sz w:val="20"/>
          <w:szCs w:val="20"/>
        </w:rPr>
        <w:t xml:space="preserve">Table </w:t>
      </w:r>
      <w:r w:rsidR="00D25450" w:rsidRPr="003B26C6">
        <w:rPr>
          <w:rFonts w:ascii="Times New Roman" w:hAnsi="Times New Roman" w:cs="Times New Roman"/>
          <w:b/>
          <w:noProof/>
          <w:color w:val="2F5496" w:themeColor="accent1" w:themeShade="BF"/>
          <w:sz w:val="20"/>
          <w:szCs w:val="20"/>
        </w:rPr>
        <w:t>13</w:t>
      </w:r>
      <w:r w:rsidR="00A23EA9" w:rsidRPr="003B26C6">
        <w:rPr>
          <w:rFonts w:ascii="Times New Roman" w:hAnsi="Times New Roman" w:cs="Times New Roman"/>
          <w:color w:val="2F5496" w:themeColor="accent1" w:themeShade="BF"/>
          <w:lang w:val="en-US"/>
        </w:rPr>
        <w:fldChar w:fldCharType="end"/>
      </w:r>
      <w:r w:rsidR="003B26C6">
        <w:rPr>
          <w:rFonts w:ascii="Times New Roman" w:hAnsi="Times New Roman" w:cs="Times New Roman"/>
          <w:color w:val="2F5496" w:themeColor="accent1" w:themeShade="BF"/>
          <w:lang w:val="en-US"/>
        </w:rPr>
        <w:t>.</w:t>
      </w:r>
      <w:r w:rsidR="00A03F69">
        <w:rPr>
          <w:rFonts w:ascii="Times New Roman" w:hAnsi="Times New Roman" w:cs="Times New Roman"/>
          <w:lang w:val="en-US"/>
        </w:rPr>
        <w:t xml:space="preserve"> </w:t>
      </w:r>
    </w:p>
    <w:p w14:paraId="07696D73" w14:textId="77777777" w:rsidR="00D57369" w:rsidRDefault="00D57369" w:rsidP="00D57369">
      <w:pPr>
        <w:spacing w:after="0" w:line="240" w:lineRule="auto"/>
        <w:jc w:val="both"/>
        <w:rPr>
          <w:rFonts w:ascii="Times New Roman" w:hAnsi="Times New Roman" w:cs="Times New Roman"/>
          <w:lang w:val="en-US"/>
        </w:rPr>
      </w:pPr>
    </w:p>
    <w:p w14:paraId="524C1D3B" w14:textId="743E5515" w:rsidR="00D57369" w:rsidRDefault="00D57369" w:rsidP="00D57369">
      <w:pPr>
        <w:spacing w:after="0" w:line="240" w:lineRule="auto"/>
        <w:jc w:val="both"/>
        <w:rPr>
          <w:b/>
        </w:rPr>
      </w:pPr>
      <w:r>
        <w:rPr>
          <w:rFonts w:ascii="Times New Roman" w:hAnsi="Times New Roman" w:cs="Times New Roman"/>
          <w:lang w:val="en-US"/>
        </w:rPr>
        <w:t xml:space="preserve">The number of direct beneficiaries (over 35420) exceeds the planned number of 32000. It is also estimated in there that </w:t>
      </w:r>
      <w:r w:rsidRPr="00070B54">
        <w:rPr>
          <w:rFonts w:ascii="Times New Roman" w:hAnsi="Times New Roman"/>
        </w:rPr>
        <w:t xml:space="preserve">the total population benefitting from the implementation of this project amounts to 69,421 persons, i.e. </w:t>
      </w:r>
      <w:r w:rsidRPr="004C4830">
        <w:rPr>
          <w:rFonts w:ascii="Times New Roman" w:hAnsi="Times New Roman"/>
        </w:rPr>
        <w:t>the initial target of 62000 people has been thus exceeded</w:t>
      </w:r>
      <w:r w:rsidRPr="00070B54">
        <w:rPr>
          <w:rFonts w:ascii="Times New Roman" w:hAnsi="Times New Roman"/>
        </w:rPr>
        <w:t xml:space="preserve"> by 12 percent</w:t>
      </w:r>
      <w:r>
        <w:rPr>
          <w:rFonts w:ascii="Times New Roman" w:hAnsi="Times New Roman"/>
        </w:rPr>
        <w:t xml:space="preserve"> (see </w:t>
      </w:r>
      <w:r>
        <w:rPr>
          <w:rFonts w:ascii="Times New Roman" w:hAnsi="Times New Roman"/>
        </w:rPr>
        <w:fldChar w:fldCharType="begin"/>
      </w:r>
      <w:r>
        <w:rPr>
          <w:rFonts w:ascii="Times New Roman" w:hAnsi="Times New Roman"/>
        </w:rPr>
        <w:instrText xml:space="preserve"> REF _Ref487833859 \h </w:instrText>
      </w:r>
      <w:r>
        <w:rPr>
          <w:rFonts w:ascii="Times New Roman" w:hAnsi="Times New Roman"/>
        </w:rPr>
      </w:r>
      <w:r>
        <w:rPr>
          <w:rFonts w:ascii="Times New Roman" w:hAnsi="Times New Roman"/>
        </w:rPr>
        <w:fldChar w:fldCharType="separate"/>
      </w:r>
      <w:r w:rsidRPr="000300E2">
        <w:rPr>
          <w:rFonts w:ascii="Times New Roman" w:hAnsi="Times New Roman" w:cs="Times New Roman"/>
          <w:b/>
          <w:color w:val="2F5496" w:themeColor="accent1" w:themeShade="BF"/>
          <w:sz w:val="20"/>
          <w:szCs w:val="20"/>
        </w:rPr>
        <w:t xml:space="preserve">Table </w:t>
      </w:r>
      <w:r w:rsidRPr="000300E2">
        <w:rPr>
          <w:rFonts w:ascii="Times New Roman" w:hAnsi="Times New Roman" w:cs="Times New Roman"/>
          <w:b/>
          <w:noProof/>
          <w:color w:val="2F5496" w:themeColor="accent1" w:themeShade="BF"/>
          <w:sz w:val="20"/>
          <w:szCs w:val="20"/>
        </w:rPr>
        <w:t>14</w:t>
      </w:r>
      <w:r>
        <w:rPr>
          <w:rFonts w:ascii="Times New Roman" w:hAnsi="Times New Roman"/>
        </w:rPr>
        <w:fldChar w:fldCharType="end"/>
      </w:r>
      <w:r>
        <w:rPr>
          <w:rFonts w:ascii="Times New Roman" w:hAnsi="Times New Roman"/>
        </w:rPr>
        <w:t>)</w:t>
      </w:r>
      <w:r w:rsidRPr="00070B54">
        <w:rPr>
          <w:rFonts w:ascii="Times New Roman" w:hAnsi="Times New Roman"/>
        </w:rPr>
        <w:t>.</w:t>
      </w:r>
      <w:r w:rsidRPr="0093724A">
        <w:rPr>
          <w:rStyle w:val="FootnoteReference"/>
          <w:rFonts w:ascii="Times New Roman" w:hAnsi="Times New Roman"/>
        </w:rPr>
        <w:footnoteReference w:id="36"/>
      </w:r>
    </w:p>
    <w:p w14:paraId="442850B0" w14:textId="5F951D7C" w:rsidR="00A03F69" w:rsidRDefault="00A03F69" w:rsidP="00A03F69">
      <w:pPr>
        <w:spacing w:after="0" w:line="240" w:lineRule="auto"/>
        <w:jc w:val="both"/>
        <w:rPr>
          <w:rFonts w:ascii="Times New Roman" w:hAnsi="Times New Roman"/>
        </w:rPr>
      </w:pPr>
    </w:p>
    <w:p w14:paraId="54DFBCFE" w14:textId="6EC95BD9" w:rsidR="00A23EA9" w:rsidRPr="00A03F69" w:rsidRDefault="00A23EA9" w:rsidP="00913F8A">
      <w:pPr>
        <w:spacing w:after="0" w:line="240" w:lineRule="auto"/>
        <w:jc w:val="both"/>
        <w:rPr>
          <w:rFonts w:ascii="Times New Roman" w:hAnsi="Times New Roman" w:cs="Times New Roman"/>
        </w:rPr>
      </w:pPr>
    </w:p>
    <w:p w14:paraId="48718580" w14:textId="7D88DB09" w:rsidR="00DD0C6E" w:rsidRPr="003B26C6" w:rsidRDefault="00FA1CD3" w:rsidP="00FA1CD3">
      <w:pPr>
        <w:pStyle w:val="Caption"/>
        <w:rPr>
          <w:rFonts w:ascii="Times New Roman" w:hAnsi="Times New Roman" w:cs="Times New Roman"/>
          <w:b/>
          <w:color w:val="2F5496" w:themeColor="accent1" w:themeShade="BF"/>
          <w:sz w:val="20"/>
          <w:szCs w:val="20"/>
          <w:lang w:val="en-US"/>
        </w:rPr>
      </w:pPr>
      <w:bookmarkStart w:id="136" w:name="_Ref485671926"/>
      <w:bookmarkStart w:id="137" w:name="_Toc487881980"/>
      <w:r w:rsidRPr="003B26C6">
        <w:rPr>
          <w:rFonts w:ascii="Times New Roman" w:hAnsi="Times New Roman" w:cs="Times New Roman"/>
          <w:b/>
          <w:color w:val="2F5496" w:themeColor="accent1" w:themeShade="BF"/>
          <w:sz w:val="20"/>
          <w:szCs w:val="20"/>
        </w:rPr>
        <w:t xml:space="preserve">Table </w:t>
      </w:r>
      <w:r w:rsidRPr="003B26C6">
        <w:rPr>
          <w:rFonts w:ascii="Times New Roman" w:hAnsi="Times New Roman" w:cs="Times New Roman"/>
          <w:b/>
          <w:color w:val="2F5496" w:themeColor="accent1" w:themeShade="BF"/>
          <w:sz w:val="20"/>
          <w:szCs w:val="20"/>
        </w:rPr>
        <w:fldChar w:fldCharType="begin"/>
      </w:r>
      <w:r w:rsidRPr="003B26C6">
        <w:rPr>
          <w:rFonts w:ascii="Times New Roman" w:hAnsi="Times New Roman" w:cs="Times New Roman"/>
          <w:b/>
          <w:color w:val="2F5496" w:themeColor="accent1" w:themeShade="BF"/>
          <w:sz w:val="20"/>
          <w:szCs w:val="20"/>
        </w:rPr>
        <w:instrText xml:space="preserve"> SEQ Table \* ARABIC </w:instrText>
      </w:r>
      <w:r w:rsidRPr="003B26C6">
        <w:rPr>
          <w:rFonts w:ascii="Times New Roman" w:hAnsi="Times New Roman" w:cs="Times New Roman"/>
          <w:b/>
          <w:color w:val="2F5496" w:themeColor="accent1" w:themeShade="BF"/>
          <w:sz w:val="20"/>
          <w:szCs w:val="20"/>
        </w:rPr>
        <w:fldChar w:fldCharType="separate"/>
      </w:r>
      <w:r w:rsidR="00D25450" w:rsidRPr="003B26C6">
        <w:rPr>
          <w:rFonts w:ascii="Times New Roman" w:hAnsi="Times New Roman" w:cs="Times New Roman"/>
          <w:b/>
          <w:noProof/>
          <w:color w:val="2F5496" w:themeColor="accent1" w:themeShade="BF"/>
          <w:sz w:val="20"/>
          <w:szCs w:val="20"/>
        </w:rPr>
        <w:t>13</w:t>
      </w:r>
      <w:r w:rsidRPr="003B26C6">
        <w:rPr>
          <w:rFonts w:ascii="Times New Roman" w:hAnsi="Times New Roman" w:cs="Times New Roman"/>
          <w:b/>
          <w:color w:val="2F5496" w:themeColor="accent1" w:themeShade="BF"/>
          <w:sz w:val="20"/>
          <w:szCs w:val="20"/>
        </w:rPr>
        <w:fldChar w:fldCharType="end"/>
      </w:r>
      <w:bookmarkEnd w:id="136"/>
      <w:r w:rsidR="00070B54" w:rsidRPr="003B26C6">
        <w:rPr>
          <w:rFonts w:ascii="Times New Roman" w:hAnsi="Times New Roman" w:cs="Times New Roman"/>
          <w:b/>
          <w:color w:val="2F5496" w:themeColor="accent1" w:themeShade="BF"/>
          <w:sz w:val="20"/>
          <w:szCs w:val="20"/>
        </w:rPr>
        <w:t xml:space="preserve"> Estimates of benefits for selected adaptation measures from the projects Study on Socioeconomic impact of adaptation measures</w:t>
      </w:r>
      <w:bookmarkEnd w:id="137"/>
      <w:r w:rsidR="00070B54" w:rsidRPr="003B26C6">
        <w:rPr>
          <w:rFonts w:ascii="Times New Roman" w:hAnsi="Times New Roman" w:cs="Times New Roman"/>
          <w:b/>
          <w:color w:val="2F5496" w:themeColor="accent1" w:themeShade="BF"/>
          <w:sz w:val="20"/>
          <w:szCs w:val="20"/>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2601"/>
        <w:gridCol w:w="5244"/>
      </w:tblGrid>
      <w:tr w:rsidR="00B77A37" w:rsidRPr="00A03F69" w14:paraId="3BD9E96F" w14:textId="2516C527" w:rsidTr="00D57369">
        <w:tc>
          <w:tcPr>
            <w:tcW w:w="1227" w:type="dxa"/>
            <w:shd w:val="clear" w:color="auto" w:fill="2F5496" w:themeFill="accent1" w:themeFillShade="BF"/>
          </w:tcPr>
          <w:p w14:paraId="692A0E51" w14:textId="302816E2"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Adaptation measure</w:t>
            </w:r>
          </w:p>
        </w:tc>
        <w:tc>
          <w:tcPr>
            <w:tcW w:w="2601" w:type="dxa"/>
            <w:shd w:val="clear" w:color="auto" w:fill="2F5496" w:themeFill="accent1" w:themeFillShade="BF"/>
          </w:tcPr>
          <w:p w14:paraId="0D7425C7" w14:textId="67C62BC1"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Benefits locally</w:t>
            </w:r>
          </w:p>
        </w:tc>
        <w:tc>
          <w:tcPr>
            <w:tcW w:w="5244" w:type="dxa"/>
            <w:shd w:val="clear" w:color="auto" w:fill="2F5496" w:themeFill="accent1" w:themeFillShade="BF"/>
          </w:tcPr>
          <w:p w14:paraId="75962E19" w14:textId="0EC5D136"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 xml:space="preserve">Benefits in case of national implementation/scaling up </w:t>
            </w:r>
          </w:p>
        </w:tc>
      </w:tr>
      <w:tr w:rsidR="00B77A37" w:rsidRPr="00A03F69" w14:paraId="1F88315C" w14:textId="1D73797C" w:rsidTr="00D57369">
        <w:tc>
          <w:tcPr>
            <w:tcW w:w="1227" w:type="dxa"/>
          </w:tcPr>
          <w:p w14:paraId="31DD0C42" w14:textId="45393B47" w:rsidR="00DD0C6E" w:rsidRPr="007C358F" w:rsidRDefault="00070B54" w:rsidP="00913F8A">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 xml:space="preserve">Drip irrigation on an area of ​​10 hectares </w:t>
            </w:r>
          </w:p>
        </w:tc>
        <w:tc>
          <w:tcPr>
            <w:tcW w:w="2601" w:type="dxa"/>
          </w:tcPr>
          <w:p w14:paraId="082C1E04" w14:textId="105DBCC1" w:rsidR="00DD0C6E" w:rsidRPr="007C358F" w:rsidRDefault="00B77A37" w:rsidP="00DD0C6E">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110 ÷ 125 households as b</w:t>
            </w:r>
            <w:r w:rsidRPr="00B77A37">
              <w:rPr>
                <w:rFonts w:ascii="Times New Roman" w:hAnsi="Times New Roman" w:cs="Times New Roman"/>
                <w:sz w:val="18"/>
                <w:szCs w:val="18"/>
                <w:lang w:val="en-US"/>
              </w:rPr>
              <w:t>eneficiaries</w:t>
            </w:r>
            <w:r>
              <w:rPr>
                <w:rFonts w:ascii="Times New Roman" w:hAnsi="Times New Roman" w:cs="Times New Roman"/>
                <w:sz w:val="18"/>
                <w:szCs w:val="18"/>
                <w:lang w:val="en-US"/>
              </w:rPr>
              <w:t xml:space="preserve">. With an average </w:t>
            </w:r>
            <w:r w:rsidR="00F20099">
              <w:rPr>
                <w:rFonts w:ascii="Times New Roman" w:hAnsi="Times New Roman" w:cs="Times New Roman"/>
                <w:sz w:val="18"/>
                <w:szCs w:val="18"/>
                <w:lang w:val="en-US"/>
              </w:rPr>
              <w:t>household’s</w:t>
            </w:r>
            <w:r>
              <w:rPr>
                <w:rFonts w:ascii="Times New Roman" w:hAnsi="Times New Roman" w:cs="Times New Roman"/>
                <w:sz w:val="18"/>
                <w:szCs w:val="18"/>
                <w:lang w:val="en-US"/>
              </w:rPr>
              <w:t xml:space="preserve"> size at 5, the number of beneficiaries is around</w:t>
            </w:r>
            <w:r w:rsidR="00DD0C6E" w:rsidRPr="007C358F">
              <w:rPr>
                <w:rFonts w:ascii="Times New Roman" w:hAnsi="Times New Roman" w:cs="Times New Roman"/>
                <w:sz w:val="18"/>
                <w:szCs w:val="18"/>
                <w:lang w:val="en-US"/>
              </w:rPr>
              <w:t xml:space="preserve"> 550 ÷ 625 people.</w:t>
            </w:r>
          </w:p>
        </w:tc>
        <w:tc>
          <w:tcPr>
            <w:tcW w:w="5244" w:type="dxa"/>
          </w:tcPr>
          <w:p w14:paraId="72083C05" w14:textId="5975F1CC" w:rsidR="00DD0C6E" w:rsidRPr="007C358F" w:rsidRDefault="003B26C6" w:rsidP="00070B54">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The </w:t>
            </w:r>
            <w:r w:rsidR="00DD0C6E" w:rsidRPr="007C358F">
              <w:rPr>
                <w:rFonts w:ascii="Times New Roman" w:hAnsi="Times New Roman" w:cs="Times New Roman"/>
                <w:sz w:val="18"/>
                <w:szCs w:val="18"/>
                <w:lang w:val="en-US"/>
              </w:rPr>
              <w:t>orchards and vineyards in the</w:t>
            </w:r>
            <w:r w:rsidR="007A54A2" w:rsidRPr="007C358F">
              <w:rPr>
                <w:rFonts w:ascii="Times New Roman" w:hAnsi="Times New Roman" w:cs="Times New Roman"/>
                <w:sz w:val="18"/>
                <w:szCs w:val="18"/>
                <w:lang w:val="en-US"/>
              </w:rPr>
              <w:t xml:space="preserve"> pilot</w:t>
            </w:r>
            <w:r>
              <w:rPr>
                <w:rFonts w:ascii="Times New Roman" w:hAnsi="Times New Roman" w:cs="Times New Roman"/>
                <w:sz w:val="18"/>
                <w:szCs w:val="18"/>
                <w:lang w:val="en-US"/>
              </w:rPr>
              <w:t xml:space="preserve"> areas cover </w:t>
            </w:r>
            <w:r w:rsidR="00DD0C6E" w:rsidRPr="007C358F">
              <w:rPr>
                <w:rFonts w:ascii="Times New Roman" w:hAnsi="Times New Roman" w:cs="Times New Roman"/>
                <w:sz w:val="18"/>
                <w:szCs w:val="18"/>
                <w:lang w:val="en-US"/>
              </w:rPr>
              <w:t xml:space="preserve">36 hectares If this adaptation measures </w:t>
            </w:r>
            <w:r>
              <w:rPr>
                <w:rFonts w:ascii="Times New Roman" w:hAnsi="Times New Roman" w:cs="Times New Roman"/>
                <w:sz w:val="18"/>
                <w:szCs w:val="18"/>
                <w:lang w:val="en-US"/>
              </w:rPr>
              <w:t>are</w:t>
            </w:r>
            <w:r w:rsidR="00DD0C6E" w:rsidRPr="007C358F">
              <w:rPr>
                <w:rFonts w:ascii="Times New Roman" w:hAnsi="Times New Roman" w:cs="Times New Roman"/>
                <w:sz w:val="18"/>
                <w:szCs w:val="18"/>
                <w:lang w:val="en-US"/>
              </w:rPr>
              <w:t xml:space="preserve"> implemented on a national scale, the </w:t>
            </w:r>
            <w:r>
              <w:rPr>
                <w:rFonts w:ascii="Times New Roman" w:hAnsi="Times New Roman" w:cs="Times New Roman"/>
                <w:sz w:val="18"/>
                <w:szCs w:val="18"/>
                <w:lang w:val="en-US"/>
              </w:rPr>
              <w:t xml:space="preserve">number of </w:t>
            </w:r>
            <w:r w:rsidR="00DD0C6E" w:rsidRPr="007C358F">
              <w:rPr>
                <w:rFonts w:ascii="Times New Roman" w:hAnsi="Times New Roman" w:cs="Times New Roman"/>
                <w:sz w:val="18"/>
                <w:szCs w:val="18"/>
                <w:lang w:val="en-US"/>
              </w:rPr>
              <w:t xml:space="preserve">beneficiaries will be about 360 000 people, </w:t>
            </w:r>
            <w:r>
              <w:rPr>
                <w:rFonts w:ascii="Times New Roman" w:hAnsi="Times New Roman" w:cs="Times New Roman"/>
                <w:sz w:val="18"/>
                <w:szCs w:val="18"/>
                <w:lang w:val="en-US"/>
              </w:rPr>
              <w:t xml:space="preserve">the amount of water saved will reach </w:t>
            </w:r>
            <w:r w:rsidR="00DD0C6E" w:rsidRPr="007C358F">
              <w:rPr>
                <w:rFonts w:ascii="Times New Roman" w:hAnsi="Times New Roman" w:cs="Times New Roman"/>
                <w:sz w:val="18"/>
                <w:szCs w:val="18"/>
                <w:lang w:val="en-US"/>
              </w:rPr>
              <w:t>720 million m</w:t>
            </w:r>
            <w:r w:rsidR="00DD0C6E" w:rsidRPr="007C358F">
              <w:rPr>
                <w:rFonts w:ascii="Times New Roman" w:hAnsi="Times New Roman" w:cs="Times New Roman"/>
                <w:sz w:val="18"/>
                <w:szCs w:val="18"/>
                <w:vertAlign w:val="superscript"/>
                <w:lang w:val="en-US"/>
              </w:rPr>
              <w:t>3</w:t>
            </w:r>
            <w:r w:rsidR="00DD0C6E" w:rsidRPr="007C358F">
              <w:rPr>
                <w:rFonts w:ascii="Times New Roman" w:hAnsi="Times New Roman" w:cs="Times New Roman"/>
                <w:sz w:val="18"/>
                <w:szCs w:val="18"/>
                <w:lang w:val="en-US"/>
              </w:rPr>
              <w:t xml:space="preserve">, with the required amount of investments </w:t>
            </w:r>
            <w:r>
              <w:rPr>
                <w:rFonts w:ascii="Times New Roman" w:hAnsi="Times New Roman" w:cs="Times New Roman"/>
                <w:sz w:val="18"/>
                <w:szCs w:val="18"/>
                <w:lang w:val="en-US"/>
              </w:rPr>
              <w:t>around US$</w:t>
            </w:r>
            <w:r w:rsidR="00DD0C6E" w:rsidRPr="007C358F">
              <w:rPr>
                <w:rFonts w:ascii="Times New Roman" w:hAnsi="Times New Roman" w:cs="Times New Roman"/>
                <w:sz w:val="18"/>
                <w:szCs w:val="18"/>
                <w:lang w:val="en-US"/>
              </w:rPr>
              <w:t>90 million.</w:t>
            </w:r>
          </w:p>
        </w:tc>
      </w:tr>
      <w:tr w:rsidR="00B77A37" w:rsidRPr="00A03F69" w14:paraId="388795FE" w14:textId="40F391F0" w:rsidTr="00D57369">
        <w:tc>
          <w:tcPr>
            <w:tcW w:w="1227" w:type="dxa"/>
            <w:shd w:val="clear" w:color="auto" w:fill="E5FCFF"/>
          </w:tcPr>
          <w:p w14:paraId="46DA48D9" w14:textId="7CF635E3"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Cleaning collector (length 66.5 km)</w:t>
            </w:r>
          </w:p>
        </w:tc>
        <w:tc>
          <w:tcPr>
            <w:tcW w:w="2601" w:type="dxa"/>
            <w:shd w:val="clear" w:color="auto" w:fill="E5FCFF"/>
          </w:tcPr>
          <w:p w14:paraId="3F29900A" w14:textId="15AD344C" w:rsidR="00DD0C6E" w:rsidRPr="007C358F" w:rsidRDefault="00B77A37" w:rsidP="00DD0C6E">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Given that 1 household used approximately 3</w:t>
            </w:r>
            <w:r w:rsidR="00DD0C6E" w:rsidRPr="007C358F">
              <w:rPr>
                <w:rFonts w:ascii="Times New Roman" w:hAnsi="Times New Roman" w:cs="Times New Roman"/>
                <w:sz w:val="18"/>
                <w:szCs w:val="18"/>
                <w:lang w:val="en-US"/>
              </w:rPr>
              <w:t xml:space="preserve"> ha, </w:t>
            </w:r>
            <w:r>
              <w:rPr>
                <w:rFonts w:ascii="Times New Roman" w:hAnsi="Times New Roman" w:cs="Times New Roman"/>
                <w:sz w:val="18"/>
                <w:szCs w:val="18"/>
                <w:lang w:val="en-US"/>
              </w:rPr>
              <w:t xml:space="preserve">the number of households benefiting being </w:t>
            </w:r>
            <w:r w:rsidR="00DD0C6E" w:rsidRPr="007C358F">
              <w:rPr>
                <w:rFonts w:ascii="Times New Roman" w:hAnsi="Times New Roman" w:cs="Times New Roman"/>
                <w:sz w:val="18"/>
                <w:szCs w:val="18"/>
                <w:lang w:val="en-US"/>
              </w:rPr>
              <w:t xml:space="preserve">1108 </w:t>
            </w:r>
            <w:r>
              <w:rPr>
                <w:rFonts w:ascii="Times New Roman" w:hAnsi="Times New Roman" w:cs="Times New Roman"/>
                <w:sz w:val="18"/>
                <w:szCs w:val="18"/>
                <w:lang w:val="en-US"/>
              </w:rPr>
              <w:t xml:space="preserve">and average household size are 5, the number of beneficiaries will exceed </w:t>
            </w:r>
            <w:r w:rsidR="00DD0C6E" w:rsidRPr="007C358F">
              <w:rPr>
                <w:rFonts w:ascii="Times New Roman" w:hAnsi="Times New Roman" w:cs="Times New Roman"/>
                <w:sz w:val="18"/>
                <w:szCs w:val="18"/>
                <w:lang w:val="en-US"/>
              </w:rPr>
              <w:t>554</w:t>
            </w:r>
            <w:r>
              <w:rPr>
                <w:rFonts w:ascii="Times New Roman" w:hAnsi="Times New Roman" w:cs="Times New Roman"/>
                <w:sz w:val="18"/>
                <w:szCs w:val="18"/>
                <w:lang w:val="en-US"/>
              </w:rPr>
              <w:t>0</w:t>
            </w:r>
            <w:r w:rsidR="00DD0C6E" w:rsidRPr="007C358F">
              <w:rPr>
                <w:rFonts w:ascii="Times New Roman" w:hAnsi="Times New Roman" w:cs="Times New Roman"/>
                <w:sz w:val="18"/>
                <w:szCs w:val="18"/>
                <w:lang w:val="en-US"/>
              </w:rPr>
              <w:t xml:space="preserve">. The financial benefits per </w:t>
            </w:r>
            <w:r>
              <w:rPr>
                <w:rFonts w:ascii="Times New Roman" w:hAnsi="Times New Roman" w:cs="Times New Roman"/>
                <w:sz w:val="18"/>
                <w:szCs w:val="18"/>
                <w:lang w:val="en-US"/>
              </w:rPr>
              <w:t>household are estimated at US$226</w:t>
            </w:r>
          </w:p>
        </w:tc>
        <w:tc>
          <w:tcPr>
            <w:tcW w:w="5244" w:type="dxa"/>
            <w:shd w:val="clear" w:color="auto" w:fill="E5FCFF"/>
          </w:tcPr>
          <w:p w14:paraId="150EE3E8" w14:textId="753B8B5D" w:rsidR="00DD0C6E" w:rsidRPr="007C358F" w:rsidRDefault="00DD0C6E" w:rsidP="00DD0C6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At present, in Turkmenistan the cultivation area of ​​cotton and wheat (average for the last five years) is 1440 hectares. If these adaptation activities - cleaning of collector - will be carried out on a national scale, it will benefit more than 2 million people, the required amount of investments will be around </w:t>
            </w:r>
            <w:r w:rsidR="003B26C6">
              <w:rPr>
                <w:rFonts w:ascii="Times New Roman" w:hAnsi="Times New Roman" w:cs="Times New Roman"/>
                <w:sz w:val="18"/>
                <w:szCs w:val="18"/>
                <w:lang w:val="en-US"/>
              </w:rPr>
              <w:t>US$</w:t>
            </w:r>
            <w:r w:rsidRPr="007C358F">
              <w:rPr>
                <w:rFonts w:ascii="Times New Roman" w:hAnsi="Times New Roman" w:cs="Times New Roman"/>
                <w:sz w:val="18"/>
                <w:szCs w:val="18"/>
                <w:lang w:val="en-US"/>
              </w:rPr>
              <w:t>430 million</w:t>
            </w:r>
          </w:p>
          <w:p w14:paraId="5B32836C" w14:textId="77777777" w:rsidR="00DD0C6E" w:rsidRPr="007C358F" w:rsidRDefault="00DD0C6E" w:rsidP="00DD0C6E">
            <w:pPr>
              <w:spacing w:after="120"/>
              <w:jc w:val="both"/>
              <w:rPr>
                <w:rFonts w:ascii="Times New Roman" w:hAnsi="Times New Roman" w:cs="Times New Roman"/>
                <w:sz w:val="18"/>
                <w:szCs w:val="18"/>
                <w:lang w:val="en-US"/>
              </w:rPr>
            </w:pPr>
          </w:p>
        </w:tc>
      </w:tr>
      <w:tr w:rsidR="00B77A37" w:rsidRPr="00A03F69" w14:paraId="6E739E3E" w14:textId="3BE89AE7" w:rsidTr="00D57369">
        <w:tc>
          <w:tcPr>
            <w:tcW w:w="1227" w:type="dxa"/>
            <w:tcBorders>
              <w:bottom w:val="single" w:sz="4" w:space="0" w:color="auto"/>
            </w:tcBorders>
          </w:tcPr>
          <w:p w14:paraId="4491FA41" w14:textId="6DC90A6A"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Construction of a new well for watering sheep</w:t>
            </w:r>
          </w:p>
        </w:tc>
        <w:tc>
          <w:tcPr>
            <w:tcW w:w="2601" w:type="dxa"/>
            <w:tcBorders>
              <w:bottom w:val="single" w:sz="4" w:space="0" w:color="auto"/>
            </w:tcBorders>
          </w:tcPr>
          <w:p w14:paraId="31FCE700" w14:textId="24DE2A08" w:rsidR="00DD0C6E" w:rsidRPr="007C358F" w:rsidRDefault="00DD0C6E" w:rsidP="00DD0C6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Assuming that 1 well benefit</w:t>
            </w:r>
            <w:r w:rsidR="000300E2">
              <w:rPr>
                <w:rFonts w:ascii="Times New Roman" w:hAnsi="Times New Roman" w:cs="Times New Roman"/>
                <w:sz w:val="18"/>
                <w:szCs w:val="18"/>
                <w:lang w:val="en-US"/>
              </w:rPr>
              <w:t xml:space="preserve">s </w:t>
            </w:r>
            <w:r w:rsidRPr="007C358F">
              <w:rPr>
                <w:rFonts w:ascii="Times New Roman" w:hAnsi="Times New Roman" w:cs="Times New Roman"/>
                <w:sz w:val="18"/>
                <w:szCs w:val="18"/>
                <w:lang w:val="en-US"/>
              </w:rPr>
              <w:t xml:space="preserve">25 </w:t>
            </w:r>
            <w:r w:rsidR="000300E2">
              <w:rPr>
                <w:rFonts w:ascii="Times New Roman" w:hAnsi="Times New Roman" w:cs="Times New Roman"/>
                <w:sz w:val="18"/>
                <w:szCs w:val="18"/>
                <w:lang w:val="en-US"/>
              </w:rPr>
              <w:t xml:space="preserve">households (each household having </w:t>
            </w:r>
            <w:r w:rsidRPr="007C358F">
              <w:rPr>
                <w:rFonts w:ascii="Times New Roman" w:hAnsi="Times New Roman" w:cs="Times New Roman"/>
                <w:sz w:val="18"/>
                <w:szCs w:val="18"/>
                <w:lang w:val="en-US"/>
              </w:rPr>
              <w:t>10 sheep</w:t>
            </w:r>
            <w:r w:rsidR="000300E2">
              <w:rPr>
                <w:rFonts w:ascii="Times New Roman" w:hAnsi="Times New Roman" w:cs="Times New Roman"/>
                <w:sz w:val="18"/>
                <w:szCs w:val="18"/>
                <w:lang w:val="en-US"/>
              </w:rPr>
              <w:t xml:space="preserve"> per household, the number of beneficiaries will exceed </w:t>
            </w:r>
            <w:r w:rsidRPr="007C358F">
              <w:rPr>
                <w:rFonts w:ascii="Times New Roman" w:hAnsi="Times New Roman" w:cs="Times New Roman"/>
                <w:sz w:val="18"/>
                <w:szCs w:val="18"/>
                <w:lang w:val="en-US"/>
              </w:rPr>
              <w:t xml:space="preserve">125 people. </w:t>
            </w:r>
          </w:p>
          <w:p w14:paraId="2F3A664F" w14:textId="77777777" w:rsidR="00DD0C6E" w:rsidRPr="007C358F" w:rsidRDefault="00DD0C6E" w:rsidP="00CD5D9E">
            <w:pPr>
              <w:spacing w:after="120"/>
              <w:jc w:val="both"/>
              <w:rPr>
                <w:rFonts w:ascii="Times New Roman" w:hAnsi="Times New Roman" w:cs="Times New Roman"/>
                <w:sz w:val="18"/>
                <w:szCs w:val="18"/>
                <w:lang w:val="en-US"/>
              </w:rPr>
            </w:pPr>
          </w:p>
        </w:tc>
        <w:tc>
          <w:tcPr>
            <w:tcW w:w="5244" w:type="dxa"/>
            <w:tcBorders>
              <w:bottom w:val="single" w:sz="4" w:space="0" w:color="auto"/>
            </w:tcBorders>
          </w:tcPr>
          <w:p w14:paraId="658B737F" w14:textId="7230F1C5"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Given the fact that one well serves about 7-10 thousand hectares of pasture areas, the construction of such wells can be carried out on an area of ​​2-3 million hectares. </w:t>
            </w:r>
            <w:r w:rsidR="00B77A37">
              <w:rPr>
                <w:rFonts w:ascii="Times New Roman" w:hAnsi="Times New Roman" w:cs="Times New Roman"/>
                <w:sz w:val="18"/>
                <w:szCs w:val="18"/>
                <w:lang w:val="en-US"/>
              </w:rPr>
              <w:t xml:space="preserve">For </w:t>
            </w:r>
            <w:r w:rsidRPr="007C358F">
              <w:rPr>
                <w:rFonts w:ascii="Times New Roman" w:hAnsi="Times New Roman" w:cs="Times New Roman"/>
                <w:sz w:val="18"/>
                <w:szCs w:val="18"/>
                <w:lang w:val="en-US"/>
              </w:rPr>
              <w:t>approximately 400 wells</w:t>
            </w:r>
            <w:r w:rsidR="00B77A37">
              <w:rPr>
                <w:rFonts w:ascii="Times New Roman" w:hAnsi="Times New Roman" w:cs="Times New Roman"/>
                <w:sz w:val="18"/>
                <w:szCs w:val="18"/>
                <w:lang w:val="en-US"/>
              </w:rPr>
              <w:t xml:space="preserve"> t</w:t>
            </w:r>
            <w:r w:rsidRPr="007C358F">
              <w:rPr>
                <w:rFonts w:ascii="Times New Roman" w:hAnsi="Times New Roman" w:cs="Times New Roman"/>
                <w:sz w:val="18"/>
                <w:szCs w:val="18"/>
                <w:lang w:val="en-US"/>
              </w:rPr>
              <w:t xml:space="preserve">he benefits will </w:t>
            </w:r>
            <w:r w:rsidR="00B77A37">
              <w:rPr>
                <w:rFonts w:ascii="Times New Roman" w:hAnsi="Times New Roman" w:cs="Times New Roman"/>
                <w:sz w:val="18"/>
                <w:szCs w:val="18"/>
                <w:lang w:val="en-US"/>
              </w:rPr>
              <w:t xml:space="preserve">accrue to around </w:t>
            </w:r>
            <w:r w:rsidRPr="007C358F">
              <w:rPr>
                <w:rFonts w:ascii="Times New Roman" w:hAnsi="Times New Roman" w:cs="Times New Roman"/>
                <w:sz w:val="18"/>
                <w:szCs w:val="18"/>
                <w:lang w:val="en-US"/>
              </w:rPr>
              <w:t xml:space="preserve">20,000 people and the total cost will amount to </w:t>
            </w:r>
            <w:r w:rsidR="00B77A37">
              <w:rPr>
                <w:rFonts w:ascii="Times New Roman" w:hAnsi="Times New Roman" w:cs="Times New Roman"/>
                <w:sz w:val="18"/>
                <w:szCs w:val="18"/>
                <w:lang w:val="en-US"/>
              </w:rPr>
              <w:t>US$</w:t>
            </w:r>
            <w:r w:rsidRPr="007C358F">
              <w:rPr>
                <w:rFonts w:ascii="Times New Roman" w:hAnsi="Times New Roman" w:cs="Times New Roman"/>
                <w:sz w:val="18"/>
                <w:szCs w:val="18"/>
                <w:lang w:val="en-US"/>
              </w:rPr>
              <w:t>4.2</w:t>
            </w:r>
            <w:r w:rsidR="00B77A37">
              <w:rPr>
                <w:rFonts w:ascii="Times New Roman" w:hAnsi="Times New Roman" w:cs="Times New Roman"/>
                <w:sz w:val="18"/>
                <w:szCs w:val="18"/>
                <w:lang w:val="en-US"/>
              </w:rPr>
              <w:t xml:space="preserve"> million</w:t>
            </w:r>
            <w:r w:rsidRPr="007C358F">
              <w:rPr>
                <w:rFonts w:ascii="Times New Roman" w:hAnsi="Times New Roman" w:cs="Times New Roman"/>
                <w:sz w:val="18"/>
                <w:szCs w:val="18"/>
                <w:lang w:val="en-US"/>
              </w:rPr>
              <w:t>. The importance of the implementation of adaptation measures is even more enhanced by the fact that the flooding of the area prevents further degradation of 2</w:t>
            </w:r>
            <w:r w:rsidR="00B77A37">
              <w:rPr>
                <w:rFonts w:ascii="Times New Roman" w:hAnsi="Times New Roman" w:cs="Times New Roman"/>
                <w:sz w:val="18"/>
                <w:szCs w:val="18"/>
                <w:lang w:val="en-US"/>
              </w:rPr>
              <w:t>.</w:t>
            </w:r>
            <w:r w:rsidRPr="007C358F">
              <w:rPr>
                <w:rFonts w:ascii="Times New Roman" w:hAnsi="Times New Roman" w:cs="Times New Roman"/>
                <w:sz w:val="18"/>
                <w:szCs w:val="18"/>
                <w:lang w:val="en-US"/>
              </w:rPr>
              <w:t>5 ÷ 7</w:t>
            </w:r>
            <w:r w:rsidR="00B77A37">
              <w:rPr>
                <w:rFonts w:ascii="Times New Roman" w:hAnsi="Times New Roman" w:cs="Times New Roman"/>
                <w:sz w:val="18"/>
                <w:szCs w:val="18"/>
                <w:lang w:val="en-US"/>
              </w:rPr>
              <w:t>.</w:t>
            </w:r>
            <w:r w:rsidRPr="007C358F">
              <w:rPr>
                <w:rFonts w:ascii="Times New Roman" w:hAnsi="Times New Roman" w:cs="Times New Roman"/>
                <w:sz w:val="18"/>
                <w:szCs w:val="18"/>
                <w:lang w:val="en-US"/>
              </w:rPr>
              <w:t xml:space="preserve">5 </w:t>
            </w:r>
            <w:r w:rsidR="001457E3" w:rsidRPr="007C358F">
              <w:rPr>
                <w:rFonts w:ascii="Times New Roman" w:hAnsi="Times New Roman" w:cs="Times New Roman"/>
                <w:sz w:val="18"/>
                <w:szCs w:val="18"/>
                <w:lang w:val="en-US"/>
              </w:rPr>
              <w:t>thousands</w:t>
            </w:r>
            <w:r w:rsidRPr="007C358F">
              <w:rPr>
                <w:rFonts w:ascii="Times New Roman" w:hAnsi="Times New Roman" w:cs="Times New Roman"/>
                <w:sz w:val="18"/>
                <w:szCs w:val="18"/>
                <w:lang w:val="en-US"/>
              </w:rPr>
              <w:t xml:space="preserve"> of hectares of pasture land per 1 well.</w:t>
            </w:r>
          </w:p>
        </w:tc>
      </w:tr>
    </w:tbl>
    <w:p w14:paraId="6E1C2F43" w14:textId="3A90E7D8" w:rsidR="00070B54" w:rsidRPr="000429E9" w:rsidRDefault="00070B54" w:rsidP="00070B54">
      <w:pPr>
        <w:pStyle w:val="FootnoteText"/>
        <w:rPr>
          <w:i/>
          <w:sz w:val="16"/>
          <w:szCs w:val="16"/>
        </w:rPr>
      </w:pPr>
      <w:r w:rsidRPr="000429E9">
        <w:rPr>
          <w:rFonts w:ascii="Times New Roman" w:hAnsi="Times New Roman" w:cs="Times New Roman"/>
          <w:i/>
          <w:sz w:val="16"/>
          <w:szCs w:val="16"/>
        </w:rPr>
        <w:t>Source: UNDP Turkmenistan/AF (2016); “Socio-economic assessment of the objectives of adaptation approaches in the context of climate change and increasing water scarcity”. Prepared by: Matthew Savage, Haime Echeveria, Stanislav Aganov</w:t>
      </w:r>
    </w:p>
    <w:p w14:paraId="70401ADA" w14:textId="11348E6C" w:rsidR="006C4BC4" w:rsidRPr="000300E2" w:rsidRDefault="00FA1CD3" w:rsidP="00FA1CD3">
      <w:pPr>
        <w:pStyle w:val="Caption"/>
        <w:rPr>
          <w:rFonts w:ascii="Times New Roman" w:hAnsi="Times New Roman" w:cs="Times New Roman"/>
          <w:b/>
          <w:color w:val="2F5496" w:themeColor="accent1" w:themeShade="BF"/>
          <w:sz w:val="20"/>
          <w:szCs w:val="20"/>
          <w:lang w:val="en-US"/>
        </w:rPr>
      </w:pPr>
      <w:bookmarkStart w:id="138" w:name="_Ref487833859"/>
      <w:bookmarkStart w:id="139" w:name="_Toc487881981"/>
      <w:r w:rsidRPr="000300E2">
        <w:rPr>
          <w:rFonts w:ascii="Times New Roman" w:hAnsi="Times New Roman" w:cs="Times New Roman"/>
          <w:b/>
          <w:color w:val="2F5496" w:themeColor="accent1" w:themeShade="BF"/>
          <w:sz w:val="20"/>
          <w:szCs w:val="20"/>
        </w:rPr>
        <w:lastRenderedPageBreak/>
        <w:t xml:space="preserve">Table </w:t>
      </w:r>
      <w:r w:rsidR="0052414A" w:rsidRPr="000300E2">
        <w:rPr>
          <w:rFonts w:ascii="Times New Roman" w:hAnsi="Times New Roman" w:cs="Times New Roman"/>
          <w:b/>
          <w:color w:val="2F5496" w:themeColor="accent1" w:themeShade="BF"/>
          <w:sz w:val="20"/>
          <w:szCs w:val="20"/>
        </w:rPr>
        <w:fldChar w:fldCharType="begin"/>
      </w:r>
      <w:r w:rsidR="0052414A" w:rsidRPr="000300E2">
        <w:rPr>
          <w:rFonts w:ascii="Times New Roman" w:hAnsi="Times New Roman" w:cs="Times New Roman"/>
          <w:b/>
          <w:color w:val="2F5496" w:themeColor="accent1" w:themeShade="BF"/>
          <w:sz w:val="20"/>
          <w:szCs w:val="20"/>
        </w:rPr>
        <w:instrText xml:space="preserve"> SEQ Table \* ARABIC </w:instrText>
      </w:r>
      <w:r w:rsidR="0052414A" w:rsidRPr="000300E2">
        <w:rPr>
          <w:rFonts w:ascii="Times New Roman" w:hAnsi="Times New Roman" w:cs="Times New Roman"/>
          <w:b/>
          <w:color w:val="2F5496" w:themeColor="accent1" w:themeShade="BF"/>
          <w:sz w:val="20"/>
          <w:szCs w:val="20"/>
        </w:rPr>
        <w:fldChar w:fldCharType="separate"/>
      </w:r>
      <w:r w:rsidR="00D25450" w:rsidRPr="000300E2">
        <w:rPr>
          <w:rFonts w:ascii="Times New Roman" w:hAnsi="Times New Roman" w:cs="Times New Roman"/>
          <w:b/>
          <w:noProof/>
          <w:color w:val="2F5496" w:themeColor="accent1" w:themeShade="BF"/>
          <w:sz w:val="20"/>
          <w:szCs w:val="20"/>
        </w:rPr>
        <w:t>14</w:t>
      </w:r>
      <w:r w:rsidR="0052414A" w:rsidRPr="000300E2">
        <w:rPr>
          <w:rFonts w:ascii="Times New Roman" w:hAnsi="Times New Roman" w:cs="Times New Roman"/>
          <w:b/>
          <w:noProof/>
          <w:color w:val="2F5496" w:themeColor="accent1" w:themeShade="BF"/>
          <w:sz w:val="20"/>
          <w:szCs w:val="20"/>
        </w:rPr>
        <w:fldChar w:fldCharType="end"/>
      </w:r>
      <w:bookmarkEnd w:id="138"/>
      <w:r w:rsidR="006C4BC4" w:rsidRPr="000300E2">
        <w:rPr>
          <w:rFonts w:ascii="Times New Roman" w:hAnsi="Times New Roman" w:cs="Times New Roman"/>
          <w:b/>
          <w:color w:val="2F5496" w:themeColor="accent1" w:themeShade="BF"/>
          <w:sz w:val="20"/>
          <w:szCs w:val="20"/>
        </w:rPr>
        <w:t xml:space="preserve">: </w:t>
      </w:r>
      <w:r w:rsidR="006C4BC4" w:rsidRPr="000300E2">
        <w:rPr>
          <w:rFonts w:ascii="Times New Roman" w:hAnsi="Times New Roman" w:cs="Times New Roman"/>
          <w:b/>
          <w:color w:val="2F5496" w:themeColor="accent1" w:themeShade="BF"/>
          <w:sz w:val="20"/>
          <w:szCs w:val="20"/>
          <w:lang w:val="en-US"/>
        </w:rPr>
        <w:t>Number of</w:t>
      </w:r>
      <w:r w:rsidR="000300E2">
        <w:rPr>
          <w:rFonts w:ascii="Times New Roman" w:hAnsi="Times New Roman" w:cs="Times New Roman"/>
          <w:b/>
          <w:color w:val="2F5496" w:themeColor="accent1" w:themeShade="BF"/>
          <w:sz w:val="20"/>
          <w:szCs w:val="20"/>
          <w:lang w:val="en-US"/>
        </w:rPr>
        <w:t xml:space="preserve"> beneficiaries</w:t>
      </w:r>
      <w:bookmarkEnd w:id="139"/>
    </w:p>
    <w:tbl>
      <w:tblPr>
        <w:tblW w:w="9072" w:type="dxa"/>
        <w:tblLook w:val="04A0" w:firstRow="1" w:lastRow="0" w:firstColumn="1" w:lastColumn="0" w:noHBand="0" w:noVBand="1"/>
      </w:tblPr>
      <w:tblGrid>
        <w:gridCol w:w="1734"/>
        <w:gridCol w:w="1385"/>
        <w:gridCol w:w="1984"/>
        <w:gridCol w:w="1418"/>
        <w:gridCol w:w="2551"/>
      </w:tblGrid>
      <w:tr w:rsidR="00700820" w:rsidRPr="00733608" w14:paraId="02F6C3CD" w14:textId="20923092" w:rsidTr="00700820">
        <w:trPr>
          <w:tblHeader/>
        </w:trPr>
        <w:tc>
          <w:tcPr>
            <w:tcW w:w="1734" w:type="dxa"/>
            <w:shd w:val="clear" w:color="auto" w:fill="2F5496" w:themeFill="accent1" w:themeFillShade="BF"/>
            <w:vAlign w:val="center"/>
          </w:tcPr>
          <w:p w14:paraId="728F4106" w14:textId="478C99D5"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Project pilot area</w:t>
            </w:r>
          </w:p>
        </w:tc>
        <w:tc>
          <w:tcPr>
            <w:tcW w:w="1385" w:type="dxa"/>
            <w:shd w:val="clear" w:color="auto" w:fill="2F5496" w:themeFill="accent1" w:themeFillShade="BF"/>
            <w:vAlign w:val="center"/>
          </w:tcPr>
          <w:p w14:paraId="1C87C726" w14:textId="77777777" w:rsidR="00700820" w:rsidRPr="007C358F" w:rsidRDefault="00700820" w:rsidP="001A0D9E">
            <w:pPr>
              <w:rPr>
                <w:rFonts w:ascii="Times New Roman" w:hAnsi="Times New Roman" w:cs="Times New Roman"/>
                <w:b/>
                <w:sz w:val="18"/>
                <w:szCs w:val="18"/>
              </w:rPr>
            </w:pPr>
            <w:r w:rsidRPr="007C358F">
              <w:rPr>
                <w:rFonts w:ascii="Times New Roman" w:hAnsi="Times New Roman" w:cs="Times New Roman"/>
                <w:b/>
                <w:color w:val="FFFFFF" w:themeColor="background1"/>
                <w:sz w:val="18"/>
                <w:szCs w:val="18"/>
              </w:rPr>
              <w:t>Targets</w:t>
            </w:r>
          </w:p>
        </w:tc>
        <w:tc>
          <w:tcPr>
            <w:tcW w:w="1984" w:type="dxa"/>
            <w:shd w:val="clear" w:color="auto" w:fill="2F5496" w:themeFill="accent1" w:themeFillShade="BF"/>
            <w:vAlign w:val="center"/>
          </w:tcPr>
          <w:p w14:paraId="49A9678F" w14:textId="746293F9" w:rsidR="00700820" w:rsidRPr="007C358F" w:rsidRDefault="00700820" w:rsidP="001A0D9E">
            <w:pPr>
              <w:rPr>
                <w:rFonts w:ascii="Times New Roman" w:hAnsi="Times New Roman" w:cs="Times New Roman"/>
                <w:b/>
                <w:sz w:val="18"/>
                <w:szCs w:val="18"/>
              </w:rPr>
            </w:pPr>
            <w:r w:rsidRPr="007C358F">
              <w:rPr>
                <w:rFonts w:ascii="Times New Roman" w:hAnsi="Times New Roman" w:cs="Times New Roman"/>
                <w:b/>
                <w:color w:val="FFFFFF" w:themeColor="background1"/>
                <w:sz w:val="18"/>
                <w:szCs w:val="18"/>
              </w:rPr>
              <w:t>The achieved results</w:t>
            </w:r>
          </w:p>
        </w:tc>
        <w:tc>
          <w:tcPr>
            <w:tcW w:w="1418" w:type="dxa"/>
            <w:shd w:val="clear" w:color="auto" w:fill="2F5496" w:themeFill="accent1" w:themeFillShade="BF"/>
            <w:vAlign w:val="center"/>
          </w:tcPr>
          <w:p w14:paraId="17548810" w14:textId="0DF96084"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Targets</w:t>
            </w:r>
          </w:p>
        </w:tc>
        <w:tc>
          <w:tcPr>
            <w:tcW w:w="2551" w:type="dxa"/>
            <w:shd w:val="clear" w:color="auto" w:fill="2F5496" w:themeFill="accent1" w:themeFillShade="BF"/>
            <w:vAlign w:val="center"/>
          </w:tcPr>
          <w:p w14:paraId="235E0D35" w14:textId="32F85AD5"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The achieved results</w:t>
            </w:r>
          </w:p>
        </w:tc>
      </w:tr>
      <w:tr w:rsidR="00700820" w:rsidRPr="00733608" w14:paraId="6AABF4A8" w14:textId="6A2D7E9F" w:rsidTr="00700820">
        <w:tc>
          <w:tcPr>
            <w:tcW w:w="1734" w:type="dxa"/>
            <w:shd w:val="clear" w:color="auto" w:fill="DEEAF6" w:themeFill="accent5" w:themeFillTint="33"/>
          </w:tcPr>
          <w:p w14:paraId="11B0F3CD" w14:textId="77777777" w:rsidR="00700820" w:rsidRPr="007C358F" w:rsidRDefault="00700820" w:rsidP="001A0D9E">
            <w:pPr>
              <w:jc w:val="center"/>
              <w:rPr>
                <w:rFonts w:ascii="Times New Roman" w:hAnsi="Times New Roman" w:cs="Times New Roman"/>
                <w:b/>
                <w:sz w:val="18"/>
                <w:szCs w:val="18"/>
              </w:rPr>
            </w:pPr>
          </w:p>
        </w:tc>
        <w:tc>
          <w:tcPr>
            <w:tcW w:w="3369" w:type="dxa"/>
            <w:gridSpan w:val="2"/>
            <w:shd w:val="clear" w:color="auto" w:fill="DEEAF6" w:themeFill="accent5" w:themeFillTint="33"/>
          </w:tcPr>
          <w:p w14:paraId="4FC243B2" w14:textId="7CBE7ECF" w:rsidR="00700820" w:rsidRPr="007C358F" w:rsidRDefault="00700820" w:rsidP="001A0D9E">
            <w:pPr>
              <w:jc w:val="center"/>
              <w:rPr>
                <w:rFonts w:ascii="Times New Roman" w:hAnsi="Times New Roman" w:cs="Times New Roman"/>
                <w:b/>
                <w:sz w:val="18"/>
                <w:szCs w:val="18"/>
              </w:rPr>
            </w:pPr>
            <w:r w:rsidRPr="007C358F">
              <w:rPr>
                <w:rFonts w:ascii="Times New Roman" w:hAnsi="Times New Roman" w:cs="Times New Roman"/>
                <w:b/>
                <w:sz w:val="18"/>
                <w:szCs w:val="18"/>
              </w:rPr>
              <w:t>direct</w:t>
            </w:r>
          </w:p>
        </w:tc>
        <w:tc>
          <w:tcPr>
            <w:tcW w:w="3969" w:type="dxa"/>
            <w:gridSpan w:val="2"/>
            <w:shd w:val="clear" w:color="auto" w:fill="DEEAF6" w:themeFill="accent5" w:themeFillTint="33"/>
          </w:tcPr>
          <w:p w14:paraId="6E5F87D4" w14:textId="2283B7E7" w:rsidR="00700820" w:rsidRPr="007C358F" w:rsidRDefault="00700820" w:rsidP="001A0D9E">
            <w:pPr>
              <w:jc w:val="center"/>
              <w:rPr>
                <w:rFonts w:ascii="Times New Roman" w:hAnsi="Times New Roman" w:cs="Times New Roman"/>
                <w:b/>
                <w:sz w:val="18"/>
                <w:szCs w:val="18"/>
              </w:rPr>
            </w:pPr>
            <w:r w:rsidRPr="007C358F">
              <w:rPr>
                <w:rFonts w:ascii="Times New Roman" w:hAnsi="Times New Roman" w:cs="Times New Roman"/>
                <w:b/>
                <w:sz w:val="18"/>
                <w:szCs w:val="18"/>
              </w:rPr>
              <w:t>Indirect*</w:t>
            </w:r>
          </w:p>
        </w:tc>
      </w:tr>
      <w:tr w:rsidR="00700820" w:rsidRPr="00733608" w14:paraId="7A21C9CD" w14:textId="61EAC9B3" w:rsidTr="00700820">
        <w:tc>
          <w:tcPr>
            <w:tcW w:w="1734" w:type="dxa"/>
            <w:shd w:val="clear" w:color="auto" w:fill="auto"/>
          </w:tcPr>
          <w:p w14:paraId="1EEFC15A" w14:textId="319A705A"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Nohur</w:t>
            </w:r>
          </w:p>
        </w:tc>
        <w:tc>
          <w:tcPr>
            <w:tcW w:w="1385" w:type="dxa"/>
            <w:shd w:val="clear" w:color="auto" w:fill="auto"/>
          </w:tcPr>
          <w:p w14:paraId="5FFCFCAB"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4000</w:t>
            </w:r>
          </w:p>
        </w:tc>
        <w:tc>
          <w:tcPr>
            <w:tcW w:w="1984" w:type="dxa"/>
            <w:shd w:val="clear" w:color="auto" w:fill="auto"/>
            <w:vAlign w:val="center"/>
          </w:tcPr>
          <w:p w14:paraId="5A0B2F48" w14:textId="36652241"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9876</w:t>
            </w:r>
          </w:p>
        </w:tc>
        <w:tc>
          <w:tcPr>
            <w:tcW w:w="1418" w:type="dxa"/>
            <w:shd w:val="clear" w:color="auto" w:fill="auto"/>
            <w:vAlign w:val="center"/>
          </w:tcPr>
          <w:p w14:paraId="0B3FE240" w14:textId="1CB23E3E"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4000</w:t>
            </w:r>
          </w:p>
        </w:tc>
        <w:tc>
          <w:tcPr>
            <w:tcW w:w="2551" w:type="dxa"/>
            <w:shd w:val="clear" w:color="auto" w:fill="auto"/>
            <w:vAlign w:val="center"/>
          </w:tcPr>
          <w:p w14:paraId="0748B145" w14:textId="7D0AA244"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5000</w:t>
            </w:r>
          </w:p>
        </w:tc>
      </w:tr>
      <w:tr w:rsidR="00700820" w:rsidRPr="00733608" w14:paraId="3F1DF6B0" w14:textId="0AC5645C" w:rsidTr="00700820">
        <w:tc>
          <w:tcPr>
            <w:tcW w:w="1734" w:type="dxa"/>
            <w:shd w:val="clear" w:color="auto" w:fill="E5FCFF"/>
          </w:tcPr>
          <w:p w14:paraId="7A28D4A5" w14:textId="0CD50005"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Karakum</w:t>
            </w:r>
          </w:p>
        </w:tc>
        <w:tc>
          <w:tcPr>
            <w:tcW w:w="1385" w:type="dxa"/>
            <w:shd w:val="clear" w:color="auto" w:fill="E5FCFF"/>
          </w:tcPr>
          <w:p w14:paraId="40B250B8"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8000</w:t>
            </w:r>
          </w:p>
        </w:tc>
        <w:tc>
          <w:tcPr>
            <w:tcW w:w="1984" w:type="dxa"/>
            <w:shd w:val="clear" w:color="auto" w:fill="E5FCFF"/>
            <w:vAlign w:val="center"/>
          </w:tcPr>
          <w:p w14:paraId="1BD7C143" w14:textId="5D3A7D13"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17545</w:t>
            </w:r>
          </w:p>
        </w:tc>
        <w:tc>
          <w:tcPr>
            <w:tcW w:w="1418" w:type="dxa"/>
            <w:shd w:val="clear" w:color="auto" w:fill="E5FCFF"/>
            <w:vAlign w:val="center"/>
          </w:tcPr>
          <w:p w14:paraId="615C416B" w14:textId="1C00116D"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8000</w:t>
            </w:r>
          </w:p>
        </w:tc>
        <w:tc>
          <w:tcPr>
            <w:tcW w:w="2551" w:type="dxa"/>
            <w:shd w:val="clear" w:color="auto" w:fill="E5FCFF"/>
            <w:vAlign w:val="center"/>
          </w:tcPr>
          <w:p w14:paraId="51A7CB0D" w14:textId="49A94CDA"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10000</w:t>
            </w:r>
          </w:p>
        </w:tc>
      </w:tr>
      <w:tr w:rsidR="00700820" w:rsidRPr="00733608" w14:paraId="269EA795" w14:textId="2D25A351" w:rsidTr="00700820">
        <w:tc>
          <w:tcPr>
            <w:tcW w:w="1734" w:type="dxa"/>
            <w:shd w:val="clear" w:color="auto" w:fill="auto"/>
          </w:tcPr>
          <w:p w14:paraId="2BC7953F" w14:textId="626E72B1"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Sakarchaga</w:t>
            </w:r>
          </w:p>
        </w:tc>
        <w:tc>
          <w:tcPr>
            <w:tcW w:w="1385" w:type="dxa"/>
            <w:shd w:val="clear" w:color="auto" w:fill="auto"/>
          </w:tcPr>
          <w:p w14:paraId="0412874D"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20000</w:t>
            </w:r>
          </w:p>
        </w:tc>
        <w:tc>
          <w:tcPr>
            <w:tcW w:w="1984" w:type="dxa"/>
            <w:shd w:val="clear" w:color="auto" w:fill="auto"/>
            <w:vAlign w:val="center"/>
          </w:tcPr>
          <w:p w14:paraId="2719DF77" w14:textId="3D1B5239"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21450</w:t>
            </w:r>
          </w:p>
        </w:tc>
        <w:tc>
          <w:tcPr>
            <w:tcW w:w="1418" w:type="dxa"/>
            <w:shd w:val="clear" w:color="auto" w:fill="auto"/>
            <w:vAlign w:val="center"/>
          </w:tcPr>
          <w:p w14:paraId="4BF44B66" w14:textId="7EF62141"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18000</w:t>
            </w:r>
          </w:p>
        </w:tc>
        <w:tc>
          <w:tcPr>
            <w:tcW w:w="2551" w:type="dxa"/>
            <w:shd w:val="clear" w:color="auto" w:fill="auto"/>
            <w:vAlign w:val="center"/>
          </w:tcPr>
          <w:p w14:paraId="17F71BFE" w14:textId="4366C78E"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19000</w:t>
            </w:r>
          </w:p>
        </w:tc>
      </w:tr>
      <w:tr w:rsidR="00700820" w:rsidRPr="00733608" w14:paraId="2B5B70C5" w14:textId="7DF99046" w:rsidTr="00700820">
        <w:tc>
          <w:tcPr>
            <w:tcW w:w="1734" w:type="dxa"/>
            <w:tcBorders>
              <w:bottom w:val="single" w:sz="4" w:space="0" w:color="auto"/>
            </w:tcBorders>
            <w:shd w:val="clear" w:color="auto" w:fill="D9E2F3" w:themeFill="accent1" w:themeFillTint="33"/>
          </w:tcPr>
          <w:p w14:paraId="4EC0AF23" w14:textId="4232D6F4" w:rsidR="00700820" w:rsidRPr="007C358F" w:rsidRDefault="00700820" w:rsidP="00700820">
            <w:pPr>
              <w:rPr>
                <w:rFonts w:ascii="Times New Roman" w:hAnsi="Times New Roman" w:cs="Times New Roman"/>
                <w:b/>
                <w:sz w:val="18"/>
                <w:szCs w:val="18"/>
              </w:rPr>
            </w:pPr>
            <w:bookmarkStart w:id="140" w:name="_Hlk485742689"/>
            <w:r w:rsidRPr="007C358F">
              <w:rPr>
                <w:rFonts w:ascii="Times New Roman" w:hAnsi="Times New Roman" w:cs="Times New Roman"/>
                <w:b/>
                <w:sz w:val="18"/>
                <w:szCs w:val="18"/>
              </w:rPr>
              <w:t>TOTAL</w:t>
            </w:r>
          </w:p>
        </w:tc>
        <w:tc>
          <w:tcPr>
            <w:tcW w:w="1385" w:type="dxa"/>
            <w:tcBorders>
              <w:bottom w:val="single" w:sz="4" w:space="0" w:color="auto"/>
            </w:tcBorders>
            <w:shd w:val="clear" w:color="auto" w:fill="D9E2F3" w:themeFill="accent1" w:themeFillTint="33"/>
          </w:tcPr>
          <w:p w14:paraId="38D1BE51"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b/>
                <w:sz w:val="18"/>
                <w:szCs w:val="18"/>
              </w:rPr>
              <w:t>32000</w:t>
            </w:r>
          </w:p>
        </w:tc>
        <w:tc>
          <w:tcPr>
            <w:tcW w:w="1984" w:type="dxa"/>
            <w:tcBorders>
              <w:bottom w:val="single" w:sz="4" w:space="0" w:color="auto"/>
            </w:tcBorders>
            <w:shd w:val="clear" w:color="auto" w:fill="D9E2F3" w:themeFill="accent1" w:themeFillTint="33"/>
            <w:vAlign w:val="center"/>
          </w:tcPr>
          <w:p w14:paraId="5CD325BB" w14:textId="6E9B8BA5"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b/>
                <w:sz w:val="18"/>
                <w:szCs w:val="18"/>
              </w:rPr>
              <w:t>35421</w:t>
            </w:r>
          </w:p>
        </w:tc>
        <w:tc>
          <w:tcPr>
            <w:tcW w:w="1418" w:type="dxa"/>
            <w:tcBorders>
              <w:bottom w:val="single" w:sz="4" w:space="0" w:color="auto"/>
            </w:tcBorders>
            <w:shd w:val="clear" w:color="auto" w:fill="D9E2F3" w:themeFill="accent1" w:themeFillTint="33"/>
            <w:vAlign w:val="center"/>
          </w:tcPr>
          <w:p w14:paraId="15CF3249" w14:textId="59025FB0"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30000</w:t>
            </w:r>
          </w:p>
        </w:tc>
        <w:tc>
          <w:tcPr>
            <w:tcW w:w="2551" w:type="dxa"/>
            <w:tcBorders>
              <w:bottom w:val="single" w:sz="4" w:space="0" w:color="auto"/>
            </w:tcBorders>
            <w:shd w:val="clear" w:color="auto" w:fill="D9E2F3" w:themeFill="accent1" w:themeFillTint="33"/>
            <w:vAlign w:val="center"/>
          </w:tcPr>
          <w:p w14:paraId="6A20C5B0" w14:textId="4B1DB941"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34000</w:t>
            </w:r>
          </w:p>
        </w:tc>
      </w:tr>
      <w:bookmarkEnd w:id="140"/>
      <w:tr w:rsidR="00D463ED" w:rsidRPr="00733608" w14:paraId="64F3F4F5" w14:textId="77777777" w:rsidTr="00700820">
        <w:tc>
          <w:tcPr>
            <w:tcW w:w="9072" w:type="dxa"/>
            <w:gridSpan w:val="5"/>
            <w:tcBorders>
              <w:top w:val="single" w:sz="4" w:space="0" w:color="auto"/>
            </w:tcBorders>
          </w:tcPr>
          <w:p w14:paraId="4ADD5EDF" w14:textId="77777777" w:rsidR="00A03F69" w:rsidRPr="00733608" w:rsidRDefault="00D463ED" w:rsidP="00A03F69">
            <w:pPr>
              <w:pStyle w:val="BodyText"/>
              <w:ind w:right="-46"/>
              <w:rPr>
                <w:rFonts w:ascii="Times New Roman" w:hAnsi="Times New Roman"/>
                <w:b w:val="0"/>
                <w:i/>
                <w:sz w:val="16"/>
                <w:szCs w:val="16"/>
              </w:rPr>
            </w:pPr>
            <w:r w:rsidRPr="00733608">
              <w:rPr>
                <w:rFonts w:ascii="Times New Roman" w:hAnsi="Times New Roman"/>
                <w:b w:val="0"/>
                <w:i/>
                <w:sz w:val="16"/>
                <w:szCs w:val="16"/>
              </w:rPr>
              <w:t>Source:  UNDP Turkmenistan/AF (2016); “Socio-economic assessment of the objectives of adaptation approaches in the context of climate change and increasing water scarcity”. Prepared by: Matthew Savage, Haime Echeveria, Stanislav Aganov</w:t>
            </w:r>
            <w:r w:rsidR="00A03F69" w:rsidRPr="00733608">
              <w:rPr>
                <w:rFonts w:ascii="Times New Roman" w:hAnsi="Times New Roman"/>
                <w:b w:val="0"/>
                <w:i/>
                <w:sz w:val="16"/>
                <w:szCs w:val="16"/>
              </w:rPr>
              <w:t xml:space="preserve">                                                               </w:t>
            </w:r>
          </w:p>
          <w:p w14:paraId="4A52C8F3" w14:textId="3401F9EA" w:rsidR="00D463ED" w:rsidRPr="00733608" w:rsidRDefault="00A03F69" w:rsidP="00A03F69">
            <w:pPr>
              <w:pStyle w:val="BodyText"/>
              <w:ind w:right="-46"/>
              <w:rPr>
                <w:rFonts w:ascii="Times New Roman" w:hAnsi="Times New Roman"/>
                <w:b w:val="0"/>
                <w:i/>
                <w:sz w:val="16"/>
                <w:szCs w:val="16"/>
                <w:highlight w:val="yellow"/>
              </w:rPr>
            </w:pPr>
            <w:r w:rsidRPr="00733608">
              <w:rPr>
                <w:rFonts w:ascii="Times New Roman" w:hAnsi="Times New Roman"/>
                <w:b w:val="0"/>
                <w:i/>
                <w:sz w:val="16"/>
                <w:szCs w:val="16"/>
              </w:rPr>
              <w:t xml:space="preserve"> * The number of indirect beneficiaries include students and teachers of high schools of Turkmenistan, members of research institutes of the Academy of Sciences, specialists of the State Committee on Environmental Protection and Land Resources, Ministry of Agriculture and Water Resources, who gained knowledge about adaptation activities aimed at reducing the climate change risks by attending seminars and workshops, as well as through the distribution of informative booklets and brochures among them.</w:t>
            </w:r>
          </w:p>
        </w:tc>
      </w:tr>
    </w:tbl>
    <w:p w14:paraId="4A3D645F" w14:textId="77777777" w:rsidR="00532D56" w:rsidRDefault="00532D56" w:rsidP="00733608">
      <w:pPr>
        <w:spacing w:after="0" w:line="240" w:lineRule="auto"/>
        <w:jc w:val="both"/>
        <w:rPr>
          <w:rFonts w:ascii="Times New Roman" w:hAnsi="Times New Roman" w:cs="Times New Roman"/>
          <w:lang w:val="en-US"/>
        </w:rPr>
      </w:pPr>
    </w:p>
    <w:p w14:paraId="14C59D9A" w14:textId="5C865B1D" w:rsidR="002A23C5" w:rsidRDefault="00AF30A9" w:rsidP="00260FA8">
      <w:pPr>
        <w:pStyle w:val="Heading2"/>
        <w:numPr>
          <w:ilvl w:val="1"/>
          <w:numId w:val="1"/>
        </w:numPr>
        <w:spacing w:before="0"/>
        <w:rPr>
          <w:b/>
        </w:rPr>
      </w:pPr>
      <w:bookmarkStart w:id="141" w:name="_Toc487881940"/>
      <w:r w:rsidRPr="00630CFC">
        <w:rPr>
          <w:b/>
        </w:rPr>
        <w:t>Contribution to</w:t>
      </w:r>
      <w:r w:rsidR="006B3F4D" w:rsidRPr="00630CFC">
        <w:rPr>
          <w:b/>
        </w:rPr>
        <w:t xml:space="preserve"> Long term </w:t>
      </w:r>
      <w:r w:rsidR="003D3C6D">
        <w:rPr>
          <w:b/>
        </w:rPr>
        <w:t>objectives</w:t>
      </w:r>
      <w:bookmarkEnd w:id="141"/>
      <w:r w:rsidR="003D3C6D">
        <w:rPr>
          <w:b/>
        </w:rPr>
        <w:t xml:space="preserve"> </w:t>
      </w:r>
    </w:p>
    <w:p w14:paraId="4CDC7A37" w14:textId="4280A615" w:rsidR="00F54615" w:rsidRDefault="00F54615" w:rsidP="00913F8A">
      <w:pPr>
        <w:spacing w:after="0"/>
      </w:pPr>
    </w:p>
    <w:p w14:paraId="7DD51DF2" w14:textId="3FC939EB" w:rsidR="00F54615" w:rsidRPr="00630CFC" w:rsidRDefault="00F54615" w:rsidP="00EB2EB4">
      <w:pPr>
        <w:spacing w:after="0" w:line="240" w:lineRule="auto"/>
        <w:jc w:val="both"/>
        <w:rPr>
          <w:rFonts w:ascii="Times New Roman" w:hAnsi="Times New Roman"/>
          <w:lang w:eastAsia="ja-JP"/>
        </w:rPr>
      </w:pPr>
      <w:r w:rsidRPr="00630CFC">
        <w:rPr>
          <w:rFonts w:ascii="Times New Roman" w:hAnsi="Times New Roman"/>
          <w:lang w:eastAsia="ja-JP"/>
        </w:rPr>
        <w:t xml:space="preserve">The project has made an important contribution to all 3 expected outcomes and impact despite challenges, </w:t>
      </w:r>
      <w:r w:rsidR="00EB2EB4">
        <w:rPr>
          <w:rFonts w:ascii="Times New Roman" w:hAnsi="Times New Roman"/>
          <w:lang w:eastAsia="ja-JP"/>
        </w:rPr>
        <w:t xml:space="preserve">with, </w:t>
      </w:r>
      <w:r w:rsidRPr="00630CFC">
        <w:rPr>
          <w:rFonts w:ascii="Times New Roman" w:hAnsi="Times New Roman"/>
          <w:lang w:eastAsia="ja-JP"/>
        </w:rPr>
        <w:t>in particular</w:t>
      </w:r>
      <w:r w:rsidR="001457E3" w:rsidRPr="00630CFC">
        <w:rPr>
          <w:rFonts w:ascii="Times New Roman" w:hAnsi="Times New Roman"/>
          <w:lang w:eastAsia="ja-JP"/>
        </w:rPr>
        <w:t>: (</w:t>
      </w:r>
      <w:r w:rsidR="00EB2EB4">
        <w:rPr>
          <w:rFonts w:ascii="Times New Roman" w:hAnsi="Times New Roman"/>
          <w:lang w:eastAsia="ja-JP"/>
        </w:rPr>
        <w:t>a) s</w:t>
      </w:r>
      <w:r w:rsidRPr="00630CFC">
        <w:rPr>
          <w:rFonts w:ascii="Times New Roman" w:hAnsi="Times New Roman"/>
          <w:lang w:eastAsia="ja-JP"/>
        </w:rPr>
        <w:t>ignificant contribution to the adoption of the new Water Code</w:t>
      </w:r>
      <w:r>
        <w:rPr>
          <w:rFonts w:ascii="Times New Roman" w:hAnsi="Times New Roman"/>
          <w:lang w:eastAsia="ja-JP"/>
        </w:rPr>
        <w:t xml:space="preserve">; </w:t>
      </w:r>
      <w:r w:rsidR="00EB2EB4">
        <w:rPr>
          <w:rFonts w:ascii="Times New Roman" w:hAnsi="Times New Roman"/>
          <w:lang w:eastAsia="ja-JP"/>
        </w:rPr>
        <w:t>(b) i</w:t>
      </w:r>
      <w:r w:rsidRPr="00630CFC">
        <w:rPr>
          <w:rFonts w:ascii="Times New Roman" w:hAnsi="Times New Roman"/>
          <w:lang w:eastAsia="ja-JP"/>
        </w:rPr>
        <w:t xml:space="preserve">nnovative technical solutions for </w:t>
      </w:r>
      <w:r w:rsidR="00B141AA">
        <w:rPr>
          <w:rFonts w:ascii="Times New Roman" w:hAnsi="Times New Roman"/>
          <w:lang w:eastAsia="ja-JP"/>
        </w:rPr>
        <w:t>c</w:t>
      </w:r>
      <w:r w:rsidRPr="00630CFC">
        <w:rPr>
          <w:rFonts w:ascii="Times New Roman" w:hAnsi="Times New Roman"/>
          <w:lang w:eastAsia="ja-JP"/>
        </w:rPr>
        <w:t>limate change adaption of agriculture</w:t>
      </w:r>
      <w:r>
        <w:rPr>
          <w:rFonts w:ascii="Times New Roman" w:hAnsi="Times New Roman"/>
          <w:lang w:eastAsia="ja-JP"/>
        </w:rPr>
        <w:t xml:space="preserve">; </w:t>
      </w:r>
      <w:r w:rsidR="00EB2EB4">
        <w:rPr>
          <w:rFonts w:ascii="Times New Roman" w:hAnsi="Times New Roman"/>
          <w:lang w:eastAsia="ja-JP"/>
        </w:rPr>
        <w:t xml:space="preserve">and (c) </w:t>
      </w:r>
      <w:r>
        <w:rPr>
          <w:rFonts w:ascii="Times New Roman" w:hAnsi="Times New Roman"/>
          <w:lang w:eastAsia="ja-JP"/>
        </w:rPr>
        <w:t xml:space="preserve">WUG model </w:t>
      </w:r>
      <w:r w:rsidRPr="00630CFC">
        <w:rPr>
          <w:rFonts w:ascii="Times New Roman" w:hAnsi="Times New Roman"/>
          <w:lang w:eastAsia="ja-JP"/>
        </w:rPr>
        <w:t xml:space="preserve">as a prototype of WUA already operating improved water management practise </w:t>
      </w:r>
      <w:r>
        <w:rPr>
          <w:rFonts w:ascii="Times New Roman" w:hAnsi="Times New Roman"/>
          <w:lang w:eastAsia="ja-JP"/>
        </w:rPr>
        <w:t>in selected locations</w:t>
      </w:r>
    </w:p>
    <w:p w14:paraId="7C3BCC99" w14:textId="77777777" w:rsidR="006514EA" w:rsidRDefault="006514EA" w:rsidP="006514EA">
      <w:pPr>
        <w:spacing w:after="0" w:line="240" w:lineRule="auto"/>
        <w:jc w:val="both"/>
        <w:rPr>
          <w:rFonts w:ascii="Times New Roman" w:hAnsi="Times New Roman"/>
          <w:color w:val="FF0000"/>
          <w:sz w:val="20"/>
          <w:szCs w:val="20"/>
          <w:lang w:eastAsia="ja-JP"/>
        </w:rPr>
      </w:pPr>
    </w:p>
    <w:p w14:paraId="1D24F781" w14:textId="603FF88D" w:rsidR="007031EA" w:rsidRPr="003D3C6D" w:rsidRDefault="003D3C6D" w:rsidP="003D3C6D">
      <w:pPr>
        <w:pStyle w:val="Heading4"/>
        <w:rPr>
          <w:b/>
          <w:color w:val="C00000"/>
        </w:rPr>
      </w:pPr>
      <w:r w:rsidRPr="003D3C6D">
        <w:rPr>
          <w:b/>
          <w:color w:val="C00000"/>
        </w:rPr>
        <w:t xml:space="preserve">Contribution to </w:t>
      </w:r>
      <w:r w:rsidR="00260B37" w:rsidRPr="003D3C6D">
        <w:rPr>
          <w:rStyle w:val="Heading5Char"/>
          <w:b/>
          <w:color w:val="C00000"/>
        </w:rPr>
        <w:t>improved w</w:t>
      </w:r>
      <w:r w:rsidR="007031EA" w:rsidRPr="003D3C6D">
        <w:rPr>
          <w:rStyle w:val="Heading5Char"/>
          <w:b/>
          <w:color w:val="C00000"/>
        </w:rPr>
        <w:t>ater management practices at national</w:t>
      </w:r>
      <w:r w:rsidR="00FA7EC0" w:rsidRPr="003D3C6D">
        <w:rPr>
          <w:rStyle w:val="Heading5Char"/>
          <w:b/>
          <w:color w:val="C00000"/>
        </w:rPr>
        <w:t xml:space="preserve"> and local levels strengthened </w:t>
      </w:r>
      <w:r w:rsidR="007031EA" w:rsidRPr="003D3C6D">
        <w:rPr>
          <w:rStyle w:val="Heading5Char"/>
          <w:b/>
          <w:color w:val="C00000"/>
        </w:rPr>
        <w:t>in the context of</w:t>
      </w:r>
      <w:r w:rsidR="00260B37" w:rsidRPr="003D3C6D">
        <w:rPr>
          <w:rStyle w:val="Heading5Char"/>
          <w:b/>
          <w:color w:val="C00000"/>
        </w:rPr>
        <w:t xml:space="preserve"> climate change </w:t>
      </w:r>
      <w:r w:rsidR="007031EA" w:rsidRPr="003D3C6D">
        <w:rPr>
          <w:rStyle w:val="Heading5Char"/>
          <w:b/>
          <w:color w:val="C00000"/>
        </w:rPr>
        <w:t>risks induced water scarcity to farming systems in Turkmenistan</w:t>
      </w:r>
    </w:p>
    <w:p w14:paraId="1B3A094E" w14:textId="05A8BAC4" w:rsidR="00630CFC" w:rsidRPr="00EB2EB4" w:rsidRDefault="00630CFC" w:rsidP="00EB2EB4">
      <w:pPr>
        <w:spacing w:after="0" w:line="240" w:lineRule="auto"/>
        <w:jc w:val="both"/>
        <w:rPr>
          <w:rFonts w:ascii="Times New Roman" w:hAnsi="Times New Roman"/>
          <w:lang w:eastAsia="ja-JP"/>
        </w:rPr>
      </w:pPr>
      <w:r w:rsidRPr="00630CFC">
        <w:rPr>
          <w:rFonts w:ascii="Times New Roman" w:hAnsi="Times New Roman"/>
          <w:lang w:eastAsia="ja-JP"/>
        </w:rPr>
        <w:t xml:space="preserve">The adaptation measures increased the interest </w:t>
      </w:r>
      <w:r w:rsidR="00F54615">
        <w:rPr>
          <w:rFonts w:ascii="Times New Roman" w:hAnsi="Times New Roman"/>
          <w:lang w:eastAsia="ja-JP"/>
        </w:rPr>
        <w:t xml:space="preserve">and knowledge of local communities </w:t>
      </w:r>
      <w:r w:rsidR="00F54615" w:rsidRPr="00724524">
        <w:rPr>
          <w:rFonts w:ascii="Times New Roman" w:hAnsi="Times New Roman" w:cs="Times New Roman"/>
        </w:rPr>
        <w:t>on general topics related to climate change and concepts of W</w:t>
      </w:r>
      <w:r w:rsidR="00F54615">
        <w:rPr>
          <w:rFonts w:ascii="Times New Roman" w:hAnsi="Times New Roman" w:cs="Times New Roman"/>
        </w:rPr>
        <w:t xml:space="preserve">UA/WUGs. </w:t>
      </w:r>
      <w:r w:rsidR="00F54615" w:rsidRPr="00724524">
        <w:rPr>
          <w:rFonts w:ascii="Times New Roman" w:hAnsi="Times New Roman" w:cs="Times New Roman"/>
        </w:rPr>
        <w:t xml:space="preserve"> </w:t>
      </w:r>
      <w:r w:rsidR="00F54615" w:rsidRPr="00630CFC">
        <w:rPr>
          <w:rFonts w:ascii="Times New Roman" w:hAnsi="Times New Roman"/>
          <w:lang w:eastAsia="ja-JP"/>
        </w:rPr>
        <w:t xml:space="preserve">In addition, a series of training events also </w:t>
      </w:r>
      <w:r w:rsidR="00F54615" w:rsidRPr="00EB2EB4">
        <w:rPr>
          <w:rFonts w:ascii="Times New Roman" w:hAnsi="Times New Roman"/>
          <w:lang w:eastAsia="ja-JP"/>
        </w:rPr>
        <w:t>contributed to increasing the motivation of water users to participate in decision making process</w:t>
      </w:r>
      <w:r w:rsidR="00EB2EB4" w:rsidRPr="00EB2EB4">
        <w:rPr>
          <w:rFonts w:ascii="Times New Roman" w:hAnsi="Times New Roman"/>
          <w:lang w:eastAsia="ja-JP"/>
        </w:rPr>
        <w:t>es</w:t>
      </w:r>
      <w:r w:rsidR="00F54615" w:rsidRPr="00EB2EB4">
        <w:rPr>
          <w:rFonts w:ascii="Times New Roman" w:hAnsi="Times New Roman"/>
          <w:lang w:eastAsia="ja-JP"/>
        </w:rPr>
        <w:t>.</w:t>
      </w:r>
      <w:r w:rsidR="00F54615" w:rsidRPr="00EB2EB4">
        <w:rPr>
          <w:rFonts w:ascii="Times New Roman" w:hAnsi="Times New Roman" w:cs="Times New Roman"/>
        </w:rPr>
        <w:t xml:space="preserve"> </w:t>
      </w:r>
      <w:r w:rsidRPr="00EB2EB4">
        <w:rPr>
          <w:rFonts w:ascii="Times New Roman" w:hAnsi="Times New Roman"/>
          <w:lang w:eastAsia="ja-JP"/>
        </w:rPr>
        <w:t>They expressed interest in providing contribution to the project in each pilot region in a form of labo</w:t>
      </w:r>
      <w:r w:rsidR="00EB2EB4" w:rsidRPr="00EB2EB4">
        <w:rPr>
          <w:rFonts w:ascii="Times New Roman" w:hAnsi="Times New Roman"/>
          <w:lang w:eastAsia="ja-JP"/>
        </w:rPr>
        <w:t>u</w:t>
      </w:r>
      <w:r w:rsidRPr="00EB2EB4">
        <w:rPr>
          <w:rFonts w:ascii="Times New Roman" w:hAnsi="Times New Roman"/>
          <w:lang w:eastAsia="ja-JP"/>
        </w:rPr>
        <w:t>r</w:t>
      </w:r>
      <w:r w:rsidR="00F54615" w:rsidRPr="00EB2EB4">
        <w:rPr>
          <w:rFonts w:ascii="Times New Roman" w:hAnsi="Times New Roman"/>
          <w:lang w:eastAsia="ja-JP"/>
        </w:rPr>
        <w:t xml:space="preserve"> (see </w:t>
      </w:r>
      <w:r w:rsidR="00EB2EB4" w:rsidRPr="00EB2EB4">
        <w:rPr>
          <w:rFonts w:ascii="Times New Roman" w:hAnsi="Times New Roman"/>
          <w:lang w:eastAsia="ja-JP"/>
        </w:rPr>
        <w:t xml:space="preserve">Section </w:t>
      </w:r>
      <w:r w:rsidR="00EB2EB4" w:rsidRPr="00EB2EB4">
        <w:rPr>
          <w:rFonts w:ascii="Times New Roman" w:hAnsi="Times New Roman"/>
          <w:lang w:eastAsia="ja-JP"/>
        </w:rPr>
        <w:fldChar w:fldCharType="begin"/>
      </w:r>
      <w:r w:rsidR="00EB2EB4" w:rsidRPr="00EB2EB4">
        <w:rPr>
          <w:rFonts w:ascii="Times New Roman" w:hAnsi="Times New Roman"/>
          <w:lang w:eastAsia="ja-JP"/>
        </w:rPr>
        <w:instrText xml:space="preserve"> REF _Ref485649307 \r \h </w:instrText>
      </w:r>
      <w:r w:rsidR="00EB2EB4">
        <w:rPr>
          <w:rFonts w:ascii="Times New Roman" w:hAnsi="Times New Roman"/>
          <w:lang w:eastAsia="ja-JP"/>
        </w:rPr>
        <w:instrText xml:space="preserve"> \* MERGEFORMAT </w:instrText>
      </w:r>
      <w:r w:rsidR="00EB2EB4" w:rsidRPr="00EB2EB4">
        <w:rPr>
          <w:rFonts w:ascii="Times New Roman" w:hAnsi="Times New Roman"/>
          <w:lang w:eastAsia="ja-JP"/>
        </w:rPr>
      </w:r>
      <w:r w:rsidR="00EB2EB4" w:rsidRPr="00EB2EB4">
        <w:rPr>
          <w:rFonts w:ascii="Times New Roman" w:hAnsi="Times New Roman"/>
          <w:lang w:eastAsia="ja-JP"/>
        </w:rPr>
        <w:fldChar w:fldCharType="separate"/>
      </w:r>
      <w:r w:rsidR="00D25450">
        <w:rPr>
          <w:rFonts w:ascii="Times New Roman" w:hAnsi="Times New Roman"/>
          <w:lang w:eastAsia="ja-JP"/>
        </w:rPr>
        <w:t>3.4.3</w:t>
      </w:r>
      <w:r w:rsidR="00EB2EB4" w:rsidRPr="00EB2EB4">
        <w:rPr>
          <w:rFonts w:ascii="Times New Roman" w:hAnsi="Times New Roman"/>
          <w:lang w:eastAsia="ja-JP"/>
        </w:rPr>
        <w:fldChar w:fldCharType="end"/>
      </w:r>
      <w:r w:rsidR="00F54615" w:rsidRPr="00EB2EB4">
        <w:rPr>
          <w:rFonts w:ascii="Times New Roman" w:hAnsi="Times New Roman"/>
          <w:lang w:eastAsia="ja-JP"/>
        </w:rPr>
        <w:t>)</w:t>
      </w:r>
      <w:r w:rsidRPr="00EB2EB4">
        <w:rPr>
          <w:rFonts w:ascii="Times New Roman" w:hAnsi="Times New Roman"/>
          <w:lang w:eastAsia="ja-JP"/>
        </w:rPr>
        <w:t xml:space="preserve">. </w:t>
      </w:r>
      <w:r w:rsidRPr="00630CFC">
        <w:rPr>
          <w:rFonts w:ascii="Times New Roman" w:hAnsi="Times New Roman"/>
          <w:lang w:eastAsia="ja-JP"/>
        </w:rPr>
        <w:t xml:space="preserve">In addition, </w:t>
      </w:r>
      <w:bookmarkStart w:id="142" w:name="_Hlk485742603"/>
      <w:r w:rsidRPr="00630CFC">
        <w:rPr>
          <w:rFonts w:ascii="Times New Roman" w:hAnsi="Times New Roman"/>
          <w:lang w:eastAsia="ja-JP"/>
        </w:rPr>
        <w:t>during the implementation of adaptation measures representatives of local communities both men and women (60</w:t>
      </w:r>
      <w:r w:rsidR="00EB2EB4">
        <w:rPr>
          <w:rFonts w:ascii="Times New Roman" w:hAnsi="Times New Roman"/>
          <w:lang w:eastAsia="ja-JP"/>
        </w:rPr>
        <w:t xml:space="preserve"> and 40 percent</w:t>
      </w:r>
      <w:r w:rsidRPr="00630CFC">
        <w:rPr>
          <w:rFonts w:ascii="Times New Roman" w:hAnsi="Times New Roman"/>
          <w:lang w:eastAsia="ja-JP"/>
        </w:rPr>
        <w:t xml:space="preserve"> respectively</w:t>
      </w:r>
      <w:r w:rsidR="00EB2EB4">
        <w:rPr>
          <w:rFonts w:ascii="Times New Roman" w:hAnsi="Times New Roman"/>
          <w:lang w:eastAsia="ja-JP"/>
        </w:rPr>
        <w:t>, on average</w:t>
      </w:r>
      <w:r w:rsidRPr="00630CFC">
        <w:rPr>
          <w:rFonts w:ascii="Times New Roman" w:hAnsi="Times New Roman"/>
          <w:lang w:eastAsia="ja-JP"/>
        </w:rPr>
        <w:t>) active</w:t>
      </w:r>
      <w:r w:rsidR="00F54615">
        <w:rPr>
          <w:rFonts w:ascii="Times New Roman" w:hAnsi="Times New Roman"/>
          <w:lang w:eastAsia="ja-JP"/>
        </w:rPr>
        <w:t>ly</w:t>
      </w:r>
      <w:r w:rsidRPr="00630CFC">
        <w:rPr>
          <w:rFonts w:ascii="Times New Roman" w:hAnsi="Times New Roman"/>
          <w:lang w:eastAsia="ja-JP"/>
        </w:rPr>
        <w:t xml:space="preserve"> participated</w:t>
      </w:r>
      <w:bookmarkEnd w:id="142"/>
      <w:r w:rsidRPr="00630CFC">
        <w:rPr>
          <w:rFonts w:ascii="Times New Roman" w:hAnsi="Times New Roman"/>
          <w:lang w:eastAsia="ja-JP"/>
        </w:rPr>
        <w:t xml:space="preserve">. </w:t>
      </w:r>
      <w:r w:rsidR="00EB2EB4" w:rsidRPr="00EB2EB4">
        <w:rPr>
          <w:rFonts w:ascii="Times New Roman" w:hAnsi="Times New Roman"/>
          <w:lang w:eastAsia="ja-JP"/>
        </w:rPr>
        <w:t>Local</w:t>
      </w:r>
      <w:r w:rsidR="00EB2EB4" w:rsidRPr="00630CFC">
        <w:rPr>
          <w:rFonts w:ascii="Times New Roman" w:hAnsi="Times New Roman"/>
          <w:lang w:eastAsia="ja-JP"/>
        </w:rPr>
        <w:t xml:space="preserve"> communities formed groups of water users that participate in decision making</w:t>
      </w:r>
      <w:r w:rsidR="00EB2EB4">
        <w:rPr>
          <w:rFonts w:ascii="Times New Roman" w:hAnsi="Times New Roman"/>
          <w:lang w:eastAsia="ja-JP"/>
        </w:rPr>
        <w:t xml:space="preserve"> related to water supply management locally with an adaptation angle</w:t>
      </w:r>
      <w:r w:rsidR="00EB2EB4" w:rsidRPr="00630CFC">
        <w:rPr>
          <w:rFonts w:ascii="Times New Roman" w:hAnsi="Times New Roman"/>
          <w:lang w:eastAsia="ja-JP"/>
        </w:rPr>
        <w:t xml:space="preserve">.  </w:t>
      </w:r>
      <w:r w:rsidR="00EB2EB4">
        <w:rPr>
          <w:rFonts w:ascii="Times New Roman" w:hAnsi="Times New Roman"/>
          <w:lang w:eastAsia="ja-JP"/>
        </w:rPr>
        <w:t xml:space="preserve">The </w:t>
      </w:r>
      <w:r w:rsidR="00F54615" w:rsidRPr="00F54615">
        <w:rPr>
          <w:rFonts w:ascii="Times New Roman" w:hAnsi="Times New Roman"/>
          <w:lang w:eastAsia="ja-JP"/>
        </w:rPr>
        <w:t xml:space="preserve">WUG model </w:t>
      </w:r>
      <w:r w:rsidR="00F54615">
        <w:rPr>
          <w:rFonts w:ascii="Times New Roman" w:hAnsi="Times New Roman"/>
          <w:lang w:eastAsia="ja-JP"/>
        </w:rPr>
        <w:t>h</w:t>
      </w:r>
      <w:r w:rsidR="00F54615" w:rsidRPr="00F54615">
        <w:rPr>
          <w:rFonts w:ascii="Times New Roman" w:hAnsi="Times New Roman"/>
          <w:lang w:eastAsia="ja-JP"/>
        </w:rPr>
        <w:t xml:space="preserve">as </w:t>
      </w:r>
      <w:r w:rsidR="00F54615">
        <w:rPr>
          <w:rFonts w:ascii="Times New Roman" w:hAnsi="Times New Roman"/>
          <w:lang w:eastAsia="ja-JP"/>
        </w:rPr>
        <w:t xml:space="preserve">emerged as a </w:t>
      </w:r>
      <w:r w:rsidR="00F54615" w:rsidRPr="00F54615">
        <w:rPr>
          <w:rFonts w:ascii="Times New Roman" w:hAnsi="Times New Roman"/>
          <w:lang w:eastAsia="ja-JP"/>
        </w:rPr>
        <w:t>prototype of WUA</w:t>
      </w:r>
      <w:r w:rsidR="00EB2EB4">
        <w:rPr>
          <w:rFonts w:ascii="Times New Roman" w:hAnsi="Times New Roman"/>
          <w:lang w:eastAsia="ja-JP"/>
        </w:rPr>
        <w:t>,</w:t>
      </w:r>
      <w:r w:rsidR="00F54615" w:rsidRPr="00F54615">
        <w:rPr>
          <w:rFonts w:ascii="Times New Roman" w:hAnsi="Times New Roman"/>
          <w:lang w:eastAsia="ja-JP"/>
        </w:rPr>
        <w:t xml:space="preserve"> already operating improved water management practise in selected location</w:t>
      </w:r>
      <w:r w:rsidR="00EB2EB4">
        <w:rPr>
          <w:rFonts w:ascii="Times New Roman" w:hAnsi="Times New Roman"/>
          <w:lang w:eastAsia="ja-JP"/>
        </w:rPr>
        <w:t>s</w:t>
      </w:r>
      <w:r w:rsidR="00F54615">
        <w:rPr>
          <w:rFonts w:ascii="Times New Roman" w:hAnsi="Times New Roman"/>
          <w:lang w:eastAsia="ja-JP"/>
        </w:rPr>
        <w:t>,</w:t>
      </w:r>
      <w:r w:rsidR="00EB2EB4">
        <w:rPr>
          <w:rFonts w:ascii="Times New Roman" w:hAnsi="Times New Roman"/>
          <w:lang w:eastAsia="ja-JP"/>
        </w:rPr>
        <w:t xml:space="preserve"> </w:t>
      </w:r>
      <w:r w:rsidR="001457E3">
        <w:rPr>
          <w:rFonts w:ascii="Times New Roman" w:hAnsi="Times New Roman"/>
          <w:lang w:eastAsia="ja-JP"/>
        </w:rPr>
        <w:t>some</w:t>
      </w:r>
      <w:r w:rsidR="00EB2EB4">
        <w:rPr>
          <w:rFonts w:ascii="Times New Roman" w:hAnsi="Times New Roman"/>
          <w:lang w:eastAsia="ja-JP"/>
        </w:rPr>
        <w:t xml:space="preserve"> of these WUGs, in particular those which operate in irrigated areas, </w:t>
      </w:r>
      <w:r w:rsidR="001457E3">
        <w:rPr>
          <w:rFonts w:ascii="Times New Roman" w:hAnsi="Times New Roman"/>
          <w:lang w:eastAsia="ja-JP"/>
        </w:rPr>
        <w:t>have a</w:t>
      </w:r>
      <w:r w:rsidR="00F54615">
        <w:rPr>
          <w:rFonts w:ascii="Times New Roman" w:hAnsi="Times New Roman"/>
          <w:lang w:eastAsia="ja-JP"/>
        </w:rPr>
        <w:t xml:space="preserve"> potential to becom</w:t>
      </w:r>
      <w:r w:rsidR="00EB2EB4">
        <w:rPr>
          <w:rFonts w:ascii="Times New Roman" w:hAnsi="Times New Roman"/>
          <w:lang w:eastAsia="ja-JP"/>
        </w:rPr>
        <w:t xml:space="preserve">e WUAs, </w:t>
      </w:r>
      <w:r w:rsidR="00F54615">
        <w:rPr>
          <w:rFonts w:ascii="Times New Roman" w:hAnsi="Times New Roman"/>
          <w:lang w:eastAsia="ja-JP"/>
        </w:rPr>
        <w:t xml:space="preserve">if the reforms in water sector and in land management </w:t>
      </w:r>
      <w:r w:rsidR="003D3C6D">
        <w:rPr>
          <w:rFonts w:ascii="Times New Roman" w:hAnsi="Times New Roman"/>
          <w:lang w:eastAsia="ja-JP"/>
        </w:rPr>
        <w:t xml:space="preserve">progress soon. The adoption of the new Water Code, to which the project contributed significantly, is already a major step in that direction. </w:t>
      </w:r>
    </w:p>
    <w:p w14:paraId="76B11B5A" w14:textId="77777777" w:rsidR="00630CFC" w:rsidRDefault="00630CFC" w:rsidP="00630CFC">
      <w:pPr>
        <w:spacing w:after="0" w:line="240" w:lineRule="auto"/>
        <w:jc w:val="both"/>
        <w:rPr>
          <w:rFonts w:ascii="Times New Roman" w:hAnsi="Times New Roman"/>
          <w:highlight w:val="yellow"/>
          <w:lang w:eastAsia="ja-JP"/>
        </w:rPr>
      </w:pPr>
    </w:p>
    <w:p w14:paraId="2E37D553" w14:textId="7E710C5B" w:rsidR="00645A4C" w:rsidRPr="003D3C6D" w:rsidRDefault="003D3C6D" w:rsidP="003D3C6D">
      <w:pPr>
        <w:pStyle w:val="Heading4"/>
        <w:rPr>
          <w:b/>
          <w:color w:val="C00000"/>
          <w:lang w:eastAsia="ja-JP"/>
        </w:rPr>
      </w:pPr>
      <w:r w:rsidRPr="003D3C6D">
        <w:rPr>
          <w:b/>
          <w:color w:val="C00000"/>
          <w:lang w:eastAsia="ja-JP"/>
        </w:rPr>
        <w:t>C</w:t>
      </w:r>
      <w:r w:rsidR="00621EEE" w:rsidRPr="003D3C6D">
        <w:rPr>
          <w:b/>
          <w:color w:val="C00000"/>
          <w:lang w:eastAsia="ja-JP"/>
        </w:rPr>
        <w:t xml:space="preserve">ontribution to </w:t>
      </w:r>
      <w:r w:rsidR="004662C2" w:rsidRPr="003D3C6D">
        <w:rPr>
          <w:b/>
          <w:color w:val="C00000"/>
          <w:lang w:eastAsia="ja-JP"/>
        </w:rPr>
        <w:t xml:space="preserve">greater water efficiency </w:t>
      </w:r>
      <w:r w:rsidR="00645A4C" w:rsidRPr="003D3C6D">
        <w:rPr>
          <w:b/>
          <w:color w:val="C00000"/>
          <w:lang w:eastAsia="ja-JP"/>
        </w:rPr>
        <w:t>&amp; productivity under climate change induced aridification</w:t>
      </w:r>
    </w:p>
    <w:p w14:paraId="7FE301A0" w14:textId="491C9696" w:rsidR="003D3C6D" w:rsidRDefault="003D3C6D" w:rsidP="00260B37">
      <w:pPr>
        <w:tabs>
          <w:tab w:val="left" w:pos="8080"/>
          <w:tab w:val="left" w:pos="8788"/>
          <w:tab w:val="left" w:pos="8931"/>
        </w:tabs>
        <w:spacing w:after="0" w:line="240" w:lineRule="auto"/>
        <w:ind w:right="-46"/>
        <w:jc w:val="both"/>
        <w:rPr>
          <w:rFonts w:ascii="Times New Roman" w:hAnsi="Times New Roman"/>
          <w:lang w:eastAsia="ja-JP"/>
        </w:rPr>
      </w:pPr>
      <w:r>
        <w:rPr>
          <w:rFonts w:ascii="Times New Roman" w:hAnsi="Times New Roman"/>
          <w:lang w:eastAsia="ja-JP"/>
        </w:rPr>
        <w:t>The project has made a significant contribution to introducing i</w:t>
      </w:r>
      <w:r w:rsidRPr="00630CFC">
        <w:rPr>
          <w:rFonts w:ascii="Times New Roman" w:hAnsi="Times New Roman"/>
          <w:lang w:eastAsia="ja-JP"/>
        </w:rPr>
        <w:t>nno</w:t>
      </w:r>
      <w:r>
        <w:rPr>
          <w:rFonts w:ascii="Times New Roman" w:hAnsi="Times New Roman"/>
          <w:lang w:eastAsia="ja-JP"/>
        </w:rPr>
        <w:t>vative technical solutions for c</w:t>
      </w:r>
      <w:r w:rsidRPr="00630CFC">
        <w:rPr>
          <w:rFonts w:ascii="Times New Roman" w:hAnsi="Times New Roman"/>
          <w:lang w:eastAsia="ja-JP"/>
        </w:rPr>
        <w:t>limate change adaption of agriculture</w:t>
      </w:r>
      <w:r w:rsidR="00D57369">
        <w:rPr>
          <w:rFonts w:ascii="Times New Roman" w:hAnsi="Times New Roman"/>
          <w:lang w:eastAsia="ja-JP"/>
        </w:rPr>
        <w:t xml:space="preserve">. </w:t>
      </w:r>
      <w:r>
        <w:rPr>
          <w:rFonts w:ascii="Times New Roman" w:hAnsi="Times New Roman"/>
          <w:lang w:eastAsia="ja-JP"/>
        </w:rPr>
        <w:t xml:space="preserve"> </w:t>
      </w:r>
    </w:p>
    <w:p w14:paraId="4F3DA926" w14:textId="77777777" w:rsidR="003D3C6D" w:rsidRDefault="003D3C6D" w:rsidP="00260B37">
      <w:pPr>
        <w:tabs>
          <w:tab w:val="left" w:pos="8080"/>
          <w:tab w:val="left" w:pos="8788"/>
          <w:tab w:val="left" w:pos="8931"/>
        </w:tabs>
        <w:spacing w:after="0" w:line="240" w:lineRule="auto"/>
        <w:ind w:right="-46"/>
        <w:jc w:val="both"/>
        <w:rPr>
          <w:rFonts w:ascii="Times New Roman" w:eastAsia="Times New Roman" w:hAnsi="Times New Roman" w:cs="Times New Roman"/>
          <w:lang w:eastAsia="en-GB"/>
        </w:rPr>
      </w:pPr>
    </w:p>
    <w:p w14:paraId="26B6D91A" w14:textId="20BED374" w:rsidR="00747A94" w:rsidRPr="00662FF3" w:rsidRDefault="00260B37" w:rsidP="003D3C6D">
      <w:pPr>
        <w:tabs>
          <w:tab w:val="left" w:pos="8080"/>
          <w:tab w:val="left" w:pos="8788"/>
          <w:tab w:val="left" w:pos="8931"/>
        </w:tabs>
        <w:spacing w:after="0" w:line="240" w:lineRule="auto"/>
        <w:ind w:right="-46"/>
        <w:jc w:val="both"/>
        <w:rPr>
          <w:rFonts w:ascii="Times New Roman" w:hAnsi="Times New Roman" w:cs="Times New Roman"/>
        </w:rPr>
      </w:pPr>
      <w:r w:rsidRPr="003D3C6D">
        <w:rPr>
          <w:rFonts w:ascii="Times New Roman" w:eastAsia="Times New Roman" w:hAnsi="Times New Roman" w:cs="Times New Roman"/>
          <w:lang w:eastAsia="en-GB"/>
        </w:rPr>
        <w:t xml:space="preserve">The facilities </w:t>
      </w:r>
      <w:r w:rsidRPr="00620AEE">
        <w:rPr>
          <w:rFonts w:ascii="Times New Roman" w:hAnsi="Times New Roman" w:cs="Times New Roman"/>
          <w:b/>
          <w:i/>
          <w:lang w:eastAsia="en-GB"/>
        </w:rPr>
        <w:t>in Sakarchaga</w:t>
      </w:r>
      <w:r w:rsidRPr="003D3C6D">
        <w:rPr>
          <w:rFonts w:ascii="Times New Roman" w:hAnsi="Times New Roman" w:cs="Times New Roman"/>
          <w:lang w:eastAsia="en-GB"/>
        </w:rPr>
        <w:t xml:space="preserve"> </w:t>
      </w:r>
      <w:r w:rsidR="003D3C6D">
        <w:rPr>
          <w:rFonts w:ascii="Times New Roman" w:hAnsi="Times New Roman" w:cs="Times New Roman"/>
          <w:lang w:eastAsia="en-GB"/>
        </w:rPr>
        <w:t>are</w:t>
      </w:r>
      <w:r w:rsidRPr="003D3C6D">
        <w:rPr>
          <w:rFonts w:ascii="Times New Roman" w:hAnsi="Times New Roman" w:cs="Times New Roman"/>
          <w:lang w:eastAsia="en-GB"/>
        </w:rPr>
        <w:t xml:space="preserve"> expected to </w:t>
      </w:r>
      <w:r w:rsidRPr="003D3C6D">
        <w:rPr>
          <w:rFonts w:ascii="Times New Roman" w:eastAsia="Times New Roman" w:hAnsi="Times New Roman" w:cs="Times New Roman"/>
          <w:lang w:eastAsia="en-GB"/>
        </w:rPr>
        <w:t xml:space="preserve">allow the uniform provision of water to about 2,392 hectares of irrigated land. Total savings of irrigation water </w:t>
      </w:r>
      <w:r w:rsidR="003D3C6D">
        <w:rPr>
          <w:rFonts w:ascii="Times New Roman" w:eastAsia="Times New Roman" w:hAnsi="Times New Roman" w:cs="Times New Roman"/>
          <w:lang w:eastAsia="en-GB"/>
        </w:rPr>
        <w:t xml:space="preserve">are expected to </w:t>
      </w:r>
      <w:r w:rsidRPr="003D3C6D">
        <w:rPr>
          <w:rFonts w:ascii="Times New Roman" w:eastAsia="Times New Roman" w:hAnsi="Times New Roman" w:cs="Times New Roman"/>
          <w:lang w:eastAsia="en-GB"/>
        </w:rPr>
        <w:t>be more than 10</w:t>
      </w:r>
      <w:r w:rsidR="00EB2EB4">
        <w:rPr>
          <w:rFonts w:ascii="Times New Roman" w:eastAsia="Times New Roman" w:hAnsi="Times New Roman" w:cs="Times New Roman"/>
          <w:lang w:eastAsia="en-GB"/>
        </w:rPr>
        <w:t xml:space="preserve"> percent</w:t>
      </w:r>
      <w:r w:rsidRPr="003D3C6D">
        <w:rPr>
          <w:rFonts w:ascii="Times New Roman" w:eastAsia="Times New Roman" w:hAnsi="Times New Roman" w:cs="Times New Roman"/>
          <w:lang w:eastAsia="en-GB"/>
        </w:rPr>
        <w:t>, taking into account the limits of irrigation water for cotton and wheat</w:t>
      </w:r>
      <w:r w:rsidRPr="003D3C6D">
        <w:rPr>
          <w:rFonts w:ascii="Times New Roman" w:hAnsi="Times New Roman" w:cs="Times New Roman"/>
          <w:color w:val="ED7D31" w:themeColor="accent2"/>
          <w:lang w:eastAsia="en-GB"/>
        </w:rPr>
        <w:t xml:space="preserve">. </w:t>
      </w:r>
      <w:r w:rsidRPr="003D3C6D">
        <w:rPr>
          <w:rFonts w:ascii="Times New Roman" w:hAnsi="Times New Roman" w:cs="Times New Roman"/>
          <w:lang w:eastAsia="en-GB"/>
        </w:rPr>
        <w:t>In fact</w:t>
      </w:r>
      <w:r w:rsidR="003D3C6D">
        <w:rPr>
          <w:rFonts w:ascii="Times New Roman" w:hAnsi="Times New Roman" w:cs="Times New Roman"/>
          <w:lang w:eastAsia="en-GB"/>
        </w:rPr>
        <w:t>,</w:t>
      </w:r>
      <w:r w:rsidRPr="003D3C6D">
        <w:rPr>
          <w:rFonts w:ascii="Times New Roman" w:hAnsi="Times New Roman" w:cs="Times New Roman"/>
          <w:lang w:eastAsia="en-GB"/>
        </w:rPr>
        <w:t xml:space="preserve"> </w:t>
      </w:r>
      <w:r w:rsidR="00D57369">
        <w:rPr>
          <w:rFonts w:ascii="Times New Roman" w:hAnsi="Times New Roman" w:cs="Times New Roman"/>
          <w:lang w:eastAsia="en-GB"/>
        </w:rPr>
        <w:t xml:space="preserve">the </w:t>
      </w:r>
      <w:r w:rsidRPr="003D3C6D">
        <w:rPr>
          <w:rFonts w:ascii="Times New Roman" w:hAnsi="Times New Roman" w:cs="Times New Roman"/>
          <w:lang w:eastAsia="en-GB"/>
        </w:rPr>
        <w:t>r</w:t>
      </w:r>
      <w:r w:rsidR="00747A94" w:rsidRPr="003D3C6D">
        <w:rPr>
          <w:rFonts w:ascii="Times New Roman" w:hAnsi="Times New Roman" w:cs="Times New Roman"/>
        </w:rPr>
        <w:t xml:space="preserve">esearch </w:t>
      </w:r>
      <w:r w:rsidR="00D57369">
        <w:rPr>
          <w:rFonts w:ascii="Times New Roman" w:hAnsi="Times New Roman" w:cs="Times New Roman"/>
        </w:rPr>
        <w:t xml:space="preserve">component </w:t>
      </w:r>
      <w:r w:rsidR="00747A94" w:rsidRPr="003D3C6D">
        <w:rPr>
          <w:rFonts w:ascii="Times New Roman" w:hAnsi="Times New Roman" w:cs="Times New Roman"/>
        </w:rPr>
        <w:t xml:space="preserve">introduced in Sakarchaga Project Pilot Region in 2016, </w:t>
      </w:r>
      <w:r w:rsidR="003D3C6D">
        <w:rPr>
          <w:rFonts w:ascii="Times New Roman" w:hAnsi="Times New Roman" w:cs="Times New Roman"/>
        </w:rPr>
        <w:t>argue</w:t>
      </w:r>
      <w:r w:rsidR="00620AEE">
        <w:rPr>
          <w:rFonts w:ascii="Times New Roman" w:hAnsi="Times New Roman" w:cs="Times New Roman"/>
        </w:rPr>
        <w:t>s</w:t>
      </w:r>
      <w:r w:rsidR="003D3C6D">
        <w:rPr>
          <w:rFonts w:ascii="Times New Roman" w:hAnsi="Times New Roman" w:cs="Times New Roman"/>
        </w:rPr>
        <w:t xml:space="preserve"> that there could be </w:t>
      </w:r>
      <w:r w:rsidR="00747A94" w:rsidRPr="003D3C6D">
        <w:rPr>
          <w:rFonts w:ascii="Times New Roman" w:hAnsi="Times New Roman" w:cs="Times New Roman"/>
        </w:rPr>
        <w:t>20</w:t>
      </w:r>
      <w:r w:rsidR="00620AEE">
        <w:rPr>
          <w:rFonts w:ascii="Times New Roman" w:hAnsi="Times New Roman" w:cs="Times New Roman"/>
        </w:rPr>
        <w:t xml:space="preserve"> percent </w:t>
      </w:r>
      <w:r w:rsidR="00747A94" w:rsidRPr="003D3C6D">
        <w:rPr>
          <w:rFonts w:ascii="Times New Roman" w:hAnsi="Times New Roman" w:cs="Times New Roman"/>
        </w:rPr>
        <w:t>water saving</w:t>
      </w:r>
      <w:r w:rsidR="003D3C6D">
        <w:rPr>
          <w:rFonts w:ascii="Times New Roman" w:hAnsi="Times New Roman" w:cs="Times New Roman"/>
        </w:rPr>
        <w:t>.</w:t>
      </w:r>
      <w:r w:rsidRPr="00232DB2">
        <w:rPr>
          <w:rStyle w:val="FootnoteReference"/>
          <w:rFonts w:ascii="Times New Roman" w:hAnsi="Times New Roman" w:cs="Times New Roman"/>
        </w:rPr>
        <w:footnoteReference w:id="37"/>
      </w:r>
      <w:r w:rsidRPr="00232DB2">
        <w:rPr>
          <w:rFonts w:ascii="Times New Roman" w:hAnsi="Times New Roman" w:cs="Times New Roman"/>
        </w:rPr>
        <w:t xml:space="preserve"> </w:t>
      </w:r>
      <w:r w:rsidR="003D3C6D" w:rsidRPr="00662FF3">
        <w:rPr>
          <w:rFonts w:ascii="Times New Roman" w:hAnsi="Times New Roman" w:cs="Times New Roman"/>
        </w:rPr>
        <w:t xml:space="preserve">The same research shows that an </w:t>
      </w:r>
      <w:r w:rsidR="00747A94" w:rsidRPr="00662FF3">
        <w:rPr>
          <w:rFonts w:ascii="Times New Roman" w:hAnsi="Times New Roman"/>
        </w:rPr>
        <w:t>increase in yi</w:t>
      </w:r>
      <w:r w:rsidR="00620AEE">
        <w:rPr>
          <w:rFonts w:ascii="Times New Roman" w:hAnsi="Times New Roman"/>
        </w:rPr>
        <w:t>e</w:t>
      </w:r>
      <w:r w:rsidR="00747A94" w:rsidRPr="00662FF3">
        <w:rPr>
          <w:rFonts w:ascii="Times New Roman" w:hAnsi="Times New Roman"/>
        </w:rPr>
        <w:t>lds and income of Water Users/Leaseholders by improving soil quality and preserving nutrients in the soil</w:t>
      </w:r>
      <w:r w:rsidR="00662FF3" w:rsidRPr="00662FF3">
        <w:rPr>
          <w:rFonts w:ascii="Times New Roman" w:hAnsi="Times New Roman"/>
        </w:rPr>
        <w:t xml:space="preserve"> is possible</w:t>
      </w:r>
      <w:r w:rsidR="00620AEE">
        <w:rPr>
          <w:rFonts w:ascii="Times New Roman" w:hAnsi="Times New Roman"/>
        </w:rPr>
        <w:t xml:space="preserve"> – by around 20 percent</w:t>
      </w:r>
      <w:r w:rsidR="00D57369">
        <w:rPr>
          <w:rFonts w:ascii="Times New Roman" w:hAnsi="Times New Roman"/>
        </w:rPr>
        <w:t>:</w:t>
      </w:r>
      <w:r w:rsidR="00620AEE">
        <w:rPr>
          <w:rStyle w:val="FootnoteReference"/>
          <w:rFonts w:ascii="Times New Roman" w:hAnsi="Times New Roman"/>
        </w:rPr>
        <w:footnoteReference w:id="38"/>
      </w:r>
      <w:r w:rsidR="00662FF3" w:rsidRPr="00662FF3">
        <w:rPr>
          <w:rFonts w:ascii="Times New Roman" w:hAnsi="Times New Roman"/>
        </w:rPr>
        <w:t xml:space="preserve">  </w:t>
      </w:r>
      <w:r w:rsidR="00D57369">
        <w:rPr>
          <w:rFonts w:ascii="Times New Roman" w:hAnsi="Times New Roman"/>
        </w:rPr>
        <w:t xml:space="preserve">here, </w:t>
      </w:r>
      <w:r w:rsidR="00D57369">
        <w:rPr>
          <w:rFonts w:ascii="Times New Roman" w:hAnsi="Times New Roman"/>
        </w:rPr>
        <w:lastRenderedPageBreak/>
        <w:t>t</w:t>
      </w:r>
      <w:r w:rsidR="00620AEE" w:rsidRPr="00662FF3">
        <w:rPr>
          <w:rFonts w:ascii="Times New Roman" w:hAnsi="Times New Roman"/>
        </w:rPr>
        <w:t>he reconstruc</w:t>
      </w:r>
      <w:r w:rsidR="00D57369">
        <w:rPr>
          <w:rFonts w:ascii="Times New Roman" w:hAnsi="Times New Roman"/>
        </w:rPr>
        <w:t>tion of drip irrigation systems led to increase in</w:t>
      </w:r>
      <w:r w:rsidR="00620AEE" w:rsidRPr="00662FF3">
        <w:rPr>
          <w:rFonts w:ascii="Times New Roman" w:hAnsi="Times New Roman"/>
        </w:rPr>
        <w:t xml:space="preserve"> income received from </w:t>
      </w:r>
      <w:r w:rsidR="00D57369">
        <w:rPr>
          <w:rFonts w:ascii="Times New Roman" w:hAnsi="Times New Roman"/>
        </w:rPr>
        <w:t>yields of vegetables and fruits</w:t>
      </w:r>
      <w:r w:rsidR="00620AEE" w:rsidRPr="00662FF3">
        <w:rPr>
          <w:rFonts w:ascii="Times New Roman" w:hAnsi="Times New Roman"/>
        </w:rPr>
        <w:t xml:space="preserve"> and the use of laser level</w:t>
      </w:r>
      <w:r w:rsidR="00620AEE">
        <w:rPr>
          <w:rFonts w:ascii="Times New Roman" w:hAnsi="Times New Roman"/>
        </w:rPr>
        <w:t>l</w:t>
      </w:r>
      <w:r w:rsidR="00620AEE" w:rsidRPr="00662FF3">
        <w:rPr>
          <w:rFonts w:ascii="Times New Roman" w:hAnsi="Times New Roman"/>
        </w:rPr>
        <w:t>ing increase</w:t>
      </w:r>
      <w:r w:rsidR="00620AEE">
        <w:rPr>
          <w:rFonts w:ascii="Times New Roman" w:hAnsi="Times New Roman"/>
        </w:rPr>
        <w:t>d wheat yield</w:t>
      </w:r>
      <w:r w:rsidR="00620AEE" w:rsidRPr="00662FF3">
        <w:rPr>
          <w:rFonts w:ascii="Times New Roman" w:hAnsi="Times New Roman"/>
        </w:rPr>
        <w:t>.</w:t>
      </w:r>
      <w:r w:rsidR="00620AEE">
        <w:rPr>
          <w:rFonts w:ascii="Times New Roman" w:hAnsi="Times New Roman" w:cs="Times New Roman"/>
        </w:rPr>
        <w:t xml:space="preserve"> </w:t>
      </w:r>
      <w:r w:rsidR="00662FF3" w:rsidRPr="00662FF3">
        <w:rPr>
          <w:rFonts w:ascii="Times New Roman" w:hAnsi="Times New Roman"/>
        </w:rPr>
        <w:t>There is also possibility to use the s</w:t>
      </w:r>
      <w:r w:rsidR="00747A94" w:rsidRPr="00662FF3">
        <w:rPr>
          <w:rFonts w:ascii="Times New Roman" w:hAnsi="Times New Roman"/>
        </w:rPr>
        <w:t>aved 20</w:t>
      </w:r>
      <w:r w:rsidR="00620AEE">
        <w:rPr>
          <w:rFonts w:ascii="Times New Roman" w:hAnsi="Times New Roman"/>
        </w:rPr>
        <w:t xml:space="preserve"> percent of w</w:t>
      </w:r>
      <w:r w:rsidR="00747A94" w:rsidRPr="00662FF3">
        <w:rPr>
          <w:rFonts w:ascii="Times New Roman" w:hAnsi="Times New Roman"/>
        </w:rPr>
        <w:t>ater to grow additional crops, in addition to state order crops, which will increase income of farmer/leaseholders even more</w:t>
      </w:r>
      <w:r w:rsidR="00D57369">
        <w:rPr>
          <w:rFonts w:ascii="Times New Roman" w:hAnsi="Times New Roman"/>
        </w:rPr>
        <w:t>: p</w:t>
      </w:r>
      <w:r w:rsidR="00747A94" w:rsidRPr="00662FF3">
        <w:rPr>
          <w:rFonts w:ascii="Times New Roman" w:hAnsi="Times New Roman"/>
        </w:rPr>
        <w:t>art of t</w:t>
      </w:r>
      <w:r w:rsidR="00662FF3" w:rsidRPr="00662FF3">
        <w:rPr>
          <w:rFonts w:ascii="Times New Roman" w:hAnsi="Times New Roman"/>
        </w:rPr>
        <w:t xml:space="preserve">he saved water was expected to </w:t>
      </w:r>
      <w:r w:rsidR="00747A94" w:rsidRPr="00662FF3">
        <w:rPr>
          <w:rFonts w:ascii="Times New Roman" w:hAnsi="Times New Roman"/>
        </w:rPr>
        <w:t>create opportunit</w:t>
      </w:r>
      <w:r w:rsidR="00D57369">
        <w:rPr>
          <w:rFonts w:ascii="Times New Roman" w:hAnsi="Times New Roman"/>
        </w:rPr>
        <w:t>ies</w:t>
      </w:r>
      <w:r w:rsidR="00747A94" w:rsidRPr="00662FF3">
        <w:rPr>
          <w:rFonts w:ascii="Times New Roman" w:hAnsi="Times New Roman"/>
        </w:rPr>
        <w:t xml:space="preserve"> to deliver it to home kitchen gardens for growing vegetables, salads and fruits for additional nutrition.</w:t>
      </w:r>
      <w:r w:rsidR="00662FF3" w:rsidRPr="00662FF3">
        <w:t xml:space="preserve"> </w:t>
      </w:r>
    </w:p>
    <w:p w14:paraId="4FB38EF7" w14:textId="77777777" w:rsidR="00747A94" w:rsidRPr="00384A68" w:rsidRDefault="00747A94" w:rsidP="00747A94">
      <w:pPr>
        <w:pStyle w:val="BodyText"/>
        <w:rPr>
          <w:rFonts w:ascii="Times New Roman" w:hAnsi="Times New Roman"/>
          <w:b w:val="0"/>
          <w:color w:val="C45911" w:themeColor="accent2" w:themeShade="BF"/>
          <w:sz w:val="22"/>
          <w:szCs w:val="22"/>
        </w:rPr>
      </w:pPr>
    </w:p>
    <w:p w14:paraId="36806F60" w14:textId="47A64802" w:rsidR="00747A94" w:rsidRPr="00747A94" w:rsidRDefault="00747A94" w:rsidP="00621EEE">
      <w:pPr>
        <w:pStyle w:val="BodyText"/>
        <w:ind w:right="-46"/>
        <w:rPr>
          <w:rFonts w:ascii="Times New Roman" w:hAnsi="Times New Roman"/>
          <w:b w:val="0"/>
          <w:sz w:val="22"/>
          <w:szCs w:val="22"/>
        </w:rPr>
      </w:pPr>
      <w:r w:rsidRPr="00747A94">
        <w:rPr>
          <w:rFonts w:ascii="Times New Roman" w:hAnsi="Times New Roman"/>
          <w:b w:val="0"/>
          <w:sz w:val="22"/>
          <w:szCs w:val="22"/>
        </w:rPr>
        <w:t>The innovation</w:t>
      </w:r>
      <w:r w:rsidR="00620AEE">
        <w:rPr>
          <w:rFonts w:ascii="Times New Roman" w:hAnsi="Times New Roman"/>
          <w:b w:val="0"/>
          <w:sz w:val="22"/>
          <w:szCs w:val="22"/>
        </w:rPr>
        <w:t>s</w:t>
      </w:r>
      <w:r w:rsidRPr="00747A94">
        <w:rPr>
          <w:rFonts w:ascii="Times New Roman" w:hAnsi="Times New Roman"/>
          <w:b w:val="0"/>
          <w:sz w:val="22"/>
          <w:szCs w:val="22"/>
        </w:rPr>
        <w:t xml:space="preserve"> introduced on Takyr (flat clay land in the middle of desert) by lining Kak (water pond</w:t>
      </w:r>
      <w:r w:rsidR="00662FF3">
        <w:rPr>
          <w:rFonts w:ascii="Times New Roman" w:hAnsi="Times New Roman"/>
          <w:b w:val="0"/>
          <w:sz w:val="22"/>
          <w:szCs w:val="22"/>
        </w:rPr>
        <w:t xml:space="preserve">, </w:t>
      </w:r>
      <w:r w:rsidR="00662FF3" w:rsidRPr="00620AEE">
        <w:rPr>
          <w:rFonts w:ascii="Times New Roman" w:hAnsi="Times New Roman"/>
          <w:b w:val="0"/>
          <w:sz w:val="22"/>
          <w:szCs w:val="22"/>
        </w:rPr>
        <w:t xml:space="preserve">see </w:t>
      </w:r>
      <w:r w:rsidR="00620AEE" w:rsidRPr="00D57369">
        <w:rPr>
          <w:rFonts w:ascii="Times New Roman" w:hAnsi="Times New Roman"/>
          <w:b w:val="0"/>
          <w:color w:val="2F5496" w:themeColor="accent1" w:themeShade="BF"/>
          <w:sz w:val="22"/>
          <w:szCs w:val="22"/>
        </w:rPr>
        <w:fldChar w:fldCharType="begin"/>
      </w:r>
      <w:r w:rsidR="00620AEE" w:rsidRPr="00D57369">
        <w:rPr>
          <w:rFonts w:ascii="Times New Roman" w:hAnsi="Times New Roman"/>
          <w:b w:val="0"/>
          <w:color w:val="2F5496" w:themeColor="accent1" w:themeShade="BF"/>
          <w:sz w:val="22"/>
          <w:szCs w:val="22"/>
        </w:rPr>
        <w:instrText xml:space="preserve"> REF _Ref485760692 \h  \* MERGEFORMAT </w:instrText>
      </w:r>
      <w:r w:rsidR="00620AEE" w:rsidRPr="00D57369">
        <w:rPr>
          <w:rFonts w:ascii="Times New Roman" w:hAnsi="Times New Roman"/>
          <w:b w:val="0"/>
          <w:color w:val="2F5496" w:themeColor="accent1" w:themeShade="BF"/>
          <w:sz w:val="22"/>
          <w:szCs w:val="22"/>
        </w:rPr>
      </w:r>
      <w:r w:rsidR="00620AEE" w:rsidRPr="00D57369">
        <w:rPr>
          <w:rFonts w:ascii="Times New Roman" w:hAnsi="Times New Roman"/>
          <w:b w:val="0"/>
          <w:color w:val="2F5496" w:themeColor="accent1" w:themeShade="BF"/>
          <w:sz w:val="22"/>
          <w:szCs w:val="22"/>
        </w:rPr>
        <w:fldChar w:fldCharType="separate"/>
      </w:r>
      <w:r w:rsidR="00D25450" w:rsidRPr="00D57369">
        <w:rPr>
          <w:rFonts w:ascii="Times New Roman" w:hAnsi="Times New Roman"/>
          <w:color w:val="2F5496" w:themeColor="accent1" w:themeShade="BF"/>
        </w:rPr>
        <w:t xml:space="preserve">Box  </w:t>
      </w:r>
      <w:r w:rsidR="00D25450" w:rsidRPr="00D57369">
        <w:rPr>
          <w:rFonts w:ascii="Times New Roman" w:hAnsi="Times New Roman"/>
          <w:noProof/>
          <w:color w:val="2F5496" w:themeColor="accent1" w:themeShade="BF"/>
        </w:rPr>
        <w:t>1</w:t>
      </w:r>
      <w:r w:rsidR="00620AEE" w:rsidRPr="00D57369">
        <w:rPr>
          <w:rFonts w:ascii="Times New Roman" w:hAnsi="Times New Roman"/>
          <w:b w:val="0"/>
          <w:color w:val="2F5496" w:themeColor="accent1" w:themeShade="BF"/>
          <w:sz w:val="22"/>
          <w:szCs w:val="22"/>
        </w:rPr>
        <w:fldChar w:fldCharType="end"/>
      </w:r>
      <w:r w:rsidRPr="00D57369">
        <w:rPr>
          <w:rFonts w:ascii="Times New Roman" w:hAnsi="Times New Roman"/>
          <w:b w:val="0"/>
          <w:color w:val="2F5496" w:themeColor="accent1" w:themeShade="BF"/>
          <w:sz w:val="22"/>
          <w:szCs w:val="22"/>
        </w:rPr>
        <w:t>)</w:t>
      </w:r>
      <w:r w:rsidRPr="00620AEE">
        <w:rPr>
          <w:rFonts w:ascii="Times New Roman" w:hAnsi="Times New Roman"/>
          <w:b w:val="0"/>
          <w:sz w:val="22"/>
          <w:szCs w:val="22"/>
        </w:rPr>
        <w:t xml:space="preserve"> with HDPE Geomembrane (pilot Kak size 22</w:t>
      </w:r>
      <w:r w:rsidR="00662FF3" w:rsidRPr="00620AEE">
        <w:rPr>
          <w:rFonts w:ascii="Times New Roman" w:hAnsi="Times New Roman"/>
          <w:b w:val="0"/>
          <w:sz w:val="22"/>
          <w:szCs w:val="22"/>
        </w:rPr>
        <w:t>m x 11m x 1.5m)</w:t>
      </w:r>
      <w:r w:rsidR="00620AEE">
        <w:rPr>
          <w:rFonts w:ascii="Times New Roman" w:hAnsi="Times New Roman"/>
          <w:b w:val="0"/>
          <w:sz w:val="22"/>
          <w:szCs w:val="22"/>
        </w:rPr>
        <w:t xml:space="preserve"> </w:t>
      </w:r>
      <w:r w:rsidR="00620AEE" w:rsidRPr="00620AEE">
        <w:rPr>
          <w:rFonts w:ascii="Times New Roman" w:hAnsi="Times New Roman"/>
          <w:i/>
          <w:sz w:val="22"/>
          <w:szCs w:val="22"/>
        </w:rPr>
        <w:t>in Karakum</w:t>
      </w:r>
      <w:r w:rsidR="00620AEE">
        <w:rPr>
          <w:rFonts w:ascii="Times New Roman" w:hAnsi="Times New Roman"/>
          <w:b w:val="0"/>
          <w:sz w:val="22"/>
          <w:szCs w:val="22"/>
        </w:rPr>
        <w:t xml:space="preserve"> </w:t>
      </w:r>
      <w:r w:rsidR="00662FF3" w:rsidRPr="00620AEE">
        <w:rPr>
          <w:rFonts w:ascii="Times New Roman" w:hAnsi="Times New Roman"/>
          <w:b w:val="0"/>
          <w:sz w:val="22"/>
          <w:szCs w:val="22"/>
        </w:rPr>
        <w:t xml:space="preserve"> is expected to </w:t>
      </w:r>
      <w:r w:rsidRPr="00620AEE">
        <w:rPr>
          <w:rFonts w:ascii="Times New Roman" w:hAnsi="Times New Roman"/>
          <w:b w:val="0"/>
          <w:sz w:val="22"/>
          <w:szCs w:val="22"/>
        </w:rPr>
        <w:t xml:space="preserve">help to increase water availability </w:t>
      </w:r>
      <w:r w:rsidR="00D57369">
        <w:rPr>
          <w:rFonts w:ascii="Times New Roman" w:hAnsi="Times New Roman"/>
          <w:b w:val="0"/>
          <w:sz w:val="22"/>
          <w:szCs w:val="22"/>
        </w:rPr>
        <w:t xml:space="preserve">by </w:t>
      </w:r>
      <w:r w:rsidRPr="00620AEE">
        <w:rPr>
          <w:rFonts w:ascii="Times New Roman" w:hAnsi="Times New Roman"/>
          <w:b w:val="0"/>
          <w:sz w:val="22"/>
          <w:szCs w:val="22"/>
        </w:rPr>
        <w:t>10 times</w:t>
      </w:r>
      <w:r w:rsidR="00D57369">
        <w:rPr>
          <w:rFonts w:ascii="Times New Roman" w:hAnsi="Times New Roman"/>
          <w:b w:val="0"/>
          <w:sz w:val="22"/>
          <w:szCs w:val="22"/>
        </w:rPr>
        <w:t xml:space="preserve"> (duration)</w:t>
      </w:r>
      <w:r w:rsidRPr="00747A94">
        <w:rPr>
          <w:rFonts w:ascii="Times New Roman" w:hAnsi="Times New Roman"/>
          <w:b w:val="0"/>
          <w:sz w:val="22"/>
          <w:szCs w:val="22"/>
        </w:rPr>
        <w:t>, giving an opportunity to improve pasture management, reduce desertification, fix drifting sands by preserving needed amount of grass, prevent</w:t>
      </w:r>
      <w:r w:rsidR="00620AEE">
        <w:rPr>
          <w:rFonts w:ascii="Times New Roman" w:hAnsi="Times New Roman"/>
          <w:b w:val="0"/>
          <w:sz w:val="22"/>
          <w:szCs w:val="22"/>
        </w:rPr>
        <w:t>ing</w:t>
      </w:r>
      <w:r w:rsidRPr="00747A94">
        <w:rPr>
          <w:rFonts w:ascii="Times New Roman" w:hAnsi="Times New Roman"/>
          <w:b w:val="0"/>
          <w:sz w:val="22"/>
          <w:szCs w:val="22"/>
        </w:rPr>
        <w:t xml:space="preserve"> long distance walking of animals for reaching water for drinking, and many more improvements. </w:t>
      </w:r>
    </w:p>
    <w:p w14:paraId="783D80F3" w14:textId="77777777" w:rsidR="00747A94" w:rsidRPr="00747A94" w:rsidRDefault="00747A94" w:rsidP="00621EEE">
      <w:pPr>
        <w:pStyle w:val="BodyText"/>
        <w:ind w:right="-46"/>
        <w:rPr>
          <w:rFonts w:ascii="Times New Roman" w:hAnsi="Times New Roman"/>
          <w:b w:val="0"/>
          <w:sz w:val="22"/>
          <w:szCs w:val="22"/>
        </w:rPr>
      </w:pPr>
    </w:p>
    <w:p w14:paraId="166BBE60" w14:textId="195AEC49" w:rsidR="00620AEE" w:rsidRDefault="00662FF3" w:rsidP="00662FF3">
      <w:pPr>
        <w:pStyle w:val="BodyText"/>
        <w:ind w:right="-46"/>
        <w:rPr>
          <w:rFonts w:ascii="Times New Roman" w:hAnsi="Times New Roman"/>
          <w:b w:val="0"/>
          <w:sz w:val="22"/>
          <w:szCs w:val="22"/>
          <w:lang w:eastAsia="ja-JP"/>
        </w:rPr>
      </w:pPr>
      <w:r>
        <w:rPr>
          <w:rFonts w:ascii="Times New Roman" w:hAnsi="Times New Roman"/>
          <w:b w:val="0"/>
          <w:sz w:val="22"/>
          <w:szCs w:val="22"/>
        </w:rPr>
        <w:t>C</w:t>
      </w:r>
      <w:r w:rsidRPr="00747A94">
        <w:rPr>
          <w:rFonts w:ascii="Times New Roman" w:hAnsi="Times New Roman"/>
          <w:b w:val="0"/>
          <w:sz w:val="22"/>
          <w:szCs w:val="22"/>
        </w:rPr>
        <w:t xml:space="preserve">onstruction </w:t>
      </w:r>
      <w:r>
        <w:rPr>
          <w:rFonts w:ascii="Times New Roman" w:hAnsi="Times New Roman"/>
          <w:b w:val="0"/>
          <w:sz w:val="22"/>
          <w:szCs w:val="22"/>
        </w:rPr>
        <w:t>of i</w:t>
      </w:r>
      <w:r w:rsidR="00747A94" w:rsidRPr="00747A94">
        <w:rPr>
          <w:rFonts w:ascii="Times New Roman" w:hAnsi="Times New Roman"/>
          <w:b w:val="0"/>
          <w:sz w:val="22"/>
          <w:szCs w:val="22"/>
        </w:rPr>
        <w:t>nnovative</w:t>
      </w:r>
      <w:r w:rsidR="00D57369" w:rsidRPr="00D57369">
        <w:rPr>
          <w:rFonts w:ascii="Times New Roman" w:hAnsi="Times New Roman"/>
          <w:b w:val="0"/>
          <w:sz w:val="22"/>
          <w:szCs w:val="22"/>
        </w:rPr>
        <w:t xml:space="preserve"> </w:t>
      </w:r>
      <w:r w:rsidR="00D57369" w:rsidRPr="00747A94">
        <w:rPr>
          <w:rFonts w:ascii="Times New Roman" w:hAnsi="Times New Roman"/>
          <w:b w:val="0"/>
          <w:sz w:val="22"/>
          <w:szCs w:val="22"/>
        </w:rPr>
        <w:t>reservoirs</w:t>
      </w:r>
      <w:r w:rsidR="00747A94" w:rsidRPr="00747A94">
        <w:rPr>
          <w:rFonts w:ascii="Times New Roman" w:hAnsi="Times New Roman"/>
          <w:b w:val="0"/>
          <w:sz w:val="22"/>
          <w:szCs w:val="22"/>
        </w:rPr>
        <w:t xml:space="preserve"> earthen dams </w:t>
      </w:r>
      <w:r>
        <w:rPr>
          <w:rFonts w:ascii="Times New Roman" w:hAnsi="Times New Roman"/>
          <w:b w:val="0"/>
          <w:sz w:val="22"/>
          <w:szCs w:val="22"/>
        </w:rPr>
        <w:t>in a cascade form</w:t>
      </w:r>
      <w:r w:rsidR="00747A94" w:rsidRPr="00747A94">
        <w:rPr>
          <w:rFonts w:ascii="Times New Roman" w:hAnsi="Times New Roman"/>
          <w:b w:val="0"/>
          <w:sz w:val="22"/>
          <w:szCs w:val="22"/>
        </w:rPr>
        <w:t xml:space="preserve"> helped to prevent destructive </w:t>
      </w:r>
      <w:r w:rsidR="00620AEE">
        <w:rPr>
          <w:rFonts w:ascii="Times New Roman" w:hAnsi="Times New Roman"/>
          <w:b w:val="0"/>
          <w:sz w:val="22"/>
          <w:szCs w:val="22"/>
        </w:rPr>
        <w:t xml:space="preserve">mud flow that could destroy the houses of the residents, </w:t>
      </w:r>
      <w:r w:rsidR="00747A94" w:rsidRPr="00747A94">
        <w:rPr>
          <w:rFonts w:ascii="Times New Roman" w:hAnsi="Times New Roman"/>
          <w:b w:val="0"/>
          <w:sz w:val="22"/>
          <w:szCs w:val="22"/>
        </w:rPr>
        <w:t xml:space="preserve">livestock barns and gardens in the target village Konegummez </w:t>
      </w:r>
      <w:r w:rsidR="00747A94" w:rsidRPr="00620AEE">
        <w:rPr>
          <w:rFonts w:ascii="Times New Roman" w:hAnsi="Times New Roman"/>
          <w:i/>
          <w:sz w:val="22"/>
          <w:szCs w:val="22"/>
        </w:rPr>
        <w:t>in Nohur</w:t>
      </w:r>
      <w:r w:rsidR="00747A94" w:rsidRPr="00747A94">
        <w:rPr>
          <w:rFonts w:ascii="Times New Roman" w:hAnsi="Times New Roman"/>
          <w:b w:val="0"/>
          <w:sz w:val="22"/>
          <w:szCs w:val="22"/>
        </w:rPr>
        <w:t xml:space="preserve"> Pilot Region.  These earthen dams helped to increase discharge of the springs </w:t>
      </w:r>
      <w:r w:rsidR="00D57369">
        <w:rPr>
          <w:rFonts w:ascii="Times New Roman" w:hAnsi="Times New Roman"/>
          <w:b w:val="0"/>
          <w:sz w:val="22"/>
          <w:szCs w:val="22"/>
        </w:rPr>
        <w:t xml:space="preserve">allowing for the </w:t>
      </w:r>
      <w:r w:rsidR="00747A94" w:rsidRPr="00747A94">
        <w:rPr>
          <w:rFonts w:ascii="Times New Roman" w:hAnsi="Times New Roman"/>
          <w:b w:val="0"/>
          <w:sz w:val="22"/>
          <w:szCs w:val="22"/>
        </w:rPr>
        <w:t>expan</w:t>
      </w:r>
      <w:r w:rsidR="00D57369">
        <w:rPr>
          <w:rFonts w:ascii="Times New Roman" w:hAnsi="Times New Roman"/>
          <w:b w:val="0"/>
          <w:sz w:val="22"/>
          <w:szCs w:val="22"/>
        </w:rPr>
        <w:t>sion of the c</w:t>
      </w:r>
      <w:r w:rsidR="00747A94" w:rsidRPr="00747A94">
        <w:rPr>
          <w:rFonts w:ascii="Times New Roman" w:hAnsi="Times New Roman"/>
          <w:b w:val="0"/>
          <w:sz w:val="22"/>
          <w:szCs w:val="22"/>
        </w:rPr>
        <w:t>ultivated lands near the village</w:t>
      </w:r>
      <w:r w:rsidR="00D57369">
        <w:rPr>
          <w:rFonts w:ascii="Times New Roman" w:hAnsi="Times New Roman"/>
          <w:b w:val="0"/>
          <w:sz w:val="22"/>
          <w:szCs w:val="22"/>
        </w:rPr>
        <w:t>.</w:t>
      </w:r>
      <w:r w:rsidR="005E7F0E">
        <w:rPr>
          <w:rFonts w:ascii="Times New Roman" w:hAnsi="Times New Roman"/>
          <w:b w:val="0"/>
          <w:sz w:val="22"/>
          <w:szCs w:val="22"/>
        </w:rPr>
        <w:t xml:space="preserve"> </w:t>
      </w:r>
      <w:r w:rsidRPr="00662FF3">
        <w:rPr>
          <w:rFonts w:ascii="Times New Roman" w:hAnsi="Times New Roman"/>
          <w:b w:val="0"/>
          <w:sz w:val="22"/>
          <w:szCs w:val="22"/>
        </w:rPr>
        <w:t>A</w:t>
      </w:r>
      <w:r w:rsidR="0032119C" w:rsidRPr="00662FF3">
        <w:rPr>
          <w:rFonts w:ascii="Times New Roman" w:hAnsi="Times New Roman"/>
          <w:b w:val="0"/>
          <w:sz w:val="22"/>
          <w:szCs w:val="22"/>
          <w:lang w:eastAsia="ja-JP"/>
        </w:rPr>
        <w:t xml:space="preserve">fter the implementation of adaptation measures </w:t>
      </w:r>
      <w:r w:rsidRPr="00662FF3">
        <w:rPr>
          <w:rFonts w:ascii="Times New Roman" w:hAnsi="Times New Roman"/>
          <w:b w:val="0"/>
          <w:sz w:val="22"/>
          <w:szCs w:val="22"/>
          <w:lang w:eastAsia="ja-JP"/>
        </w:rPr>
        <w:t xml:space="preserve">the </w:t>
      </w:r>
      <w:r w:rsidR="0032119C" w:rsidRPr="00662FF3">
        <w:rPr>
          <w:rFonts w:ascii="Times New Roman" w:hAnsi="Times New Roman"/>
          <w:b w:val="0"/>
          <w:sz w:val="22"/>
          <w:szCs w:val="22"/>
          <w:lang w:eastAsia="ja-JP"/>
        </w:rPr>
        <w:t>income of local communities ha</w:t>
      </w:r>
      <w:r w:rsidR="00620AEE">
        <w:rPr>
          <w:rFonts w:ascii="Times New Roman" w:hAnsi="Times New Roman"/>
          <w:b w:val="0"/>
          <w:sz w:val="22"/>
          <w:szCs w:val="22"/>
          <w:lang w:eastAsia="ja-JP"/>
        </w:rPr>
        <w:t>s</w:t>
      </w:r>
      <w:r w:rsidR="0032119C" w:rsidRPr="00662FF3">
        <w:rPr>
          <w:rFonts w:ascii="Times New Roman" w:hAnsi="Times New Roman"/>
          <w:b w:val="0"/>
          <w:sz w:val="22"/>
          <w:szCs w:val="22"/>
          <w:lang w:eastAsia="ja-JP"/>
        </w:rPr>
        <w:t xml:space="preserve"> increased by an average of 15-20</w:t>
      </w:r>
      <w:r w:rsidR="00620AEE">
        <w:rPr>
          <w:rFonts w:ascii="Times New Roman" w:hAnsi="Times New Roman"/>
          <w:b w:val="0"/>
          <w:sz w:val="22"/>
          <w:szCs w:val="22"/>
          <w:lang w:eastAsia="ja-JP"/>
        </w:rPr>
        <w:t xml:space="preserve"> percent</w:t>
      </w:r>
      <w:r w:rsidR="0032119C" w:rsidRPr="00662FF3">
        <w:rPr>
          <w:rFonts w:ascii="Times New Roman" w:hAnsi="Times New Roman"/>
          <w:b w:val="0"/>
          <w:sz w:val="22"/>
          <w:szCs w:val="22"/>
          <w:lang w:eastAsia="ja-JP"/>
        </w:rPr>
        <w:t>.</w:t>
      </w:r>
      <w:r w:rsidR="00620AEE">
        <w:rPr>
          <w:rFonts w:ascii="Times New Roman" w:hAnsi="Times New Roman"/>
          <w:b w:val="0"/>
          <w:sz w:val="22"/>
          <w:szCs w:val="22"/>
          <w:lang w:eastAsia="ja-JP"/>
        </w:rPr>
        <w:t xml:space="preserve"> </w:t>
      </w:r>
      <w:r w:rsidR="005E7F0E">
        <w:rPr>
          <w:rFonts w:ascii="Times New Roman" w:hAnsi="Times New Roman"/>
          <w:b w:val="0"/>
          <w:sz w:val="22"/>
          <w:szCs w:val="22"/>
          <w:lang w:eastAsia="ja-JP"/>
        </w:rPr>
        <w:t>This indirectly contributed to p</w:t>
      </w:r>
      <w:r w:rsidR="005E7F0E" w:rsidRPr="005E7F0E">
        <w:rPr>
          <w:rFonts w:ascii="Times New Roman" w:hAnsi="Times New Roman"/>
          <w:b w:val="0"/>
          <w:sz w:val="22"/>
          <w:szCs w:val="22"/>
          <w:lang w:eastAsia="ja-JP"/>
        </w:rPr>
        <w:t>revent</w:t>
      </w:r>
      <w:r w:rsidR="005E7F0E">
        <w:rPr>
          <w:rFonts w:ascii="Times New Roman" w:hAnsi="Times New Roman"/>
          <w:b w:val="0"/>
          <w:sz w:val="22"/>
          <w:szCs w:val="22"/>
          <w:lang w:eastAsia="ja-JP"/>
        </w:rPr>
        <w:t xml:space="preserve">ing </w:t>
      </w:r>
      <w:r w:rsidR="005E7F0E" w:rsidRPr="005E7F0E">
        <w:rPr>
          <w:rFonts w:ascii="Times New Roman" w:hAnsi="Times New Roman"/>
          <w:b w:val="0"/>
          <w:sz w:val="22"/>
          <w:szCs w:val="22"/>
          <w:lang w:eastAsia="ja-JP"/>
        </w:rPr>
        <w:t>young people migrating from the village to bigger cities</w:t>
      </w:r>
      <w:r w:rsidR="005E7F0E">
        <w:rPr>
          <w:rFonts w:ascii="Times New Roman" w:hAnsi="Times New Roman"/>
          <w:b w:val="0"/>
          <w:sz w:val="22"/>
          <w:szCs w:val="22"/>
          <w:lang w:eastAsia="ja-JP"/>
        </w:rPr>
        <w:t>, according to the interviews.</w:t>
      </w:r>
    </w:p>
    <w:p w14:paraId="32CEECC9" w14:textId="77777777" w:rsidR="00620AEE" w:rsidRDefault="00620AEE" w:rsidP="00662FF3">
      <w:pPr>
        <w:pStyle w:val="BodyText"/>
        <w:ind w:right="-46"/>
        <w:rPr>
          <w:rFonts w:ascii="Times New Roman" w:hAnsi="Times New Roman"/>
          <w:b w:val="0"/>
          <w:sz w:val="22"/>
          <w:szCs w:val="22"/>
          <w:lang w:eastAsia="ja-JP"/>
        </w:rPr>
      </w:pPr>
    </w:p>
    <w:p w14:paraId="601E4666" w14:textId="419EA684" w:rsidR="003D3C6D" w:rsidRPr="00620AEE" w:rsidRDefault="00620AEE" w:rsidP="00620AEE">
      <w:pPr>
        <w:pStyle w:val="BodyText"/>
        <w:ind w:right="-46"/>
        <w:rPr>
          <w:rFonts w:ascii="Times New Roman" w:hAnsi="Times New Roman"/>
          <w:b w:val="0"/>
          <w:sz w:val="22"/>
          <w:szCs w:val="22"/>
          <w:lang w:eastAsia="ja-JP"/>
        </w:rPr>
      </w:pPr>
      <w:r>
        <w:rPr>
          <w:rFonts w:ascii="Times New Roman" w:hAnsi="Times New Roman"/>
          <w:b w:val="0"/>
          <w:sz w:val="22"/>
          <w:szCs w:val="22"/>
          <w:lang w:eastAsia="ja-JP"/>
        </w:rPr>
        <w:t xml:space="preserve">The estimates cited here from the project documents were confirmed during the interviews conducted as part of this evaluation. </w:t>
      </w:r>
      <w:r w:rsidR="00662FF3" w:rsidRPr="00620AEE">
        <w:rPr>
          <w:rFonts w:ascii="Times New Roman" w:hAnsi="Times New Roman"/>
          <w:b w:val="0"/>
          <w:sz w:val="22"/>
          <w:szCs w:val="22"/>
        </w:rPr>
        <w:t xml:space="preserve">This experience </w:t>
      </w:r>
      <w:r w:rsidR="003D3C6D" w:rsidRPr="00620AEE">
        <w:rPr>
          <w:rFonts w:ascii="Times New Roman" w:hAnsi="Times New Roman"/>
          <w:b w:val="0"/>
          <w:sz w:val="22"/>
          <w:szCs w:val="22"/>
        </w:rPr>
        <w:t xml:space="preserve">could be replicated </w:t>
      </w:r>
      <w:r w:rsidR="00662FF3" w:rsidRPr="00620AEE">
        <w:rPr>
          <w:rFonts w:ascii="Times New Roman" w:hAnsi="Times New Roman"/>
          <w:b w:val="0"/>
          <w:sz w:val="22"/>
          <w:szCs w:val="22"/>
        </w:rPr>
        <w:t>by the Government providing</w:t>
      </w:r>
      <w:r w:rsidR="003D3C6D" w:rsidRPr="00620AEE">
        <w:rPr>
          <w:rFonts w:ascii="Times New Roman" w:hAnsi="Times New Roman"/>
          <w:b w:val="0"/>
          <w:sz w:val="22"/>
          <w:szCs w:val="22"/>
        </w:rPr>
        <w:t xml:space="preserve"> sustainable </w:t>
      </w:r>
      <w:r w:rsidR="00662FF3" w:rsidRPr="00620AEE">
        <w:rPr>
          <w:rFonts w:ascii="Times New Roman" w:hAnsi="Times New Roman"/>
          <w:b w:val="0"/>
          <w:sz w:val="22"/>
          <w:szCs w:val="22"/>
        </w:rPr>
        <w:t xml:space="preserve">solutions for climate change </w:t>
      </w:r>
      <w:r w:rsidR="003D3C6D" w:rsidRPr="00620AEE">
        <w:rPr>
          <w:rFonts w:ascii="Times New Roman" w:hAnsi="Times New Roman"/>
          <w:b w:val="0"/>
          <w:sz w:val="22"/>
          <w:szCs w:val="22"/>
        </w:rPr>
        <w:t>adaptation</w:t>
      </w:r>
      <w:r w:rsidR="00A32D21" w:rsidRPr="00620AEE">
        <w:rPr>
          <w:rFonts w:ascii="Times New Roman" w:hAnsi="Times New Roman"/>
          <w:b w:val="0"/>
          <w:sz w:val="22"/>
          <w:szCs w:val="22"/>
        </w:rPr>
        <w:t xml:space="preserve"> and benefiting </w:t>
      </w:r>
      <w:r w:rsidR="003D3C6D" w:rsidRPr="00620AEE">
        <w:rPr>
          <w:rFonts w:ascii="Times New Roman" w:hAnsi="Times New Roman"/>
          <w:b w:val="0"/>
          <w:sz w:val="22"/>
          <w:szCs w:val="22"/>
        </w:rPr>
        <w:t>agriculture and water sector</w:t>
      </w:r>
      <w:r w:rsidR="00A32D21" w:rsidRPr="00620AEE">
        <w:rPr>
          <w:rFonts w:ascii="Times New Roman" w:hAnsi="Times New Roman"/>
          <w:b w:val="0"/>
          <w:sz w:val="22"/>
          <w:szCs w:val="22"/>
        </w:rPr>
        <w:t>s</w:t>
      </w:r>
      <w:r w:rsidR="003D3C6D" w:rsidRPr="00620AEE">
        <w:rPr>
          <w:rFonts w:ascii="Times New Roman" w:hAnsi="Times New Roman"/>
          <w:b w:val="0"/>
          <w:sz w:val="22"/>
          <w:szCs w:val="22"/>
        </w:rPr>
        <w:t xml:space="preserve"> of Turkmenistan</w:t>
      </w:r>
      <w:r>
        <w:rPr>
          <w:rFonts w:ascii="Times New Roman" w:hAnsi="Times New Roman"/>
          <w:b w:val="0"/>
          <w:sz w:val="22"/>
          <w:szCs w:val="22"/>
        </w:rPr>
        <w:t xml:space="preserve"> (see Chapter </w:t>
      </w:r>
      <w:r>
        <w:rPr>
          <w:rFonts w:ascii="Times New Roman" w:hAnsi="Times New Roman"/>
          <w:b w:val="0"/>
          <w:sz w:val="22"/>
          <w:szCs w:val="22"/>
        </w:rPr>
        <w:fldChar w:fldCharType="begin"/>
      </w:r>
      <w:r>
        <w:rPr>
          <w:rFonts w:ascii="Times New Roman" w:hAnsi="Times New Roman"/>
          <w:b w:val="0"/>
          <w:sz w:val="22"/>
          <w:szCs w:val="22"/>
        </w:rPr>
        <w:instrText xml:space="preserve"> REF _Ref485656424 \r \h </w:instrText>
      </w:r>
      <w:r>
        <w:rPr>
          <w:rFonts w:ascii="Times New Roman" w:hAnsi="Times New Roman"/>
          <w:b w:val="0"/>
          <w:sz w:val="22"/>
          <w:szCs w:val="22"/>
        </w:rPr>
      </w:r>
      <w:r>
        <w:rPr>
          <w:rFonts w:ascii="Times New Roman" w:hAnsi="Times New Roman"/>
          <w:b w:val="0"/>
          <w:sz w:val="22"/>
          <w:szCs w:val="22"/>
        </w:rPr>
        <w:fldChar w:fldCharType="separate"/>
      </w:r>
      <w:r w:rsidR="00D25450">
        <w:rPr>
          <w:rFonts w:ascii="Times New Roman" w:hAnsi="Times New Roman"/>
          <w:b w:val="0"/>
          <w:sz w:val="22"/>
          <w:szCs w:val="22"/>
        </w:rPr>
        <w:t>6</w:t>
      </w:r>
      <w:r>
        <w:rPr>
          <w:rFonts w:ascii="Times New Roman" w:hAnsi="Times New Roman"/>
          <w:b w:val="0"/>
          <w:sz w:val="22"/>
          <w:szCs w:val="22"/>
        </w:rPr>
        <w:fldChar w:fldCharType="end"/>
      </w:r>
      <w:r>
        <w:rPr>
          <w:rFonts w:ascii="Times New Roman" w:hAnsi="Times New Roman"/>
          <w:b w:val="0"/>
          <w:sz w:val="22"/>
          <w:szCs w:val="22"/>
        </w:rPr>
        <w:t xml:space="preserve"> on Recommendations)</w:t>
      </w:r>
      <w:r w:rsidR="003D3C6D" w:rsidRPr="00620AEE">
        <w:rPr>
          <w:rFonts w:ascii="Times New Roman" w:hAnsi="Times New Roman"/>
          <w:b w:val="0"/>
          <w:sz w:val="22"/>
          <w:szCs w:val="22"/>
        </w:rPr>
        <w:t xml:space="preserve">. </w:t>
      </w:r>
    </w:p>
    <w:p w14:paraId="02A3BAE3" w14:textId="77777777" w:rsidR="004B14F4" w:rsidRDefault="004B14F4" w:rsidP="00BB553B">
      <w:pPr>
        <w:spacing w:after="0" w:line="240" w:lineRule="auto"/>
        <w:jc w:val="both"/>
        <w:rPr>
          <w:rFonts w:ascii="Times New Roman" w:hAnsi="Times New Roman"/>
          <w:lang w:eastAsia="ja-JP"/>
        </w:rPr>
      </w:pPr>
    </w:p>
    <w:p w14:paraId="6AA11A71" w14:textId="1EA9D23A" w:rsidR="009753CD" w:rsidRPr="009753CD" w:rsidRDefault="009753CD" w:rsidP="00260FA8">
      <w:pPr>
        <w:numPr>
          <w:ilvl w:val="1"/>
          <w:numId w:val="1"/>
        </w:numPr>
        <w:spacing w:after="0" w:line="240" w:lineRule="auto"/>
        <w:rPr>
          <w:rStyle w:val="Heading2Char"/>
          <w:b/>
        </w:rPr>
      </w:pPr>
      <w:bookmarkStart w:id="143" w:name="_Toc487881941"/>
      <w:r w:rsidRPr="009753CD">
        <w:rPr>
          <w:rStyle w:val="Heading2Char"/>
          <w:b/>
        </w:rPr>
        <w:t>Overall effectiveness of project management</w:t>
      </w:r>
      <w:bookmarkEnd w:id="143"/>
      <w:r w:rsidRPr="009753CD">
        <w:rPr>
          <w:rStyle w:val="Heading2Char"/>
          <w:b/>
        </w:rPr>
        <w:t xml:space="preserve"> </w:t>
      </w:r>
    </w:p>
    <w:p w14:paraId="5890C5D2" w14:textId="2CAD3D23" w:rsidR="00AF30A9" w:rsidRDefault="00AF30A9" w:rsidP="00AF30A9">
      <w:pPr>
        <w:spacing w:after="0" w:line="240" w:lineRule="auto"/>
        <w:ind w:left="1080"/>
        <w:rPr>
          <w:rStyle w:val="Heading2Char"/>
        </w:rPr>
      </w:pPr>
    </w:p>
    <w:p w14:paraId="635657CB" w14:textId="10E8E75C" w:rsidR="00621EEE" w:rsidRPr="00621EEE" w:rsidRDefault="009753CD" w:rsidP="00260FA8">
      <w:pPr>
        <w:pStyle w:val="Heading3"/>
        <w:numPr>
          <w:ilvl w:val="2"/>
          <w:numId w:val="1"/>
        </w:numPr>
        <w:spacing w:before="0"/>
        <w:rPr>
          <w:rFonts w:eastAsia="Times New Roman"/>
          <w:b/>
          <w:color w:val="C00000"/>
          <w:lang w:val="en-US" w:eastAsia="ja-JP"/>
        </w:rPr>
      </w:pPr>
      <w:bookmarkStart w:id="144" w:name="_Toc487881942"/>
      <w:bookmarkStart w:id="145" w:name="_Hlk485690467"/>
      <w:r>
        <w:rPr>
          <w:rFonts w:eastAsia="Times New Roman"/>
          <w:b/>
          <w:color w:val="C00000"/>
          <w:lang w:val="en-US" w:eastAsia="ja-JP"/>
        </w:rPr>
        <w:t>Efficiency</w:t>
      </w:r>
      <w:bookmarkEnd w:id="144"/>
      <w:r>
        <w:rPr>
          <w:rFonts w:eastAsia="Times New Roman"/>
          <w:b/>
          <w:color w:val="C00000"/>
          <w:lang w:val="en-US" w:eastAsia="ja-JP"/>
        </w:rPr>
        <w:t xml:space="preserve"> </w:t>
      </w:r>
      <w:r w:rsidR="00621EEE" w:rsidRPr="00621EEE">
        <w:rPr>
          <w:rFonts w:eastAsia="Times New Roman"/>
          <w:b/>
          <w:color w:val="C00000"/>
          <w:lang w:val="en-US" w:eastAsia="ja-JP"/>
        </w:rPr>
        <w:t xml:space="preserve"> </w:t>
      </w:r>
    </w:p>
    <w:p w14:paraId="5C79183F" w14:textId="77777777" w:rsidR="00621EEE" w:rsidRDefault="00621EEE" w:rsidP="00FA648E">
      <w:pPr>
        <w:keepNext/>
        <w:spacing w:after="0" w:line="240" w:lineRule="auto"/>
        <w:ind w:left="360" w:hanging="360"/>
        <w:jc w:val="both"/>
        <w:outlineLvl w:val="0"/>
        <w:rPr>
          <w:rFonts w:ascii="Times New Roman" w:eastAsia="Times New Roman" w:hAnsi="Times New Roman" w:cs="Times New Roman"/>
          <w:bCs/>
          <w:lang w:val="en-US"/>
        </w:rPr>
      </w:pPr>
    </w:p>
    <w:p w14:paraId="5C9B3644" w14:textId="3B574FD6" w:rsidR="009753CD" w:rsidRDefault="00312F67" w:rsidP="00B32DBF">
      <w:pPr>
        <w:spacing w:after="0" w:line="240" w:lineRule="auto"/>
        <w:jc w:val="both"/>
        <w:rPr>
          <w:rFonts w:ascii="Times New Roman" w:hAnsi="Times New Roman" w:cs="Times New Roman"/>
          <w:lang w:val="en-US"/>
        </w:rPr>
      </w:pPr>
      <w:bookmarkStart w:id="146" w:name="_Hlk485687470"/>
      <w:bookmarkEnd w:id="145"/>
      <w:r w:rsidRPr="008725CC">
        <w:rPr>
          <w:rFonts w:ascii="Times New Roman" w:hAnsi="Times New Roman" w:cs="Times New Roman"/>
          <w:lang w:val="en-US"/>
        </w:rPr>
        <w:t>The</w:t>
      </w:r>
      <w:r w:rsidR="00CA4B45">
        <w:rPr>
          <w:rFonts w:ascii="Times New Roman" w:hAnsi="Times New Roman" w:cs="Times New Roman"/>
          <w:lang w:val="en-US"/>
        </w:rPr>
        <w:t xml:space="preserve"> overall e</w:t>
      </w:r>
      <w:r w:rsidR="00D47ED1" w:rsidRPr="008725CC">
        <w:rPr>
          <w:rFonts w:ascii="Times New Roman" w:hAnsi="Times New Roman" w:cs="Times New Roman"/>
          <w:lang w:val="en-US"/>
        </w:rPr>
        <w:t xml:space="preserve">fficiency </w:t>
      </w:r>
      <w:r w:rsidR="00CA4B45">
        <w:rPr>
          <w:rFonts w:ascii="Times New Roman" w:hAnsi="Times New Roman" w:cs="Times New Roman"/>
          <w:lang w:val="en-US"/>
        </w:rPr>
        <w:t xml:space="preserve">rating of the project </w:t>
      </w:r>
      <w:r w:rsidR="001457E3">
        <w:rPr>
          <w:rFonts w:ascii="Times New Roman" w:hAnsi="Times New Roman" w:cs="Times New Roman"/>
          <w:lang w:val="en-US"/>
        </w:rPr>
        <w:t xml:space="preserve">is </w:t>
      </w:r>
      <w:r w:rsidR="004E3F71" w:rsidRPr="008725CC">
        <w:rPr>
          <w:rFonts w:ascii="Times New Roman" w:hAnsi="Times New Roman" w:cs="Times New Roman"/>
          <w:b/>
          <w:i/>
          <w:color w:val="C00000"/>
          <w:u w:val="single"/>
          <w:lang w:val="en-US"/>
        </w:rPr>
        <w:t>satisfactory</w:t>
      </w:r>
      <w:r w:rsidR="004E3F71" w:rsidRPr="00312F67">
        <w:rPr>
          <w:b/>
          <w:color w:val="C00000"/>
          <w:lang w:val="en-US"/>
        </w:rPr>
        <w:t>.</w:t>
      </w:r>
      <w:r w:rsidR="004E3F71" w:rsidRPr="007A6398">
        <w:rPr>
          <w:color w:val="C00000"/>
          <w:lang w:val="en-US"/>
        </w:rPr>
        <w:t xml:space="preserve"> </w:t>
      </w:r>
      <w:bookmarkEnd w:id="146"/>
      <w:r w:rsidR="00B9187A" w:rsidRPr="001D37C7">
        <w:rPr>
          <w:rFonts w:ascii="Times New Roman" w:hAnsi="Times New Roman" w:cs="Times New Roman"/>
          <w:lang w:val="en-US"/>
        </w:rPr>
        <w:t xml:space="preserve">The project has applied good adaptive management and has </w:t>
      </w:r>
      <w:r w:rsidR="00B9187A" w:rsidRPr="001D37C7">
        <w:rPr>
          <w:rFonts w:ascii="Times New Roman" w:hAnsi="Times New Roman" w:cs="Times New Roman"/>
          <w:shd w:val="clear" w:color="auto" w:fill="FFFFFF" w:themeFill="background1"/>
          <w:lang w:val="en-US"/>
        </w:rPr>
        <w:t>secured US$660,000 in co-</w:t>
      </w:r>
      <w:r w:rsidR="00B9187A" w:rsidRPr="001D37C7">
        <w:rPr>
          <w:rFonts w:ascii="Times New Roman" w:hAnsi="Times New Roman" w:cs="Times New Roman"/>
          <w:lang w:val="en-US"/>
        </w:rPr>
        <w:t xml:space="preserve">financing, when zero co-financing was originally foreseen (see Section </w:t>
      </w:r>
      <w:r w:rsidR="00B9187A" w:rsidRPr="001D37C7">
        <w:rPr>
          <w:rFonts w:ascii="Times New Roman" w:hAnsi="Times New Roman" w:cs="Times New Roman"/>
          <w:lang w:val="en-US"/>
        </w:rPr>
        <w:fldChar w:fldCharType="begin"/>
      </w:r>
      <w:r w:rsidR="00B9187A" w:rsidRPr="001D37C7">
        <w:rPr>
          <w:rFonts w:ascii="Times New Roman" w:hAnsi="Times New Roman" w:cs="Times New Roman"/>
          <w:lang w:val="en-US"/>
        </w:rPr>
        <w:instrText xml:space="preserve"> REF _Ref485649307 \r \h  \* MERGEFORMAT </w:instrText>
      </w:r>
      <w:r w:rsidR="00B9187A" w:rsidRPr="001D37C7">
        <w:rPr>
          <w:rFonts w:ascii="Times New Roman" w:hAnsi="Times New Roman" w:cs="Times New Roman"/>
          <w:lang w:val="en-US"/>
        </w:rPr>
      </w:r>
      <w:r w:rsidR="00B9187A" w:rsidRPr="001D37C7">
        <w:rPr>
          <w:rFonts w:ascii="Times New Roman" w:hAnsi="Times New Roman" w:cs="Times New Roman"/>
          <w:lang w:val="en-US"/>
        </w:rPr>
        <w:fldChar w:fldCharType="separate"/>
      </w:r>
      <w:r w:rsidR="00D25450">
        <w:rPr>
          <w:rFonts w:ascii="Times New Roman" w:hAnsi="Times New Roman" w:cs="Times New Roman"/>
          <w:lang w:val="en-US"/>
        </w:rPr>
        <w:t>3.4.3</w:t>
      </w:r>
      <w:r w:rsidR="00B9187A" w:rsidRPr="001D37C7">
        <w:rPr>
          <w:rFonts w:ascii="Times New Roman" w:hAnsi="Times New Roman" w:cs="Times New Roman"/>
          <w:lang w:val="en-US"/>
        </w:rPr>
        <w:fldChar w:fldCharType="end"/>
      </w:r>
      <w:r w:rsidR="00B9187A" w:rsidRPr="001D37C7">
        <w:rPr>
          <w:rFonts w:ascii="Times New Roman" w:hAnsi="Times New Roman" w:cs="Times New Roman"/>
          <w:lang w:val="en-US"/>
        </w:rPr>
        <w:t>). The project management arrangements are working well, and the project has applied an appropriate partnership approach overall.</w:t>
      </w:r>
      <w:r w:rsidR="00B9187A">
        <w:rPr>
          <w:rFonts w:ascii="Times New Roman" w:hAnsi="Times New Roman" w:cs="Times New Roman"/>
          <w:lang w:val="en-US"/>
        </w:rPr>
        <w:t xml:space="preserve"> Financial and work planning </w:t>
      </w:r>
      <w:r w:rsidR="00B32DBF">
        <w:rPr>
          <w:rFonts w:ascii="Times New Roman" w:hAnsi="Times New Roman" w:cs="Times New Roman"/>
          <w:lang w:val="en-US"/>
        </w:rPr>
        <w:t>had issues, however.</w:t>
      </w:r>
    </w:p>
    <w:p w14:paraId="57FA6F5B" w14:textId="77777777" w:rsidR="00B32DBF" w:rsidRDefault="00B32DBF" w:rsidP="00B32DBF">
      <w:pPr>
        <w:spacing w:after="0" w:line="240" w:lineRule="auto"/>
        <w:jc w:val="both"/>
        <w:rPr>
          <w:color w:val="C00000"/>
          <w:lang w:val="en-US"/>
        </w:rPr>
      </w:pPr>
    </w:p>
    <w:p w14:paraId="696E28A6" w14:textId="2D4B50C5" w:rsidR="00D47ED1" w:rsidRPr="00D47ED1" w:rsidRDefault="00D47ED1" w:rsidP="00D47ED1">
      <w:pPr>
        <w:pStyle w:val="Heading4"/>
        <w:rPr>
          <w:rFonts w:eastAsia="Times New Roman"/>
          <w:b/>
          <w:lang w:val="en-US"/>
        </w:rPr>
      </w:pPr>
      <w:r w:rsidRPr="00D47ED1">
        <w:rPr>
          <w:rFonts w:eastAsia="Times New Roman"/>
          <w:b/>
          <w:lang w:val="en-US"/>
        </w:rPr>
        <w:t>Readiness</w:t>
      </w:r>
      <w:r w:rsidR="00C751B1">
        <w:rPr>
          <w:rFonts w:eastAsia="Times New Roman"/>
          <w:b/>
          <w:lang w:val="en-US"/>
        </w:rPr>
        <w:t xml:space="preserve"> and delays</w:t>
      </w:r>
    </w:p>
    <w:p w14:paraId="12B08A46" w14:textId="012342E5"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r w:rsidRPr="0093724A">
        <w:rPr>
          <w:rFonts w:ascii="Times New Roman" w:eastAsia="Times New Roman" w:hAnsi="Times New Roman"/>
          <w:lang w:val="en-US" w:eastAsia="ja-JP"/>
        </w:rPr>
        <w:t xml:space="preserve">Based on the approval date of </w:t>
      </w:r>
      <w:r w:rsidR="0045506C">
        <w:rPr>
          <w:rFonts w:ascii="Times New Roman" w:eastAsia="Times New Roman" w:hAnsi="Times New Roman"/>
          <w:lang w:val="en-US" w:eastAsia="ja-JP"/>
        </w:rPr>
        <w:t>December 2011</w:t>
      </w:r>
      <w:r w:rsidRPr="0093724A">
        <w:rPr>
          <w:rFonts w:ascii="Times New Roman" w:eastAsia="Times New Roman" w:hAnsi="Times New Roman"/>
          <w:lang w:val="en-US" w:eastAsia="ja-JP"/>
        </w:rPr>
        <w:t>, the project would have been expected to begin substantive activities in the 1st quarter of 201</w:t>
      </w:r>
      <w:r>
        <w:rPr>
          <w:rFonts w:ascii="Times New Roman" w:eastAsia="Times New Roman" w:hAnsi="Times New Roman"/>
          <w:lang w:val="en-US" w:eastAsia="ja-JP"/>
        </w:rPr>
        <w:t xml:space="preserve">2, but they did not </w:t>
      </w:r>
      <w:r w:rsidRPr="0093724A">
        <w:rPr>
          <w:rFonts w:ascii="Times New Roman" w:eastAsia="Times New Roman" w:hAnsi="Times New Roman"/>
          <w:lang w:val="en-US" w:eastAsia="ja-JP"/>
        </w:rPr>
        <w:t>begin until the 2nd quarter of 2013 (the project had disbursed just over 5</w:t>
      </w:r>
      <w:r>
        <w:rPr>
          <w:rFonts w:ascii="Times New Roman" w:eastAsia="Times New Roman" w:hAnsi="Times New Roman"/>
          <w:lang w:val="en-US" w:eastAsia="ja-JP"/>
        </w:rPr>
        <w:t xml:space="preserve"> percent </w:t>
      </w:r>
      <w:r w:rsidRPr="0093724A">
        <w:rPr>
          <w:rFonts w:ascii="Times New Roman" w:eastAsia="Times New Roman" w:hAnsi="Times New Roman"/>
          <w:lang w:val="en-US" w:eastAsia="ja-JP"/>
        </w:rPr>
        <w:t>of the budget by May 2013)</w:t>
      </w:r>
      <w:r>
        <w:rPr>
          <w:rFonts w:ascii="Times New Roman" w:eastAsia="Times New Roman" w:hAnsi="Times New Roman"/>
          <w:lang w:val="en-US" w:eastAsia="ja-JP"/>
        </w:rPr>
        <w:t xml:space="preserve">. This was mostly due to the </w:t>
      </w:r>
      <w:r>
        <w:rPr>
          <w:rFonts w:ascii="Times New Roman" w:hAnsi="Times New Roman" w:cs="Times New Roman"/>
          <w:lang w:val="en-US"/>
        </w:rPr>
        <w:t>i</w:t>
      </w:r>
      <w:r w:rsidRPr="00C751B1">
        <w:rPr>
          <w:rFonts w:ascii="Times New Roman" w:hAnsi="Times New Roman" w:cs="Times New Roman"/>
          <w:lang w:val="en-US"/>
        </w:rPr>
        <w:t>nability to receive registration as a foreign assistance project until April 2013, which made it impossible to open a project bank account and avoid tax implications</w:t>
      </w:r>
    </w:p>
    <w:p w14:paraId="5F77FD2B" w14:textId="77777777"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p>
    <w:p w14:paraId="727759D7" w14:textId="01820124"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r w:rsidRPr="003E0D57">
        <w:rPr>
          <w:rFonts w:ascii="Times New Roman" w:eastAsia="Times New Roman" w:hAnsi="Times New Roman" w:cs="Times New Roman"/>
          <w:lang w:val="en-US"/>
        </w:rPr>
        <w:t>The project passed through the project development phase relatively quickly, going from the first stages of development to approval by the A</w:t>
      </w:r>
      <w:r w:rsidR="0045506C">
        <w:rPr>
          <w:rFonts w:ascii="Times New Roman" w:eastAsia="Times New Roman" w:hAnsi="Times New Roman" w:cs="Times New Roman"/>
          <w:lang w:val="en-US"/>
        </w:rPr>
        <w:t>F</w:t>
      </w:r>
      <w:r w:rsidRPr="003E0D57">
        <w:rPr>
          <w:rFonts w:ascii="Times New Roman" w:eastAsia="Times New Roman" w:hAnsi="Times New Roman" w:cs="Times New Roman"/>
          <w:lang w:val="en-US"/>
        </w:rPr>
        <w:t xml:space="preserve"> Board in less than 18 months. This may have contributed to the apparent lack of readiness to start implementation immediately upon approval</w:t>
      </w:r>
      <w:r w:rsidRPr="00747A94">
        <w:rPr>
          <w:rFonts w:ascii="Times New Roman" w:eastAsia="Times New Roman" w:hAnsi="Times New Roman" w:cs="Times New Roman"/>
          <w:lang w:val="en-US"/>
        </w:rPr>
        <w:t>, although this may partly have been due to the fact that this was the first AF</w:t>
      </w:r>
      <w:r>
        <w:rPr>
          <w:rFonts w:ascii="Times New Roman" w:eastAsia="Times New Roman" w:hAnsi="Times New Roman" w:cs="Times New Roman"/>
          <w:lang w:val="en-US"/>
        </w:rPr>
        <w:t xml:space="preserve"> </w:t>
      </w:r>
      <w:r w:rsidRPr="00747A94">
        <w:rPr>
          <w:rFonts w:ascii="Times New Roman" w:eastAsia="Times New Roman" w:hAnsi="Times New Roman" w:cs="Times New Roman"/>
          <w:lang w:val="en-US"/>
        </w:rPr>
        <w:t>project in Turkmenistan</w:t>
      </w:r>
      <w:r w:rsidRPr="003E0D57">
        <w:rPr>
          <w:rFonts w:ascii="Times New Roman" w:eastAsia="Times New Roman" w:hAnsi="Times New Roman" w:cs="Times New Roman"/>
          <w:lang w:val="en-US"/>
        </w:rPr>
        <w:t>. However, it is standard practice for AF</w:t>
      </w:r>
      <w:r>
        <w:rPr>
          <w:rFonts w:ascii="Times New Roman" w:eastAsia="Times New Roman" w:hAnsi="Times New Roman" w:cs="Times New Roman"/>
          <w:lang w:val="en-US"/>
        </w:rPr>
        <w:t xml:space="preserve"> as well as </w:t>
      </w:r>
      <w:r w:rsidRPr="003E0D57">
        <w:rPr>
          <w:rFonts w:ascii="Times New Roman" w:eastAsia="Times New Roman" w:hAnsi="Times New Roman" w:cs="Times New Roman"/>
          <w:lang w:val="en-US"/>
        </w:rPr>
        <w:t>UNDP projects to be able to start implementation within a few months of final approval, even in many count</w:t>
      </w:r>
      <w:r>
        <w:rPr>
          <w:rFonts w:ascii="Times New Roman" w:eastAsia="Times New Roman" w:hAnsi="Times New Roman" w:cs="Times New Roman"/>
          <w:lang w:val="en-US"/>
        </w:rPr>
        <w:t xml:space="preserve">ries with challenging contexts, </w:t>
      </w:r>
      <w:r w:rsidRPr="001413B6">
        <w:rPr>
          <w:rFonts w:ascii="Times New Roman" w:eastAsia="Times New Roman" w:hAnsi="Times New Roman" w:cs="Times New Roman"/>
          <w:lang w:val="en-US"/>
        </w:rPr>
        <w:t>One lesson from the experience of th</w:t>
      </w:r>
      <w:r>
        <w:rPr>
          <w:rFonts w:ascii="Times New Roman" w:eastAsia="Times New Roman" w:hAnsi="Times New Roman" w:cs="Times New Roman"/>
          <w:lang w:val="en-US"/>
        </w:rPr>
        <w:t xml:space="preserve">is project is </w:t>
      </w:r>
      <w:r w:rsidRPr="001413B6">
        <w:rPr>
          <w:rFonts w:ascii="Times New Roman" w:eastAsia="Times New Roman" w:hAnsi="Times New Roman" w:cs="Times New Roman"/>
          <w:lang w:val="en-US"/>
        </w:rPr>
        <w:t>that UNDP and government partners need to prepare prior to final project approval for immediate ramp-up of human resources and any necessary formal agreements or arrange</w:t>
      </w:r>
      <w:r>
        <w:rPr>
          <w:rFonts w:ascii="Times New Roman" w:eastAsia="Times New Roman" w:hAnsi="Times New Roman" w:cs="Times New Roman"/>
          <w:lang w:val="en-US"/>
        </w:rPr>
        <w:t xml:space="preserve">ments, </w:t>
      </w:r>
      <w:r w:rsidRPr="001413B6">
        <w:rPr>
          <w:rFonts w:ascii="Times New Roman" w:eastAsia="Times New Roman" w:hAnsi="Times New Roman" w:cs="Times New Roman"/>
          <w:lang w:val="en-US"/>
        </w:rPr>
        <w:t>such as registration of</w:t>
      </w:r>
      <w:r w:rsidRPr="003E0D57">
        <w:rPr>
          <w:rFonts w:ascii="Times New Roman" w:eastAsia="Times New Roman" w:hAnsi="Times New Roman" w:cs="Times New Roman"/>
          <w:lang w:val="en-US"/>
        </w:rPr>
        <w:t xml:space="preserve"> the project as a foreign assistance project</w:t>
      </w:r>
      <w:r>
        <w:rPr>
          <w:rFonts w:ascii="Times New Roman" w:eastAsia="Times New Roman" w:hAnsi="Times New Roman" w:cs="Times New Roman"/>
          <w:lang w:val="en-US"/>
        </w:rPr>
        <w:t xml:space="preserve"> (see </w:t>
      </w:r>
      <w:r w:rsidRPr="0045506C">
        <w:rPr>
          <w:rFonts w:ascii="Times New Roman" w:eastAsia="Times New Roman" w:hAnsi="Times New Roman" w:cs="Times New Roman"/>
          <w:i/>
          <w:lang w:val="en-US"/>
        </w:rPr>
        <w:t xml:space="preserve">Chapter </w:t>
      </w:r>
      <w:r w:rsidRPr="0045506C">
        <w:rPr>
          <w:rFonts w:ascii="Times New Roman" w:eastAsia="Times New Roman" w:hAnsi="Times New Roman" w:cs="Times New Roman"/>
          <w:i/>
          <w:lang w:val="en-US"/>
        </w:rPr>
        <w:fldChar w:fldCharType="begin"/>
      </w:r>
      <w:r w:rsidRPr="0045506C">
        <w:rPr>
          <w:rFonts w:ascii="Times New Roman" w:eastAsia="Times New Roman" w:hAnsi="Times New Roman" w:cs="Times New Roman"/>
          <w:i/>
          <w:lang w:val="en-US"/>
        </w:rPr>
        <w:instrText xml:space="preserve"> REF _Ref485650724 \r \h </w:instrText>
      </w:r>
      <w:r w:rsidR="0045506C">
        <w:rPr>
          <w:rFonts w:ascii="Times New Roman" w:eastAsia="Times New Roman" w:hAnsi="Times New Roman" w:cs="Times New Roman"/>
          <w:i/>
          <w:lang w:val="en-US"/>
        </w:rPr>
        <w:instrText xml:space="preserve"> \* MERGEFORMAT </w:instrText>
      </w:r>
      <w:r w:rsidRPr="0045506C">
        <w:rPr>
          <w:rFonts w:ascii="Times New Roman" w:eastAsia="Times New Roman" w:hAnsi="Times New Roman" w:cs="Times New Roman"/>
          <w:i/>
          <w:lang w:val="en-US"/>
        </w:rPr>
      </w:r>
      <w:r w:rsidRPr="0045506C">
        <w:rPr>
          <w:rFonts w:ascii="Times New Roman" w:eastAsia="Times New Roman" w:hAnsi="Times New Roman" w:cs="Times New Roman"/>
          <w:i/>
          <w:lang w:val="en-US"/>
        </w:rPr>
        <w:fldChar w:fldCharType="separate"/>
      </w:r>
      <w:r w:rsidR="00D25450" w:rsidRPr="0045506C">
        <w:rPr>
          <w:rFonts w:ascii="Times New Roman" w:eastAsia="Times New Roman" w:hAnsi="Times New Roman" w:cs="Times New Roman"/>
          <w:i/>
          <w:lang w:val="en-US"/>
        </w:rPr>
        <w:t>5</w:t>
      </w:r>
      <w:r w:rsidRPr="0045506C">
        <w:rPr>
          <w:rFonts w:ascii="Times New Roman" w:eastAsia="Times New Roman" w:hAnsi="Times New Roman" w:cs="Times New Roman"/>
          <w:i/>
          <w:lang w:val="en-US"/>
        </w:rPr>
        <w:fldChar w:fldCharType="end"/>
      </w:r>
      <w:r w:rsidRPr="0045506C">
        <w:rPr>
          <w:rFonts w:ascii="Times New Roman" w:eastAsia="Times New Roman" w:hAnsi="Times New Roman" w:cs="Times New Roman"/>
          <w:i/>
          <w:lang w:val="en-US"/>
        </w:rPr>
        <w:t xml:space="preserve"> on Lessons Learnt</w:t>
      </w:r>
      <w:r w:rsidRPr="003E0D57">
        <w:rPr>
          <w:rFonts w:ascii="Times New Roman" w:eastAsia="Times New Roman" w:hAnsi="Times New Roman" w:cs="Times New Roman"/>
          <w:lang w:val="en-US"/>
        </w:rPr>
        <w:t>).</w:t>
      </w:r>
    </w:p>
    <w:p w14:paraId="282744C4" w14:textId="4A690D2B" w:rsidR="00D47ED1" w:rsidRDefault="001E1BD4" w:rsidP="00C751B1">
      <w:pPr>
        <w:spacing w:after="120" w:line="240" w:lineRule="auto"/>
        <w:jc w:val="both"/>
        <w:rPr>
          <w:rFonts w:ascii="Times New Roman" w:eastAsia="Times New Roman" w:hAnsi="Times New Roman" w:cs="Times New Roman"/>
          <w:bCs/>
          <w:lang w:val="en-US"/>
        </w:rPr>
      </w:pPr>
      <w:r w:rsidRPr="00603F4E">
        <w:rPr>
          <w:rFonts w:ascii="Times New Roman" w:hAnsi="Times New Roman" w:cs="Times New Roman"/>
          <w:lang w:val="en-US"/>
        </w:rPr>
        <w:lastRenderedPageBreak/>
        <w:t>Already a</w:t>
      </w:r>
      <w:r w:rsidR="003E0D57" w:rsidRPr="00603F4E">
        <w:rPr>
          <w:rFonts w:ascii="Times New Roman" w:hAnsi="Times New Roman" w:cs="Times New Roman"/>
          <w:lang w:val="en-US"/>
        </w:rPr>
        <w:t>t midterm</w:t>
      </w:r>
      <w:r w:rsidR="00C751B1">
        <w:rPr>
          <w:rFonts w:ascii="Times New Roman" w:hAnsi="Times New Roman" w:cs="Times New Roman"/>
          <w:lang w:val="en-US"/>
        </w:rPr>
        <w:t>,</w:t>
      </w:r>
      <w:r w:rsidRPr="00603F4E">
        <w:rPr>
          <w:rFonts w:ascii="Times New Roman" w:hAnsi="Times New Roman" w:cs="Times New Roman"/>
          <w:lang w:val="en-US"/>
        </w:rPr>
        <w:t xml:space="preserve"> d</w:t>
      </w:r>
      <w:r w:rsidR="00164728" w:rsidRPr="00603F4E">
        <w:rPr>
          <w:rFonts w:ascii="Times New Roman" w:hAnsi="Times New Roman" w:cs="Times New Roman"/>
          <w:lang w:val="en-US"/>
        </w:rPr>
        <w:t>ue to problems with project start-up f</w:t>
      </w:r>
      <w:r w:rsidR="00357526" w:rsidRPr="00603F4E">
        <w:rPr>
          <w:rFonts w:ascii="Times New Roman" w:hAnsi="Times New Roman" w:cs="Times New Roman"/>
          <w:lang w:val="en-US"/>
        </w:rPr>
        <w:t>ollowing approva</w:t>
      </w:r>
      <w:r w:rsidR="001457E3">
        <w:rPr>
          <w:rFonts w:ascii="Times New Roman" w:hAnsi="Times New Roman" w:cs="Times New Roman"/>
          <w:lang w:val="en-US"/>
        </w:rPr>
        <w:t>l</w:t>
      </w:r>
      <w:r w:rsidR="00357526" w:rsidRPr="00603F4E">
        <w:rPr>
          <w:rFonts w:ascii="Times New Roman" w:hAnsi="Times New Roman" w:cs="Times New Roman"/>
          <w:lang w:val="en-US"/>
        </w:rPr>
        <w:t xml:space="preserve">, the project lagged behind by around a year compared to the </w:t>
      </w:r>
      <w:r w:rsidR="00164728" w:rsidRPr="00603F4E">
        <w:rPr>
          <w:rFonts w:ascii="Times New Roman" w:hAnsi="Times New Roman" w:cs="Times New Roman"/>
          <w:lang w:val="en-US"/>
        </w:rPr>
        <w:t xml:space="preserve">originally planned schedule. </w:t>
      </w:r>
      <w:r w:rsidR="00312F67" w:rsidRPr="00603F4E">
        <w:rPr>
          <w:rFonts w:ascii="Times New Roman" w:hAnsi="Times New Roman" w:cs="Times New Roman"/>
          <w:lang w:val="en-US"/>
        </w:rPr>
        <w:t xml:space="preserve">The </w:t>
      </w:r>
      <w:r w:rsidR="00164728" w:rsidRPr="00603F4E">
        <w:rPr>
          <w:rFonts w:ascii="Times New Roman" w:hAnsi="Times New Roman" w:cs="Times New Roman"/>
          <w:lang w:val="en-US"/>
        </w:rPr>
        <w:t>delay ha</w:t>
      </w:r>
      <w:r w:rsidR="00C751B1">
        <w:rPr>
          <w:rFonts w:ascii="Times New Roman" w:hAnsi="Times New Roman" w:cs="Times New Roman"/>
          <w:lang w:val="en-US"/>
        </w:rPr>
        <w:t>d</w:t>
      </w:r>
      <w:r w:rsidR="00164728" w:rsidRPr="00603F4E">
        <w:rPr>
          <w:rFonts w:ascii="Times New Roman" w:hAnsi="Times New Roman" w:cs="Times New Roman"/>
          <w:lang w:val="en-US"/>
        </w:rPr>
        <w:t xml:space="preserve"> not had significant negative effects on the project’s ability to achieve its expected outcomes, because the on-the ground activities </w:t>
      </w:r>
      <w:r w:rsidR="003E0D57" w:rsidRPr="00603F4E">
        <w:rPr>
          <w:rFonts w:ascii="Times New Roman" w:hAnsi="Times New Roman" w:cs="Times New Roman"/>
          <w:lang w:val="en-US"/>
        </w:rPr>
        <w:t xml:space="preserve">were </w:t>
      </w:r>
      <w:r w:rsidR="00164728" w:rsidRPr="00603F4E">
        <w:rPr>
          <w:rFonts w:ascii="Times New Roman" w:hAnsi="Times New Roman" w:cs="Times New Roman"/>
          <w:lang w:val="en-US"/>
        </w:rPr>
        <w:t>rapidly being brought up to speed</w:t>
      </w:r>
      <w:r w:rsidR="00C751B1">
        <w:rPr>
          <w:rFonts w:ascii="Times New Roman" w:hAnsi="Times New Roman" w:cs="Times New Roman"/>
          <w:lang w:val="en-US"/>
        </w:rPr>
        <w:t>.</w:t>
      </w:r>
      <w:r w:rsidR="00C751B1">
        <w:rPr>
          <w:rStyle w:val="FootnoteReference"/>
          <w:rFonts w:ascii="Times New Roman" w:hAnsi="Times New Roman" w:cs="Times New Roman"/>
          <w:lang w:val="en-US"/>
        </w:rPr>
        <w:footnoteReference w:id="39"/>
      </w:r>
      <w:r w:rsidR="00C751B1">
        <w:rPr>
          <w:rFonts w:ascii="Times New Roman" w:hAnsi="Times New Roman" w:cs="Times New Roman"/>
          <w:lang w:val="en-US"/>
        </w:rPr>
        <w:t xml:space="preserve"> </w:t>
      </w:r>
      <w:r w:rsidRPr="00603F4E">
        <w:rPr>
          <w:rFonts w:ascii="Times New Roman" w:hAnsi="Times New Roman" w:cs="Times New Roman"/>
          <w:lang w:val="en-US"/>
        </w:rPr>
        <w:t xml:space="preserve">The project still needed an extension </w:t>
      </w:r>
      <w:r w:rsidR="00312F67" w:rsidRPr="00603F4E">
        <w:rPr>
          <w:rFonts w:ascii="Times New Roman" w:hAnsi="Times New Roman" w:cs="Times New Roman"/>
          <w:lang w:val="en-US"/>
        </w:rPr>
        <w:t>in 2016</w:t>
      </w:r>
      <w:r w:rsidR="00C751B1">
        <w:rPr>
          <w:rFonts w:ascii="Times New Roman" w:hAnsi="Times New Roman" w:cs="Times New Roman"/>
          <w:lang w:val="en-US"/>
        </w:rPr>
        <w:t>,</w:t>
      </w:r>
      <w:r w:rsidR="00312F67" w:rsidRPr="00603F4E">
        <w:rPr>
          <w:rFonts w:ascii="Times New Roman" w:hAnsi="Times New Roman" w:cs="Times New Roman"/>
          <w:lang w:val="en-US"/>
        </w:rPr>
        <w:t xml:space="preserve"> </w:t>
      </w:r>
      <w:r w:rsidRPr="00603F4E">
        <w:rPr>
          <w:rFonts w:ascii="Times New Roman" w:hAnsi="Times New Roman" w:cs="Times New Roman"/>
          <w:lang w:val="en-US"/>
        </w:rPr>
        <w:t>in part due to external reasons</w:t>
      </w:r>
      <w:r w:rsidR="00312F67" w:rsidRPr="00603F4E">
        <w:rPr>
          <w:rFonts w:ascii="Times New Roman" w:hAnsi="Times New Roman" w:cs="Times New Roman"/>
          <w:lang w:val="en-US"/>
        </w:rPr>
        <w:t xml:space="preserve"> (</w:t>
      </w:r>
      <w:r w:rsidRPr="00603F4E">
        <w:rPr>
          <w:rFonts w:ascii="Times New Roman" w:hAnsi="Times New Roman" w:cs="Times New Roman"/>
          <w:lang w:val="en-US"/>
        </w:rPr>
        <w:t xml:space="preserve">in particular the fact that the new Water Code was not adopted until 2016 and there was </w:t>
      </w:r>
      <w:r w:rsidR="00312F67" w:rsidRPr="00603F4E">
        <w:rPr>
          <w:rFonts w:ascii="Times New Roman" w:hAnsi="Times New Roman" w:cs="Times New Roman"/>
          <w:lang w:val="en-US"/>
        </w:rPr>
        <w:t xml:space="preserve">a </w:t>
      </w:r>
      <w:r w:rsidRPr="00603F4E">
        <w:rPr>
          <w:rFonts w:ascii="Times New Roman" w:hAnsi="Times New Roman" w:cs="Times New Roman"/>
          <w:lang w:val="en-US"/>
        </w:rPr>
        <w:t xml:space="preserve">lack of clarity whether the draft Law on WUAs would be adopted or not). </w:t>
      </w:r>
      <w:r w:rsidR="00D61E18" w:rsidRPr="00603F4E">
        <w:rPr>
          <w:rFonts w:ascii="Times New Roman" w:hAnsi="Times New Roman" w:cs="Times New Roman"/>
          <w:lang w:val="en-US"/>
        </w:rPr>
        <w:t xml:space="preserve">The project was extended in </w:t>
      </w:r>
      <w:r w:rsidR="00747A94" w:rsidRPr="00603F4E">
        <w:rPr>
          <w:rFonts w:ascii="Times New Roman" w:hAnsi="Times New Roman" w:cs="Times New Roman"/>
          <w:lang w:val="en-US"/>
        </w:rPr>
        <w:t xml:space="preserve">2016 </w:t>
      </w:r>
      <w:r w:rsidR="00D61E18" w:rsidRPr="00603F4E">
        <w:rPr>
          <w:rFonts w:ascii="Times New Roman" w:hAnsi="Times New Roman" w:cs="Times New Roman"/>
          <w:lang w:val="en-US"/>
        </w:rPr>
        <w:t>by one year. After the midterm, the project continued with higher levels of disbursement</w:t>
      </w:r>
      <w:r w:rsidR="00C751B1">
        <w:rPr>
          <w:rFonts w:ascii="Times New Roman" w:hAnsi="Times New Roman" w:cs="Times New Roman"/>
          <w:lang w:val="en-US"/>
        </w:rPr>
        <w:t>,</w:t>
      </w:r>
      <w:r w:rsidR="00D61E18" w:rsidRPr="00603F4E">
        <w:rPr>
          <w:rFonts w:ascii="Times New Roman" w:hAnsi="Times New Roman" w:cs="Times New Roman"/>
          <w:lang w:val="en-US"/>
        </w:rPr>
        <w:t xml:space="preserve"> but that happened in a rather unbalanced way</w:t>
      </w:r>
      <w:r w:rsidR="00D61E18" w:rsidRPr="00C751B1">
        <w:rPr>
          <w:rFonts w:ascii="Times New Roman" w:hAnsi="Times New Roman" w:cs="Times New Roman"/>
          <w:lang w:val="en-US"/>
        </w:rPr>
        <w:t xml:space="preserve"> (see </w:t>
      </w:r>
      <w:r w:rsidR="00C751B1" w:rsidRPr="00C751B1">
        <w:rPr>
          <w:rFonts w:ascii="Times New Roman" w:hAnsi="Times New Roman" w:cs="Times New Roman"/>
          <w:lang w:val="en-US"/>
        </w:rPr>
        <w:t xml:space="preserve">Section </w:t>
      </w:r>
      <w:r w:rsidR="00C751B1" w:rsidRPr="00C751B1">
        <w:rPr>
          <w:rFonts w:ascii="Times New Roman" w:hAnsi="Times New Roman" w:cs="Times New Roman"/>
          <w:lang w:val="en-US"/>
        </w:rPr>
        <w:fldChar w:fldCharType="begin"/>
      </w:r>
      <w:r w:rsidR="00C751B1" w:rsidRPr="00C751B1">
        <w:rPr>
          <w:rFonts w:ascii="Times New Roman" w:hAnsi="Times New Roman" w:cs="Times New Roman"/>
          <w:lang w:val="en-US"/>
        </w:rPr>
        <w:instrText xml:space="preserve"> REF _Ref485649307 \r \h </w:instrText>
      </w:r>
      <w:r w:rsidR="00C751B1">
        <w:rPr>
          <w:rFonts w:ascii="Times New Roman" w:hAnsi="Times New Roman" w:cs="Times New Roman"/>
          <w:lang w:val="en-US"/>
        </w:rPr>
        <w:instrText xml:space="preserve"> \* MERGEFORMAT </w:instrText>
      </w:r>
      <w:r w:rsidR="00C751B1" w:rsidRPr="00C751B1">
        <w:rPr>
          <w:rFonts w:ascii="Times New Roman" w:hAnsi="Times New Roman" w:cs="Times New Roman"/>
          <w:lang w:val="en-US"/>
        </w:rPr>
      </w:r>
      <w:r w:rsidR="00C751B1" w:rsidRPr="00C751B1">
        <w:rPr>
          <w:rFonts w:ascii="Times New Roman" w:hAnsi="Times New Roman" w:cs="Times New Roman"/>
          <w:lang w:val="en-US"/>
        </w:rPr>
        <w:fldChar w:fldCharType="separate"/>
      </w:r>
      <w:r w:rsidR="00D25450">
        <w:rPr>
          <w:rFonts w:ascii="Times New Roman" w:hAnsi="Times New Roman" w:cs="Times New Roman"/>
          <w:lang w:val="en-US"/>
        </w:rPr>
        <w:t>3.4.3</w:t>
      </w:r>
      <w:r w:rsidR="00C751B1" w:rsidRPr="00C751B1">
        <w:rPr>
          <w:rFonts w:ascii="Times New Roman" w:hAnsi="Times New Roman" w:cs="Times New Roman"/>
          <w:lang w:val="en-US"/>
        </w:rPr>
        <w:fldChar w:fldCharType="end"/>
      </w:r>
      <w:r w:rsidR="00D61E18" w:rsidRPr="00C751B1">
        <w:rPr>
          <w:rFonts w:ascii="Times New Roman" w:hAnsi="Times New Roman" w:cs="Times New Roman"/>
          <w:lang w:val="en-US"/>
        </w:rPr>
        <w:t>).</w:t>
      </w:r>
      <w:r w:rsidR="00312F67" w:rsidRPr="00C751B1">
        <w:rPr>
          <w:rFonts w:ascii="Times New Roman" w:hAnsi="Times New Roman" w:cs="Times New Roman"/>
          <w:lang w:val="en-US"/>
        </w:rPr>
        <w:t xml:space="preserve"> </w:t>
      </w:r>
    </w:p>
    <w:p w14:paraId="17884C04" w14:textId="7603DFA6" w:rsidR="00D47ED1" w:rsidRPr="00D47ED1" w:rsidRDefault="00D47ED1" w:rsidP="00D47ED1">
      <w:pPr>
        <w:pStyle w:val="Heading4"/>
        <w:rPr>
          <w:b/>
        </w:rPr>
      </w:pPr>
      <w:r>
        <w:rPr>
          <w:b/>
          <w:lang w:val="en-US"/>
        </w:rPr>
        <w:t>A</w:t>
      </w:r>
      <w:r w:rsidRPr="00D47ED1">
        <w:rPr>
          <w:b/>
        </w:rPr>
        <w:t xml:space="preserve">daptive management </w:t>
      </w:r>
    </w:p>
    <w:p w14:paraId="33C423E1" w14:textId="2A12A3EB" w:rsidR="00BE298F" w:rsidRPr="00603F4E" w:rsidRDefault="00BE298F" w:rsidP="00603F4E">
      <w:pPr>
        <w:rPr>
          <w:rFonts w:ascii="Times New Roman" w:hAnsi="Times New Roman" w:cs="Times New Roman"/>
          <w:lang w:val="en-US" w:eastAsia="ja-JP"/>
        </w:rPr>
      </w:pPr>
      <w:r w:rsidRPr="00603F4E">
        <w:rPr>
          <w:rFonts w:ascii="Times New Roman" w:hAnsi="Times New Roman" w:cs="Times New Roman"/>
          <w:lang w:val="en-US" w:eastAsia="ja-JP"/>
        </w:rPr>
        <w:t>The project has faced a variety of implementation and execution challenges, including:</w:t>
      </w:r>
    </w:p>
    <w:p w14:paraId="7E611BE0" w14:textId="042488F4" w:rsidR="00BE298F" w:rsidRPr="00C751B1" w:rsidRDefault="00BE298F" w:rsidP="00326062">
      <w:pPr>
        <w:pStyle w:val="ListParagraph"/>
        <w:numPr>
          <w:ilvl w:val="0"/>
          <w:numId w:val="57"/>
        </w:numPr>
        <w:spacing w:after="0" w:line="240" w:lineRule="auto"/>
        <w:jc w:val="both"/>
        <w:rPr>
          <w:rFonts w:ascii="Times New Roman" w:eastAsia="Times New Roman" w:hAnsi="Times New Roman"/>
          <w:lang w:val="en-US" w:eastAsia="ja-JP"/>
        </w:rPr>
      </w:pPr>
      <w:r w:rsidRPr="00C751B1">
        <w:rPr>
          <w:rFonts w:ascii="Times New Roman" w:eastAsia="Times New Roman" w:hAnsi="Times New Roman"/>
          <w:i/>
          <w:lang w:val="en-US" w:eastAsia="ja-JP"/>
        </w:rPr>
        <w:t>External</w:t>
      </w:r>
      <w:r w:rsidR="00C751B1" w:rsidRPr="00C751B1">
        <w:rPr>
          <w:rFonts w:ascii="Times New Roman" w:eastAsia="Times New Roman" w:hAnsi="Times New Roman"/>
          <w:i/>
          <w:lang w:val="en-US" w:eastAsia="ja-JP"/>
        </w:rPr>
        <w:t xml:space="preserve">: </w:t>
      </w:r>
      <w:r w:rsidR="00C751B1" w:rsidRPr="00C751B1">
        <w:rPr>
          <w:rFonts w:ascii="Times New Roman" w:eastAsia="Times New Roman" w:hAnsi="Times New Roman"/>
          <w:lang w:val="en-US" w:eastAsia="ja-JP"/>
        </w:rPr>
        <w:t xml:space="preserve">late start due to registration issues; </w:t>
      </w:r>
      <w:r w:rsidRPr="00C751B1">
        <w:rPr>
          <w:rFonts w:ascii="Times New Roman" w:eastAsia="Times New Roman" w:hAnsi="Times New Roman"/>
          <w:lang w:val="en-US" w:eastAsia="ja-JP"/>
        </w:rPr>
        <w:t>changes in the structure of the Government in 2016; and delays in tendering process</w:t>
      </w:r>
      <w:r w:rsidR="001D37C7">
        <w:rPr>
          <w:rFonts w:ascii="Times New Roman" w:eastAsia="Times New Roman" w:hAnsi="Times New Roman"/>
          <w:lang w:val="en-US" w:eastAsia="ja-JP"/>
        </w:rPr>
        <w:t>es; and</w:t>
      </w:r>
      <w:r w:rsidRPr="00C751B1">
        <w:rPr>
          <w:rFonts w:ascii="Times New Roman" w:eastAsia="Times New Roman" w:hAnsi="Times New Roman"/>
          <w:lang w:val="en-US" w:eastAsia="ja-JP"/>
        </w:rPr>
        <w:t xml:space="preserve"> </w:t>
      </w:r>
    </w:p>
    <w:p w14:paraId="6E775436" w14:textId="67AF8AD6" w:rsidR="00BE298F" w:rsidRPr="00C751B1" w:rsidRDefault="00BE298F" w:rsidP="00326062">
      <w:pPr>
        <w:pStyle w:val="ListParagraph"/>
        <w:numPr>
          <w:ilvl w:val="0"/>
          <w:numId w:val="57"/>
        </w:numPr>
        <w:spacing w:after="0" w:line="240" w:lineRule="auto"/>
        <w:jc w:val="both"/>
        <w:rPr>
          <w:rFonts w:ascii="Times New Roman" w:eastAsia="Times New Roman" w:hAnsi="Times New Roman"/>
          <w:i/>
          <w:lang w:val="en-US" w:eastAsia="ja-JP"/>
        </w:rPr>
      </w:pPr>
      <w:r w:rsidRPr="00C751B1">
        <w:rPr>
          <w:rFonts w:ascii="Times New Roman" w:eastAsia="Times New Roman" w:hAnsi="Times New Roman"/>
          <w:i/>
          <w:lang w:val="en-US" w:eastAsia="ja-JP"/>
        </w:rPr>
        <w:t>Internal</w:t>
      </w:r>
      <w:r w:rsidR="00C751B1" w:rsidRPr="00C751B1">
        <w:rPr>
          <w:rFonts w:ascii="Times New Roman" w:eastAsia="Times New Roman" w:hAnsi="Times New Roman"/>
          <w:i/>
          <w:lang w:val="en-US" w:eastAsia="ja-JP"/>
        </w:rPr>
        <w:t xml:space="preserve">: </w:t>
      </w:r>
      <w:r w:rsidRPr="00C751B1">
        <w:rPr>
          <w:rFonts w:ascii="Times New Roman" w:eastAsia="Times New Roman" w:hAnsi="Times New Roman"/>
          <w:i/>
          <w:lang w:val="en-US" w:eastAsia="ja-JP"/>
        </w:rPr>
        <w:t xml:space="preserve"> </w:t>
      </w:r>
    </w:p>
    <w:p w14:paraId="77199E74" w14:textId="2DFA75D0" w:rsidR="00931808" w:rsidRDefault="00BE298F" w:rsidP="00326062">
      <w:pPr>
        <w:pStyle w:val="ListParagraph"/>
        <w:numPr>
          <w:ilvl w:val="0"/>
          <w:numId w:val="58"/>
        </w:numPr>
        <w:spacing w:after="0" w:line="240" w:lineRule="auto"/>
        <w:jc w:val="both"/>
        <w:rPr>
          <w:rFonts w:ascii="Times New Roman" w:eastAsia="Times New Roman" w:hAnsi="Times New Roman"/>
          <w:lang w:val="en-US" w:eastAsia="ja-JP"/>
        </w:rPr>
      </w:pPr>
      <w:r w:rsidRPr="004E76D3">
        <w:rPr>
          <w:rFonts w:ascii="Times New Roman" w:eastAsia="Times New Roman" w:hAnsi="Times New Roman"/>
          <w:lang w:val="en-US" w:eastAsia="ja-JP"/>
        </w:rPr>
        <w:t xml:space="preserve">Initial difficulty in </w:t>
      </w:r>
      <w:r>
        <w:rPr>
          <w:rFonts w:ascii="Times New Roman" w:eastAsia="Times New Roman" w:hAnsi="Times New Roman"/>
          <w:lang w:val="en-US" w:eastAsia="ja-JP"/>
        </w:rPr>
        <w:t>finding qualified project staff (</w:t>
      </w:r>
      <w:r w:rsidRPr="004E76D3">
        <w:rPr>
          <w:rFonts w:ascii="Times New Roman" w:eastAsia="Times New Roman" w:hAnsi="Times New Roman"/>
          <w:lang w:val="en-US" w:eastAsia="ja-JP"/>
        </w:rPr>
        <w:t>related to the lack of preparedness argument, made earlier</w:t>
      </w:r>
      <w:r>
        <w:rPr>
          <w:rFonts w:ascii="Times New Roman" w:eastAsia="Times New Roman" w:hAnsi="Times New Roman"/>
          <w:lang w:val="en-US" w:eastAsia="ja-JP"/>
        </w:rPr>
        <w:t>); as well as t</w:t>
      </w:r>
      <w:r w:rsidRPr="004E76D3">
        <w:rPr>
          <w:rFonts w:ascii="Times New Roman" w:eastAsia="Times New Roman" w:hAnsi="Times New Roman"/>
          <w:lang w:val="en-US" w:eastAsia="ja-JP"/>
        </w:rPr>
        <w:t xml:space="preserve">urnover in project staff, with the first project manager leaving in </w:t>
      </w:r>
      <w:r w:rsidR="00AE278E">
        <w:rPr>
          <w:rFonts w:ascii="Times New Roman" w:eastAsia="Times New Roman" w:hAnsi="Times New Roman"/>
          <w:lang w:val="en-US" w:eastAsia="ja-JP"/>
        </w:rPr>
        <w:t xml:space="preserve">December 2015, and </w:t>
      </w:r>
      <w:r w:rsidRPr="004E76D3">
        <w:rPr>
          <w:rFonts w:ascii="Times New Roman" w:eastAsia="Times New Roman" w:hAnsi="Times New Roman"/>
          <w:lang w:val="en-US" w:eastAsia="ja-JP"/>
        </w:rPr>
        <w:t xml:space="preserve">the second one </w:t>
      </w:r>
      <w:r w:rsidR="001D37C7">
        <w:rPr>
          <w:rFonts w:ascii="Times New Roman" w:eastAsia="Times New Roman" w:hAnsi="Times New Roman"/>
          <w:lang w:val="en-US" w:eastAsia="ja-JP"/>
        </w:rPr>
        <w:t xml:space="preserve">leaving </w:t>
      </w:r>
      <w:r w:rsidR="00AE278E">
        <w:rPr>
          <w:rFonts w:ascii="Times New Roman" w:eastAsia="Times New Roman" w:hAnsi="Times New Roman"/>
          <w:lang w:val="en-US" w:eastAsia="ja-JP"/>
        </w:rPr>
        <w:t xml:space="preserve">in December </w:t>
      </w:r>
      <w:r w:rsidRPr="004E76D3">
        <w:rPr>
          <w:rFonts w:ascii="Times New Roman" w:eastAsia="Times New Roman" w:hAnsi="Times New Roman"/>
          <w:lang w:val="en-US" w:eastAsia="ja-JP"/>
        </w:rPr>
        <w:t>2016</w:t>
      </w:r>
      <w:r w:rsidR="00AE278E">
        <w:rPr>
          <w:rFonts w:ascii="Times New Roman" w:eastAsia="Times New Roman" w:hAnsi="Times New Roman"/>
          <w:lang w:val="en-US" w:eastAsia="ja-JP"/>
        </w:rPr>
        <w:t>. Plus</w:t>
      </w:r>
      <w:r w:rsidR="0045506C">
        <w:rPr>
          <w:rFonts w:ascii="Times New Roman" w:eastAsia="Times New Roman" w:hAnsi="Times New Roman"/>
          <w:lang w:val="en-US" w:eastAsia="ja-JP"/>
        </w:rPr>
        <w:t>,</w:t>
      </w:r>
      <w:r w:rsidR="00AE278E">
        <w:rPr>
          <w:rFonts w:ascii="Times New Roman" w:eastAsia="Times New Roman" w:hAnsi="Times New Roman"/>
          <w:lang w:val="en-US" w:eastAsia="ja-JP"/>
        </w:rPr>
        <w:t xml:space="preserve"> before the 1</w:t>
      </w:r>
      <w:r w:rsidR="00AE278E" w:rsidRPr="00AE278E">
        <w:rPr>
          <w:rFonts w:ascii="Times New Roman" w:eastAsia="Times New Roman" w:hAnsi="Times New Roman"/>
          <w:vertAlign w:val="superscript"/>
          <w:lang w:val="en-US" w:eastAsia="ja-JP"/>
        </w:rPr>
        <w:t>st</w:t>
      </w:r>
      <w:r w:rsidR="00AE278E">
        <w:rPr>
          <w:rFonts w:ascii="Times New Roman" w:eastAsia="Times New Roman" w:hAnsi="Times New Roman"/>
          <w:lang w:val="en-US" w:eastAsia="ja-JP"/>
        </w:rPr>
        <w:t xml:space="preserve"> project Manager took over, the </w:t>
      </w:r>
      <w:r w:rsidR="00AE278E" w:rsidRPr="00AE278E">
        <w:rPr>
          <w:rFonts w:ascii="Times New Roman" w:eastAsia="Times New Roman" w:hAnsi="Times New Roman"/>
          <w:lang w:val="en-US" w:eastAsia="ja-JP"/>
        </w:rPr>
        <w:t>Project Technical Specialist</w:t>
      </w:r>
      <w:r w:rsidR="00AE278E">
        <w:rPr>
          <w:rFonts w:ascii="Times New Roman" w:eastAsia="Times New Roman" w:hAnsi="Times New Roman"/>
          <w:lang w:val="en-US" w:eastAsia="ja-JP"/>
        </w:rPr>
        <w:t xml:space="preserve"> was leading the project. So</w:t>
      </w:r>
      <w:r w:rsidR="0045506C">
        <w:rPr>
          <w:rFonts w:ascii="Times New Roman" w:eastAsia="Times New Roman" w:hAnsi="Times New Roman"/>
          <w:lang w:val="en-US" w:eastAsia="ja-JP"/>
        </w:rPr>
        <w:t>,</w:t>
      </w:r>
      <w:r w:rsidR="00AE278E">
        <w:rPr>
          <w:rFonts w:ascii="Times New Roman" w:eastAsia="Times New Roman" w:hAnsi="Times New Roman"/>
          <w:lang w:val="en-US" w:eastAsia="ja-JP"/>
        </w:rPr>
        <w:t xml:space="preserve"> the project was eff</w:t>
      </w:r>
      <w:r w:rsidR="0045506C">
        <w:rPr>
          <w:rFonts w:ascii="Times New Roman" w:eastAsia="Times New Roman" w:hAnsi="Times New Roman"/>
          <w:lang w:val="en-US" w:eastAsia="ja-JP"/>
        </w:rPr>
        <w:t>ectively managed by four people;</w:t>
      </w:r>
      <w:r w:rsidR="00AE278E">
        <w:rPr>
          <w:rFonts w:ascii="Times New Roman" w:eastAsia="Times New Roman" w:hAnsi="Times New Roman"/>
          <w:lang w:val="en-US" w:eastAsia="ja-JP"/>
        </w:rPr>
        <w:t xml:space="preserve"> </w:t>
      </w:r>
    </w:p>
    <w:p w14:paraId="75851A34" w14:textId="1814AA66" w:rsidR="0009206C" w:rsidRDefault="00AE278E" w:rsidP="00326062">
      <w:pPr>
        <w:pStyle w:val="ListParagraph"/>
        <w:numPr>
          <w:ilvl w:val="0"/>
          <w:numId w:val="58"/>
        </w:numPr>
        <w:spacing w:after="0" w:line="240" w:lineRule="auto"/>
        <w:jc w:val="both"/>
        <w:rPr>
          <w:rFonts w:ascii="Times New Roman" w:eastAsia="Times New Roman" w:hAnsi="Times New Roman"/>
          <w:lang w:val="en-US" w:eastAsia="ja-JP"/>
        </w:rPr>
      </w:pPr>
      <w:r>
        <w:rPr>
          <w:rFonts w:ascii="Times New Roman" w:eastAsia="Times New Roman" w:hAnsi="Times New Roman"/>
          <w:lang w:val="en-US" w:eastAsia="ja-JP"/>
        </w:rPr>
        <w:t xml:space="preserve">The project had an </w:t>
      </w:r>
      <w:r w:rsidRPr="00AE278E">
        <w:rPr>
          <w:rFonts w:ascii="Times New Roman" w:eastAsia="Times New Roman" w:hAnsi="Times New Roman"/>
          <w:lang w:val="en-US" w:eastAsia="ja-JP"/>
        </w:rPr>
        <w:t>ITA until mid</w:t>
      </w:r>
      <w:r w:rsidR="0045506C">
        <w:rPr>
          <w:rFonts w:ascii="Times New Roman" w:eastAsia="Times New Roman" w:hAnsi="Times New Roman"/>
          <w:lang w:val="en-US" w:eastAsia="ja-JP"/>
        </w:rPr>
        <w:t>-</w:t>
      </w:r>
      <w:r>
        <w:rPr>
          <w:rFonts w:ascii="Times New Roman" w:eastAsia="Times New Roman" w:hAnsi="Times New Roman"/>
          <w:lang w:val="en-US" w:eastAsia="ja-JP"/>
        </w:rPr>
        <w:t xml:space="preserve"> </w:t>
      </w:r>
      <w:r w:rsidRPr="00AE278E">
        <w:rPr>
          <w:rFonts w:ascii="Times New Roman" w:eastAsia="Times New Roman" w:hAnsi="Times New Roman"/>
          <w:lang w:val="en-US" w:eastAsia="ja-JP"/>
        </w:rPr>
        <w:t xml:space="preserve">2014. </w:t>
      </w:r>
      <w:r>
        <w:rPr>
          <w:rFonts w:ascii="Times New Roman" w:eastAsia="Times New Roman" w:hAnsi="Times New Roman"/>
          <w:lang w:val="en-US" w:eastAsia="ja-JP"/>
        </w:rPr>
        <w:t xml:space="preserve">There were several </w:t>
      </w:r>
      <w:r w:rsidRPr="00AE278E">
        <w:rPr>
          <w:rFonts w:ascii="Times New Roman" w:eastAsia="Times New Roman" w:hAnsi="Times New Roman"/>
          <w:lang w:val="en-US" w:eastAsia="ja-JP"/>
        </w:rPr>
        <w:t>tas</w:t>
      </w:r>
      <w:r w:rsidR="0045506C">
        <w:rPr>
          <w:rFonts w:ascii="Times New Roman" w:eastAsia="Times New Roman" w:hAnsi="Times New Roman"/>
          <w:lang w:val="en-US" w:eastAsia="ja-JP"/>
        </w:rPr>
        <w:t>k-based ITAs but not a full ITA</w:t>
      </w:r>
      <w:r w:rsidR="0009206C">
        <w:rPr>
          <w:rFonts w:ascii="Times New Roman" w:eastAsia="Times New Roman" w:hAnsi="Times New Roman"/>
          <w:lang w:val="en-US" w:eastAsia="ja-JP"/>
        </w:rPr>
        <w:t xml:space="preserve">; </w:t>
      </w:r>
    </w:p>
    <w:p w14:paraId="336703BB" w14:textId="7C7972FC" w:rsidR="00931808" w:rsidRPr="00931808" w:rsidRDefault="00BE298F" w:rsidP="00326062">
      <w:pPr>
        <w:pStyle w:val="ListParagraph"/>
        <w:numPr>
          <w:ilvl w:val="0"/>
          <w:numId w:val="58"/>
        </w:numPr>
        <w:spacing w:after="0" w:line="240" w:lineRule="auto"/>
        <w:jc w:val="both"/>
        <w:rPr>
          <w:rFonts w:ascii="Times New Roman" w:eastAsia="Times New Roman" w:hAnsi="Times New Roman"/>
          <w:lang w:val="en-US" w:eastAsia="ja-JP"/>
        </w:rPr>
      </w:pPr>
      <w:r w:rsidRPr="00931808">
        <w:rPr>
          <w:rFonts w:ascii="Times New Roman" w:eastAsia="Times New Roman" w:hAnsi="Times New Roman"/>
          <w:lang w:val="en-US" w:eastAsia="ja-JP"/>
        </w:rPr>
        <w:t>Various procurement difficulties related</w:t>
      </w:r>
      <w:r w:rsidR="001D37C7">
        <w:rPr>
          <w:rFonts w:ascii="Times New Roman" w:eastAsia="Times New Roman" w:hAnsi="Times New Roman"/>
          <w:lang w:val="en-US" w:eastAsia="ja-JP"/>
        </w:rPr>
        <w:t xml:space="preserve"> to </w:t>
      </w:r>
      <w:r w:rsidRPr="00931808">
        <w:rPr>
          <w:rFonts w:ascii="Times New Roman" w:eastAsia="Times New Roman" w:hAnsi="Times New Roman"/>
          <w:lang w:val="en-US" w:eastAsia="ja-JP"/>
        </w:rPr>
        <w:t>finding qualified and able vendors within planned budget lines to complete some of the field-based demonstration activities</w:t>
      </w:r>
      <w:r w:rsidR="00931808" w:rsidRPr="00931808">
        <w:rPr>
          <w:rFonts w:ascii="Times New Roman" w:eastAsia="Times New Roman" w:hAnsi="Times New Roman"/>
          <w:lang w:val="en-US" w:eastAsia="ja-JP"/>
        </w:rPr>
        <w:t xml:space="preserve"> </w:t>
      </w:r>
      <w:r w:rsidR="00931808" w:rsidRPr="00931808">
        <w:rPr>
          <w:rFonts w:ascii="Times New Roman" w:eastAsia="Times New Roman" w:hAnsi="Times New Roman" w:cs="Times New Roman"/>
          <w:lang w:val="en-US"/>
        </w:rPr>
        <w:t xml:space="preserve">(see Chapter </w:t>
      </w:r>
      <w:r w:rsidR="00931808" w:rsidRPr="00931808">
        <w:rPr>
          <w:rFonts w:ascii="Times New Roman" w:eastAsia="Times New Roman" w:hAnsi="Times New Roman" w:cs="Times New Roman"/>
          <w:lang w:val="en-US"/>
        </w:rPr>
        <w:fldChar w:fldCharType="begin"/>
      </w:r>
      <w:r w:rsidR="00931808" w:rsidRPr="00931808">
        <w:rPr>
          <w:rFonts w:ascii="Times New Roman" w:eastAsia="Times New Roman" w:hAnsi="Times New Roman" w:cs="Times New Roman"/>
          <w:lang w:val="en-US"/>
        </w:rPr>
        <w:instrText xml:space="preserve"> REF _Ref485650724 \r \h </w:instrText>
      </w:r>
      <w:r w:rsidR="00931808" w:rsidRPr="00931808">
        <w:rPr>
          <w:rFonts w:ascii="Times New Roman" w:eastAsia="Times New Roman" w:hAnsi="Times New Roman" w:cs="Times New Roman"/>
          <w:lang w:val="en-US"/>
        </w:rPr>
      </w:r>
      <w:r w:rsidR="00931808" w:rsidRPr="00931808">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5</w:t>
      </w:r>
      <w:r w:rsidR="00931808" w:rsidRPr="00931808">
        <w:rPr>
          <w:rFonts w:ascii="Times New Roman" w:eastAsia="Times New Roman" w:hAnsi="Times New Roman" w:cs="Times New Roman"/>
          <w:lang w:val="en-US"/>
        </w:rPr>
        <w:fldChar w:fldCharType="end"/>
      </w:r>
      <w:r w:rsidR="00931808" w:rsidRPr="00931808">
        <w:rPr>
          <w:rFonts w:ascii="Times New Roman" w:eastAsia="Times New Roman" w:hAnsi="Times New Roman" w:cs="Times New Roman"/>
          <w:lang w:val="en-US"/>
        </w:rPr>
        <w:t xml:space="preserve"> on Lessons Learnt).</w:t>
      </w:r>
    </w:p>
    <w:p w14:paraId="0851C0C4" w14:textId="76564469" w:rsidR="00BE298F" w:rsidRPr="001D37C7" w:rsidRDefault="00BE298F" w:rsidP="00326062">
      <w:pPr>
        <w:pStyle w:val="ListParagraph"/>
        <w:numPr>
          <w:ilvl w:val="0"/>
          <w:numId w:val="58"/>
        </w:numPr>
        <w:spacing w:after="0" w:line="240" w:lineRule="auto"/>
        <w:jc w:val="both"/>
        <w:rPr>
          <w:rFonts w:ascii="Times New Roman" w:eastAsiaTheme="minorEastAsia" w:hAnsi="Times New Roman" w:cs="Times New Roman"/>
          <w:kern w:val="24"/>
          <w:lang w:eastAsia="en-GB"/>
        </w:rPr>
      </w:pPr>
      <w:r w:rsidRPr="001D37C7">
        <w:rPr>
          <w:rFonts w:ascii="Times New Roman" w:eastAsiaTheme="minorEastAsia" w:hAnsi="Times New Roman" w:cs="Times New Roman"/>
          <w:kern w:val="24"/>
          <w:lang w:eastAsia="en-GB"/>
        </w:rPr>
        <w:t xml:space="preserve">Design issues described in </w:t>
      </w:r>
      <w:r w:rsidR="001D37C7" w:rsidRPr="001D37C7">
        <w:rPr>
          <w:rFonts w:ascii="Times New Roman" w:eastAsiaTheme="minorEastAsia" w:hAnsi="Times New Roman" w:cs="Times New Roman"/>
          <w:kern w:val="24"/>
          <w:lang w:eastAsia="en-GB"/>
        </w:rPr>
        <w:t xml:space="preserve">Section </w:t>
      </w:r>
      <w:r w:rsidR="001D37C7" w:rsidRPr="001D37C7">
        <w:rPr>
          <w:rFonts w:ascii="Times New Roman" w:eastAsiaTheme="minorEastAsia" w:hAnsi="Times New Roman" w:cs="Times New Roman"/>
          <w:kern w:val="24"/>
          <w:lang w:eastAsia="en-GB"/>
        </w:rPr>
        <w:fldChar w:fldCharType="begin"/>
      </w:r>
      <w:r w:rsidR="001D37C7" w:rsidRPr="001D37C7">
        <w:rPr>
          <w:rFonts w:ascii="Times New Roman" w:eastAsiaTheme="minorEastAsia" w:hAnsi="Times New Roman" w:cs="Times New Roman"/>
          <w:kern w:val="24"/>
          <w:lang w:eastAsia="en-GB"/>
        </w:rPr>
        <w:instrText xml:space="preserve"> REF _Ref485650431 \r \h </w:instrText>
      </w:r>
      <w:r w:rsidR="001D37C7">
        <w:rPr>
          <w:rFonts w:ascii="Times New Roman" w:eastAsiaTheme="minorEastAsia" w:hAnsi="Times New Roman" w:cs="Times New Roman"/>
          <w:kern w:val="24"/>
          <w:lang w:eastAsia="en-GB"/>
        </w:rPr>
        <w:instrText xml:space="preserve"> \* MERGEFORMAT </w:instrText>
      </w:r>
      <w:r w:rsidR="001D37C7" w:rsidRPr="001D37C7">
        <w:rPr>
          <w:rFonts w:ascii="Times New Roman" w:eastAsiaTheme="minorEastAsia" w:hAnsi="Times New Roman" w:cs="Times New Roman"/>
          <w:kern w:val="24"/>
          <w:lang w:eastAsia="en-GB"/>
        </w:rPr>
      </w:r>
      <w:r w:rsidR="001D37C7" w:rsidRPr="001D37C7">
        <w:rPr>
          <w:rFonts w:ascii="Times New Roman" w:eastAsiaTheme="minorEastAsia" w:hAnsi="Times New Roman" w:cs="Times New Roman"/>
          <w:kern w:val="24"/>
          <w:lang w:eastAsia="en-GB"/>
        </w:rPr>
        <w:fldChar w:fldCharType="separate"/>
      </w:r>
      <w:r w:rsidR="00D25450">
        <w:rPr>
          <w:rFonts w:ascii="Times New Roman" w:eastAsiaTheme="minorEastAsia" w:hAnsi="Times New Roman" w:cs="Times New Roman"/>
          <w:kern w:val="24"/>
          <w:lang w:eastAsia="en-GB"/>
        </w:rPr>
        <w:t>3.1.2</w:t>
      </w:r>
      <w:r w:rsidR="001D37C7" w:rsidRPr="001D37C7">
        <w:rPr>
          <w:rFonts w:ascii="Times New Roman" w:eastAsiaTheme="minorEastAsia" w:hAnsi="Times New Roman" w:cs="Times New Roman"/>
          <w:kern w:val="24"/>
          <w:lang w:eastAsia="en-GB"/>
        </w:rPr>
        <w:fldChar w:fldCharType="end"/>
      </w:r>
      <w:r w:rsidRPr="001D37C7">
        <w:rPr>
          <w:rFonts w:ascii="Times New Roman" w:eastAsiaTheme="minorEastAsia" w:hAnsi="Times New Roman" w:cs="Times New Roman"/>
          <w:kern w:val="24"/>
          <w:lang w:eastAsia="en-GB"/>
        </w:rPr>
        <w:t xml:space="preserve">, with the third component tied to the adoption of </w:t>
      </w:r>
      <w:r w:rsidR="001D37C7" w:rsidRPr="001D37C7">
        <w:rPr>
          <w:rFonts w:ascii="Times New Roman" w:eastAsiaTheme="minorEastAsia" w:hAnsi="Times New Roman" w:cs="Times New Roman"/>
          <w:kern w:val="24"/>
          <w:lang w:eastAsia="en-GB"/>
        </w:rPr>
        <w:t>new Water Code and Law on WUAs</w:t>
      </w:r>
      <w:r w:rsidRPr="001D37C7">
        <w:rPr>
          <w:rFonts w:ascii="Times New Roman" w:eastAsiaTheme="minorEastAsia" w:hAnsi="Times New Roman" w:cs="Times New Roman"/>
          <w:kern w:val="24"/>
          <w:lang w:eastAsia="en-GB"/>
        </w:rPr>
        <w:t xml:space="preserve">; </w:t>
      </w:r>
    </w:p>
    <w:p w14:paraId="5A50574A" w14:textId="6EDD53C2" w:rsidR="00BE298F" w:rsidRPr="001D37C7" w:rsidRDefault="00BE298F" w:rsidP="00326062">
      <w:pPr>
        <w:pStyle w:val="ListParagraph"/>
        <w:numPr>
          <w:ilvl w:val="0"/>
          <w:numId w:val="58"/>
        </w:numPr>
        <w:spacing w:after="0" w:line="240" w:lineRule="auto"/>
        <w:jc w:val="both"/>
        <w:rPr>
          <w:rFonts w:ascii="Times New Roman" w:eastAsiaTheme="minorEastAsia" w:hAnsi="Times New Roman" w:cs="Times New Roman"/>
          <w:kern w:val="24"/>
          <w:lang w:eastAsia="en-GB"/>
        </w:rPr>
      </w:pPr>
      <w:r w:rsidRPr="001D37C7">
        <w:rPr>
          <w:rFonts w:ascii="Times New Roman" w:eastAsiaTheme="minorEastAsia" w:hAnsi="Times New Roman" w:cs="Times New Roman"/>
          <w:kern w:val="24"/>
          <w:lang w:eastAsia="en-GB"/>
        </w:rPr>
        <w:t>Difficult a</w:t>
      </w:r>
      <w:r w:rsidRPr="001D37C7">
        <w:rPr>
          <w:rFonts w:ascii="Times New Roman" w:eastAsia="Times New Roman" w:hAnsi="Times New Roman" w:cs="Times New Roman"/>
          <w:lang w:eastAsia="en-GB"/>
        </w:rPr>
        <w:t xml:space="preserve">ccess to government </w:t>
      </w:r>
      <w:r w:rsidR="001D37C7" w:rsidRPr="001D37C7">
        <w:rPr>
          <w:rFonts w:ascii="Times New Roman" w:eastAsia="Times New Roman" w:hAnsi="Times New Roman" w:cs="Times New Roman"/>
          <w:lang w:eastAsia="en-GB"/>
        </w:rPr>
        <w:t xml:space="preserve">socio-economic and climate data and </w:t>
      </w:r>
      <w:r w:rsidRPr="001D37C7">
        <w:rPr>
          <w:rFonts w:ascii="Times New Roman" w:eastAsia="Times New Roman" w:hAnsi="Times New Roman" w:cs="Times New Roman"/>
          <w:lang w:eastAsia="en-GB"/>
        </w:rPr>
        <w:t xml:space="preserve">to detailed agriculture and water sector investment plans </w:t>
      </w:r>
      <w:r w:rsidR="001D37C7">
        <w:rPr>
          <w:rFonts w:ascii="Times New Roman" w:eastAsia="Times New Roman" w:hAnsi="Times New Roman" w:cs="Times New Roman"/>
          <w:lang w:eastAsia="en-GB"/>
        </w:rPr>
        <w:t>(</w:t>
      </w:r>
      <w:r w:rsidRPr="001D37C7">
        <w:rPr>
          <w:rFonts w:ascii="Times New Roman" w:eastAsia="Times New Roman" w:hAnsi="Times New Roman" w:cs="Times New Roman"/>
          <w:lang w:eastAsia="en-GB"/>
        </w:rPr>
        <w:t>making it challenging to assess the existing level of adaptation mainst</w:t>
      </w:r>
      <w:r w:rsidR="001D37C7">
        <w:rPr>
          <w:rFonts w:ascii="Times New Roman" w:eastAsia="Times New Roman" w:hAnsi="Times New Roman" w:cs="Times New Roman"/>
          <w:lang w:eastAsia="en-GB"/>
        </w:rPr>
        <w:t>reaming); etc.</w:t>
      </w:r>
    </w:p>
    <w:p w14:paraId="45C9A1C5" w14:textId="2E626ADA" w:rsidR="00BE298F" w:rsidRPr="00747A94" w:rsidRDefault="00BE298F" w:rsidP="00BE298F">
      <w:pPr>
        <w:spacing w:after="0" w:line="240" w:lineRule="auto"/>
        <w:jc w:val="both"/>
        <w:rPr>
          <w:rFonts w:ascii="Times New Roman" w:eastAsiaTheme="minorEastAsia" w:hAnsi="Times New Roman" w:cs="Times New Roman"/>
          <w:kern w:val="24"/>
          <w:lang w:eastAsia="en-GB"/>
        </w:rPr>
      </w:pPr>
    </w:p>
    <w:p w14:paraId="202F1941" w14:textId="2F9446DC" w:rsidR="009753CD" w:rsidRPr="00D763DA" w:rsidRDefault="009753CD" w:rsidP="009753CD">
      <w:pPr>
        <w:spacing w:after="0" w:line="240" w:lineRule="auto"/>
        <w:jc w:val="both"/>
        <w:rPr>
          <w:rFonts w:ascii="Times New Roman" w:eastAsia="Times New Roman" w:hAnsi="Times New Roman" w:cs="Times New Roman"/>
          <w:bCs/>
          <w:lang w:val="en-US"/>
        </w:rPr>
      </w:pPr>
      <w:r w:rsidRPr="00D763DA">
        <w:rPr>
          <w:rFonts w:ascii="Times New Roman" w:hAnsi="Times New Roman"/>
        </w:rPr>
        <w:t xml:space="preserve">At the project inception phase no specific notable changes were made to the planned project activities. The only changes documented in the </w:t>
      </w:r>
      <w:r w:rsidR="0045506C">
        <w:rPr>
          <w:rFonts w:ascii="Times New Roman" w:hAnsi="Times New Roman"/>
        </w:rPr>
        <w:t>I</w:t>
      </w:r>
      <w:r w:rsidRPr="00D763DA">
        <w:rPr>
          <w:rFonts w:ascii="Times New Roman" w:hAnsi="Times New Roman"/>
        </w:rPr>
        <w:t xml:space="preserve">nception </w:t>
      </w:r>
      <w:r w:rsidR="0045506C">
        <w:rPr>
          <w:rFonts w:ascii="Times New Roman" w:hAnsi="Times New Roman"/>
        </w:rPr>
        <w:t>R</w:t>
      </w:r>
      <w:r w:rsidRPr="00D763DA">
        <w:rPr>
          <w:rFonts w:ascii="Times New Roman" w:hAnsi="Times New Roman"/>
        </w:rPr>
        <w:t>eport relate to the revision of the wording for the outputs that specified a targeted number of beneficiaries to switch to percentages of the targeted population in each of the pilot areas, rather than absolute figures</w:t>
      </w:r>
      <w:r w:rsidR="00EB7303">
        <w:rPr>
          <w:rFonts w:ascii="Times New Roman" w:hAnsi="Times New Roman"/>
        </w:rPr>
        <w:t xml:space="preserve">, but these was not followed through during the reporting. </w:t>
      </w:r>
    </w:p>
    <w:p w14:paraId="49E89646" w14:textId="77777777" w:rsidR="009753CD" w:rsidRPr="00926977" w:rsidRDefault="009753CD" w:rsidP="009753CD">
      <w:pPr>
        <w:pStyle w:val="BodyText"/>
        <w:rPr>
          <w:rFonts w:ascii="Times New Roman" w:hAnsi="Times New Roman"/>
          <w:b w:val="0"/>
          <w:color w:val="FFFFFF" w:themeColor="background1"/>
          <w:sz w:val="22"/>
          <w:szCs w:val="22"/>
        </w:rPr>
      </w:pPr>
    </w:p>
    <w:p w14:paraId="391DF9C9" w14:textId="77777777" w:rsidR="003F170D" w:rsidRDefault="003F170D" w:rsidP="00EB7303">
      <w:pPr>
        <w:pStyle w:val="BodyText"/>
        <w:ind w:right="95"/>
        <w:rPr>
          <w:rFonts w:ascii="Times New Roman" w:hAnsi="Times New Roman"/>
          <w:b w:val="0"/>
          <w:sz w:val="22"/>
          <w:szCs w:val="22"/>
        </w:rPr>
      </w:pPr>
      <w:r>
        <w:rPr>
          <w:rFonts w:ascii="Times New Roman" w:hAnsi="Times New Roman"/>
          <w:b w:val="0"/>
          <w:sz w:val="22"/>
          <w:szCs w:val="22"/>
        </w:rPr>
        <w:t xml:space="preserve">There are several examples of good adaptive management. In particular; </w:t>
      </w:r>
    </w:p>
    <w:p w14:paraId="226ECD9C" w14:textId="603D89C7" w:rsidR="003F170D" w:rsidRDefault="009753CD" w:rsidP="00326062">
      <w:pPr>
        <w:pStyle w:val="BodyText"/>
        <w:numPr>
          <w:ilvl w:val="0"/>
          <w:numId w:val="90"/>
        </w:numPr>
        <w:ind w:right="95"/>
        <w:rPr>
          <w:rFonts w:ascii="Times New Roman" w:hAnsi="Times New Roman"/>
          <w:b w:val="0"/>
          <w:sz w:val="22"/>
          <w:szCs w:val="22"/>
        </w:rPr>
      </w:pPr>
      <w:r w:rsidRPr="00926977">
        <w:rPr>
          <w:rFonts w:ascii="Times New Roman" w:hAnsi="Times New Roman"/>
          <w:b w:val="0"/>
          <w:sz w:val="22"/>
          <w:szCs w:val="22"/>
        </w:rPr>
        <w:t xml:space="preserve">One notable </w:t>
      </w:r>
      <w:bookmarkStart w:id="147" w:name="_Hlk485690672"/>
      <w:r w:rsidRPr="00926977">
        <w:rPr>
          <w:rFonts w:ascii="Times New Roman" w:hAnsi="Times New Roman"/>
          <w:b w:val="0"/>
          <w:sz w:val="22"/>
          <w:szCs w:val="22"/>
        </w:rPr>
        <w:t xml:space="preserve">adaptive management </w:t>
      </w:r>
      <w:bookmarkEnd w:id="147"/>
      <w:r w:rsidRPr="00926977">
        <w:rPr>
          <w:rFonts w:ascii="Times New Roman" w:hAnsi="Times New Roman"/>
          <w:b w:val="0"/>
          <w:sz w:val="22"/>
          <w:szCs w:val="22"/>
        </w:rPr>
        <w:t>measu</w:t>
      </w:r>
      <w:r>
        <w:rPr>
          <w:rFonts w:ascii="Times New Roman" w:hAnsi="Times New Roman"/>
          <w:b w:val="0"/>
          <w:sz w:val="22"/>
          <w:szCs w:val="22"/>
        </w:rPr>
        <w:t xml:space="preserve">re is the approach the project took </w:t>
      </w:r>
      <w:r w:rsidRPr="00926977">
        <w:rPr>
          <w:rFonts w:ascii="Times New Roman" w:hAnsi="Times New Roman"/>
          <w:b w:val="0"/>
          <w:sz w:val="22"/>
          <w:szCs w:val="22"/>
        </w:rPr>
        <w:t>toward</w:t>
      </w:r>
      <w:r>
        <w:rPr>
          <w:rFonts w:ascii="Times New Roman" w:hAnsi="Times New Roman"/>
          <w:b w:val="0"/>
          <w:sz w:val="22"/>
          <w:szCs w:val="22"/>
        </w:rPr>
        <w:t>s</w:t>
      </w:r>
      <w:r w:rsidRPr="00926977">
        <w:rPr>
          <w:rFonts w:ascii="Times New Roman" w:hAnsi="Times New Roman"/>
          <w:b w:val="0"/>
          <w:sz w:val="22"/>
          <w:szCs w:val="22"/>
        </w:rPr>
        <w:t xml:space="preserve"> implementing the W</w:t>
      </w:r>
      <w:r>
        <w:rPr>
          <w:rFonts w:ascii="Times New Roman" w:hAnsi="Times New Roman"/>
          <w:b w:val="0"/>
          <w:sz w:val="22"/>
          <w:szCs w:val="22"/>
        </w:rPr>
        <w:t>UA app</w:t>
      </w:r>
      <w:r w:rsidRPr="00926977">
        <w:rPr>
          <w:rFonts w:ascii="Times New Roman" w:hAnsi="Times New Roman"/>
          <w:b w:val="0"/>
          <w:sz w:val="22"/>
          <w:szCs w:val="22"/>
        </w:rPr>
        <w:t>roach in the three pilot regions</w:t>
      </w:r>
      <w:r>
        <w:rPr>
          <w:rFonts w:ascii="Times New Roman" w:hAnsi="Times New Roman"/>
          <w:b w:val="0"/>
          <w:sz w:val="22"/>
          <w:szCs w:val="22"/>
        </w:rPr>
        <w:t xml:space="preserve">, with turning to the </w:t>
      </w:r>
      <w:r w:rsidRPr="00926977">
        <w:rPr>
          <w:rFonts w:ascii="Times New Roman" w:hAnsi="Times New Roman"/>
          <w:b w:val="0"/>
          <w:sz w:val="22"/>
          <w:szCs w:val="22"/>
        </w:rPr>
        <w:t xml:space="preserve">WUGs </w:t>
      </w:r>
      <w:r>
        <w:rPr>
          <w:rFonts w:ascii="Times New Roman" w:hAnsi="Times New Roman"/>
          <w:b w:val="0"/>
          <w:sz w:val="22"/>
          <w:szCs w:val="22"/>
        </w:rPr>
        <w:t xml:space="preserve">model. </w:t>
      </w:r>
      <w:r w:rsidRPr="00926977">
        <w:rPr>
          <w:rFonts w:ascii="Times New Roman" w:hAnsi="Times New Roman"/>
          <w:b w:val="0"/>
          <w:sz w:val="22"/>
          <w:szCs w:val="22"/>
        </w:rPr>
        <w:t>It must be mentioned that this was not a straightforward process</w:t>
      </w:r>
      <w:r>
        <w:rPr>
          <w:rFonts w:ascii="Times New Roman" w:hAnsi="Times New Roman"/>
          <w:b w:val="0"/>
          <w:sz w:val="22"/>
          <w:szCs w:val="22"/>
        </w:rPr>
        <w:t xml:space="preserve">. </w:t>
      </w:r>
      <w:r w:rsidRPr="00C34B97">
        <w:rPr>
          <w:rFonts w:ascii="Times New Roman" w:hAnsi="Times New Roman"/>
          <w:b w:val="0"/>
          <w:sz w:val="22"/>
          <w:szCs w:val="22"/>
        </w:rPr>
        <w:t>At mid-term</w:t>
      </w:r>
      <w:r>
        <w:rPr>
          <w:rFonts w:ascii="Times New Roman" w:hAnsi="Times New Roman"/>
          <w:b w:val="0"/>
          <w:sz w:val="22"/>
          <w:szCs w:val="22"/>
        </w:rPr>
        <w:t xml:space="preserve">, </w:t>
      </w:r>
      <w:r w:rsidRPr="00C34B97">
        <w:rPr>
          <w:rFonts w:ascii="Times New Roman" w:hAnsi="Times New Roman"/>
          <w:b w:val="0"/>
          <w:sz w:val="22"/>
          <w:szCs w:val="22"/>
        </w:rPr>
        <w:t xml:space="preserve">given that </w:t>
      </w:r>
      <w:r>
        <w:rPr>
          <w:rFonts w:ascii="Times New Roman" w:hAnsi="Times New Roman"/>
          <w:b w:val="0"/>
          <w:sz w:val="22"/>
          <w:szCs w:val="22"/>
        </w:rPr>
        <w:t>l</w:t>
      </w:r>
      <w:r w:rsidRPr="00C34B97">
        <w:rPr>
          <w:rFonts w:ascii="Times New Roman" w:hAnsi="Times New Roman"/>
          <w:b w:val="0"/>
          <w:sz w:val="22"/>
          <w:szCs w:val="22"/>
        </w:rPr>
        <w:t>ocal farm systems in Turkmenistan are managed by farm</w:t>
      </w:r>
      <w:r>
        <w:rPr>
          <w:rFonts w:ascii="Times New Roman" w:hAnsi="Times New Roman"/>
          <w:b w:val="0"/>
          <w:sz w:val="22"/>
          <w:szCs w:val="22"/>
        </w:rPr>
        <w:t>ers’ associations, or “Dai</w:t>
      </w:r>
      <w:r w:rsidR="00EB7303">
        <w:rPr>
          <w:rFonts w:ascii="Times New Roman" w:hAnsi="Times New Roman"/>
          <w:b w:val="0"/>
          <w:sz w:val="22"/>
          <w:szCs w:val="22"/>
        </w:rPr>
        <w:t>k</w:t>
      </w:r>
      <w:r>
        <w:rPr>
          <w:rFonts w:ascii="Times New Roman" w:hAnsi="Times New Roman"/>
          <w:b w:val="0"/>
          <w:sz w:val="22"/>
          <w:szCs w:val="22"/>
        </w:rPr>
        <w:t>hans”, t</w:t>
      </w:r>
      <w:r w:rsidRPr="00C34B97">
        <w:rPr>
          <w:rFonts w:ascii="Times New Roman" w:hAnsi="Times New Roman"/>
          <w:b w:val="0"/>
          <w:sz w:val="22"/>
          <w:szCs w:val="22"/>
        </w:rPr>
        <w:t>he proje</w:t>
      </w:r>
      <w:r>
        <w:rPr>
          <w:rFonts w:ascii="Times New Roman" w:hAnsi="Times New Roman"/>
          <w:b w:val="0"/>
          <w:sz w:val="22"/>
          <w:szCs w:val="22"/>
        </w:rPr>
        <w:t xml:space="preserve">ct wanted to avoid setting up </w:t>
      </w:r>
      <w:r w:rsidRPr="00C34B97">
        <w:rPr>
          <w:rFonts w:ascii="Times New Roman" w:hAnsi="Times New Roman"/>
          <w:b w:val="0"/>
          <w:sz w:val="22"/>
          <w:szCs w:val="22"/>
        </w:rPr>
        <w:t>new civil society or community-based organization</w:t>
      </w:r>
      <w:r>
        <w:rPr>
          <w:rFonts w:ascii="Times New Roman" w:hAnsi="Times New Roman"/>
          <w:b w:val="0"/>
          <w:sz w:val="22"/>
          <w:szCs w:val="22"/>
        </w:rPr>
        <w:t>s</w:t>
      </w:r>
      <w:r w:rsidRPr="00C34B97">
        <w:rPr>
          <w:rFonts w:ascii="Times New Roman" w:hAnsi="Times New Roman"/>
          <w:b w:val="0"/>
          <w:sz w:val="22"/>
          <w:szCs w:val="22"/>
        </w:rPr>
        <w:t xml:space="preserve"> that would overlap with Dai</w:t>
      </w:r>
      <w:r w:rsidR="00EB7303">
        <w:rPr>
          <w:rFonts w:ascii="Times New Roman" w:hAnsi="Times New Roman"/>
          <w:b w:val="0"/>
          <w:sz w:val="22"/>
          <w:szCs w:val="22"/>
        </w:rPr>
        <w:t>k</w:t>
      </w:r>
      <w:r w:rsidRPr="00C34B97">
        <w:rPr>
          <w:rFonts w:ascii="Times New Roman" w:hAnsi="Times New Roman"/>
          <w:b w:val="0"/>
          <w:sz w:val="22"/>
          <w:szCs w:val="22"/>
        </w:rPr>
        <w:t xml:space="preserve">han associations, so </w:t>
      </w:r>
      <w:r>
        <w:rPr>
          <w:rFonts w:ascii="Times New Roman" w:hAnsi="Times New Roman"/>
          <w:b w:val="0"/>
          <w:sz w:val="22"/>
          <w:szCs w:val="22"/>
        </w:rPr>
        <w:t>the idea then was to</w:t>
      </w:r>
      <w:r w:rsidRPr="00C34B97">
        <w:rPr>
          <w:rFonts w:ascii="Times New Roman" w:hAnsi="Times New Roman"/>
          <w:b w:val="0"/>
          <w:sz w:val="22"/>
          <w:szCs w:val="22"/>
        </w:rPr>
        <w:t xml:space="preserve"> </w:t>
      </w:r>
      <w:r>
        <w:rPr>
          <w:rFonts w:ascii="Times New Roman" w:hAnsi="Times New Roman"/>
          <w:b w:val="0"/>
          <w:sz w:val="22"/>
          <w:szCs w:val="22"/>
        </w:rPr>
        <w:t xml:space="preserve">(a) </w:t>
      </w:r>
      <w:r w:rsidRPr="00C34B97">
        <w:rPr>
          <w:rFonts w:ascii="Times New Roman" w:hAnsi="Times New Roman"/>
          <w:b w:val="0"/>
          <w:sz w:val="22"/>
          <w:szCs w:val="22"/>
        </w:rPr>
        <w:t>develop the capacity of Dai</w:t>
      </w:r>
      <w:r w:rsidR="00EB7303">
        <w:rPr>
          <w:rFonts w:ascii="Times New Roman" w:hAnsi="Times New Roman"/>
          <w:b w:val="0"/>
          <w:sz w:val="22"/>
          <w:szCs w:val="22"/>
        </w:rPr>
        <w:t>k</w:t>
      </w:r>
      <w:r w:rsidRPr="00C34B97">
        <w:rPr>
          <w:rFonts w:ascii="Times New Roman" w:hAnsi="Times New Roman"/>
          <w:b w:val="0"/>
          <w:sz w:val="22"/>
          <w:szCs w:val="22"/>
        </w:rPr>
        <w:t>han associations to operate as WUAs, including proposing modifications to the relevant national legislation to allow transfer of water management to Dai</w:t>
      </w:r>
      <w:r w:rsidR="00EB7303">
        <w:rPr>
          <w:rFonts w:ascii="Times New Roman" w:hAnsi="Times New Roman"/>
          <w:b w:val="0"/>
          <w:sz w:val="22"/>
          <w:szCs w:val="22"/>
        </w:rPr>
        <w:t>k</w:t>
      </w:r>
      <w:r w:rsidRPr="00C34B97">
        <w:rPr>
          <w:rFonts w:ascii="Times New Roman" w:hAnsi="Times New Roman"/>
          <w:b w:val="0"/>
          <w:sz w:val="22"/>
          <w:szCs w:val="22"/>
        </w:rPr>
        <w:t>hans</w:t>
      </w:r>
      <w:r>
        <w:rPr>
          <w:rFonts w:ascii="Times New Roman" w:hAnsi="Times New Roman"/>
          <w:b w:val="0"/>
          <w:sz w:val="22"/>
          <w:szCs w:val="22"/>
        </w:rPr>
        <w:t>; and (b) given that e</w:t>
      </w:r>
      <w:r w:rsidRPr="00C34B97">
        <w:rPr>
          <w:rFonts w:ascii="Times New Roman" w:hAnsi="Times New Roman"/>
          <w:b w:val="0"/>
          <w:sz w:val="22"/>
          <w:szCs w:val="22"/>
        </w:rPr>
        <w:t>ach Dai</w:t>
      </w:r>
      <w:r w:rsidR="00EB7303">
        <w:rPr>
          <w:rFonts w:ascii="Times New Roman" w:hAnsi="Times New Roman"/>
          <w:b w:val="0"/>
          <w:sz w:val="22"/>
          <w:szCs w:val="22"/>
        </w:rPr>
        <w:t>k</w:t>
      </w:r>
      <w:r w:rsidRPr="00C34B97">
        <w:rPr>
          <w:rFonts w:ascii="Times New Roman" w:hAnsi="Times New Roman"/>
          <w:b w:val="0"/>
          <w:sz w:val="22"/>
          <w:szCs w:val="22"/>
        </w:rPr>
        <w:t>han is further divided into “</w:t>
      </w:r>
      <w:r w:rsidRPr="00EB7303">
        <w:rPr>
          <w:rFonts w:ascii="Times New Roman" w:hAnsi="Times New Roman"/>
          <w:b w:val="0"/>
          <w:i/>
          <w:sz w:val="22"/>
          <w:szCs w:val="22"/>
        </w:rPr>
        <w:t>brigades</w:t>
      </w:r>
      <w:r w:rsidRPr="00C34B97">
        <w:rPr>
          <w:rFonts w:ascii="Times New Roman" w:hAnsi="Times New Roman"/>
          <w:b w:val="0"/>
          <w:sz w:val="22"/>
          <w:szCs w:val="22"/>
        </w:rPr>
        <w:t>” of farmers, leveraging brigades as W</w:t>
      </w:r>
      <w:r>
        <w:rPr>
          <w:rFonts w:ascii="Times New Roman" w:hAnsi="Times New Roman"/>
          <w:b w:val="0"/>
          <w:sz w:val="22"/>
          <w:szCs w:val="22"/>
        </w:rPr>
        <w:t>UGs. After mid</w:t>
      </w:r>
      <w:r w:rsidRPr="00926977">
        <w:rPr>
          <w:rFonts w:ascii="Times New Roman" w:hAnsi="Times New Roman"/>
          <w:b w:val="0"/>
          <w:sz w:val="22"/>
          <w:szCs w:val="22"/>
        </w:rPr>
        <w:t>term</w:t>
      </w:r>
      <w:r>
        <w:rPr>
          <w:rFonts w:ascii="Times New Roman" w:hAnsi="Times New Roman"/>
          <w:b w:val="0"/>
          <w:sz w:val="22"/>
          <w:szCs w:val="22"/>
        </w:rPr>
        <w:t>,</w:t>
      </w:r>
      <w:r w:rsidRPr="00926977">
        <w:rPr>
          <w:rFonts w:ascii="Times New Roman" w:hAnsi="Times New Roman"/>
          <w:b w:val="0"/>
          <w:sz w:val="22"/>
          <w:szCs w:val="22"/>
        </w:rPr>
        <w:t xml:space="preserve"> this changed and at the time of the TE, the WUGs had various relation</w:t>
      </w:r>
      <w:r>
        <w:rPr>
          <w:rFonts w:ascii="Times New Roman" w:hAnsi="Times New Roman"/>
          <w:b w:val="0"/>
          <w:sz w:val="22"/>
          <w:szCs w:val="22"/>
        </w:rPr>
        <w:t>s</w:t>
      </w:r>
      <w:r w:rsidRPr="00926977">
        <w:rPr>
          <w:rFonts w:ascii="Times New Roman" w:hAnsi="Times New Roman"/>
          <w:b w:val="0"/>
          <w:sz w:val="22"/>
          <w:szCs w:val="22"/>
        </w:rPr>
        <w:t xml:space="preserve"> to daikhan association</w:t>
      </w:r>
      <w:r>
        <w:rPr>
          <w:rFonts w:ascii="Times New Roman" w:hAnsi="Times New Roman"/>
          <w:b w:val="0"/>
          <w:sz w:val="22"/>
          <w:szCs w:val="22"/>
        </w:rPr>
        <w:t xml:space="preserve">, as was shown in </w:t>
      </w:r>
      <w:r w:rsidR="00EB7303">
        <w:rPr>
          <w:rFonts w:ascii="Times New Roman" w:hAnsi="Times New Roman"/>
          <w:b w:val="0"/>
          <w:sz w:val="22"/>
          <w:szCs w:val="22"/>
        </w:rPr>
        <w:fldChar w:fldCharType="begin"/>
      </w:r>
      <w:r w:rsidR="00EB7303">
        <w:rPr>
          <w:rFonts w:ascii="Times New Roman" w:hAnsi="Times New Roman"/>
          <w:b w:val="0"/>
          <w:sz w:val="22"/>
          <w:szCs w:val="22"/>
        </w:rPr>
        <w:instrText xml:space="preserve"> REF _Ref485764049 \h </w:instrText>
      </w:r>
      <w:r w:rsidR="00EB7303">
        <w:rPr>
          <w:rFonts w:ascii="Times New Roman" w:hAnsi="Times New Roman"/>
          <w:b w:val="0"/>
          <w:sz w:val="22"/>
          <w:szCs w:val="22"/>
        </w:rPr>
      </w:r>
      <w:r w:rsidR="00EB7303">
        <w:rPr>
          <w:rFonts w:ascii="Times New Roman" w:hAnsi="Times New Roman"/>
          <w:b w:val="0"/>
          <w:sz w:val="22"/>
          <w:szCs w:val="22"/>
        </w:rPr>
        <w:fldChar w:fldCharType="separate"/>
      </w:r>
      <w:r w:rsidR="00D25450" w:rsidRPr="00B93FDD">
        <w:rPr>
          <w:rFonts w:ascii="Times New Roman" w:hAnsi="Times New Roman"/>
          <w:b w:val="0"/>
        </w:rPr>
        <w:t xml:space="preserve">Figure </w:t>
      </w:r>
      <w:r w:rsidR="00D25450">
        <w:rPr>
          <w:rFonts w:ascii="Times New Roman" w:hAnsi="Times New Roman"/>
          <w:b w:val="0"/>
          <w:noProof/>
        </w:rPr>
        <w:t>6</w:t>
      </w:r>
      <w:r w:rsidR="00EB7303">
        <w:rPr>
          <w:rFonts w:ascii="Times New Roman" w:hAnsi="Times New Roman"/>
          <w:b w:val="0"/>
          <w:sz w:val="22"/>
          <w:szCs w:val="22"/>
        </w:rPr>
        <w:fldChar w:fldCharType="end"/>
      </w:r>
      <w:r>
        <w:rPr>
          <w:rFonts w:ascii="Times New Roman" w:hAnsi="Times New Roman"/>
          <w:b w:val="0"/>
          <w:sz w:val="22"/>
          <w:szCs w:val="22"/>
        </w:rPr>
        <w:t xml:space="preserve">. </w:t>
      </w:r>
      <w:r w:rsidRPr="003D40E9">
        <w:rPr>
          <w:rFonts w:ascii="Times New Roman" w:hAnsi="Times New Roman"/>
          <w:b w:val="0"/>
          <w:sz w:val="22"/>
          <w:szCs w:val="22"/>
        </w:rPr>
        <w:t xml:space="preserve">If the risk that the Law on WUAs </w:t>
      </w:r>
      <w:r>
        <w:rPr>
          <w:rFonts w:ascii="Times New Roman" w:hAnsi="Times New Roman"/>
          <w:b w:val="0"/>
          <w:sz w:val="22"/>
          <w:szCs w:val="22"/>
        </w:rPr>
        <w:t xml:space="preserve">might not pass in the project lifetime </w:t>
      </w:r>
      <w:r w:rsidRPr="003D40E9">
        <w:rPr>
          <w:rFonts w:ascii="Times New Roman" w:hAnsi="Times New Roman"/>
          <w:b w:val="0"/>
          <w:sz w:val="22"/>
          <w:szCs w:val="22"/>
        </w:rPr>
        <w:t>was appropriately recognized</w:t>
      </w:r>
      <w:r w:rsidR="00EB7303">
        <w:rPr>
          <w:rFonts w:ascii="Times New Roman" w:hAnsi="Times New Roman"/>
          <w:b w:val="0"/>
          <w:sz w:val="22"/>
          <w:szCs w:val="22"/>
        </w:rPr>
        <w:t xml:space="preserve"> at the onset, and fall</w:t>
      </w:r>
      <w:r w:rsidRPr="003D40E9">
        <w:rPr>
          <w:rFonts w:ascii="Times New Roman" w:hAnsi="Times New Roman"/>
          <w:b w:val="0"/>
          <w:sz w:val="22"/>
          <w:szCs w:val="22"/>
        </w:rPr>
        <w:t xml:space="preserve">back options </w:t>
      </w:r>
      <w:r w:rsidR="00EB7303">
        <w:rPr>
          <w:rFonts w:ascii="Times New Roman" w:hAnsi="Times New Roman"/>
          <w:b w:val="0"/>
          <w:sz w:val="22"/>
          <w:szCs w:val="22"/>
        </w:rPr>
        <w:t xml:space="preserve">were </w:t>
      </w:r>
      <w:r w:rsidRPr="003D40E9">
        <w:rPr>
          <w:rFonts w:ascii="Times New Roman" w:hAnsi="Times New Roman"/>
          <w:b w:val="0"/>
          <w:sz w:val="22"/>
          <w:szCs w:val="22"/>
        </w:rPr>
        <w:t>developed as part of the mitigation strategy, the project would have avoided the loss of time while the appropriate model of the WUGs was sought</w:t>
      </w:r>
      <w:r w:rsidR="003F170D">
        <w:rPr>
          <w:rFonts w:ascii="Times New Roman" w:hAnsi="Times New Roman"/>
          <w:b w:val="0"/>
          <w:sz w:val="22"/>
          <w:szCs w:val="22"/>
        </w:rPr>
        <w:t xml:space="preserve">; and </w:t>
      </w:r>
      <w:r>
        <w:rPr>
          <w:rFonts w:ascii="Times New Roman" w:hAnsi="Times New Roman"/>
          <w:b w:val="0"/>
          <w:sz w:val="22"/>
          <w:szCs w:val="22"/>
        </w:rPr>
        <w:t xml:space="preserve"> </w:t>
      </w:r>
      <w:r w:rsidRPr="003D40E9">
        <w:rPr>
          <w:rFonts w:ascii="Times New Roman" w:hAnsi="Times New Roman"/>
          <w:b w:val="0"/>
          <w:sz w:val="22"/>
          <w:szCs w:val="22"/>
        </w:rPr>
        <w:t xml:space="preserve"> </w:t>
      </w:r>
    </w:p>
    <w:p w14:paraId="7AD9D617" w14:textId="62C45E9E" w:rsidR="009753CD" w:rsidRPr="003F170D" w:rsidRDefault="003F170D" w:rsidP="00326062">
      <w:pPr>
        <w:pStyle w:val="BodyText"/>
        <w:numPr>
          <w:ilvl w:val="0"/>
          <w:numId w:val="90"/>
        </w:numPr>
        <w:ind w:right="95"/>
        <w:rPr>
          <w:rFonts w:ascii="Times New Roman" w:hAnsi="Times New Roman"/>
          <w:b w:val="0"/>
          <w:sz w:val="22"/>
          <w:szCs w:val="22"/>
        </w:rPr>
      </w:pPr>
      <w:r w:rsidRPr="003F170D">
        <w:rPr>
          <w:rFonts w:ascii="Times New Roman" w:hAnsi="Times New Roman"/>
          <w:b w:val="0"/>
          <w:sz w:val="22"/>
          <w:szCs w:val="22"/>
        </w:rPr>
        <w:lastRenderedPageBreak/>
        <w:t>Regarding the data availability/accessibility issues, the only practical option is to conduct project specific surveys where data is required.  For example, data for VCA assessment were collected by national and international experts from the local population of the three project regions.</w:t>
      </w:r>
    </w:p>
    <w:p w14:paraId="11F72852" w14:textId="77777777" w:rsidR="009753CD" w:rsidRDefault="009753CD" w:rsidP="00EB7303">
      <w:pPr>
        <w:pStyle w:val="BodyText"/>
        <w:ind w:right="95"/>
        <w:rPr>
          <w:rFonts w:ascii="Times New Roman" w:hAnsi="Times New Roman"/>
          <w:b w:val="0"/>
          <w:sz w:val="22"/>
          <w:szCs w:val="22"/>
        </w:rPr>
      </w:pPr>
    </w:p>
    <w:p w14:paraId="51D27DEC" w14:textId="62D29075" w:rsidR="009753CD" w:rsidRDefault="009753CD" w:rsidP="00EB7303">
      <w:pPr>
        <w:pStyle w:val="BodyText"/>
        <w:ind w:right="95"/>
        <w:rPr>
          <w:rFonts w:ascii="Times New Roman" w:hAnsi="Times New Roman"/>
          <w:b w:val="0"/>
          <w:sz w:val="22"/>
          <w:szCs w:val="22"/>
        </w:rPr>
      </w:pPr>
      <w:r>
        <w:rPr>
          <w:rFonts w:ascii="Times New Roman" w:hAnsi="Times New Roman"/>
          <w:b w:val="0"/>
          <w:sz w:val="22"/>
          <w:szCs w:val="22"/>
        </w:rPr>
        <w:t xml:space="preserve">There were a few </w:t>
      </w:r>
      <w:r w:rsidRPr="003D40E9">
        <w:rPr>
          <w:rFonts w:ascii="Times New Roman" w:hAnsi="Times New Roman"/>
          <w:b w:val="0"/>
          <w:sz w:val="22"/>
          <w:szCs w:val="22"/>
        </w:rPr>
        <w:t>adjustments to project activities</w:t>
      </w:r>
      <w:r>
        <w:rPr>
          <w:rFonts w:ascii="Times New Roman" w:hAnsi="Times New Roman"/>
          <w:b w:val="0"/>
          <w:sz w:val="22"/>
          <w:szCs w:val="22"/>
        </w:rPr>
        <w:t xml:space="preserve">, which were programmatically convincing but with negative consequences on the budget. </w:t>
      </w:r>
      <w:r w:rsidRPr="003D40E9">
        <w:rPr>
          <w:rFonts w:ascii="Times New Roman" w:hAnsi="Times New Roman"/>
          <w:b w:val="0"/>
          <w:sz w:val="22"/>
          <w:szCs w:val="22"/>
        </w:rPr>
        <w:t>Applying internationally recognized models to assess the benefits of the selected adaptation measures was the initiative of the 2</w:t>
      </w:r>
      <w:r w:rsidRPr="003D40E9">
        <w:rPr>
          <w:rFonts w:ascii="Times New Roman" w:hAnsi="Times New Roman"/>
          <w:b w:val="0"/>
          <w:sz w:val="22"/>
          <w:szCs w:val="22"/>
          <w:vertAlign w:val="superscript"/>
        </w:rPr>
        <w:t>nd</w:t>
      </w:r>
      <w:r w:rsidRPr="003D40E9">
        <w:rPr>
          <w:rFonts w:ascii="Times New Roman" w:hAnsi="Times New Roman"/>
          <w:b w:val="0"/>
          <w:sz w:val="22"/>
          <w:szCs w:val="22"/>
        </w:rPr>
        <w:t xml:space="preserve"> Project manager: this brought </w:t>
      </w:r>
      <w:r>
        <w:rPr>
          <w:rFonts w:ascii="Times New Roman" w:hAnsi="Times New Roman"/>
          <w:b w:val="0"/>
          <w:sz w:val="22"/>
          <w:szCs w:val="22"/>
        </w:rPr>
        <w:t xml:space="preserve">in </w:t>
      </w:r>
      <w:r w:rsidRPr="003D40E9">
        <w:rPr>
          <w:rFonts w:ascii="Times New Roman" w:hAnsi="Times New Roman"/>
          <w:b w:val="0"/>
          <w:sz w:val="22"/>
          <w:szCs w:val="22"/>
        </w:rPr>
        <w:t>the necessary international cutting edge expertise</w:t>
      </w:r>
      <w:r w:rsidR="00B9187A">
        <w:rPr>
          <w:rFonts w:ascii="Times New Roman" w:hAnsi="Times New Roman"/>
          <w:b w:val="0"/>
          <w:sz w:val="22"/>
          <w:szCs w:val="22"/>
        </w:rPr>
        <w:t xml:space="preserve"> and rigo</w:t>
      </w:r>
      <w:r>
        <w:rPr>
          <w:rFonts w:ascii="Times New Roman" w:hAnsi="Times New Roman"/>
          <w:b w:val="0"/>
          <w:sz w:val="22"/>
          <w:szCs w:val="22"/>
        </w:rPr>
        <w:t>r</w:t>
      </w:r>
      <w:r w:rsidR="00B9187A">
        <w:rPr>
          <w:rFonts w:ascii="Times New Roman" w:hAnsi="Times New Roman"/>
          <w:b w:val="0"/>
          <w:sz w:val="22"/>
          <w:szCs w:val="22"/>
        </w:rPr>
        <w:t>, but had consequences for the budget.</w:t>
      </w:r>
      <w:r>
        <w:rPr>
          <w:rFonts w:ascii="Times New Roman" w:hAnsi="Times New Roman"/>
          <w:b w:val="0"/>
          <w:sz w:val="22"/>
          <w:szCs w:val="22"/>
        </w:rPr>
        <w:t xml:space="preserve"> </w:t>
      </w:r>
    </w:p>
    <w:p w14:paraId="1335A00D" w14:textId="77777777" w:rsidR="009753CD" w:rsidRDefault="009753CD" w:rsidP="00EB7303">
      <w:pPr>
        <w:spacing w:after="0" w:line="240" w:lineRule="auto"/>
        <w:ind w:left="360" w:right="95"/>
        <w:jc w:val="both"/>
        <w:rPr>
          <w:rFonts w:ascii="Times New Roman" w:eastAsia="Times New Roman" w:hAnsi="Times New Roman"/>
          <w:sz w:val="20"/>
          <w:szCs w:val="20"/>
          <w:lang w:val="en-US" w:eastAsia="ja-JP"/>
        </w:rPr>
      </w:pPr>
    </w:p>
    <w:p w14:paraId="5C726F13" w14:textId="74295E1A" w:rsidR="00D47ED1" w:rsidRPr="00D47ED1" w:rsidRDefault="00B9187A" w:rsidP="00B9187A">
      <w:pPr>
        <w:pStyle w:val="Heading4"/>
        <w:spacing w:before="0" w:line="240" w:lineRule="auto"/>
        <w:rPr>
          <w:rFonts w:eastAsia="Times New Roman"/>
          <w:b/>
          <w:lang w:val="en-US" w:eastAsia="ja-JP"/>
        </w:rPr>
      </w:pPr>
      <w:r>
        <w:rPr>
          <w:rFonts w:eastAsia="Times New Roman"/>
          <w:b/>
          <w:lang w:val="en-US" w:eastAsia="ja-JP"/>
        </w:rPr>
        <w:t>P</w:t>
      </w:r>
      <w:r w:rsidR="00D47ED1" w:rsidRPr="00D47ED1">
        <w:rPr>
          <w:rFonts w:eastAsia="Times New Roman"/>
          <w:b/>
          <w:lang w:val="en-US" w:eastAsia="ja-JP"/>
        </w:rPr>
        <w:t xml:space="preserve">artnership approach </w:t>
      </w:r>
      <w:r w:rsidR="00D47ED1">
        <w:rPr>
          <w:rFonts w:eastAsia="Times New Roman"/>
          <w:b/>
          <w:lang w:val="en-US" w:eastAsia="ja-JP"/>
        </w:rPr>
        <w:t>and stakeholder engagement</w:t>
      </w:r>
    </w:p>
    <w:p w14:paraId="2F258B3A" w14:textId="068C4107" w:rsidR="009753CD" w:rsidRPr="0006344B" w:rsidRDefault="009753CD" w:rsidP="009753CD">
      <w:pPr>
        <w:keepNext/>
        <w:spacing w:after="0" w:line="240" w:lineRule="auto"/>
        <w:jc w:val="both"/>
        <w:rPr>
          <w:rFonts w:ascii="Times New Roman" w:eastAsia="Times New Roman" w:hAnsi="Times New Roman" w:cs="Times New Roman"/>
          <w:lang w:val="en-US" w:eastAsia="ja-JP"/>
        </w:rPr>
      </w:pPr>
      <w:r w:rsidRPr="0006344B">
        <w:rPr>
          <w:rFonts w:ascii="Times New Roman" w:eastAsia="Times New Roman" w:hAnsi="Times New Roman" w:cs="Times New Roman"/>
          <w:lang w:val="en-US" w:eastAsia="ja-JP"/>
        </w:rPr>
        <w:t xml:space="preserve">The </w:t>
      </w:r>
      <w:r>
        <w:rPr>
          <w:rFonts w:ascii="Times New Roman" w:eastAsia="Times New Roman" w:hAnsi="Times New Roman" w:cs="Times New Roman"/>
          <w:lang w:val="en-US" w:eastAsia="ja-JP"/>
        </w:rPr>
        <w:t xml:space="preserve">strength of the partnership approach differed during the lifetime of the project, which is perhaps not surprising given that it was led by three </w:t>
      </w:r>
      <w:r w:rsidR="003F170D">
        <w:rPr>
          <w:rFonts w:ascii="Times New Roman" w:eastAsia="Times New Roman" w:hAnsi="Times New Roman" w:cs="Times New Roman"/>
          <w:lang w:val="en-US" w:eastAsia="ja-JP"/>
        </w:rPr>
        <w:t xml:space="preserve">(or even four- de facto) </w:t>
      </w:r>
      <w:r>
        <w:rPr>
          <w:rFonts w:ascii="Times New Roman" w:eastAsia="Times New Roman" w:hAnsi="Times New Roman" w:cs="Times New Roman"/>
          <w:lang w:val="en-US" w:eastAsia="ja-JP"/>
        </w:rPr>
        <w:t xml:space="preserve">project managers. </w:t>
      </w:r>
      <w:r w:rsidRPr="0006344B">
        <w:rPr>
          <w:rFonts w:ascii="Times New Roman" w:eastAsia="Times New Roman" w:hAnsi="Times New Roman" w:cs="Times New Roman"/>
          <w:lang w:val="en-US" w:eastAsia="ja-JP"/>
        </w:rPr>
        <w:t xml:space="preserve">One of the project highlights has been the collaboration with </w:t>
      </w:r>
      <w:r>
        <w:rPr>
          <w:rFonts w:ascii="Times New Roman" w:eastAsia="Times New Roman" w:hAnsi="Times New Roman" w:cs="Times New Roman"/>
          <w:lang w:val="en-US" w:eastAsia="ja-JP"/>
        </w:rPr>
        <w:t xml:space="preserve">the </w:t>
      </w:r>
      <w:r w:rsidRPr="0006344B">
        <w:rPr>
          <w:rFonts w:ascii="Times New Roman" w:eastAsia="Times New Roman" w:hAnsi="Times New Roman" w:cs="Times New Roman"/>
          <w:lang w:val="en-US" w:eastAsia="ja-JP"/>
        </w:rPr>
        <w:t xml:space="preserve">national component of </w:t>
      </w:r>
      <w:r>
        <w:rPr>
          <w:rFonts w:ascii="Times New Roman" w:eastAsia="Times New Roman" w:hAnsi="Times New Roman" w:cs="Times New Roman"/>
          <w:lang w:val="en-US" w:eastAsia="ja-JP"/>
        </w:rPr>
        <w:t xml:space="preserve">the </w:t>
      </w:r>
      <w:r w:rsidRPr="0006344B">
        <w:rPr>
          <w:rFonts w:ascii="Times New Roman" w:eastAsia="Times New Roman" w:hAnsi="Times New Roman" w:cs="Times New Roman"/>
          <w:lang w:val="en-US" w:eastAsia="ja-JP"/>
        </w:rPr>
        <w:t>regional project funded by the UNDP Bureau for Crises Prevention and Recovery</w:t>
      </w:r>
      <w:r w:rsidR="003F170D">
        <w:rPr>
          <w:rFonts w:ascii="Times New Roman" w:eastAsia="Times New Roman" w:hAnsi="Times New Roman" w:cs="Times New Roman"/>
          <w:lang w:val="en-US" w:eastAsia="ja-JP"/>
        </w:rPr>
        <w:t xml:space="preserve"> (BCPR)</w:t>
      </w:r>
      <w:r>
        <w:rPr>
          <w:rFonts w:ascii="Times New Roman" w:eastAsia="Times New Roman" w:hAnsi="Times New Roman" w:cs="Times New Roman"/>
          <w:lang w:val="en-US" w:eastAsia="ja-JP"/>
        </w:rPr>
        <w:t>, on Climate Risk Management (CRM)</w:t>
      </w:r>
      <w:r w:rsidRPr="0006344B">
        <w:rPr>
          <w:rFonts w:ascii="Times New Roman" w:eastAsia="Times New Roman" w:hAnsi="Times New Roman" w:cs="Times New Roman"/>
          <w:lang w:val="en-US" w:eastAsia="ja-JP"/>
        </w:rPr>
        <w:t>. The projects share</w:t>
      </w:r>
      <w:r>
        <w:rPr>
          <w:rFonts w:ascii="Times New Roman" w:eastAsia="Times New Roman" w:hAnsi="Times New Roman" w:cs="Times New Roman"/>
          <w:lang w:val="en-US" w:eastAsia="ja-JP"/>
        </w:rPr>
        <w:t>d</w:t>
      </w:r>
      <w:r w:rsidRPr="0006344B">
        <w:rPr>
          <w:rFonts w:ascii="Times New Roman" w:eastAsia="Times New Roman" w:hAnsi="Times New Roman" w:cs="Times New Roman"/>
          <w:lang w:val="en-US" w:eastAsia="ja-JP"/>
        </w:rPr>
        <w:t xml:space="preserve"> related objectives, and work</w:t>
      </w:r>
      <w:r>
        <w:rPr>
          <w:rFonts w:ascii="Times New Roman" w:eastAsia="Times New Roman" w:hAnsi="Times New Roman" w:cs="Times New Roman"/>
          <w:lang w:val="en-US" w:eastAsia="ja-JP"/>
        </w:rPr>
        <w:t>ed</w:t>
      </w:r>
      <w:r w:rsidRPr="0006344B">
        <w:rPr>
          <w:rFonts w:ascii="Times New Roman" w:eastAsia="Times New Roman" w:hAnsi="Times New Roman" w:cs="Times New Roman"/>
          <w:lang w:val="en-US" w:eastAsia="ja-JP"/>
        </w:rPr>
        <w:t xml:space="preserve"> with similar sets of stakeholders. The two projects ha</w:t>
      </w:r>
      <w:r>
        <w:rPr>
          <w:rFonts w:ascii="Times New Roman" w:eastAsia="Times New Roman" w:hAnsi="Times New Roman" w:cs="Times New Roman"/>
          <w:lang w:val="en-US" w:eastAsia="ja-JP"/>
        </w:rPr>
        <w:t>d</w:t>
      </w:r>
      <w:r w:rsidRPr="0006344B">
        <w:rPr>
          <w:rFonts w:ascii="Times New Roman" w:eastAsia="Times New Roman" w:hAnsi="Times New Roman" w:cs="Times New Roman"/>
          <w:lang w:val="en-US" w:eastAsia="ja-JP"/>
        </w:rPr>
        <w:t xml:space="preserve"> generated synergies and efficiencies by sharing national technical experts, and by leveraging each other’s resources in the three project pilot regions. For example</w:t>
      </w:r>
      <w:r w:rsidR="00B9187A">
        <w:rPr>
          <w:rFonts w:ascii="Times New Roman" w:eastAsia="Times New Roman" w:hAnsi="Times New Roman" w:cs="Times New Roman"/>
          <w:lang w:val="en-US" w:eastAsia="ja-JP"/>
        </w:rPr>
        <w:t>,</w:t>
      </w:r>
      <w:r w:rsidRPr="0006344B">
        <w:rPr>
          <w:rFonts w:ascii="Times New Roman" w:eastAsia="Times New Roman" w:hAnsi="Times New Roman" w:cs="Times New Roman"/>
          <w:lang w:val="en-US" w:eastAsia="ja-JP"/>
        </w:rPr>
        <w:t xml:space="preserve"> publications relating to the objectives of both projects have been jointly funded, and the projects organized joint workshops. The CRM project has invested in activities directly supportive of the AF project, such as laser land-leveling, and the equipment procured for CRM project activities was subsequently used under the AF project. </w:t>
      </w:r>
    </w:p>
    <w:p w14:paraId="4E5AF6E1" w14:textId="77777777" w:rsidR="009753CD" w:rsidRPr="0006344B" w:rsidRDefault="009753CD" w:rsidP="009753CD">
      <w:pPr>
        <w:keepNext/>
        <w:spacing w:after="0" w:line="240" w:lineRule="auto"/>
        <w:jc w:val="both"/>
        <w:rPr>
          <w:rFonts w:ascii="Times New Roman" w:eastAsia="Times New Roman" w:hAnsi="Times New Roman" w:cs="Times New Roman"/>
          <w:lang w:val="en-US" w:eastAsia="ja-JP"/>
        </w:rPr>
      </w:pPr>
    </w:p>
    <w:p w14:paraId="12BDE22B" w14:textId="277C1FCF" w:rsidR="009753CD" w:rsidRPr="0006344B" w:rsidRDefault="009753CD" w:rsidP="009753CD">
      <w:pPr>
        <w:keepNext/>
        <w:spacing w:after="0" w:line="240" w:lineRule="auto"/>
        <w:jc w:val="both"/>
        <w:rPr>
          <w:rFonts w:ascii="Times New Roman" w:eastAsia="Times New Roman" w:hAnsi="Times New Roman" w:cs="Times New Roman"/>
          <w:lang w:val="en-US" w:eastAsia="ja-JP"/>
        </w:rPr>
      </w:pPr>
      <w:r w:rsidRPr="0006344B">
        <w:rPr>
          <w:rFonts w:ascii="Times New Roman" w:eastAsia="Times New Roman" w:hAnsi="Times New Roman" w:cs="Times New Roman"/>
          <w:lang w:val="en-US" w:eastAsia="ja-JP"/>
        </w:rPr>
        <w:t>Other</w:t>
      </w:r>
      <w:r w:rsidR="003F170D">
        <w:rPr>
          <w:rFonts w:ascii="Times New Roman" w:eastAsia="Times New Roman" w:hAnsi="Times New Roman" w:cs="Times New Roman"/>
          <w:lang w:val="en-US" w:eastAsia="ja-JP"/>
        </w:rPr>
        <w:t xml:space="preserve"> UNDP/</w:t>
      </w:r>
      <w:r w:rsidRPr="0006344B">
        <w:rPr>
          <w:rFonts w:ascii="Times New Roman" w:eastAsia="Times New Roman" w:hAnsi="Times New Roman" w:cs="Times New Roman"/>
          <w:lang w:val="en-US" w:eastAsia="ja-JP"/>
        </w:rPr>
        <w:t xml:space="preserve">AF project partnerships include cooperation with the </w:t>
      </w:r>
      <w:r w:rsidR="003F170D">
        <w:rPr>
          <w:rFonts w:ascii="Times New Roman" w:eastAsia="Times New Roman" w:hAnsi="Times New Roman" w:cs="Times New Roman"/>
          <w:lang w:val="en-US" w:eastAsia="ja-JP"/>
        </w:rPr>
        <w:t xml:space="preserve">former </w:t>
      </w:r>
      <w:r w:rsidRPr="0006344B">
        <w:rPr>
          <w:rFonts w:ascii="Times New Roman" w:eastAsia="Times New Roman" w:hAnsi="Times New Roman" w:cs="Times New Roman"/>
          <w:lang w:val="en-US" w:eastAsia="ja-JP"/>
        </w:rPr>
        <w:t xml:space="preserve">Ministry of Water Resources for the reconstruction of the discharge drainage, financed by the state budget, and cooperation with the “Zakhmet” Farmers’ Association to introduce modern irrigation methods for winter wheat in 300 hectares, financed by the association. </w:t>
      </w:r>
    </w:p>
    <w:p w14:paraId="199A4997" w14:textId="77777777" w:rsidR="009753CD" w:rsidRDefault="009753CD" w:rsidP="009753CD">
      <w:pPr>
        <w:spacing w:after="0" w:line="240" w:lineRule="auto"/>
        <w:jc w:val="both"/>
        <w:rPr>
          <w:rFonts w:ascii="Times New Roman" w:hAnsi="Times New Roman"/>
          <w:lang w:eastAsia="ja-JP"/>
        </w:rPr>
      </w:pPr>
    </w:p>
    <w:p w14:paraId="2FAE7532" w14:textId="3EBB9B2E" w:rsidR="009753CD" w:rsidRDefault="009753CD" w:rsidP="009753CD">
      <w:pPr>
        <w:spacing w:after="0" w:line="240" w:lineRule="auto"/>
        <w:jc w:val="both"/>
        <w:rPr>
          <w:rFonts w:ascii="Times New Roman" w:hAnsi="Times New Roman"/>
          <w:lang w:eastAsia="ja-JP"/>
        </w:rPr>
      </w:pPr>
      <w:r w:rsidRPr="00913F8A">
        <w:rPr>
          <w:rFonts w:ascii="Times New Roman" w:hAnsi="Times New Roman"/>
          <w:lang w:eastAsia="ja-JP"/>
        </w:rPr>
        <w:t xml:space="preserve">Research institutes, such as the Institute of Desert, Flora and Fauna and Research Institute for Water Systems Design under the (then) Ministries of </w:t>
      </w:r>
      <w:r w:rsidR="007A54A2">
        <w:rPr>
          <w:rFonts w:ascii="Times New Roman" w:hAnsi="Times New Roman"/>
          <w:lang w:eastAsia="ja-JP"/>
        </w:rPr>
        <w:t xml:space="preserve">Nature Protection </w:t>
      </w:r>
      <w:r w:rsidRPr="00913F8A">
        <w:rPr>
          <w:rFonts w:ascii="Times New Roman" w:hAnsi="Times New Roman"/>
          <w:lang w:eastAsia="ja-JP"/>
        </w:rPr>
        <w:t xml:space="preserve">and Water Economy were supposed to be engaged in identifying and designing technical details of the adaptation measures. This did not turn out to be the case for the Research Institutes for Water Systems Design (see the Section </w:t>
      </w:r>
      <w:r w:rsidRPr="00913F8A">
        <w:rPr>
          <w:rFonts w:ascii="Times New Roman" w:hAnsi="Times New Roman"/>
          <w:lang w:eastAsia="ja-JP"/>
        </w:rPr>
        <w:fldChar w:fldCharType="begin"/>
      </w:r>
      <w:r w:rsidRPr="00913F8A">
        <w:rPr>
          <w:rFonts w:ascii="Times New Roman" w:hAnsi="Times New Roman"/>
          <w:lang w:eastAsia="ja-JP"/>
        </w:rPr>
        <w:instrText xml:space="preserve"> REF _Ref485656395 \r \h </w:instrText>
      </w:r>
      <w:r w:rsidR="00913F8A">
        <w:rPr>
          <w:rFonts w:ascii="Times New Roman" w:hAnsi="Times New Roman"/>
          <w:lang w:eastAsia="ja-JP"/>
        </w:rPr>
        <w:instrText xml:space="preserve"> \* MERGEFORMAT </w:instrText>
      </w:r>
      <w:r w:rsidRPr="00913F8A">
        <w:rPr>
          <w:rFonts w:ascii="Times New Roman" w:hAnsi="Times New Roman"/>
          <w:lang w:eastAsia="ja-JP"/>
        </w:rPr>
      </w:r>
      <w:r w:rsidRPr="00913F8A">
        <w:rPr>
          <w:rFonts w:ascii="Times New Roman" w:hAnsi="Times New Roman"/>
          <w:lang w:eastAsia="ja-JP"/>
        </w:rPr>
        <w:fldChar w:fldCharType="separate"/>
      </w:r>
      <w:r w:rsidR="00D25450">
        <w:rPr>
          <w:rFonts w:ascii="Times New Roman" w:hAnsi="Times New Roman"/>
          <w:lang w:eastAsia="ja-JP"/>
        </w:rPr>
        <w:t>3.5</w:t>
      </w:r>
      <w:r w:rsidRPr="00913F8A">
        <w:rPr>
          <w:rFonts w:ascii="Times New Roman" w:hAnsi="Times New Roman"/>
          <w:lang w:eastAsia="ja-JP"/>
        </w:rPr>
        <w:fldChar w:fldCharType="end"/>
      </w:r>
      <w:r w:rsidR="00B9187A">
        <w:rPr>
          <w:rFonts w:ascii="Times New Roman" w:hAnsi="Times New Roman"/>
          <w:lang w:eastAsia="ja-JP"/>
        </w:rPr>
        <w:t xml:space="preserve"> on Sustainability)</w:t>
      </w:r>
      <w:r w:rsidR="003F170D">
        <w:rPr>
          <w:rFonts w:ascii="Times New Roman" w:hAnsi="Times New Roman"/>
          <w:lang w:eastAsia="ja-JP"/>
        </w:rPr>
        <w:t xml:space="preserve"> but the cooperation with the </w:t>
      </w:r>
      <w:r w:rsidR="003F170D" w:rsidRPr="00913F8A">
        <w:rPr>
          <w:rFonts w:ascii="Times New Roman" w:hAnsi="Times New Roman"/>
          <w:lang w:eastAsia="ja-JP"/>
        </w:rPr>
        <w:t>Instit</w:t>
      </w:r>
      <w:r w:rsidR="003F170D">
        <w:rPr>
          <w:rFonts w:ascii="Times New Roman" w:hAnsi="Times New Roman"/>
          <w:lang w:eastAsia="ja-JP"/>
        </w:rPr>
        <w:t xml:space="preserve">ute of Desert, Flora and Fauna was strong, with several joint publications. </w:t>
      </w:r>
    </w:p>
    <w:p w14:paraId="47316469" w14:textId="77777777" w:rsidR="003F170D" w:rsidRDefault="003F170D" w:rsidP="009753CD">
      <w:pPr>
        <w:spacing w:after="0" w:line="240" w:lineRule="auto"/>
        <w:jc w:val="both"/>
        <w:rPr>
          <w:rFonts w:ascii="Times New Roman" w:hAnsi="Times New Roman"/>
          <w:lang w:eastAsia="ja-JP"/>
        </w:rPr>
      </w:pPr>
    </w:p>
    <w:p w14:paraId="52D2DB7A" w14:textId="0CB9990E" w:rsidR="009753CD" w:rsidRPr="00B05D0F" w:rsidRDefault="003F170D" w:rsidP="009753CD">
      <w:pPr>
        <w:spacing w:after="0" w:line="240" w:lineRule="auto"/>
        <w:jc w:val="both"/>
        <w:rPr>
          <w:rFonts w:ascii="Times New Roman" w:hAnsi="Times New Roman" w:cs="Times New Roman"/>
          <w:lang w:eastAsia="ja-JP"/>
        </w:rPr>
      </w:pPr>
      <w:r>
        <w:rPr>
          <w:rFonts w:ascii="Times New Roman" w:hAnsi="Times New Roman"/>
          <w:lang w:eastAsia="ja-JP"/>
        </w:rPr>
        <w:t>And finally, t</w:t>
      </w:r>
      <w:r w:rsidR="009753CD" w:rsidRPr="00B05D0F">
        <w:rPr>
          <w:rFonts w:ascii="Times New Roman" w:hAnsi="Times New Roman" w:cs="Times New Roman"/>
          <w:lang w:eastAsia="ja-JP"/>
        </w:rPr>
        <w:t xml:space="preserve">he </w:t>
      </w:r>
      <w:r w:rsidR="009753CD">
        <w:rPr>
          <w:rFonts w:ascii="Times New Roman" w:hAnsi="Times New Roman" w:cs="Times New Roman"/>
          <w:lang w:eastAsia="ja-JP"/>
        </w:rPr>
        <w:t>p</w:t>
      </w:r>
      <w:r w:rsidR="009753CD" w:rsidRPr="00B05D0F">
        <w:rPr>
          <w:rFonts w:ascii="Times New Roman" w:hAnsi="Times New Roman" w:cs="Times New Roman"/>
          <w:lang w:eastAsia="ja-JP"/>
        </w:rPr>
        <w:t>r</w:t>
      </w:r>
      <w:r w:rsidR="009753CD">
        <w:rPr>
          <w:rFonts w:ascii="Times New Roman" w:hAnsi="Times New Roman" w:cs="Times New Roman"/>
          <w:lang w:eastAsia="ja-JP"/>
        </w:rPr>
        <w:t>o</w:t>
      </w:r>
      <w:r w:rsidR="009753CD" w:rsidRPr="00B05D0F">
        <w:rPr>
          <w:rFonts w:ascii="Times New Roman" w:hAnsi="Times New Roman" w:cs="Times New Roman"/>
          <w:lang w:eastAsia="ja-JP"/>
        </w:rPr>
        <w:t>ject has engaged very closely with the popula</w:t>
      </w:r>
      <w:r w:rsidR="009753CD">
        <w:rPr>
          <w:rFonts w:ascii="Times New Roman" w:hAnsi="Times New Roman" w:cs="Times New Roman"/>
          <w:lang w:eastAsia="ja-JP"/>
        </w:rPr>
        <w:t>tion</w:t>
      </w:r>
      <w:r w:rsidR="009753CD" w:rsidRPr="00B05D0F">
        <w:rPr>
          <w:rFonts w:ascii="Times New Roman" w:hAnsi="Times New Roman" w:cs="Times New Roman"/>
          <w:lang w:eastAsia="ja-JP"/>
        </w:rPr>
        <w:t xml:space="preserve"> in the three locations</w:t>
      </w:r>
      <w:r w:rsidR="00B9187A">
        <w:rPr>
          <w:rFonts w:ascii="Times New Roman" w:hAnsi="Times New Roman" w:cs="Times New Roman"/>
          <w:lang w:eastAsia="ja-JP"/>
        </w:rPr>
        <w:t>.</w:t>
      </w:r>
      <w:r w:rsidR="009753CD" w:rsidRPr="00B05D0F">
        <w:rPr>
          <w:rFonts w:ascii="Times New Roman" w:hAnsi="Times New Roman" w:cs="Times New Roman"/>
          <w:lang w:eastAsia="ja-JP"/>
        </w:rPr>
        <w:t xml:space="preserve"> </w:t>
      </w:r>
    </w:p>
    <w:p w14:paraId="7E3AA8C4" w14:textId="77777777" w:rsidR="009753CD" w:rsidRDefault="009753CD" w:rsidP="009753CD">
      <w:pPr>
        <w:spacing w:after="0" w:line="240" w:lineRule="auto"/>
        <w:jc w:val="both"/>
        <w:rPr>
          <w:rFonts w:ascii="Times New Roman" w:hAnsi="Times New Roman" w:cs="Times New Roman"/>
        </w:rPr>
      </w:pPr>
    </w:p>
    <w:p w14:paraId="084D1101" w14:textId="77777777" w:rsidR="00B9187A" w:rsidRPr="00B9187A" w:rsidRDefault="00B9187A" w:rsidP="00B9187A">
      <w:pPr>
        <w:pStyle w:val="Heading4"/>
        <w:rPr>
          <w:b/>
        </w:rPr>
      </w:pPr>
      <w:r w:rsidRPr="00B9187A">
        <w:rPr>
          <w:b/>
        </w:rPr>
        <w:t xml:space="preserve">Communication </w:t>
      </w:r>
    </w:p>
    <w:p w14:paraId="2B69520D" w14:textId="26CC2943" w:rsidR="009753CD" w:rsidRPr="000F1987" w:rsidRDefault="009753CD" w:rsidP="004F5D66">
      <w:pPr>
        <w:spacing w:after="0" w:line="240" w:lineRule="auto"/>
        <w:jc w:val="both"/>
        <w:rPr>
          <w:rFonts w:ascii="Times New Roman" w:hAnsi="Times New Roman" w:cs="Times New Roman"/>
          <w:lang w:val="en-US" w:eastAsia="ja-JP"/>
        </w:rPr>
      </w:pPr>
      <w:r w:rsidRPr="000F1987">
        <w:rPr>
          <w:rFonts w:ascii="Times New Roman" w:hAnsi="Times New Roman" w:cs="Times New Roman"/>
        </w:rPr>
        <w:t>To ensure wider outreach, UNDP Turkmenistan website, ALM website and national newspaper</w:t>
      </w:r>
      <w:r w:rsidR="00B9187A">
        <w:rPr>
          <w:rFonts w:ascii="Times New Roman" w:hAnsi="Times New Roman" w:cs="Times New Roman"/>
        </w:rPr>
        <w:t>s</w:t>
      </w:r>
      <w:r w:rsidRPr="000F1987">
        <w:rPr>
          <w:rFonts w:ascii="Times New Roman" w:hAnsi="Times New Roman" w:cs="Times New Roman"/>
        </w:rPr>
        <w:t xml:space="preserve"> regularly published articles on effective implementation of new innovative </w:t>
      </w:r>
      <w:r w:rsidR="00B9187A">
        <w:rPr>
          <w:rFonts w:ascii="Times New Roman" w:hAnsi="Times New Roman" w:cs="Times New Roman"/>
        </w:rPr>
        <w:t xml:space="preserve">adaptive </w:t>
      </w:r>
      <w:r w:rsidRPr="000F1987">
        <w:rPr>
          <w:rFonts w:ascii="Times New Roman" w:hAnsi="Times New Roman" w:cs="Times New Roman"/>
        </w:rPr>
        <w:t>technologies</w:t>
      </w:r>
      <w:r w:rsidR="00B9187A">
        <w:rPr>
          <w:rFonts w:ascii="Times New Roman" w:hAnsi="Times New Roman" w:cs="Times New Roman"/>
        </w:rPr>
        <w:t xml:space="preserve"> by the project. </w:t>
      </w:r>
      <w:r w:rsidRPr="00CA0373">
        <w:rPr>
          <w:rFonts w:ascii="Times New Roman" w:hAnsi="Times New Roman"/>
          <w:lang w:eastAsia="ja-JP"/>
        </w:rPr>
        <w:t>The project has produced a documentary film in partnership wit</w:t>
      </w:r>
      <w:r w:rsidR="00B9187A">
        <w:rPr>
          <w:rFonts w:ascii="Times New Roman" w:hAnsi="Times New Roman"/>
          <w:lang w:eastAsia="ja-JP"/>
        </w:rPr>
        <w:t>h one of the state TV companies</w:t>
      </w:r>
      <w:r w:rsidR="003F170D">
        <w:rPr>
          <w:rFonts w:ascii="Times New Roman" w:hAnsi="Times New Roman"/>
          <w:lang w:eastAsia="ja-JP"/>
        </w:rPr>
        <w:t xml:space="preserve">, which was </w:t>
      </w:r>
      <w:r w:rsidR="00B9187A">
        <w:rPr>
          <w:rFonts w:ascii="Times New Roman" w:hAnsi="Times New Roman"/>
          <w:lang w:eastAsia="ja-JP"/>
        </w:rPr>
        <w:t xml:space="preserve">being edited </w:t>
      </w:r>
      <w:r w:rsidR="004F5D66">
        <w:rPr>
          <w:rFonts w:ascii="Times New Roman" w:hAnsi="Times New Roman"/>
          <w:lang w:eastAsia="ja-JP"/>
        </w:rPr>
        <w:t>at the time of the evaluation</w:t>
      </w:r>
      <w:r w:rsidR="001457E3">
        <w:rPr>
          <w:rFonts w:ascii="Times New Roman" w:hAnsi="Times New Roman"/>
          <w:lang w:eastAsia="ja-JP"/>
        </w:rPr>
        <w:t>.</w:t>
      </w:r>
      <w:r>
        <w:rPr>
          <w:rFonts w:ascii="Times New Roman" w:hAnsi="Times New Roman" w:cs="Times New Roman"/>
          <w:lang w:val="en-US" w:eastAsia="ja-JP"/>
        </w:rPr>
        <w:t xml:space="preserve"> </w:t>
      </w:r>
      <w:r w:rsidRPr="00CA0373">
        <w:rPr>
          <w:rFonts w:ascii="Times New Roman" w:hAnsi="Times New Roman"/>
          <w:lang w:eastAsia="ja-JP"/>
        </w:rPr>
        <w:t xml:space="preserve">The project </w:t>
      </w:r>
      <w:r>
        <w:rPr>
          <w:rFonts w:ascii="Times New Roman" w:hAnsi="Times New Roman"/>
          <w:lang w:eastAsia="ja-JP"/>
        </w:rPr>
        <w:t>h</w:t>
      </w:r>
      <w:r w:rsidRPr="00CA0373">
        <w:rPr>
          <w:rFonts w:ascii="Times New Roman" w:hAnsi="Times New Roman"/>
          <w:lang w:eastAsia="ja-JP"/>
        </w:rPr>
        <w:t xml:space="preserve">as produced brochures on the adaptation measures, focusing on technical aspects, but the National Coordinator was </w:t>
      </w:r>
      <w:r>
        <w:rPr>
          <w:rFonts w:ascii="Times New Roman" w:hAnsi="Times New Roman"/>
          <w:lang w:eastAsia="ja-JP"/>
        </w:rPr>
        <w:t>p</w:t>
      </w:r>
      <w:r w:rsidRPr="00CA0373">
        <w:rPr>
          <w:rFonts w:ascii="Times New Roman" w:hAnsi="Times New Roman"/>
          <w:lang w:eastAsia="ja-JP"/>
        </w:rPr>
        <w:t>ut in charge of the dissemination and hence, during the evaluation it was not</w:t>
      </w:r>
      <w:r w:rsidR="004F5D66">
        <w:rPr>
          <w:rFonts w:ascii="Times New Roman" w:hAnsi="Times New Roman"/>
          <w:lang w:eastAsia="ja-JP"/>
        </w:rPr>
        <w:t xml:space="preserve">, for example, </w:t>
      </w:r>
      <w:r w:rsidRPr="00CA0373">
        <w:rPr>
          <w:rFonts w:ascii="Times New Roman" w:hAnsi="Times New Roman"/>
          <w:lang w:eastAsia="ja-JP"/>
        </w:rPr>
        <w:t>clear whether</w:t>
      </w:r>
      <w:r w:rsidR="004F5D66">
        <w:rPr>
          <w:rFonts w:ascii="Times New Roman" w:hAnsi="Times New Roman"/>
          <w:lang w:eastAsia="ja-JP"/>
        </w:rPr>
        <w:t xml:space="preserve"> all</w:t>
      </w:r>
      <w:r w:rsidRPr="00CA0373">
        <w:rPr>
          <w:rFonts w:ascii="Times New Roman" w:hAnsi="Times New Roman"/>
          <w:lang w:eastAsia="ja-JP"/>
        </w:rPr>
        <w:t xml:space="preserve"> the </w:t>
      </w:r>
      <w:r>
        <w:rPr>
          <w:rFonts w:ascii="Times New Roman" w:hAnsi="Times New Roman"/>
          <w:lang w:eastAsia="ja-JP"/>
        </w:rPr>
        <w:t>we</w:t>
      </w:r>
      <w:r w:rsidRPr="00CA0373">
        <w:rPr>
          <w:rFonts w:ascii="Times New Roman" w:hAnsi="Times New Roman"/>
          <w:lang w:eastAsia="ja-JP"/>
        </w:rPr>
        <w:t>lay</w:t>
      </w:r>
      <w:r>
        <w:rPr>
          <w:rFonts w:ascii="Times New Roman" w:hAnsi="Times New Roman"/>
          <w:lang w:eastAsia="ja-JP"/>
        </w:rPr>
        <w:t>ats</w:t>
      </w:r>
      <w:r w:rsidRPr="00CA0373">
        <w:rPr>
          <w:rFonts w:ascii="Times New Roman" w:hAnsi="Times New Roman"/>
          <w:lang w:eastAsia="ja-JP"/>
        </w:rPr>
        <w:t>, and more s</w:t>
      </w:r>
      <w:r>
        <w:rPr>
          <w:rFonts w:ascii="Times New Roman" w:hAnsi="Times New Roman"/>
          <w:lang w:eastAsia="ja-JP"/>
        </w:rPr>
        <w:t>pecifically</w:t>
      </w:r>
      <w:r w:rsidR="004F5D66">
        <w:rPr>
          <w:rFonts w:ascii="Times New Roman" w:hAnsi="Times New Roman"/>
          <w:lang w:eastAsia="ja-JP"/>
        </w:rPr>
        <w:t xml:space="preserve"> their agronomists receive</w:t>
      </w:r>
      <w:r w:rsidR="003F170D">
        <w:rPr>
          <w:rFonts w:ascii="Times New Roman" w:hAnsi="Times New Roman"/>
          <w:lang w:eastAsia="ja-JP"/>
        </w:rPr>
        <w:t>d</w:t>
      </w:r>
      <w:r w:rsidR="004F5D66">
        <w:rPr>
          <w:rFonts w:ascii="Times New Roman" w:hAnsi="Times New Roman"/>
          <w:lang w:eastAsia="ja-JP"/>
        </w:rPr>
        <w:t xml:space="preserve"> the</w:t>
      </w:r>
      <w:r w:rsidR="003F170D">
        <w:rPr>
          <w:rFonts w:ascii="Times New Roman" w:hAnsi="Times New Roman"/>
          <w:lang w:eastAsia="ja-JP"/>
        </w:rPr>
        <w:t>se</w:t>
      </w:r>
      <w:r>
        <w:rPr>
          <w:rFonts w:ascii="Times New Roman" w:hAnsi="Times New Roman"/>
          <w:lang w:eastAsia="ja-JP"/>
        </w:rPr>
        <w:t xml:space="preserve">. </w:t>
      </w:r>
      <w:r w:rsidR="00E957D5" w:rsidRPr="00E957D5">
        <w:rPr>
          <w:rFonts w:ascii="Times New Roman" w:hAnsi="Times New Roman" w:cs="Times New Roman"/>
        </w:rPr>
        <w:t xml:space="preserve">The </w:t>
      </w:r>
      <w:r w:rsidR="00FC0F11" w:rsidRPr="00E957D5">
        <w:rPr>
          <w:rFonts w:ascii="Times New Roman" w:hAnsi="Times New Roman" w:cs="Times New Roman"/>
        </w:rPr>
        <w:t>brochures and booklets were distributed</w:t>
      </w:r>
      <w:r w:rsidR="00E957D5" w:rsidRPr="00E957D5">
        <w:rPr>
          <w:rFonts w:ascii="Times New Roman" w:hAnsi="Times New Roman" w:cs="Times New Roman"/>
        </w:rPr>
        <w:t xml:space="preserve"> however</w:t>
      </w:r>
      <w:r w:rsidR="00FC0F11" w:rsidRPr="00E957D5">
        <w:rPr>
          <w:rFonts w:ascii="Times New Roman" w:hAnsi="Times New Roman" w:cs="Times New Roman"/>
        </w:rPr>
        <w:t xml:space="preserve"> during field visits, trainings and workshops </w:t>
      </w:r>
      <w:r w:rsidR="00E957D5" w:rsidRPr="00E957D5">
        <w:rPr>
          <w:rFonts w:ascii="Times New Roman" w:hAnsi="Times New Roman" w:cs="Times New Roman"/>
        </w:rPr>
        <w:t>(</w:t>
      </w:r>
      <w:r w:rsidR="00FC0F11" w:rsidRPr="00E957D5">
        <w:rPr>
          <w:rFonts w:ascii="Times New Roman" w:hAnsi="Times New Roman" w:cs="Times New Roman"/>
        </w:rPr>
        <w:t xml:space="preserve">which </w:t>
      </w:r>
      <w:r w:rsidR="00E957D5" w:rsidRPr="00E957D5">
        <w:rPr>
          <w:rFonts w:ascii="Times New Roman" w:hAnsi="Times New Roman" w:cs="Times New Roman"/>
        </w:rPr>
        <w:t xml:space="preserve">had </w:t>
      </w:r>
      <w:r w:rsidR="00FC0F11" w:rsidRPr="00E957D5">
        <w:rPr>
          <w:rFonts w:ascii="Times New Roman" w:hAnsi="Times New Roman" w:cs="Times New Roman"/>
        </w:rPr>
        <w:t>representation from different welayats</w:t>
      </w:r>
      <w:r w:rsidR="00E957D5" w:rsidRPr="00E957D5">
        <w:rPr>
          <w:rFonts w:ascii="Times New Roman" w:hAnsi="Times New Roman" w:cs="Times New Roman"/>
        </w:rPr>
        <w:t>)</w:t>
      </w:r>
      <w:r w:rsidR="00FC0F11" w:rsidRPr="00E957D5">
        <w:rPr>
          <w:rFonts w:ascii="Times New Roman" w:hAnsi="Times New Roman" w:cs="Times New Roman"/>
        </w:rPr>
        <w:t xml:space="preserve">, as well as other events and initiatives </w:t>
      </w:r>
      <w:r w:rsidR="00E957D5" w:rsidRPr="00E957D5">
        <w:rPr>
          <w:rFonts w:ascii="Times New Roman" w:hAnsi="Times New Roman" w:cs="Times New Roman"/>
        </w:rPr>
        <w:t xml:space="preserve">that the </w:t>
      </w:r>
      <w:r w:rsidR="00FC0F11" w:rsidRPr="00E957D5">
        <w:rPr>
          <w:rFonts w:ascii="Times New Roman" w:hAnsi="Times New Roman" w:cs="Times New Roman"/>
        </w:rPr>
        <w:t>project was involved</w:t>
      </w:r>
      <w:r w:rsidR="00E957D5" w:rsidRPr="00E957D5">
        <w:rPr>
          <w:rFonts w:ascii="Times New Roman" w:hAnsi="Times New Roman" w:cs="Times New Roman"/>
        </w:rPr>
        <w:t xml:space="preserve"> (e.g. </w:t>
      </w:r>
      <w:r w:rsidR="00FC0F11" w:rsidRPr="00E957D5">
        <w:rPr>
          <w:rFonts w:ascii="Times New Roman" w:hAnsi="Times New Roman" w:cs="Times New Roman"/>
        </w:rPr>
        <w:t xml:space="preserve">during </w:t>
      </w:r>
      <w:r w:rsidR="00E957D5" w:rsidRPr="00E957D5">
        <w:rPr>
          <w:rFonts w:ascii="Times New Roman" w:hAnsi="Times New Roman" w:cs="Times New Roman"/>
        </w:rPr>
        <w:t xml:space="preserve">the </w:t>
      </w:r>
      <w:r w:rsidR="00FC0F11" w:rsidRPr="00E957D5">
        <w:rPr>
          <w:rFonts w:ascii="Times New Roman" w:hAnsi="Times New Roman" w:cs="Times New Roman"/>
        </w:rPr>
        <w:t>Agricultural Exhibition-Fair in December 2016, where project had a booth to showcase project achievements</w:t>
      </w:r>
      <w:r w:rsidR="00E957D5" w:rsidRPr="00E957D5">
        <w:rPr>
          <w:rFonts w:ascii="Times New Roman" w:hAnsi="Times New Roman" w:cs="Times New Roman"/>
        </w:rPr>
        <w:t>)</w:t>
      </w:r>
      <w:r w:rsidR="003F170D">
        <w:rPr>
          <w:rFonts w:ascii="Times New Roman" w:hAnsi="Times New Roman" w:cs="Times New Roman"/>
        </w:rPr>
        <w:t xml:space="preserve">. </w:t>
      </w:r>
    </w:p>
    <w:p w14:paraId="46A329D5" w14:textId="77777777" w:rsidR="009753CD" w:rsidRPr="00164728" w:rsidRDefault="009753CD" w:rsidP="004F5D66">
      <w:pPr>
        <w:keepNext/>
        <w:spacing w:after="0" w:line="240" w:lineRule="auto"/>
        <w:jc w:val="both"/>
        <w:outlineLvl w:val="0"/>
        <w:rPr>
          <w:rStyle w:val="Heading2Char"/>
          <w:lang w:val="en-US"/>
        </w:rPr>
      </w:pPr>
    </w:p>
    <w:p w14:paraId="4501E7A0" w14:textId="1F49C48C" w:rsidR="002A23C5" w:rsidRPr="00621EEE" w:rsidRDefault="002A23C5" w:rsidP="00260FA8">
      <w:pPr>
        <w:pStyle w:val="Heading3"/>
        <w:numPr>
          <w:ilvl w:val="2"/>
          <w:numId w:val="1"/>
        </w:numPr>
        <w:spacing w:before="0"/>
        <w:rPr>
          <w:b/>
          <w:color w:val="C00000"/>
        </w:rPr>
      </w:pPr>
      <w:bookmarkStart w:id="148" w:name="_Toc487881943"/>
      <w:r w:rsidRPr="00621EEE">
        <w:rPr>
          <w:b/>
          <w:color w:val="C00000"/>
        </w:rPr>
        <w:t>Work planning</w:t>
      </w:r>
      <w:bookmarkEnd w:id="148"/>
    </w:p>
    <w:p w14:paraId="63A07130" w14:textId="5AA8BCCB" w:rsidR="009D5862" w:rsidRDefault="009D5862" w:rsidP="009D5862">
      <w:pPr>
        <w:spacing w:after="0" w:line="240" w:lineRule="auto"/>
        <w:jc w:val="both"/>
        <w:rPr>
          <w:rFonts w:ascii="Times New Roman" w:eastAsia="Times New Roman" w:hAnsi="Times New Roman"/>
          <w:color w:val="FF0000"/>
          <w:sz w:val="20"/>
          <w:szCs w:val="20"/>
          <w:lang w:val="en-US" w:eastAsia="ja-JP"/>
        </w:rPr>
      </w:pPr>
    </w:p>
    <w:p w14:paraId="2A8C5662" w14:textId="76AFDAC7" w:rsidR="00AD2447" w:rsidRDefault="00D763DA" w:rsidP="009D5862">
      <w:pPr>
        <w:spacing w:after="0" w:line="240" w:lineRule="auto"/>
        <w:jc w:val="both"/>
        <w:rPr>
          <w:rFonts w:ascii="Times New Roman" w:eastAsia="Times New Roman" w:hAnsi="Times New Roman"/>
          <w:color w:val="538135" w:themeColor="accent6" w:themeShade="BF"/>
          <w:lang w:val="en-US" w:eastAsia="ja-JP"/>
        </w:rPr>
      </w:pPr>
      <w:r>
        <w:rPr>
          <w:rFonts w:ascii="Times New Roman" w:eastAsia="Times New Roman" w:hAnsi="Times New Roman" w:cs="Times New Roman"/>
          <w:bCs/>
          <w:lang w:val="en-US"/>
        </w:rPr>
        <w:t xml:space="preserve">Work planning is </w:t>
      </w:r>
      <w:r w:rsidRPr="004E3F71">
        <w:rPr>
          <w:rFonts w:ascii="Times New Roman" w:eastAsia="Times New Roman" w:hAnsi="Times New Roman" w:cs="Times New Roman"/>
          <w:bCs/>
          <w:lang w:val="en-US"/>
        </w:rPr>
        <w:t xml:space="preserve">rated </w:t>
      </w:r>
      <w:r>
        <w:rPr>
          <w:rFonts w:ascii="Times New Roman" w:eastAsia="Times New Roman" w:hAnsi="Times New Roman" w:cs="Times New Roman"/>
          <w:bCs/>
          <w:lang w:val="en-US"/>
        </w:rPr>
        <w:t xml:space="preserve">as </w:t>
      </w:r>
      <w:r w:rsidRPr="00312F67">
        <w:rPr>
          <w:rFonts w:ascii="Times New Roman" w:eastAsia="Times New Roman" w:hAnsi="Times New Roman" w:cs="Times New Roman"/>
          <w:b/>
          <w:bCs/>
          <w:i/>
          <w:color w:val="C00000"/>
          <w:u w:val="single"/>
          <w:lang w:val="en-US"/>
        </w:rPr>
        <w:t>moderately satisfactory</w:t>
      </w:r>
      <w:r w:rsidRPr="00312F67">
        <w:rPr>
          <w:rFonts w:ascii="Times New Roman" w:eastAsia="Times New Roman" w:hAnsi="Times New Roman" w:cs="Times New Roman"/>
          <w:b/>
          <w:bCs/>
          <w:color w:val="C00000"/>
          <w:lang w:val="en-US"/>
        </w:rPr>
        <w:t>.</w:t>
      </w:r>
      <w:r w:rsidRPr="007A6398">
        <w:rPr>
          <w:rFonts w:ascii="Times New Roman" w:eastAsia="Times New Roman" w:hAnsi="Times New Roman" w:cs="Times New Roman"/>
          <w:bCs/>
          <w:color w:val="C00000"/>
          <w:lang w:val="en-US"/>
        </w:rPr>
        <w:t xml:space="preserve"> </w:t>
      </w:r>
    </w:p>
    <w:p w14:paraId="37A8CD79" w14:textId="77777777" w:rsidR="0093724A" w:rsidRDefault="0093724A" w:rsidP="009D5862">
      <w:pPr>
        <w:spacing w:after="0" w:line="240" w:lineRule="auto"/>
        <w:jc w:val="both"/>
        <w:rPr>
          <w:rFonts w:ascii="Times New Roman" w:eastAsia="Times New Roman" w:hAnsi="Times New Roman"/>
          <w:lang w:val="en-US" w:eastAsia="ja-JP"/>
        </w:rPr>
      </w:pPr>
    </w:p>
    <w:p w14:paraId="537178F5" w14:textId="5D2446AC" w:rsidR="00926977" w:rsidRPr="00384A68" w:rsidRDefault="0093724A" w:rsidP="0093724A">
      <w:pPr>
        <w:spacing w:after="0" w:line="240" w:lineRule="auto"/>
        <w:jc w:val="both"/>
        <w:rPr>
          <w:rFonts w:ascii="Times New Roman" w:eastAsia="Times New Roman" w:hAnsi="Times New Roman"/>
          <w:color w:val="C45911" w:themeColor="accent2" w:themeShade="BF"/>
          <w:lang w:val="en-US" w:eastAsia="ja-JP"/>
        </w:rPr>
      </w:pPr>
      <w:r w:rsidRPr="00926977">
        <w:rPr>
          <w:rFonts w:ascii="Times New Roman" w:eastAsia="Times New Roman" w:hAnsi="Times New Roman"/>
          <w:lang w:val="en-US" w:eastAsia="ja-JP"/>
        </w:rPr>
        <w:lastRenderedPageBreak/>
        <w:t xml:space="preserve">The work-planning processes </w:t>
      </w:r>
      <w:r w:rsidR="00926977" w:rsidRPr="00926977">
        <w:rPr>
          <w:rFonts w:ascii="Times New Roman" w:eastAsia="Times New Roman" w:hAnsi="Times New Roman"/>
          <w:lang w:val="en-US" w:eastAsia="ja-JP"/>
        </w:rPr>
        <w:t xml:space="preserve">could have been better organized in terms of being </w:t>
      </w:r>
      <w:r w:rsidR="00931808">
        <w:rPr>
          <w:rFonts w:ascii="Times New Roman" w:eastAsia="Times New Roman" w:hAnsi="Times New Roman"/>
          <w:lang w:val="en-US" w:eastAsia="ja-JP"/>
        </w:rPr>
        <w:t xml:space="preserve">more </w:t>
      </w:r>
      <w:r w:rsidRPr="00926977">
        <w:rPr>
          <w:rFonts w:ascii="Times New Roman" w:eastAsia="Times New Roman" w:hAnsi="Times New Roman"/>
          <w:lang w:val="en-US" w:eastAsia="ja-JP"/>
        </w:rPr>
        <w:t>results-based</w:t>
      </w:r>
      <w:r w:rsidR="00926977" w:rsidRPr="00926977">
        <w:rPr>
          <w:rFonts w:ascii="Times New Roman" w:eastAsia="Times New Roman" w:hAnsi="Times New Roman"/>
          <w:lang w:val="en-US" w:eastAsia="ja-JP"/>
        </w:rPr>
        <w:t>. Given that the res</w:t>
      </w:r>
      <w:r w:rsidR="00931808">
        <w:rPr>
          <w:rFonts w:ascii="Times New Roman" w:eastAsia="Times New Roman" w:hAnsi="Times New Roman"/>
          <w:lang w:val="en-US" w:eastAsia="ja-JP"/>
        </w:rPr>
        <w:t>ults framework has issues,</w:t>
      </w:r>
      <w:r w:rsidR="00926977" w:rsidRPr="00926977">
        <w:rPr>
          <w:rFonts w:ascii="Times New Roman" w:eastAsia="Times New Roman" w:hAnsi="Times New Roman"/>
          <w:lang w:val="en-US" w:eastAsia="ja-JP"/>
        </w:rPr>
        <w:t xml:space="preserve"> the point here is more about </w:t>
      </w:r>
      <w:r w:rsidR="00B32DBF">
        <w:rPr>
          <w:rFonts w:ascii="Times New Roman" w:eastAsia="Times New Roman" w:hAnsi="Times New Roman"/>
          <w:lang w:val="en-US" w:eastAsia="ja-JP"/>
        </w:rPr>
        <w:t xml:space="preserve">striking the right balance between the programmatic needs (especially those that were not planned initially) and financial constraints. </w:t>
      </w:r>
      <w:r w:rsidR="00931808">
        <w:rPr>
          <w:rFonts w:ascii="Times New Roman" w:eastAsia="Times New Roman" w:hAnsi="Times New Roman"/>
          <w:lang w:val="en-US" w:eastAsia="ja-JP"/>
        </w:rPr>
        <w:t xml:space="preserve">As an example, the overspending </w:t>
      </w:r>
      <w:bookmarkStart w:id="149" w:name="_Hlk490141139"/>
      <w:r w:rsidR="00931808">
        <w:rPr>
          <w:rFonts w:ascii="Times New Roman" w:eastAsia="Times New Roman" w:hAnsi="Times New Roman"/>
          <w:lang w:val="en-US" w:eastAsia="ja-JP"/>
        </w:rPr>
        <w:t xml:space="preserve">on </w:t>
      </w:r>
      <w:bookmarkStart w:id="150" w:name="_Hlk490140943"/>
      <w:r w:rsidR="00931808">
        <w:rPr>
          <w:rFonts w:ascii="Times New Roman" w:eastAsia="Times New Roman" w:hAnsi="Times New Roman"/>
          <w:lang w:val="en-US" w:eastAsia="ja-JP"/>
        </w:rPr>
        <w:t>adaptation measures</w:t>
      </w:r>
      <w:bookmarkEnd w:id="149"/>
      <w:r w:rsidR="00931808">
        <w:rPr>
          <w:rFonts w:ascii="Times New Roman" w:eastAsia="Times New Roman" w:hAnsi="Times New Roman"/>
          <w:lang w:val="en-US" w:eastAsia="ja-JP"/>
        </w:rPr>
        <w:t>, and the late introduction of the research subcomponent</w:t>
      </w:r>
      <w:r w:rsidR="00F11B97">
        <w:rPr>
          <w:rFonts w:ascii="Times New Roman" w:eastAsia="Times New Roman" w:hAnsi="Times New Roman"/>
          <w:lang w:val="en-US" w:eastAsia="ja-JP"/>
        </w:rPr>
        <w:t xml:space="preserve"> </w:t>
      </w:r>
      <w:bookmarkEnd w:id="150"/>
      <w:r w:rsidR="00F11B97">
        <w:rPr>
          <w:rFonts w:ascii="Times New Roman" w:eastAsia="Times New Roman" w:hAnsi="Times New Roman"/>
          <w:lang w:val="en-US" w:eastAsia="ja-JP"/>
        </w:rPr>
        <w:t xml:space="preserve">(with international experts involved) </w:t>
      </w:r>
      <w:r w:rsidR="00931808">
        <w:rPr>
          <w:rFonts w:ascii="Times New Roman" w:eastAsia="Times New Roman" w:hAnsi="Times New Roman"/>
          <w:lang w:val="en-US" w:eastAsia="ja-JP"/>
        </w:rPr>
        <w:t>in</w:t>
      </w:r>
      <w:r w:rsidR="00961D1A">
        <w:rPr>
          <w:rFonts w:ascii="Times New Roman" w:eastAsia="Times New Roman" w:hAnsi="Times New Roman"/>
          <w:lang w:val="en-US" w:eastAsia="ja-JP"/>
        </w:rPr>
        <w:t xml:space="preserve"> </w:t>
      </w:r>
      <w:r w:rsidR="00931808">
        <w:rPr>
          <w:rFonts w:ascii="Times New Roman" w:eastAsia="Times New Roman" w:hAnsi="Times New Roman"/>
          <w:lang w:val="en-US" w:eastAsia="ja-JP"/>
        </w:rPr>
        <w:t xml:space="preserve">the </w:t>
      </w:r>
      <w:r w:rsidR="00961D1A">
        <w:rPr>
          <w:rFonts w:ascii="Times New Roman" w:eastAsia="Times New Roman" w:hAnsi="Times New Roman"/>
          <w:lang w:val="en-US" w:eastAsia="ja-JP"/>
        </w:rPr>
        <w:t>3</w:t>
      </w:r>
      <w:r w:rsidR="00961D1A" w:rsidRPr="00961D1A">
        <w:rPr>
          <w:rFonts w:ascii="Times New Roman" w:eastAsia="Times New Roman" w:hAnsi="Times New Roman"/>
          <w:vertAlign w:val="superscript"/>
          <w:lang w:val="en-US" w:eastAsia="ja-JP"/>
        </w:rPr>
        <w:t>rd</w:t>
      </w:r>
      <w:r w:rsidR="00961D1A">
        <w:rPr>
          <w:rFonts w:ascii="Times New Roman" w:eastAsia="Times New Roman" w:hAnsi="Times New Roman"/>
          <w:lang w:val="en-US" w:eastAsia="ja-JP"/>
        </w:rPr>
        <w:t xml:space="preserve"> component </w:t>
      </w:r>
      <w:r w:rsidR="00931808">
        <w:rPr>
          <w:rFonts w:ascii="Times New Roman" w:eastAsia="Times New Roman" w:hAnsi="Times New Roman"/>
          <w:lang w:val="en-US" w:eastAsia="ja-JP"/>
        </w:rPr>
        <w:t>(</w:t>
      </w:r>
      <w:r w:rsidR="00961D1A">
        <w:rPr>
          <w:rFonts w:ascii="Times New Roman" w:eastAsia="Times New Roman" w:hAnsi="Times New Roman"/>
          <w:lang w:val="en-US" w:eastAsia="ja-JP"/>
        </w:rPr>
        <w:t>in 2016</w:t>
      </w:r>
      <w:r w:rsidR="00931808">
        <w:rPr>
          <w:rFonts w:ascii="Times New Roman" w:eastAsia="Times New Roman" w:hAnsi="Times New Roman"/>
          <w:lang w:val="en-US" w:eastAsia="ja-JP"/>
        </w:rPr>
        <w:t xml:space="preserve">; a very </w:t>
      </w:r>
      <w:r w:rsidR="00C34B97">
        <w:rPr>
          <w:rFonts w:ascii="Times New Roman" w:eastAsia="Times New Roman" w:hAnsi="Times New Roman"/>
          <w:lang w:val="en-US" w:eastAsia="ja-JP"/>
        </w:rPr>
        <w:t xml:space="preserve">useful initiative, </w:t>
      </w:r>
      <w:r w:rsidR="00931808">
        <w:rPr>
          <w:rFonts w:ascii="Times New Roman" w:eastAsia="Times New Roman" w:hAnsi="Times New Roman"/>
          <w:lang w:val="en-US" w:eastAsia="ja-JP"/>
        </w:rPr>
        <w:t xml:space="preserve">but not budgeted for initially) </w:t>
      </w:r>
      <w:r w:rsidR="00C34B97">
        <w:rPr>
          <w:rFonts w:ascii="Times New Roman" w:eastAsia="Times New Roman" w:hAnsi="Times New Roman"/>
          <w:lang w:val="en-US" w:eastAsia="ja-JP"/>
        </w:rPr>
        <w:t xml:space="preserve">reduced the available budget for experience sharing, </w:t>
      </w:r>
    </w:p>
    <w:p w14:paraId="1CBE6D14" w14:textId="5227944F" w:rsidR="0093724A" w:rsidRPr="00926977" w:rsidRDefault="0093724A" w:rsidP="0093724A">
      <w:pPr>
        <w:spacing w:after="0" w:line="240" w:lineRule="auto"/>
        <w:jc w:val="both"/>
        <w:rPr>
          <w:rFonts w:ascii="Times New Roman" w:eastAsia="Times New Roman" w:hAnsi="Times New Roman"/>
          <w:color w:val="FF0000"/>
          <w:sz w:val="20"/>
          <w:szCs w:val="20"/>
          <w:lang w:val="en-US" w:eastAsia="ja-JP"/>
        </w:rPr>
      </w:pPr>
      <w:r w:rsidRPr="00926977">
        <w:rPr>
          <w:rFonts w:ascii="Times New Roman" w:eastAsia="Times New Roman" w:hAnsi="Times New Roman"/>
          <w:color w:val="FF0000"/>
          <w:sz w:val="20"/>
          <w:szCs w:val="20"/>
          <w:lang w:val="en-US" w:eastAsia="ja-JP"/>
        </w:rPr>
        <w:t xml:space="preserve">  </w:t>
      </w:r>
    </w:p>
    <w:p w14:paraId="19DB5FF1" w14:textId="0138ADD6" w:rsidR="002A23C5" w:rsidRDefault="003119CB" w:rsidP="003F170D">
      <w:pPr>
        <w:pStyle w:val="Heading2"/>
        <w:numPr>
          <w:ilvl w:val="2"/>
          <w:numId w:val="1"/>
        </w:numPr>
        <w:spacing w:before="0" w:line="240" w:lineRule="auto"/>
        <w:rPr>
          <w:b/>
          <w:color w:val="C00000"/>
        </w:rPr>
      </w:pPr>
      <w:bookmarkStart w:id="151" w:name="_Ref485649307"/>
      <w:bookmarkStart w:id="152" w:name="_Toc487881944"/>
      <w:r w:rsidRPr="001116CD">
        <w:rPr>
          <w:b/>
          <w:color w:val="C00000"/>
        </w:rPr>
        <w:t>Finance and co-finance</w:t>
      </w:r>
      <w:bookmarkEnd w:id="151"/>
      <w:bookmarkEnd w:id="152"/>
      <w:r w:rsidRPr="001116CD">
        <w:rPr>
          <w:b/>
          <w:color w:val="C00000"/>
        </w:rPr>
        <w:t xml:space="preserve"> </w:t>
      </w:r>
    </w:p>
    <w:p w14:paraId="7671AC9A" w14:textId="77777777" w:rsidR="003F170D" w:rsidRPr="003F170D" w:rsidRDefault="003F170D" w:rsidP="003F170D">
      <w:pPr>
        <w:spacing w:after="0" w:line="240" w:lineRule="auto"/>
      </w:pPr>
    </w:p>
    <w:p w14:paraId="4A5B77F3" w14:textId="56CC9A18" w:rsidR="006B52C6" w:rsidRPr="006B52C6" w:rsidRDefault="006B52C6" w:rsidP="003F170D">
      <w:pPr>
        <w:spacing w:after="0" w:line="20" w:lineRule="atLeast"/>
        <w:rPr>
          <w:rFonts w:ascii="Times New Roman" w:hAnsi="Times New Roman" w:cs="Times New Roman"/>
          <w:b/>
          <w:i/>
          <w:color w:val="C00000"/>
          <w:u w:val="single"/>
          <w:lang w:eastAsia="ja-JP"/>
        </w:rPr>
      </w:pPr>
      <w:r w:rsidRPr="006B52C6">
        <w:rPr>
          <w:rFonts w:ascii="Times New Roman" w:hAnsi="Times New Roman" w:cs="Times New Roman"/>
          <w:lang w:eastAsia="ja-JP"/>
        </w:rPr>
        <w:t>Finance and co-finance</w:t>
      </w:r>
      <w:r>
        <w:rPr>
          <w:rFonts w:ascii="Times New Roman" w:hAnsi="Times New Roman" w:cs="Times New Roman"/>
          <w:lang w:eastAsia="ja-JP"/>
        </w:rPr>
        <w:t xml:space="preserve"> is rated as </w:t>
      </w:r>
      <w:r w:rsidRPr="006B52C6">
        <w:rPr>
          <w:rFonts w:ascii="Times New Roman" w:hAnsi="Times New Roman" w:cs="Times New Roman"/>
          <w:b/>
          <w:i/>
          <w:color w:val="C00000"/>
          <w:u w:val="single"/>
          <w:lang w:eastAsia="ja-JP"/>
        </w:rPr>
        <w:t>Moderately satisfactory</w:t>
      </w:r>
    </w:p>
    <w:p w14:paraId="7816CB7B" w14:textId="77777777" w:rsidR="003F170D" w:rsidRDefault="003F170D" w:rsidP="003F170D">
      <w:pPr>
        <w:pStyle w:val="Heading4"/>
        <w:spacing w:before="0" w:line="20" w:lineRule="atLeast"/>
        <w:rPr>
          <w:b/>
          <w:lang w:eastAsia="ja-JP"/>
        </w:rPr>
      </w:pPr>
    </w:p>
    <w:p w14:paraId="3CDA8106" w14:textId="46063B1E" w:rsidR="003119CB" w:rsidRPr="003119CB" w:rsidRDefault="003D40E9" w:rsidP="003F170D">
      <w:pPr>
        <w:pStyle w:val="Heading4"/>
        <w:spacing w:before="0" w:line="20" w:lineRule="atLeast"/>
        <w:rPr>
          <w:b/>
          <w:lang w:eastAsia="ja-JP"/>
        </w:rPr>
      </w:pPr>
      <w:r>
        <w:rPr>
          <w:b/>
          <w:lang w:eastAsia="ja-JP"/>
        </w:rPr>
        <w:t>F</w:t>
      </w:r>
      <w:r w:rsidR="003119CB" w:rsidRPr="003119CB">
        <w:rPr>
          <w:b/>
          <w:lang w:eastAsia="ja-JP"/>
        </w:rPr>
        <w:t xml:space="preserve">inancial </w:t>
      </w:r>
      <w:r w:rsidR="003119CB">
        <w:rPr>
          <w:b/>
          <w:lang w:eastAsia="ja-JP"/>
        </w:rPr>
        <w:t xml:space="preserve">planning, </w:t>
      </w:r>
      <w:r w:rsidR="003119CB" w:rsidRPr="003119CB">
        <w:rPr>
          <w:b/>
          <w:lang w:eastAsia="ja-JP"/>
        </w:rPr>
        <w:t xml:space="preserve">management </w:t>
      </w:r>
      <w:r w:rsidR="003119CB">
        <w:rPr>
          <w:b/>
          <w:lang w:eastAsia="ja-JP"/>
        </w:rPr>
        <w:t xml:space="preserve">and delivery </w:t>
      </w:r>
      <w:r w:rsidR="003119CB" w:rsidRPr="003119CB">
        <w:rPr>
          <w:b/>
          <w:lang w:eastAsia="ja-JP"/>
        </w:rPr>
        <w:t>of the project</w:t>
      </w:r>
    </w:p>
    <w:p w14:paraId="17C37405" w14:textId="198A6A45" w:rsidR="003D40E9" w:rsidRPr="001413B6" w:rsidRDefault="003D40E9" w:rsidP="001413B6">
      <w:pPr>
        <w:pStyle w:val="BodyText"/>
        <w:ind w:right="142"/>
        <w:rPr>
          <w:sz w:val="22"/>
          <w:szCs w:val="22"/>
        </w:rPr>
      </w:pPr>
      <w:r w:rsidRPr="001413B6">
        <w:rPr>
          <w:rFonts w:ascii="Times New Roman" w:hAnsi="Times New Roman"/>
          <w:b w:val="0"/>
          <w:sz w:val="22"/>
          <w:szCs w:val="22"/>
        </w:rPr>
        <w:t xml:space="preserve">The shortcomings in the financial delivery in the first half of the project appear to be primarily due to the approximately 15-month delay of the start of substantive activities, from January 2012 to April 2013. As previously discussed, there were multiple reasons </w:t>
      </w:r>
      <w:r w:rsidR="0068583C">
        <w:rPr>
          <w:rFonts w:ascii="Times New Roman" w:hAnsi="Times New Roman"/>
          <w:b w:val="0"/>
          <w:sz w:val="22"/>
          <w:szCs w:val="22"/>
        </w:rPr>
        <w:t xml:space="preserve">behind </w:t>
      </w:r>
      <w:r w:rsidRPr="001413B6">
        <w:rPr>
          <w:rFonts w:ascii="Times New Roman" w:hAnsi="Times New Roman"/>
          <w:b w:val="0"/>
          <w:sz w:val="22"/>
          <w:szCs w:val="22"/>
        </w:rPr>
        <w:t xml:space="preserve">this, relating </w:t>
      </w:r>
      <w:r w:rsidR="0068583C">
        <w:rPr>
          <w:rFonts w:ascii="Times New Roman" w:hAnsi="Times New Roman"/>
          <w:b w:val="0"/>
          <w:sz w:val="22"/>
          <w:szCs w:val="22"/>
        </w:rPr>
        <w:t>to the performance of both t</w:t>
      </w:r>
      <w:r w:rsidRPr="001413B6">
        <w:rPr>
          <w:rFonts w:ascii="Times New Roman" w:hAnsi="Times New Roman"/>
          <w:b w:val="0"/>
          <w:sz w:val="22"/>
          <w:szCs w:val="22"/>
        </w:rPr>
        <w:t>he implementing and executing agencies.</w:t>
      </w:r>
      <w:r w:rsidRPr="001413B6">
        <w:rPr>
          <w:sz w:val="22"/>
          <w:szCs w:val="22"/>
        </w:rPr>
        <w:t xml:space="preserve"> </w:t>
      </w:r>
    </w:p>
    <w:p w14:paraId="42A46750" w14:textId="77777777" w:rsidR="003D40E9" w:rsidRPr="001413B6" w:rsidRDefault="003D40E9" w:rsidP="001413B6">
      <w:pPr>
        <w:pStyle w:val="BodyText"/>
        <w:ind w:right="142"/>
        <w:rPr>
          <w:rFonts w:ascii="Times New Roman" w:hAnsi="Times New Roman"/>
          <w:b w:val="0"/>
          <w:sz w:val="22"/>
          <w:szCs w:val="22"/>
        </w:rPr>
      </w:pPr>
    </w:p>
    <w:p w14:paraId="42A0CFDA" w14:textId="5E3A2FAB" w:rsidR="003D40E9" w:rsidRPr="003D40E9" w:rsidRDefault="00F11B97" w:rsidP="001413B6">
      <w:pPr>
        <w:pStyle w:val="BodyText"/>
        <w:ind w:right="142"/>
        <w:rPr>
          <w:rFonts w:ascii="Times New Roman" w:hAnsi="Times New Roman"/>
          <w:b w:val="0"/>
          <w:sz w:val="22"/>
          <w:szCs w:val="22"/>
        </w:rPr>
      </w:pPr>
      <w:r w:rsidRPr="00F11B97">
        <w:rPr>
          <w:rFonts w:ascii="Times New Roman" w:hAnsi="Times New Roman"/>
          <w:b w:val="0"/>
          <w:sz w:val="22"/>
          <w:szCs w:val="22"/>
        </w:rPr>
        <w:fldChar w:fldCharType="begin"/>
      </w:r>
      <w:r w:rsidRPr="00F11B97">
        <w:rPr>
          <w:rFonts w:ascii="Times New Roman" w:hAnsi="Times New Roman"/>
          <w:b w:val="0"/>
          <w:sz w:val="22"/>
          <w:szCs w:val="22"/>
        </w:rPr>
        <w:instrText xml:space="preserve"> REF _Ref274077582 \h </w:instrText>
      </w:r>
      <w:r>
        <w:rPr>
          <w:rFonts w:ascii="Times New Roman" w:hAnsi="Times New Roman"/>
          <w:b w:val="0"/>
          <w:sz w:val="22"/>
          <w:szCs w:val="22"/>
        </w:rPr>
        <w:instrText xml:space="preserve"> \* MERGEFORMAT </w:instrText>
      </w:r>
      <w:r w:rsidRPr="00F11B97">
        <w:rPr>
          <w:rFonts w:ascii="Times New Roman" w:hAnsi="Times New Roman"/>
          <w:b w:val="0"/>
          <w:sz w:val="22"/>
          <w:szCs w:val="22"/>
        </w:rPr>
      </w:r>
      <w:r w:rsidRPr="00F11B97">
        <w:rPr>
          <w:rFonts w:ascii="Times New Roman" w:hAnsi="Times New Roman"/>
          <w:b w:val="0"/>
          <w:sz w:val="22"/>
          <w:szCs w:val="22"/>
        </w:rPr>
        <w:fldChar w:fldCharType="separate"/>
      </w:r>
      <w:r w:rsidR="00D25450" w:rsidRPr="00D25450">
        <w:rPr>
          <w:rFonts w:ascii="Times New Roman" w:hAnsi="Times New Roman"/>
        </w:rPr>
        <w:t xml:space="preserve">Table </w:t>
      </w:r>
      <w:r w:rsidR="00D25450" w:rsidRPr="00D25450">
        <w:rPr>
          <w:rFonts w:ascii="Times New Roman" w:hAnsi="Times New Roman"/>
          <w:noProof/>
        </w:rPr>
        <w:t>15</w:t>
      </w:r>
      <w:r w:rsidRPr="00F11B97">
        <w:rPr>
          <w:rFonts w:ascii="Times New Roman" w:hAnsi="Times New Roman"/>
          <w:b w:val="0"/>
          <w:sz w:val="22"/>
          <w:szCs w:val="22"/>
        </w:rPr>
        <w:fldChar w:fldCharType="end"/>
      </w:r>
      <w:r w:rsidR="00F42F41" w:rsidRPr="00F11B97">
        <w:rPr>
          <w:rFonts w:ascii="Times New Roman" w:hAnsi="Times New Roman"/>
          <w:b w:val="0"/>
          <w:sz w:val="22"/>
          <w:szCs w:val="22"/>
        </w:rPr>
        <w:t xml:space="preserve"> below sh</w:t>
      </w:r>
      <w:r w:rsidR="00F42F41" w:rsidRPr="00FA648E">
        <w:rPr>
          <w:rFonts w:ascii="Times New Roman" w:hAnsi="Times New Roman"/>
          <w:b w:val="0"/>
          <w:sz w:val="22"/>
          <w:szCs w:val="22"/>
        </w:rPr>
        <w:t>ows the project</w:t>
      </w:r>
      <w:r w:rsidR="0068583C">
        <w:rPr>
          <w:rFonts w:ascii="Times New Roman" w:hAnsi="Times New Roman"/>
          <w:b w:val="0"/>
          <w:sz w:val="22"/>
          <w:szCs w:val="22"/>
        </w:rPr>
        <w:t>’s</w:t>
      </w:r>
      <w:r w:rsidR="00F42F41" w:rsidRPr="00FA648E">
        <w:rPr>
          <w:rFonts w:ascii="Times New Roman" w:hAnsi="Times New Roman"/>
          <w:b w:val="0"/>
          <w:sz w:val="22"/>
          <w:szCs w:val="22"/>
        </w:rPr>
        <w:t xml:space="preserve"> financial planning by component</w:t>
      </w:r>
      <w:r>
        <w:rPr>
          <w:rFonts w:ascii="Times New Roman" w:hAnsi="Times New Roman"/>
          <w:b w:val="0"/>
          <w:sz w:val="22"/>
          <w:szCs w:val="22"/>
        </w:rPr>
        <w:t>s</w:t>
      </w:r>
      <w:r w:rsidR="00F42F41" w:rsidRPr="00FA648E">
        <w:rPr>
          <w:rFonts w:ascii="Times New Roman" w:hAnsi="Times New Roman"/>
          <w:b w:val="0"/>
          <w:sz w:val="22"/>
          <w:szCs w:val="22"/>
        </w:rPr>
        <w:t xml:space="preserve">, and also indicates disbursement to date. </w:t>
      </w:r>
    </w:p>
    <w:p w14:paraId="617849F3" w14:textId="77777777" w:rsidR="003D40E9" w:rsidRDefault="003D40E9" w:rsidP="00F42F41">
      <w:pPr>
        <w:pStyle w:val="BodyText"/>
        <w:rPr>
          <w:rFonts w:ascii="Times New Roman" w:hAnsi="Times New Roman"/>
          <w:b w:val="0"/>
          <w:sz w:val="22"/>
          <w:szCs w:val="22"/>
          <w:highlight w:val="yellow"/>
        </w:rPr>
      </w:pPr>
    </w:p>
    <w:p w14:paraId="7739BD06" w14:textId="7B156A45" w:rsidR="00E219F0" w:rsidRPr="00F11B97" w:rsidRDefault="00FA1CD3" w:rsidP="00FA1CD3">
      <w:pPr>
        <w:pStyle w:val="Caption"/>
        <w:rPr>
          <w:rFonts w:ascii="Times New Roman" w:hAnsi="Times New Roman" w:cs="Times New Roman"/>
          <w:b/>
          <w:sz w:val="20"/>
          <w:szCs w:val="20"/>
        </w:rPr>
      </w:pPr>
      <w:bookmarkStart w:id="153" w:name="_Ref274077582"/>
      <w:bookmarkStart w:id="154" w:name="_Toc487881982"/>
      <w:r w:rsidRPr="00F11B97">
        <w:rPr>
          <w:rFonts w:ascii="Times New Roman" w:hAnsi="Times New Roman" w:cs="Times New Roman"/>
          <w:b/>
          <w:sz w:val="20"/>
          <w:szCs w:val="20"/>
        </w:rPr>
        <w:t xml:space="preserve">Table </w:t>
      </w:r>
      <w:r w:rsidRPr="00F11B97">
        <w:rPr>
          <w:rFonts w:ascii="Times New Roman" w:hAnsi="Times New Roman" w:cs="Times New Roman"/>
          <w:b/>
          <w:sz w:val="20"/>
          <w:szCs w:val="20"/>
        </w:rPr>
        <w:fldChar w:fldCharType="begin"/>
      </w:r>
      <w:r w:rsidRPr="00F11B97">
        <w:rPr>
          <w:rFonts w:ascii="Times New Roman" w:hAnsi="Times New Roman" w:cs="Times New Roman"/>
          <w:b/>
          <w:sz w:val="20"/>
          <w:szCs w:val="20"/>
        </w:rPr>
        <w:instrText xml:space="preserve"> SEQ Table \* ARABIC </w:instrText>
      </w:r>
      <w:r w:rsidRPr="00F11B97">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15</w:t>
      </w:r>
      <w:r w:rsidRPr="00F11B97">
        <w:rPr>
          <w:rFonts w:ascii="Times New Roman" w:hAnsi="Times New Roman" w:cs="Times New Roman"/>
          <w:b/>
          <w:sz w:val="20"/>
          <w:szCs w:val="20"/>
        </w:rPr>
        <w:fldChar w:fldCharType="end"/>
      </w:r>
      <w:bookmarkEnd w:id="153"/>
      <w:r w:rsidR="00E219F0" w:rsidRPr="00F11B97">
        <w:rPr>
          <w:rFonts w:ascii="Times New Roman" w:hAnsi="Times New Roman" w:cs="Times New Roman"/>
          <w:b/>
          <w:sz w:val="20"/>
          <w:szCs w:val="20"/>
        </w:rPr>
        <w:t xml:space="preserve"> Project Disbursement by Component</w:t>
      </w:r>
      <w:bookmarkEnd w:id="154"/>
    </w:p>
    <w:tbl>
      <w:tblPr>
        <w:tblW w:w="4946" w:type="pct"/>
        <w:tblLayout w:type="fixed"/>
        <w:tblCellMar>
          <w:left w:w="70" w:type="dxa"/>
          <w:right w:w="70" w:type="dxa"/>
        </w:tblCellMar>
        <w:tblLook w:val="0000" w:firstRow="0" w:lastRow="0" w:firstColumn="0" w:lastColumn="0" w:noHBand="0" w:noVBand="0"/>
      </w:tblPr>
      <w:tblGrid>
        <w:gridCol w:w="2549"/>
        <w:gridCol w:w="966"/>
        <w:gridCol w:w="713"/>
        <w:gridCol w:w="713"/>
        <w:gridCol w:w="714"/>
        <w:gridCol w:w="713"/>
        <w:gridCol w:w="713"/>
        <w:gridCol w:w="857"/>
        <w:gridCol w:w="991"/>
      </w:tblGrid>
      <w:tr w:rsidR="001413B6" w:rsidRPr="00270375" w14:paraId="73DD7D62" w14:textId="77777777" w:rsidTr="007C358F">
        <w:trPr>
          <w:trHeight w:val="201"/>
          <w:tblHeader/>
        </w:trPr>
        <w:tc>
          <w:tcPr>
            <w:tcW w:w="1428" w:type="pct"/>
            <w:vMerge w:val="restart"/>
            <w:shd w:val="clear" w:color="auto" w:fill="2F5496" w:themeFill="accent1" w:themeFillShade="BF"/>
          </w:tcPr>
          <w:p w14:paraId="1DE09CA9" w14:textId="77777777" w:rsidR="001413B6" w:rsidRPr="00270375" w:rsidRDefault="001413B6" w:rsidP="00DB2C08">
            <w:pPr>
              <w:keepNext/>
              <w:autoSpaceDE w:val="0"/>
              <w:autoSpaceDN w:val="0"/>
              <w:adjustRightInd w:val="0"/>
              <w:jc w:val="right"/>
              <w:rPr>
                <w:rFonts w:ascii="Times New Roman" w:hAnsi="Times New Roman" w:cs="Times New Roman"/>
                <w:color w:val="FFFFFF" w:themeColor="background1"/>
                <w:sz w:val="16"/>
                <w:szCs w:val="16"/>
              </w:rPr>
            </w:pPr>
          </w:p>
        </w:tc>
        <w:tc>
          <w:tcPr>
            <w:tcW w:w="541" w:type="pct"/>
            <w:vMerge w:val="restart"/>
            <w:shd w:val="clear" w:color="auto" w:fill="2F5496" w:themeFill="accent1" w:themeFillShade="BF"/>
          </w:tcPr>
          <w:p w14:paraId="4CE6C3A7" w14:textId="06473B7F"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sidRPr="00270375">
              <w:rPr>
                <w:rFonts w:ascii="Times New Roman" w:hAnsi="Times New Roman" w:cs="Times New Roman"/>
                <w:b/>
                <w:bCs/>
                <w:color w:val="FFFFFF" w:themeColor="background1"/>
                <w:sz w:val="16"/>
                <w:szCs w:val="16"/>
              </w:rPr>
              <w:t>AF amount planned</w:t>
            </w:r>
            <w:r w:rsidR="001F335B">
              <w:rPr>
                <w:rFonts w:ascii="Times New Roman" w:hAnsi="Times New Roman" w:cs="Times New Roman"/>
                <w:b/>
                <w:bCs/>
                <w:color w:val="FFFFFF" w:themeColor="background1"/>
                <w:sz w:val="16"/>
                <w:szCs w:val="16"/>
              </w:rPr>
              <w:t>, US$</w:t>
            </w:r>
          </w:p>
        </w:tc>
        <w:tc>
          <w:tcPr>
            <w:tcW w:w="2476" w:type="pct"/>
            <w:gridSpan w:val="6"/>
            <w:shd w:val="clear" w:color="auto" w:fill="2F5496" w:themeFill="accent1" w:themeFillShade="BF"/>
          </w:tcPr>
          <w:p w14:paraId="73B2D29E" w14:textId="1E2C5B9E" w:rsidR="001413B6" w:rsidRPr="00270375" w:rsidRDefault="001F335B" w:rsidP="001413B6">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Disbursements, US$</w:t>
            </w:r>
          </w:p>
        </w:tc>
        <w:tc>
          <w:tcPr>
            <w:tcW w:w="555" w:type="pct"/>
            <w:vMerge w:val="restart"/>
            <w:shd w:val="clear" w:color="auto" w:fill="2F5496" w:themeFill="accent1" w:themeFillShade="BF"/>
          </w:tcPr>
          <w:p w14:paraId="2E46F97A" w14:textId="1AA75343"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sidRPr="00270375">
              <w:rPr>
                <w:rFonts w:ascii="Times New Roman" w:hAnsi="Times New Roman" w:cs="Times New Roman"/>
                <w:b/>
                <w:bCs/>
                <w:color w:val="FFFFFF" w:themeColor="background1"/>
                <w:sz w:val="16"/>
                <w:szCs w:val="16"/>
              </w:rPr>
              <w:t xml:space="preserve">Total </w:t>
            </w:r>
            <w:r w:rsidR="001F335B">
              <w:rPr>
                <w:rFonts w:ascii="Times New Roman" w:hAnsi="Times New Roman" w:cs="Times New Roman"/>
                <w:b/>
                <w:bCs/>
                <w:color w:val="FFFFFF" w:themeColor="background1"/>
                <w:sz w:val="16"/>
                <w:szCs w:val="16"/>
              </w:rPr>
              <w:t>expenditure US$</w:t>
            </w:r>
          </w:p>
        </w:tc>
      </w:tr>
      <w:tr w:rsidR="001413B6" w:rsidRPr="00270375" w14:paraId="4E07B739" w14:textId="77777777" w:rsidTr="007C358F">
        <w:trPr>
          <w:trHeight w:val="201"/>
          <w:tblHeader/>
        </w:trPr>
        <w:tc>
          <w:tcPr>
            <w:tcW w:w="1428" w:type="pct"/>
            <w:vMerge/>
            <w:shd w:val="clear" w:color="auto" w:fill="44546A" w:themeFill="text2"/>
          </w:tcPr>
          <w:p w14:paraId="26C4FB73" w14:textId="77777777" w:rsidR="001413B6" w:rsidRPr="00270375" w:rsidRDefault="001413B6" w:rsidP="00DB2C08">
            <w:pPr>
              <w:keepNext/>
              <w:autoSpaceDE w:val="0"/>
              <w:autoSpaceDN w:val="0"/>
              <w:adjustRightInd w:val="0"/>
              <w:jc w:val="right"/>
              <w:rPr>
                <w:rFonts w:ascii="Times New Roman" w:hAnsi="Times New Roman" w:cs="Times New Roman"/>
                <w:color w:val="FFFFFF" w:themeColor="background1"/>
                <w:sz w:val="16"/>
                <w:szCs w:val="16"/>
              </w:rPr>
            </w:pPr>
          </w:p>
        </w:tc>
        <w:tc>
          <w:tcPr>
            <w:tcW w:w="541" w:type="pct"/>
            <w:vMerge/>
            <w:shd w:val="clear" w:color="auto" w:fill="44546A" w:themeFill="text2"/>
          </w:tcPr>
          <w:p w14:paraId="6DEF2BBD" w14:textId="77777777"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p>
        </w:tc>
        <w:tc>
          <w:tcPr>
            <w:tcW w:w="399" w:type="pct"/>
            <w:shd w:val="clear" w:color="auto" w:fill="2F5496" w:themeFill="accent1" w:themeFillShade="BF"/>
          </w:tcPr>
          <w:p w14:paraId="0B6DDE03" w14:textId="24597B24"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2012</w:t>
            </w:r>
          </w:p>
        </w:tc>
        <w:tc>
          <w:tcPr>
            <w:tcW w:w="399" w:type="pct"/>
            <w:shd w:val="clear" w:color="auto" w:fill="2F5496" w:themeFill="accent1" w:themeFillShade="BF"/>
          </w:tcPr>
          <w:p w14:paraId="10EABF62" w14:textId="34ED5071"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2013</w:t>
            </w:r>
          </w:p>
        </w:tc>
        <w:tc>
          <w:tcPr>
            <w:tcW w:w="400" w:type="pct"/>
            <w:shd w:val="clear" w:color="auto" w:fill="2F5496" w:themeFill="accent1" w:themeFillShade="BF"/>
          </w:tcPr>
          <w:p w14:paraId="18BCBF1D" w14:textId="2A3E84B5"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2014</w:t>
            </w:r>
          </w:p>
        </w:tc>
        <w:tc>
          <w:tcPr>
            <w:tcW w:w="399" w:type="pct"/>
            <w:shd w:val="clear" w:color="auto" w:fill="2F5496" w:themeFill="accent1" w:themeFillShade="BF"/>
          </w:tcPr>
          <w:p w14:paraId="1BFC6AF8" w14:textId="7468DFF1"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2015</w:t>
            </w:r>
          </w:p>
        </w:tc>
        <w:tc>
          <w:tcPr>
            <w:tcW w:w="399" w:type="pct"/>
            <w:shd w:val="clear" w:color="auto" w:fill="2F5496" w:themeFill="accent1" w:themeFillShade="BF"/>
          </w:tcPr>
          <w:p w14:paraId="3DA05EBF" w14:textId="0CFDEDF7" w:rsidR="001413B6" w:rsidRPr="00270375" w:rsidRDefault="001413B6" w:rsidP="00DB2C08">
            <w:pPr>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2016</w:t>
            </w:r>
          </w:p>
        </w:tc>
        <w:tc>
          <w:tcPr>
            <w:tcW w:w="479" w:type="pct"/>
            <w:shd w:val="clear" w:color="auto" w:fill="2F5496" w:themeFill="accent1" w:themeFillShade="BF"/>
          </w:tcPr>
          <w:p w14:paraId="4C5F9722" w14:textId="36A2803D"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2017</w:t>
            </w:r>
          </w:p>
        </w:tc>
        <w:tc>
          <w:tcPr>
            <w:tcW w:w="555" w:type="pct"/>
            <w:vMerge/>
            <w:shd w:val="clear" w:color="auto" w:fill="44546A" w:themeFill="text2"/>
          </w:tcPr>
          <w:p w14:paraId="0A35D3B7" w14:textId="77777777"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p>
        </w:tc>
      </w:tr>
      <w:tr w:rsidR="00621EEE" w:rsidRPr="00270375" w14:paraId="4C146723" w14:textId="77777777" w:rsidTr="00FC0F11">
        <w:trPr>
          <w:trHeight w:val="111"/>
        </w:trPr>
        <w:tc>
          <w:tcPr>
            <w:tcW w:w="1428" w:type="pct"/>
          </w:tcPr>
          <w:p w14:paraId="131FFE0F"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1: </w:t>
            </w:r>
            <w:r w:rsidRPr="00270375">
              <w:rPr>
                <w:rFonts w:ascii="Times New Roman" w:hAnsi="Times New Roman" w:cs="Times New Roman"/>
                <w:color w:val="000000"/>
                <w:sz w:val="16"/>
                <w:szCs w:val="16"/>
              </w:rPr>
              <w:t>Institutional capacity to develop climate resilient water policies in agriculture strengthened</w:t>
            </w:r>
          </w:p>
        </w:tc>
        <w:tc>
          <w:tcPr>
            <w:tcW w:w="541" w:type="pct"/>
            <w:vAlign w:val="center"/>
          </w:tcPr>
          <w:p w14:paraId="4D6236D4" w14:textId="0F75F969"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350,000</w:t>
            </w:r>
          </w:p>
        </w:tc>
        <w:tc>
          <w:tcPr>
            <w:tcW w:w="399" w:type="pct"/>
            <w:shd w:val="clear" w:color="auto" w:fill="auto"/>
            <w:vAlign w:val="center"/>
          </w:tcPr>
          <w:p w14:paraId="4BDE3164"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28,430</w:t>
            </w:r>
          </w:p>
        </w:tc>
        <w:tc>
          <w:tcPr>
            <w:tcW w:w="399" w:type="pct"/>
            <w:shd w:val="clear" w:color="auto" w:fill="auto"/>
            <w:vAlign w:val="center"/>
          </w:tcPr>
          <w:p w14:paraId="2619A305"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99,239</w:t>
            </w:r>
          </w:p>
        </w:tc>
        <w:tc>
          <w:tcPr>
            <w:tcW w:w="400" w:type="pct"/>
            <w:shd w:val="clear" w:color="auto" w:fill="auto"/>
            <w:vAlign w:val="center"/>
          </w:tcPr>
          <w:p w14:paraId="408FBA8D"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67,590</w:t>
            </w:r>
          </w:p>
        </w:tc>
        <w:tc>
          <w:tcPr>
            <w:tcW w:w="399" w:type="pct"/>
            <w:shd w:val="clear" w:color="auto" w:fill="auto"/>
            <w:vAlign w:val="center"/>
          </w:tcPr>
          <w:p w14:paraId="64F494DA"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57,315</w:t>
            </w:r>
          </w:p>
        </w:tc>
        <w:tc>
          <w:tcPr>
            <w:tcW w:w="399" w:type="pct"/>
            <w:shd w:val="clear" w:color="auto" w:fill="auto"/>
            <w:vAlign w:val="center"/>
          </w:tcPr>
          <w:p w14:paraId="15FF630A"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51,733</w:t>
            </w:r>
          </w:p>
        </w:tc>
        <w:tc>
          <w:tcPr>
            <w:tcW w:w="479" w:type="pct"/>
            <w:vAlign w:val="center"/>
          </w:tcPr>
          <w:p w14:paraId="01872312"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13,500</w:t>
            </w:r>
          </w:p>
        </w:tc>
        <w:tc>
          <w:tcPr>
            <w:tcW w:w="555" w:type="pct"/>
            <w:vAlign w:val="center"/>
          </w:tcPr>
          <w:p w14:paraId="38591200"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317,807</w:t>
            </w:r>
          </w:p>
        </w:tc>
      </w:tr>
      <w:tr w:rsidR="00621EEE" w:rsidRPr="00270375" w14:paraId="0F9DD408" w14:textId="77777777" w:rsidTr="00FC0F11">
        <w:trPr>
          <w:trHeight w:val="174"/>
        </w:trPr>
        <w:tc>
          <w:tcPr>
            <w:tcW w:w="1428" w:type="pct"/>
            <w:shd w:val="clear" w:color="auto" w:fill="E9F8FB"/>
          </w:tcPr>
          <w:p w14:paraId="45C5868D"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2: </w:t>
            </w:r>
            <w:r w:rsidRPr="00270375">
              <w:rPr>
                <w:rFonts w:ascii="Times New Roman" w:hAnsi="Times New Roman" w:cs="Times New Roman"/>
                <w:bCs/>
                <w:color w:val="000000"/>
                <w:sz w:val="16"/>
                <w:szCs w:val="16"/>
              </w:rPr>
              <w:t>Resilience to climate change enhanced in targeted communities through the introduction of community-based adaptation approaches</w:t>
            </w:r>
          </w:p>
        </w:tc>
        <w:tc>
          <w:tcPr>
            <w:tcW w:w="541" w:type="pct"/>
            <w:shd w:val="clear" w:color="auto" w:fill="E9F8FB"/>
            <w:vAlign w:val="center"/>
          </w:tcPr>
          <w:p w14:paraId="45C7AB16" w14:textId="7279C3C0"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1,300,000</w:t>
            </w:r>
          </w:p>
        </w:tc>
        <w:tc>
          <w:tcPr>
            <w:tcW w:w="399" w:type="pct"/>
            <w:shd w:val="clear" w:color="auto" w:fill="E9F8FB"/>
            <w:vAlign w:val="center"/>
          </w:tcPr>
          <w:p w14:paraId="17FB38FF"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35,570</w:t>
            </w:r>
          </w:p>
        </w:tc>
        <w:tc>
          <w:tcPr>
            <w:tcW w:w="399" w:type="pct"/>
            <w:shd w:val="clear" w:color="auto" w:fill="E9F8FB"/>
            <w:vAlign w:val="center"/>
          </w:tcPr>
          <w:p w14:paraId="1BC6457D"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190,420</w:t>
            </w:r>
          </w:p>
        </w:tc>
        <w:tc>
          <w:tcPr>
            <w:tcW w:w="400" w:type="pct"/>
            <w:shd w:val="clear" w:color="auto" w:fill="E9F8FB"/>
            <w:vAlign w:val="center"/>
          </w:tcPr>
          <w:p w14:paraId="20647E64"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531,363</w:t>
            </w:r>
          </w:p>
        </w:tc>
        <w:tc>
          <w:tcPr>
            <w:tcW w:w="399" w:type="pct"/>
            <w:shd w:val="clear" w:color="auto" w:fill="E9F8FB"/>
            <w:vAlign w:val="center"/>
          </w:tcPr>
          <w:p w14:paraId="4A517BB9"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275,548</w:t>
            </w:r>
          </w:p>
        </w:tc>
        <w:tc>
          <w:tcPr>
            <w:tcW w:w="399" w:type="pct"/>
            <w:shd w:val="clear" w:color="auto" w:fill="E9F8FB"/>
            <w:vAlign w:val="center"/>
          </w:tcPr>
          <w:p w14:paraId="3304474B"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319,552</w:t>
            </w:r>
          </w:p>
        </w:tc>
        <w:tc>
          <w:tcPr>
            <w:tcW w:w="479" w:type="pct"/>
            <w:shd w:val="clear" w:color="auto" w:fill="E9F8FB"/>
            <w:vAlign w:val="center"/>
          </w:tcPr>
          <w:p w14:paraId="462FCEFA"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32,000</w:t>
            </w:r>
          </w:p>
        </w:tc>
        <w:tc>
          <w:tcPr>
            <w:tcW w:w="555" w:type="pct"/>
            <w:shd w:val="clear" w:color="auto" w:fill="E9F8FB"/>
            <w:vAlign w:val="center"/>
          </w:tcPr>
          <w:p w14:paraId="332438A5"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1,384,453</w:t>
            </w:r>
          </w:p>
        </w:tc>
      </w:tr>
      <w:tr w:rsidR="00621EEE" w:rsidRPr="00270375" w14:paraId="12776114" w14:textId="77777777" w:rsidTr="00FC0F11">
        <w:trPr>
          <w:trHeight w:val="174"/>
        </w:trPr>
        <w:tc>
          <w:tcPr>
            <w:tcW w:w="1428" w:type="pct"/>
          </w:tcPr>
          <w:p w14:paraId="34DBF253"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3: </w:t>
            </w:r>
            <w:r w:rsidRPr="00270375">
              <w:rPr>
                <w:rFonts w:ascii="Times New Roman" w:hAnsi="Times New Roman" w:cs="Times New Roman"/>
                <w:bCs/>
                <w:color w:val="000000"/>
                <w:sz w:val="16"/>
                <w:szCs w:val="16"/>
              </w:rPr>
              <w:t>Community-managed water delivery services introduced to benefit over 30,000 farmer and pastoralist communities in the three target agro-ecological zones</w:t>
            </w:r>
          </w:p>
        </w:tc>
        <w:tc>
          <w:tcPr>
            <w:tcW w:w="541" w:type="pct"/>
            <w:vAlign w:val="center"/>
          </w:tcPr>
          <w:p w14:paraId="74EC3590" w14:textId="1894D9B6"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800,000</w:t>
            </w:r>
          </w:p>
        </w:tc>
        <w:tc>
          <w:tcPr>
            <w:tcW w:w="399" w:type="pct"/>
            <w:vAlign w:val="center"/>
          </w:tcPr>
          <w:p w14:paraId="24CFC63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16,730</w:t>
            </w:r>
          </w:p>
        </w:tc>
        <w:tc>
          <w:tcPr>
            <w:tcW w:w="399" w:type="pct"/>
            <w:vAlign w:val="center"/>
          </w:tcPr>
          <w:p w14:paraId="51F49515"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77,915</w:t>
            </w:r>
          </w:p>
        </w:tc>
        <w:tc>
          <w:tcPr>
            <w:tcW w:w="400" w:type="pct"/>
            <w:vAlign w:val="center"/>
          </w:tcPr>
          <w:p w14:paraId="2F0823B1"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88,245</w:t>
            </w:r>
          </w:p>
        </w:tc>
        <w:tc>
          <w:tcPr>
            <w:tcW w:w="399" w:type="pct"/>
            <w:vAlign w:val="center"/>
          </w:tcPr>
          <w:p w14:paraId="664E07B4"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185,623</w:t>
            </w:r>
          </w:p>
        </w:tc>
        <w:tc>
          <w:tcPr>
            <w:tcW w:w="399" w:type="pct"/>
            <w:vAlign w:val="center"/>
          </w:tcPr>
          <w:p w14:paraId="5A8A6C64" w14:textId="77777777" w:rsidR="00236201" w:rsidRPr="00270375" w:rsidRDefault="00236201" w:rsidP="00DB2C08">
            <w:pPr>
              <w:jc w:val="center"/>
              <w:rPr>
                <w:rFonts w:ascii="Times New Roman" w:hAnsi="Times New Roman" w:cs="Times New Roman"/>
                <w:sz w:val="16"/>
                <w:szCs w:val="16"/>
              </w:rPr>
            </w:pPr>
            <w:r w:rsidRPr="00270375">
              <w:rPr>
                <w:rFonts w:ascii="Times New Roman" w:hAnsi="Times New Roman" w:cs="Times New Roman"/>
                <w:bCs/>
                <w:color w:val="000000"/>
                <w:sz w:val="16"/>
                <w:szCs w:val="16"/>
              </w:rPr>
              <w:t>218,549</w:t>
            </w:r>
          </w:p>
        </w:tc>
        <w:tc>
          <w:tcPr>
            <w:tcW w:w="479" w:type="pct"/>
            <w:vAlign w:val="center"/>
          </w:tcPr>
          <w:p w14:paraId="0B6D16A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w:t>
            </w:r>
            <w:r w:rsidRPr="00270375">
              <w:rPr>
                <w:rFonts w:ascii="Times New Roman" w:hAnsi="Times New Roman" w:cs="Times New Roman"/>
                <w:color w:val="000000"/>
                <w:sz w:val="16"/>
                <w:szCs w:val="16"/>
                <w:lang w:val="ru-RU"/>
              </w:rPr>
              <w:t>3</w:t>
            </w:r>
            <w:r w:rsidRPr="00270375">
              <w:rPr>
                <w:rFonts w:ascii="Times New Roman" w:hAnsi="Times New Roman" w:cs="Times New Roman"/>
                <w:color w:val="000000"/>
                <w:sz w:val="16"/>
                <w:szCs w:val="16"/>
              </w:rPr>
              <w:t>7,517</w:t>
            </w:r>
          </w:p>
        </w:tc>
        <w:tc>
          <w:tcPr>
            <w:tcW w:w="555" w:type="pct"/>
            <w:vAlign w:val="center"/>
          </w:tcPr>
          <w:p w14:paraId="730B4588"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lang w:val="ru-RU"/>
              </w:rPr>
              <w:t>7</w:t>
            </w:r>
            <w:r w:rsidRPr="00270375">
              <w:rPr>
                <w:rFonts w:ascii="Times New Roman" w:hAnsi="Times New Roman" w:cs="Times New Roman"/>
                <w:b/>
                <w:color w:val="000000"/>
                <w:sz w:val="16"/>
                <w:szCs w:val="16"/>
              </w:rPr>
              <w:t>24,579</w:t>
            </w:r>
          </w:p>
        </w:tc>
      </w:tr>
      <w:tr w:rsidR="00621EEE" w:rsidRPr="00270375" w14:paraId="3798A93B" w14:textId="77777777" w:rsidTr="00FC0F11">
        <w:trPr>
          <w:trHeight w:val="69"/>
        </w:trPr>
        <w:tc>
          <w:tcPr>
            <w:tcW w:w="1428" w:type="pct"/>
            <w:shd w:val="clear" w:color="auto" w:fill="E9F8FB"/>
          </w:tcPr>
          <w:p w14:paraId="08D3FAAF" w14:textId="77777777" w:rsidR="00236201" w:rsidRPr="00270375" w:rsidRDefault="00236201" w:rsidP="00DB2C08">
            <w:pPr>
              <w:autoSpaceDE w:val="0"/>
              <w:autoSpaceDN w:val="0"/>
              <w:adjustRightInd w:val="0"/>
              <w:rPr>
                <w:rFonts w:ascii="Times New Roman" w:hAnsi="Times New Roman" w:cs="Times New Roman"/>
                <w:color w:val="000000"/>
                <w:sz w:val="16"/>
                <w:szCs w:val="16"/>
              </w:rPr>
            </w:pPr>
            <w:r w:rsidRPr="00270375">
              <w:rPr>
                <w:rFonts w:ascii="Times New Roman" w:hAnsi="Times New Roman" w:cs="Times New Roman"/>
                <w:color w:val="000000"/>
                <w:sz w:val="16"/>
                <w:szCs w:val="16"/>
              </w:rPr>
              <w:t>Monitoring and Evaluation</w:t>
            </w:r>
            <w:r w:rsidRPr="00270375">
              <w:rPr>
                <w:rStyle w:val="EndnoteReference"/>
                <w:rFonts w:ascii="Times New Roman" w:hAnsi="Times New Roman" w:cs="Times New Roman"/>
                <w:color w:val="000000"/>
                <w:sz w:val="16"/>
                <w:szCs w:val="16"/>
              </w:rPr>
              <w:endnoteReference w:id="1"/>
            </w:r>
          </w:p>
        </w:tc>
        <w:tc>
          <w:tcPr>
            <w:tcW w:w="541" w:type="pct"/>
            <w:shd w:val="clear" w:color="auto" w:fill="E9F8FB"/>
            <w:vAlign w:val="center"/>
          </w:tcPr>
          <w:p w14:paraId="4744CAD0" w14:textId="28E8615B"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56,000</w:t>
            </w:r>
          </w:p>
        </w:tc>
        <w:tc>
          <w:tcPr>
            <w:tcW w:w="399" w:type="pct"/>
            <w:shd w:val="clear" w:color="auto" w:fill="E9F8FB"/>
            <w:vAlign w:val="center"/>
          </w:tcPr>
          <w:p w14:paraId="35257317"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78BD17E9"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400" w:type="pct"/>
            <w:shd w:val="clear" w:color="auto" w:fill="E9F8FB"/>
            <w:vAlign w:val="center"/>
          </w:tcPr>
          <w:p w14:paraId="094B4EB1"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29169852"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62DE4838" w14:textId="77777777" w:rsidR="00236201" w:rsidRPr="00270375" w:rsidRDefault="00236201" w:rsidP="00DB2C08">
            <w:pPr>
              <w:jc w:val="center"/>
              <w:rPr>
                <w:rFonts w:ascii="Times New Roman" w:hAnsi="Times New Roman" w:cs="Times New Roman"/>
                <w:sz w:val="16"/>
                <w:szCs w:val="16"/>
              </w:rPr>
            </w:pPr>
          </w:p>
        </w:tc>
        <w:tc>
          <w:tcPr>
            <w:tcW w:w="479" w:type="pct"/>
            <w:shd w:val="clear" w:color="auto" w:fill="E9F8FB"/>
            <w:vAlign w:val="center"/>
          </w:tcPr>
          <w:p w14:paraId="048582A9"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555" w:type="pct"/>
            <w:shd w:val="clear" w:color="auto" w:fill="E9F8FB"/>
            <w:vAlign w:val="center"/>
          </w:tcPr>
          <w:p w14:paraId="10F2399B"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p>
        </w:tc>
      </w:tr>
      <w:tr w:rsidR="00621EEE" w:rsidRPr="00270375" w14:paraId="596A6DBA" w14:textId="77777777" w:rsidTr="00FC0F11">
        <w:trPr>
          <w:trHeight w:val="614"/>
        </w:trPr>
        <w:tc>
          <w:tcPr>
            <w:tcW w:w="1428" w:type="pct"/>
          </w:tcPr>
          <w:p w14:paraId="76A0FF91" w14:textId="77777777" w:rsidR="00236201" w:rsidRPr="00270375" w:rsidRDefault="00236201" w:rsidP="00DB2C08">
            <w:pPr>
              <w:autoSpaceDE w:val="0"/>
              <w:autoSpaceDN w:val="0"/>
              <w:adjustRightInd w:val="0"/>
              <w:rPr>
                <w:rFonts w:ascii="Times New Roman" w:hAnsi="Times New Roman" w:cs="Times New Roman"/>
                <w:color w:val="000000"/>
                <w:sz w:val="16"/>
                <w:szCs w:val="16"/>
              </w:rPr>
            </w:pPr>
            <w:r w:rsidRPr="00270375">
              <w:rPr>
                <w:rFonts w:ascii="Times New Roman" w:hAnsi="Times New Roman" w:cs="Times New Roman"/>
                <w:color w:val="000000"/>
                <w:sz w:val="16"/>
                <w:szCs w:val="16"/>
              </w:rPr>
              <w:t>Project Coordination and Management</w:t>
            </w:r>
          </w:p>
        </w:tc>
        <w:tc>
          <w:tcPr>
            <w:tcW w:w="541" w:type="pct"/>
            <w:vAlign w:val="center"/>
          </w:tcPr>
          <w:p w14:paraId="1979544A" w14:textId="69648A22"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250,000</w:t>
            </w:r>
          </w:p>
        </w:tc>
        <w:tc>
          <w:tcPr>
            <w:tcW w:w="399" w:type="pct"/>
            <w:vAlign w:val="center"/>
          </w:tcPr>
          <w:p w14:paraId="5EA3630A"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23,953</w:t>
            </w:r>
          </w:p>
        </w:tc>
        <w:tc>
          <w:tcPr>
            <w:tcW w:w="399" w:type="pct"/>
            <w:vAlign w:val="center"/>
          </w:tcPr>
          <w:p w14:paraId="3D1B4D66"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33,782</w:t>
            </w:r>
          </w:p>
        </w:tc>
        <w:tc>
          <w:tcPr>
            <w:tcW w:w="400" w:type="pct"/>
            <w:vAlign w:val="center"/>
          </w:tcPr>
          <w:p w14:paraId="5B7528EE"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75,805</w:t>
            </w:r>
          </w:p>
        </w:tc>
        <w:tc>
          <w:tcPr>
            <w:tcW w:w="399" w:type="pct"/>
            <w:vAlign w:val="center"/>
          </w:tcPr>
          <w:p w14:paraId="38B01B5C"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82,758</w:t>
            </w:r>
          </w:p>
        </w:tc>
        <w:tc>
          <w:tcPr>
            <w:tcW w:w="399" w:type="pct"/>
            <w:vAlign w:val="center"/>
          </w:tcPr>
          <w:p w14:paraId="57167DA6" w14:textId="77777777" w:rsidR="00236201" w:rsidRPr="00270375" w:rsidRDefault="00236201" w:rsidP="00DB2C08">
            <w:pPr>
              <w:jc w:val="center"/>
              <w:rPr>
                <w:rFonts w:ascii="Times New Roman" w:hAnsi="Times New Roman" w:cs="Times New Roman"/>
                <w:sz w:val="16"/>
                <w:szCs w:val="16"/>
              </w:rPr>
            </w:pPr>
            <w:r w:rsidRPr="00270375">
              <w:rPr>
                <w:rFonts w:ascii="Times New Roman" w:hAnsi="Times New Roman" w:cs="Times New Roman"/>
                <w:sz w:val="16"/>
                <w:szCs w:val="16"/>
              </w:rPr>
              <w:t>45,363</w:t>
            </w:r>
          </w:p>
        </w:tc>
        <w:tc>
          <w:tcPr>
            <w:tcW w:w="479" w:type="pct"/>
            <w:vAlign w:val="center"/>
          </w:tcPr>
          <w:p w14:paraId="14DF325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11,500</w:t>
            </w:r>
          </w:p>
        </w:tc>
        <w:tc>
          <w:tcPr>
            <w:tcW w:w="555" w:type="pct"/>
            <w:vAlign w:val="center"/>
          </w:tcPr>
          <w:p w14:paraId="519B99DC"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273,161</w:t>
            </w:r>
          </w:p>
        </w:tc>
      </w:tr>
      <w:tr w:rsidR="00621EEE" w:rsidRPr="00270375" w14:paraId="35DA7FCB" w14:textId="77777777" w:rsidTr="00FC0F11">
        <w:trPr>
          <w:trHeight w:val="69"/>
        </w:trPr>
        <w:tc>
          <w:tcPr>
            <w:tcW w:w="1428" w:type="pct"/>
            <w:tcBorders>
              <w:bottom w:val="single" w:sz="4" w:space="0" w:color="auto"/>
            </w:tcBorders>
            <w:shd w:val="clear" w:color="auto" w:fill="B4C6E7" w:themeFill="accent1" w:themeFillTint="66"/>
          </w:tcPr>
          <w:p w14:paraId="63006C7C" w14:textId="77777777" w:rsidR="00236201" w:rsidRPr="00270375" w:rsidRDefault="00236201" w:rsidP="00DB2C08">
            <w:pPr>
              <w:autoSpaceDE w:val="0"/>
              <w:autoSpaceDN w:val="0"/>
              <w:adjustRightInd w:val="0"/>
              <w:jc w:val="right"/>
              <w:rPr>
                <w:rFonts w:ascii="Times New Roman" w:hAnsi="Times New Roman" w:cs="Times New Roman"/>
                <w:b/>
                <w:bCs/>
                <w:color w:val="000000"/>
                <w:sz w:val="16"/>
                <w:szCs w:val="16"/>
              </w:rPr>
            </w:pPr>
            <w:r w:rsidRPr="00270375">
              <w:rPr>
                <w:rFonts w:ascii="Times New Roman" w:hAnsi="Times New Roman" w:cs="Times New Roman"/>
                <w:b/>
                <w:bCs/>
                <w:color w:val="000000"/>
                <w:sz w:val="16"/>
                <w:szCs w:val="16"/>
              </w:rPr>
              <w:t>Total**</w:t>
            </w:r>
          </w:p>
        </w:tc>
        <w:tc>
          <w:tcPr>
            <w:tcW w:w="541" w:type="pct"/>
            <w:tcBorders>
              <w:bottom w:val="single" w:sz="4" w:space="0" w:color="auto"/>
            </w:tcBorders>
            <w:shd w:val="clear" w:color="auto" w:fill="B4C6E7" w:themeFill="accent1" w:themeFillTint="66"/>
          </w:tcPr>
          <w:p w14:paraId="224EAAD0" w14:textId="535CC72B"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2,700,000</w:t>
            </w:r>
          </w:p>
        </w:tc>
        <w:tc>
          <w:tcPr>
            <w:tcW w:w="399" w:type="pct"/>
            <w:tcBorders>
              <w:bottom w:val="single" w:sz="4" w:space="0" w:color="auto"/>
            </w:tcBorders>
            <w:shd w:val="clear" w:color="auto" w:fill="B4C6E7" w:themeFill="accent1" w:themeFillTint="66"/>
          </w:tcPr>
          <w:p w14:paraId="3EFBB844"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104,683</w:t>
            </w:r>
          </w:p>
        </w:tc>
        <w:tc>
          <w:tcPr>
            <w:tcW w:w="399" w:type="pct"/>
            <w:tcBorders>
              <w:bottom w:val="single" w:sz="4" w:space="0" w:color="auto"/>
            </w:tcBorders>
            <w:shd w:val="clear" w:color="auto" w:fill="B4C6E7" w:themeFill="accent1" w:themeFillTint="66"/>
          </w:tcPr>
          <w:p w14:paraId="59D8E636"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401,356</w:t>
            </w:r>
          </w:p>
        </w:tc>
        <w:tc>
          <w:tcPr>
            <w:tcW w:w="400" w:type="pct"/>
            <w:tcBorders>
              <w:bottom w:val="single" w:sz="4" w:space="0" w:color="auto"/>
            </w:tcBorders>
            <w:shd w:val="clear" w:color="auto" w:fill="B4C6E7" w:themeFill="accent1" w:themeFillTint="66"/>
          </w:tcPr>
          <w:p w14:paraId="710499D4"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763,003</w:t>
            </w:r>
          </w:p>
        </w:tc>
        <w:tc>
          <w:tcPr>
            <w:tcW w:w="399" w:type="pct"/>
            <w:tcBorders>
              <w:bottom w:val="single" w:sz="4" w:space="0" w:color="auto"/>
            </w:tcBorders>
            <w:shd w:val="clear" w:color="auto" w:fill="B4C6E7" w:themeFill="accent1" w:themeFillTint="66"/>
          </w:tcPr>
          <w:p w14:paraId="588E4FA7"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601,244</w:t>
            </w:r>
          </w:p>
        </w:tc>
        <w:tc>
          <w:tcPr>
            <w:tcW w:w="399" w:type="pct"/>
            <w:tcBorders>
              <w:bottom w:val="single" w:sz="4" w:space="0" w:color="auto"/>
            </w:tcBorders>
            <w:shd w:val="clear" w:color="auto" w:fill="B4C6E7" w:themeFill="accent1" w:themeFillTint="66"/>
          </w:tcPr>
          <w:p w14:paraId="66929A66" w14:textId="77777777" w:rsidR="00236201" w:rsidRPr="00270375" w:rsidRDefault="00236201" w:rsidP="00DB2C08">
            <w:pPr>
              <w:rPr>
                <w:rFonts w:ascii="Times New Roman" w:hAnsi="Times New Roman" w:cs="Times New Roman"/>
                <w:b/>
                <w:sz w:val="16"/>
                <w:szCs w:val="16"/>
              </w:rPr>
            </w:pPr>
            <w:r w:rsidRPr="00270375">
              <w:rPr>
                <w:rFonts w:ascii="Times New Roman" w:hAnsi="Times New Roman" w:cs="Times New Roman"/>
                <w:b/>
                <w:sz w:val="16"/>
                <w:szCs w:val="16"/>
              </w:rPr>
              <w:t>635,197</w:t>
            </w:r>
          </w:p>
        </w:tc>
        <w:tc>
          <w:tcPr>
            <w:tcW w:w="479" w:type="pct"/>
            <w:tcBorders>
              <w:bottom w:val="single" w:sz="4" w:space="0" w:color="auto"/>
            </w:tcBorders>
            <w:shd w:val="clear" w:color="auto" w:fill="B4C6E7" w:themeFill="accent1" w:themeFillTint="66"/>
          </w:tcPr>
          <w:p w14:paraId="213A2801"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194,517</w:t>
            </w:r>
            <w:r w:rsidRPr="00270375">
              <w:rPr>
                <w:rStyle w:val="EndnoteReference"/>
                <w:rFonts w:ascii="Times New Roman" w:hAnsi="Times New Roman" w:cs="Times New Roman"/>
                <w:b/>
                <w:color w:val="000000"/>
                <w:sz w:val="16"/>
                <w:szCs w:val="16"/>
              </w:rPr>
              <w:endnoteReference w:id="2"/>
            </w:r>
          </w:p>
        </w:tc>
        <w:tc>
          <w:tcPr>
            <w:tcW w:w="555" w:type="pct"/>
            <w:tcBorders>
              <w:bottom w:val="single" w:sz="4" w:space="0" w:color="auto"/>
            </w:tcBorders>
            <w:shd w:val="clear" w:color="auto" w:fill="B4C6E7" w:themeFill="accent1" w:themeFillTint="66"/>
          </w:tcPr>
          <w:p w14:paraId="4F1D65E2"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lang w:val="ru-RU"/>
              </w:rPr>
              <w:t>2</w:t>
            </w:r>
            <w:r w:rsidRPr="00270375">
              <w:rPr>
                <w:rFonts w:ascii="Times New Roman" w:hAnsi="Times New Roman" w:cs="Times New Roman"/>
                <w:b/>
                <w:color w:val="000000"/>
                <w:sz w:val="16"/>
                <w:szCs w:val="16"/>
              </w:rPr>
              <w:t>,700,000</w:t>
            </w:r>
          </w:p>
        </w:tc>
      </w:tr>
    </w:tbl>
    <w:p w14:paraId="41599C00" w14:textId="550FF70F" w:rsidR="00E219F0" w:rsidRPr="000429E9" w:rsidRDefault="00E219F0" w:rsidP="0068583C">
      <w:pPr>
        <w:spacing w:after="60" w:line="240" w:lineRule="auto"/>
        <w:rPr>
          <w:rFonts w:ascii="Times New Roman" w:hAnsi="Times New Roman" w:cs="Times New Roman"/>
          <w:i/>
          <w:sz w:val="16"/>
          <w:szCs w:val="16"/>
        </w:rPr>
      </w:pPr>
      <w:r w:rsidRPr="000429E9">
        <w:rPr>
          <w:rFonts w:ascii="Times New Roman" w:hAnsi="Times New Roman" w:cs="Times New Roman"/>
          <w:i/>
          <w:sz w:val="16"/>
          <w:szCs w:val="16"/>
        </w:rPr>
        <w:t xml:space="preserve">Sources: Project Document for planned amount; data provided by UNDP for actual AF amounts, current as of </w:t>
      </w:r>
      <w:r w:rsidR="00BD0764" w:rsidRPr="000429E9">
        <w:rPr>
          <w:rFonts w:ascii="Times New Roman" w:hAnsi="Times New Roman" w:cs="Times New Roman"/>
          <w:i/>
          <w:sz w:val="16"/>
          <w:szCs w:val="16"/>
        </w:rPr>
        <w:t>June 15</w:t>
      </w:r>
      <w:r w:rsidRPr="000429E9">
        <w:rPr>
          <w:rFonts w:ascii="Times New Roman" w:hAnsi="Times New Roman" w:cs="Times New Roman"/>
          <w:i/>
          <w:sz w:val="16"/>
          <w:szCs w:val="16"/>
        </w:rPr>
        <w:t>, 201</w:t>
      </w:r>
      <w:r w:rsidR="00BD0764" w:rsidRPr="000429E9">
        <w:rPr>
          <w:rFonts w:ascii="Times New Roman" w:hAnsi="Times New Roman" w:cs="Times New Roman"/>
          <w:i/>
          <w:sz w:val="16"/>
          <w:szCs w:val="16"/>
        </w:rPr>
        <w:t>7</w:t>
      </w:r>
      <w:r w:rsidRPr="000429E9">
        <w:rPr>
          <w:rFonts w:ascii="Times New Roman" w:hAnsi="Times New Roman" w:cs="Times New Roman"/>
          <w:i/>
          <w:sz w:val="16"/>
          <w:szCs w:val="16"/>
        </w:rPr>
        <w:t xml:space="preserve"> for total</w:t>
      </w:r>
      <w:r w:rsidR="00BD0764" w:rsidRPr="000429E9">
        <w:rPr>
          <w:rFonts w:ascii="Times New Roman" w:hAnsi="Times New Roman" w:cs="Times New Roman"/>
          <w:i/>
          <w:sz w:val="16"/>
          <w:szCs w:val="16"/>
        </w:rPr>
        <w:t xml:space="preserve"> and </w:t>
      </w:r>
      <w:r w:rsidRPr="000429E9">
        <w:rPr>
          <w:rFonts w:ascii="Times New Roman" w:hAnsi="Times New Roman" w:cs="Times New Roman"/>
          <w:i/>
          <w:sz w:val="16"/>
          <w:szCs w:val="16"/>
        </w:rPr>
        <w:t xml:space="preserve">for component amounts. </w:t>
      </w:r>
      <w:r w:rsidR="000429E9">
        <w:rPr>
          <w:rFonts w:ascii="Times New Roman" w:hAnsi="Times New Roman" w:cs="Times New Roman"/>
          <w:i/>
          <w:sz w:val="16"/>
          <w:szCs w:val="16"/>
        </w:rPr>
        <w:t xml:space="preserve">  </w:t>
      </w:r>
      <w:r w:rsidRPr="000429E9">
        <w:rPr>
          <w:rFonts w:ascii="Times New Roman" w:hAnsi="Times New Roman" w:cs="Times New Roman"/>
          <w:i/>
          <w:sz w:val="16"/>
          <w:szCs w:val="16"/>
        </w:rPr>
        <w:t xml:space="preserve">*The project document includes a detailed M&amp;E budget, but M&amp;E is not included as a stand-alone budget line in project budgets. According to the project document: “The M&amp;E budget will be taken pro-rata from the three </w:t>
      </w:r>
      <w:r w:rsidR="001457E3" w:rsidRPr="000429E9">
        <w:rPr>
          <w:rFonts w:ascii="Times New Roman" w:hAnsi="Times New Roman" w:cs="Times New Roman"/>
          <w:i/>
          <w:sz w:val="16"/>
          <w:szCs w:val="16"/>
        </w:rPr>
        <w:t>projects</w:t>
      </w:r>
      <w:r w:rsidRPr="000429E9">
        <w:rPr>
          <w:rFonts w:ascii="Times New Roman" w:hAnsi="Times New Roman" w:cs="Times New Roman"/>
          <w:i/>
          <w:sz w:val="16"/>
          <w:szCs w:val="16"/>
        </w:rPr>
        <w:t xml:space="preserve"> component budgets, reflecting the size of the TA.”</w:t>
      </w:r>
      <w:r w:rsidR="000429E9">
        <w:rPr>
          <w:rFonts w:ascii="Times New Roman" w:hAnsi="Times New Roman" w:cs="Times New Roman"/>
          <w:i/>
          <w:sz w:val="16"/>
          <w:szCs w:val="16"/>
        </w:rPr>
        <w:t xml:space="preserve">  </w:t>
      </w:r>
      <w:r w:rsidRPr="000429E9">
        <w:rPr>
          <w:rFonts w:ascii="Times New Roman" w:hAnsi="Times New Roman" w:cs="Times New Roman"/>
          <w:i/>
          <w:sz w:val="16"/>
          <w:szCs w:val="16"/>
        </w:rPr>
        <w:t xml:space="preserve">** Up to date data on the component breakdown was not yet available at the time of analysis, thus the actual disbursements for each component do not fully total the amount indicated as total. </w:t>
      </w:r>
    </w:p>
    <w:p w14:paraId="1B7515B7" w14:textId="77777777" w:rsidR="0068583C" w:rsidRDefault="0068583C" w:rsidP="0068583C">
      <w:pPr>
        <w:pStyle w:val="yiv8398721897msonormal"/>
        <w:shd w:val="clear" w:color="auto" w:fill="FFFFFF"/>
        <w:spacing w:before="0" w:beforeAutospacing="0" w:after="0" w:afterAutospacing="0"/>
        <w:jc w:val="both"/>
        <w:rPr>
          <w:sz w:val="22"/>
          <w:szCs w:val="22"/>
        </w:rPr>
      </w:pPr>
      <w:bookmarkStart w:id="155" w:name="_Ref274077581"/>
    </w:p>
    <w:p w14:paraId="5BF6B094" w14:textId="6D49FE06" w:rsidR="00F11B97" w:rsidRPr="001F335B" w:rsidRDefault="00F11B97" w:rsidP="001F335B">
      <w:pPr>
        <w:pStyle w:val="BodyText"/>
        <w:ind w:right="142"/>
        <w:rPr>
          <w:rFonts w:ascii="Times New Roman" w:hAnsi="Times New Roman"/>
          <w:b w:val="0"/>
          <w:sz w:val="22"/>
          <w:szCs w:val="22"/>
        </w:rPr>
      </w:pPr>
      <w:r w:rsidRPr="003D40E9">
        <w:rPr>
          <w:rFonts w:ascii="Times New Roman" w:hAnsi="Times New Roman"/>
          <w:b w:val="0"/>
          <w:sz w:val="22"/>
          <w:szCs w:val="22"/>
        </w:rPr>
        <w:t>Outcome 1 of the project was planned for 13</w:t>
      </w:r>
      <w:r>
        <w:rPr>
          <w:rFonts w:ascii="Times New Roman" w:hAnsi="Times New Roman"/>
          <w:b w:val="0"/>
          <w:sz w:val="22"/>
          <w:szCs w:val="22"/>
        </w:rPr>
        <w:t xml:space="preserve"> percent</w:t>
      </w:r>
      <w:r w:rsidRPr="003D40E9">
        <w:rPr>
          <w:rFonts w:ascii="Times New Roman" w:hAnsi="Times New Roman"/>
          <w:b w:val="0"/>
          <w:sz w:val="22"/>
          <w:szCs w:val="22"/>
        </w:rPr>
        <w:t xml:space="preserve"> of the project budget, Outcome 2 was planned for 48.1</w:t>
      </w:r>
      <w:r>
        <w:rPr>
          <w:rFonts w:ascii="Times New Roman" w:hAnsi="Times New Roman"/>
          <w:b w:val="0"/>
          <w:sz w:val="22"/>
          <w:szCs w:val="22"/>
        </w:rPr>
        <w:t xml:space="preserve"> </w:t>
      </w:r>
      <w:r w:rsidRPr="00F11B97">
        <w:rPr>
          <w:rFonts w:ascii="Times New Roman" w:hAnsi="Times New Roman"/>
          <w:b w:val="0"/>
          <w:sz w:val="22"/>
          <w:szCs w:val="22"/>
        </w:rPr>
        <w:t>percent, and Outcome 3 was planned for 29.6 percent. Project management was budgeted at 9.3 percent of the total budget.</w:t>
      </w:r>
      <w:r w:rsidR="001F335B">
        <w:rPr>
          <w:rFonts w:ascii="Times New Roman" w:hAnsi="Times New Roman"/>
          <w:b w:val="0"/>
          <w:sz w:val="22"/>
          <w:szCs w:val="22"/>
        </w:rPr>
        <w:t xml:space="preserve"> </w:t>
      </w:r>
      <w:r w:rsidR="0068583C" w:rsidRPr="00F11B97">
        <w:rPr>
          <w:rFonts w:ascii="Times New Roman" w:hAnsi="Times New Roman"/>
          <w:b w:val="0"/>
          <w:sz w:val="22"/>
          <w:szCs w:val="22"/>
        </w:rPr>
        <w:t xml:space="preserve">The review of the table </w:t>
      </w:r>
      <w:r w:rsidR="00913F8A" w:rsidRPr="00F11B97">
        <w:rPr>
          <w:rFonts w:ascii="Times New Roman" w:hAnsi="Times New Roman"/>
          <w:b w:val="0"/>
          <w:sz w:val="22"/>
          <w:szCs w:val="22"/>
        </w:rPr>
        <w:t xml:space="preserve">above indicates that </w:t>
      </w:r>
      <w:bookmarkStart w:id="156" w:name="_Hlk490140724"/>
      <w:r w:rsidR="00913F8A" w:rsidRPr="00F11B97">
        <w:rPr>
          <w:rFonts w:ascii="Times New Roman" w:hAnsi="Times New Roman"/>
          <w:b w:val="0"/>
          <w:sz w:val="22"/>
          <w:szCs w:val="22"/>
        </w:rPr>
        <w:t xml:space="preserve">there was overspending </w:t>
      </w:r>
      <w:r w:rsidR="00913F8A" w:rsidRPr="001F335B">
        <w:rPr>
          <w:rFonts w:ascii="Times New Roman" w:hAnsi="Times New Roman"/>
          <w:b w:val="0"/>
          <w:sz w:val="22"/>
          <w:szCs w:val="22"/>
        </w:rPr>
        <w:t xml:space="preserve">for Component 2 </w:t>
      </w:r>
      <w:bookmarkEnd w:id="156"/>
      <w:r w:rsidR="00913F8A" w:rsidRPr="001F335B">
        <w:rPr>
          <w:rFonts w:ascii="Times New Roman" w:hAnsi="Times New Roman"/>
          <w:b w:val="0"/>
          <w:sz w:val="22"/>
          <w:szCs w:val="22"/>
        </w:rPr>
        <w:t>in the amount of US$</w:t>
      </w:r>
      <w:r w:rsidR="00992E31" w:rsidRPr="001F335B">
        <w:rPr>
          <w:rFonts w:ascii="Times New Roman" w:hAnsi="Times New Roman"/>
          <w:b w:val="0"/>
          <w:sz w:val="22"/>
          <w:szCs w:val="22"/>
        </w:rPr>
        <w:t>84</w:t>
      </w:r>
      <w:r w:rsidR="00913F8A" w:rsidRPr="001F335B">
        <w:rPr>
          <w:rFonts w:ascii="Times New Roman" w:hAnsi="Times New Roman"/>
          <w:b w:val="0"/>
          <w:sz w:val="22"/>
          <w:szCs w:val="22"/>
        </w:rPr>
        <w:t>,</w:t>
      </w:r>
      <w:r w:rsidR="00992E31" w:rsidRPr="001F335B">
        <w:rPr>
          <w:rFonts w:ascii="Times New Roman" w:hAnsi="Times New Roman"/>
          <w:b w:val="0"/>
          <w:sz w:val="22"/>
          <w:szCs w:val="22"/>
        </w:rPr>
        <w:t>453 USD</w:t>
      </w:r>
      <w:r w:rsidR="00913F8A" w:rsidRPr="001F335B">
        <w:rPr>
          <w:rFonts w:ascii="Times New Roman" w:hAnsi="Times New Roman"/>
          <w:b w:val="0"/>
          <w:sz w:val="22"/>
          <w:szCs w:val="22"/>
        </w:rPr>
        <w:t xml:space="preserve">. </w:t>
      </w:r>
      <w:r w:rsidR="002E575D" w:rsidRPr="001F335B">
        <w:rPr>
          <w:rFonts w:ascii="Times New Roman" w:hAnsi="Times New Roman"/>
          <w:b w:val="0"/>
          <w:sz w:val="22"/>
          <w:szCs w:val="22"/>
        </w:rPr>
        <w:t xml:space="preserve"> In particular, under the </w:t>
      </w:r>
      <w:r w:rsidR="002E575D" w:rsidRPr="001F335B">
        <w:rPr>
          <w:rFonts w:ascii="Times New Roman" w:hAnsi="Times New Roman"/>
          <w:b w:val="0"/>
          <w:i/>
          <w:sz w:val="22"/>
          <w:szCs w:val="22"/>
        </w:rPr>
        <w:t xml:space="preserve">budget line </w:t>
      </w:r>
      <w:bookmarkStart w:id="157" w:name="_Hlk490140873"/>
      <w:r w:rsidR="002E575D" w:rsidRPr="001F335B">
        <w:rPr>
          <w:rFonts w:ascii="Times New Roman" w:hAnsi="Times New Roman"/>
          <w:b w:val="0"/>
          <w:i/>
          <w:sz w:val="22"/>
          <w:szCs w:val="22"/>
        </w:rPr>
        <w:t>72105 - Construction &amp; Engineer works</w:t>
      </w:r>
      <w:bookmarkEnd w:id="157"/>
      <w:r w:rsidR="002E575D" w:rsidRPr="001F335B">
        <w:rPr>
          <w:rFonts w:ascii="Times New Roman" w:hAnsi="Times New Roman"/>
          <w:b w:val="0"/>
          <w:sz w:val="22"/>
          <w:szCs w:val="22"/>
        </w:rPr>
        <w:t>, the planned amount was US$ 780,000, but the project actually spent $858,300, with overspending at US$78,300</w:t>
      </w:r>
      <w:r w:rsidR="001F335B">
        <w:rPr>
          <w:rFonts w:ascii="Times New Roman" w:hAnsi="Times New Roman"/>
          <w:b w:val="0"/>
          <w:sz w:val="22"/>
          <w:szCs w:val="22"/>
        </w:rPr>
        <w:t xml:space="preserve">. There seems to have been several results behind it, </w:t>
      </w:r>
      <w:r w:rsidR="001F335B">
        <w:rPr>
          <w:rFonts w:ascii="Times New Roman" w:hAnsi="Times New Roman"/>
          <w:b w:val="0"/>
          <w:sz w:val="22"/>
          <w:szCs w:val="22"/>
        </w:rPr>
        <w:lastRenderedPageBreak/>
        <w:t xml:space="preserve">including miscommunication and </w:t>
      </w:r>
      <w:bookmarkStart w:id="158" w:name="_Hlk490141007"/>
      <w:r w:rsidR="001F335B">
        <w:rPr>
          <w:rFonts w:ascii="Times New Roman" w:hAnsi="Times New Roman"/>
          <w:b w:val="0"/>
          <w:sz w:val="22"/>
          <w:szCs w:val="22"/>
        </w:rPr>
        <w:t>increasing the expectations of the local communities</w:t>
      </w:r>
      <w:bookmarkEnd w:id="158"/>
      <w:r w:rsidR="001F335B">
        <w:rPr>
          <w:rStyle w:val="FootnoteReference"/>
          <w:rFonts w:ascii="Times New Roman" w:hAnsi="Times New Roman"/>
          <w:b w:val="0"/>
          <w:sz w:val="22"/>
          <w:szCs w:val="22"/>
        </w:rPr>
        <w:footnoteReference w:id="40"/>
      </w:r>
      <w:r w:rsidR="001F335B">
        <w:rPr>
          <w:rFonts w:ascii="Times New Roman" w:hAnsi="Times New Roman"/>
          <w:b w:val="0"/>
          <w:sz w:val="22"/>
          <w:szCs w:val="22"/>
        </w:rPr>
        <w:t xml:space="preserve">, as well as </w:t>
      </w:r>
      <w:r w:rsidR="001F335B" w:rsidRPr="001F335B">
        <w:rPr>
          <w:rFonts w:ascii="Times New Roman" w:hAnsi="Times New Roman"/>
          <w:b w:val="0"/>
          <w:sz w:val="22"/>
          <w:szCs w:val="22"/>
        </w:rPr>
        <w:t xml:space="preserve">the perceived need to keep up with the planned delivery rates </w:t>
      </w:r>
      <w:r w:rsidR="001F335B">
        <w:rPr>
          <w:rFonts w:ascii="Times New Roman" w:hAnsi="Times New Roman"/>
          <w:b w:val="0"/>
          <w:sz w:val="22"/>
          <w:szCs w:val="22"/>
        </w:rPr>
        <w:t xml:space="preserve">in the context of the late adoption of the new Water Code. </w:t>
      </w:r>
      <w:r w:rsidR="002E575D" w:rsidRPr="002E575D">
        <w:rPr>
          <w:rFonts w:ascii="Times New Roman" w:hAnsi="Times New Roman"/>
          <w:b w:val="0"/>
          <w:sz w:val="22"/>
          <w:szCs w:val="22"/>
        </w:rPr>
        <w:t xml:space="preserve">There was also overspending under the </w:t>
      </w:r>
      <w:bookmarkStart w:id="159" w:name="_Hlk490140839"/>
      <w:r w:rsidR="002E575D" w:rsidRPr="002E575D">
        <w:rPr>
          <w:rFonts w:ascii="Times New Roman" w:hAnsi="Times New Roman"/>
          <w:b w:val="0"/>
          <w:sz w:val="22"/>
          <w:szCs w:val="22"/>
        </w:rPr>
        <w:t xml:space="preserve">budget line </w:t>
      </w:r>
      <w:r w:rsidR="00992E31" w:rsidRPr="002E575D">
        <w:rPr>
          <w:rFonts w:ascii="Times New Roman" w:hAnsi="Times New Roman"/>
          <w:b w:val="0"/>
          <w:i/>
          <w:sz w:val="22"/>
          <w:szCs w:val="22"/>
        </w:rPr>
        <w:t>71200-involvement of International Consultants</w:t>
      </w:r>
      <w:bookmarkEnd w:id="159"/>
      <w:r w:rsidR="00913F8A" w:rsidRPr="002E575D">
        <w:rPr>
          <w:rFonts w:ascii="Times New Roman" w:hAnsi="Times New Roman"/>
          <w:b w:val="0"/>
          <w:i/>
          <w:sz w:val="22"/>
          <w:szCs w:val="22"/>
        </w:rPr>
        <w:t>,</w:t>
      </w:r>
      <w:r w:rsidR="00913F8A" w:rsidRPr="002E575D">
        <w:rPr>
          <w:rFonts w:ascii="Times New Roman" w:hAnsi="Times New Roman"/>
          <w:b w:val="0"/>
          <w:sz w:val="22"/>
          <w:szCs w:val="22"/>
        </w:rPr>
        <w:t xml:space="preserve"> whereby the </w:t>
      </w:r>
      <w:r w:rsidR="00992E31" w:rsidRPr="002E575D">
        <w:rPr>
          <w:rFonts w:ascii="Times New Roman" w:hAnsi="Times New Roman"/>
          <w:b w:val="0"/>
          <w:sz w:val="22"/>
          <w:szCs w:val="22"/>
        </w:rPr>
        <w:t xml:space="preserve">originally projected budget </w:t>
      </w:r>
      <w:r w:rsidR="002E575D" w:rsidRPr="002E575D">
        <w:rPr>
          <w:rFonts w:ascii="Times New Roman" w:hAnsi="Times New Roman"/>
          <w:b w:val="0"/>
          <w:sz w:val="22"/>
          <w:szCs w:val="22"/>
        </w:rPr>
        <w:t xml:space="preserve">was </w:t>
      </w:r>
      <w:r w:rsidR="00992E31" w:rsidRPr="002E575D">
        <w:rPr>
          <w:rFonts w:ascii="Times New Roman" w:hAnsi="Times New Roman"/>
          <w:b w:val="0"/>
          <w:sz w:val="22"/>
          <w:szCs w:val="22"/>
        </w:rPr>
        <w:t>US$122,500</w:t>
      </w:r>
      <w:r w:rsidRPr="002E575D">
        <w:rPr>
          <w:rFonts w:ascii="Times New Roman" w:hAnsi="Times New Roman"/>
          <w:b w:val="0"/>
          <w:sz w:val="22"/>
          <w:szCs w:val="22"/>
        </w:rPr>
        <w:t>,</w:t>
      </w:r>
      <w:r w:rsidR="00992E31" w:rsidRPr="002E575D">
        <w:rPr>
          <w:rFonts w:ascii="Times New Roman" w:hAnsi="Times New Roman"/>
          <w:b w:val="0"/>
          <w:sz w:val="22"/>
          <w:szCs w:val="22"/>
        </w:rPr>
        <w:t xml:space="preserve"> but by the end of 2016 </w:t>
      </w:r>
      <w:r w:rsidRPr="002E575D">
        <w:rPr>
          <w:rFonts w:ascii="Times New Roman" w:hAnsi="Times New Roman"/>
          <w:b w:val="0"/>
          <w:sz w:val="22"/>
          <w:szCs w:val="22"/>
        </w:rPr>
        <w:t xml:space="preserve">the </w:t>
      </w:r>
      <w:r w:rsidR="00992E31" w:rsidRPr="002E575D">
        <w:rPr>
          <w:rFonts w:ascii="Times New Roman" w:hAnsi="Times New Roman"/>
          <w:b w:val="0"/>
          <w:sz w:val="22"/>
          <w:szCs w:val="22"/>
        </w:rPr>
        <w:t>project</w:t>
      </w:r>
      <w:r w:rsidRPr="002E575D">
        <w:rPr>
          <w:rFonts w:ascii="Times New Roman" w:hAnsi="Times New Roman"/>
          <w:b w:val="0"/>
          <w:sz w:val="22"/>
          <w:szCs w:val="22"/>
        </w:rPr>
        <w:t xml:space="preserve"> had </w:t>
      </w:r>
      <w:r w:rsidR="00992E31" w:rsidRPr="002E575D">
        <w:rPr>
          <w:rFonts w:ascii="Times New Roman" w:hAnsi="Times New Roman"/>
          <w:b w:val="0"/>
          <w:sz w:val="22"/>
          <w:szCs w:val="22"/>
        </w:rPr>
        <w:t>spent more than US$200K</w:t>
      </w:r>
      <w:r w:rsidR="00913F8A" w:rsidRPr="002E575D">
        <w:rPr>
          <w:rFonts w:ascii="Times New Roman" w:hAnsi="Times New Roman"/>
          <w:b w:val="0"/>
          <w:sz w:val="22"/>
          <w:szCs w:val="22"/>
        </w:rPr>
        <w:t xml:space="preserve">, </w:t>
      </w:r>
      <w:r w:rsidRPr="002E575D">
        <w:rPr>
          <w:rFonts w:ascii="Times New Roman" w:hAnsi="Times New Roman"/>
          <w:b w:val="0"/>
          <w:sz w:val="22"/>
          <w:szCs w:val="22"/>
        </w:rPr>
        <w:t xml:space="preserve">with </w:t>
      </w:r>
      <w:r w:rsidR="00913F8A" w:rsidRPr="002E575D">
        <w:rPr>
          <w:rFonts w:ascii="Times New Roman" w:hAnsi="Times New Roman"/>
          <w:b w:val="0"/>
          <w:sz w:val="22"/>
          <w:szCs w:val="22"/>
        </w:rPr>
        <w:t xml:space="preserve">overspending </w:t>
      </w:r>
      <w:r w:rsidRPr="002E575D">
        <w:rPr>
          <w:rFonts w:ascii="Times New Roman" w:hAnsi="Times New Roman"/>
          <w:b w:val="0"/>
          <w:sz w:val="22"/>
          <w:szCs w:val="22"/>
        </w:rPr>
        <w:t xml:space="preserve">at </w:t>
      </w:r>
      <w:r w:rsidR="00913F8A" w:rsidRPr="002E575D">
        <w:rPr>
          <w:rFonts w:ascii="Times New Roman" w:hAnsi="Times New Roman"/>
          <w:b w:val="0"/>
          <w:sz w:val="22"/>
          <w:szCs w:val="22"/>
        </w:rPr>
        <w:t xml:space="preserve">US$77,500 </w:t>
      </w:r>
      <w:r w:rsidR="002E575D">
        <w:rPr>
          <w:rFonts w:ascii="Times New Roman" w:hAnsi="Times New Roman"/>
          <w:b w:val="0"/>
          <w:sz w:val="22"/>
          <w:szCs w:val="22"/>
        </w:rPr>
        <w:t>(this is both under Outcome 2 and 3</w:t>
      </w:r>
      <w:r w:rsidR="001F335B">
        <w:rPr>
          <w:rFonts w:ascii="Times New Roman" w:hAnsi="Times New Roman"/>
          <w:b w:val="0"/>
          <w:sz w:val="22"/>
          <w:szCs w:val="22"/>
        </w:rPr>
        <w:t xml:space="preserve">. </w:t>
      </w:r>
      <w:r w:rsidR="00913F8A" w:rsidRPr="001F335B">
        <w:rPr>
          <w:rFonts w:ascii="Times New Roman" w:hAnsi="Times New Roman"/>
          <w:b w:val="0"/>
          <w:sz w:val="22"/>
          <w:szCs w:val="22"/>
        </w:rPr>
        <w:t>Thus</w:t>
      </w:r>
      <w:r w:rsidRPr="001F335B">
        <w:rPr>
          <w:rFonts w:ascii="Times New Roman" w:hAnsi="Times New Roman"/>
          <w:b w:val="0"/>
          <w:sz w:val="22"/>
          <w:szCs w:val="22"/>
        </w:rPr>
        <w:t xml:space="preserve">, </w:t>
      </w:r>
      <w:r w:rsidR="00913F8A" w:rsidRPr="001F335B">
        <w:rPr>
          <w:rFonts w:ascii="Times New Roman" w:hAnsi="Times New Roman"/>
          <w:b w:val="0"/>
          <w:sz w:val="22"/>
          <w:szCs w:val="22"/>
        </w:rPr>
        <w:t>the overspending on these two lines was in total US$155,800</w:t>
      </w:r>
      <w:r w:rsidRPr="001F335B">
        <w:rPr>
          <w:rFonts w:ascii="Times New Roman" w:hAnsi="Times New Roman"/>
          <w:b w:val="0"/>
          <w:sz w:val="22"/>
          <w:szCs w:val="22"/>
        </w:rPr>
        <w:t>, meaning that the</w:t>
      </w:r>
      <w:r w:rsidR="002E575D" w:rsidRPr="001F335B">
        <w:rPr>
          <w:rFonts w:ascii="Times New Roman" w:hAnsi="Times New Roman"/>
          <w:b w:val="0"/>
          <w:sz w:val="22"/>
          <w:szCs w:val="22"/>
        </w:rPr>
        <w:t xml:space="preserve"> funding for some of the planned items was to be cut. </w:t>
      </w:r>
      <w:r w:rsidRPr="001F335B">
        <w:rPr>
          <w:rFonts w:ascii="Times New Roman" w:hAnsi="Times New Roman"/>
          <w:b w:val="0"/>
          <w:sz w:val="22"/>
          <w:szCs w:val="22"/>
        </w:rPr>
        <w:t>For example, the s</w:t>
      </w:r>
      <w:r w:rsidRPr="001F335B">
        <w:rPr>
          <w:rFonts w:ascii="Times New Roman" w:hAnsi="Times New Roman"/>
          <w:b w:val="0"/>
          <w:sz w:val="22"/>
          <w:szCs w:val="22"/>
          <w:lang w:eastAsia="ja-JP"/>
        </w:rPr>
        <w:t xml:space="preserve">ocioeconomic impact assessment was supposed to last until the end of the project:  this would be important given that some benefits would materialize only with a time lag. This plan was abandoned due to financial constraints in 2017.  It will be important to complete this in this or under the new CRL project (see </w:t>
      </w:r>
      <w:r w:rsidRPr="001F335B">
        <w:rPr>
          <w:rFonts w:ascii="Times New Roman" w:hAnsi="Times New Roman"/>
          <w:b w:val="0"/>
          <w:i/>
          <w:sz w:val="22"/>
          <w:szCs w:val="22"/>
          <w:lang w:eastAsia="ja-JP"/>
        </w:rPr>
        <w:t xml:space="preserve">Chapter </w:t>
      </w:r>
      <w:r w:rsidRPr="001F335B">
        <w:rPr>
          <w:rFonts w:ascii="Times New Roman" w:hAnsi="Times New Roman"/>
          <w:b w:val="0"/>
          <w:i/>
          <w:sz w:val="22"/>
          <w:szCs w:val="22"/>
          <w:lang w:eastAsia="ja-JP"/>
        </w:rPr>
        <w:fldChar w:fldCharType="begin"/>
      </w:r>
      <w:r w:rsidRPr="001F335B">
        <w:rPr>
          <w:rFonts w:ascii="Times New Roman" w:hAnsi="Times New Roman"/>
          <w:b w:val="0"/>
          <w:i/>
          <w:sz w:val="22"/>
          <w:szCs w:val="22"/>
          <w:lang w:eastAsia="ja-JP"/>
        </w:rPr>
        <w:instrText xml:space="preserve"> REF _Ref485656424 \r \h  \* MERGEFORMAT </w:instrText>
      </w:r>
      <w:r w:rsidRPr="001F335B">
        <w:rPr>
          <w:rFonts w:ascii="Times New Roman" w:hAnsi="Times New Roman"/>
          <w:b w:val="0"/>
          <w:i/>
          <w:sz w:val="22"/>
          <w:szCs w:val="22"/>
          <w:lang w:eastAsia="ja-JP"/>
        </w:rPr>
      </w:r>
      <w:r w:rsidRPr="001F335B">
        <w:rPr>
          <w:rFonts w:ascii="Times New Roman" w:hAnsi="Times New Roman"/>
          <w:b w:val="0"/>
          <w:i/>
          <w:sz w:val="22"/>
          <w:szCs w:val="22"/>
          <w:lang w:eastAsia="ja-JP"/>
        </w:rPr>
        <w:fldChar w:fldCharType="separate"/>
      </w:r>
      <w:r w:rsidR="00D25450" w:rsidRPr="001F335B">
        <w:rPr>
          <w:rFonts w:ascii="Times New Roman" w:hAnsi="Times New Roman"/>
          <w:b w:val="0"/>
          <w:i/>
          <w:sz w:val="22"/>
          <w:szCs w:val="22"/>
          <w:lang w:eastAsia="ja-JP"/>
        </w:rPr>
        <w:t>6</w:t>
      </w:r>
      <w:r w:rsidRPr="001F335B">
        <w:rPr>
          <w:rFonts w:ascii="Times New Roman" w:hAnsi="Times New Roman"/>
          <w:b w:val="0"/>
          <w:i/>
          <w:sz w:val="22"/>
          <w:szCs w:val="22"/>
          <w:lang w:eastAsia="ja-JP"/>
        </w:rPr>
        <w:fldChar w:fldCharType="end"/>
      </w:r>
      <w:r w:rsidRPr="001F335B">
        <w:rPr>
          <w:rFonts w:ascii="Times New Roman" w:hAnsi="Times New Roman"/>
          <w:b w:val="0"/>
          <w:i/>
          <w:sz w:val="22"/>
          <w:szCs w:val="22"/>
          <w:lang w:eastAsia="ja-JP"/>
        </w:rPr>
        <w:t xml:space="preserve"> on Recommendations</w:t>
      </w:r>
      <w:r w:rsidRPr="001F335B">
        <w:rPr>
          <w:rFonts w:ascii="Times New Roman" w:hAnsi="Times New Roman"/>
          <w:b w:val="0"/>
          <w:sz w:val="22"/>
          <w:szCs w:val="22"/>
          <w:lang w:eastAsia="ja-JP"/>
        </w:rPr>
        <w:t>)</w:t>
      </w:r>
      <w:r w:rsidR="00861E7D" w:rsidRPr="001F335B">
        <w:rPr>
          <w:rStyle w:val="CommentReference"/>
          <w:rFonts w:ascii="Times New Roman" w:hAnsi="Times New Roman"/>
          <w:b w:val="0"/>
          <w:sz w:val="22"/>
          <w:szCs w:val="22"/>
        </w:rPr>
        <w:t xml:space="preserve"> </w:t>
      </w:r>
    </w:p>
    <w:p w14:paraId="33DB2B81" w14:textId="78CCF5E2" w:rsidR="00F11B97" w:rsidRPr="001F335B" w:rsidRDefault="00F11B97" w:rsidP="00F11B97">
      <w:pPr>
        <w:pStyle w:val="BodyText"/>
        <w:rPr>
          <w:rFonts w:ascii="Times New Roman" w:hAnsi="Times New Roman"/>
          <w:b w:val="0"/>
          <w:sz w:val="22"/>
          <w:szCs w:val="22"/>
          <w:lang w:val="en-GB"/>
        </w:rPr>
      </w:pPr>
    </w:p>
    <w:p w14:paraId="10CB2AFC" w14:textId="0E368D8E" w:rsidR="00910CD1" w:rsidRPr="00910CD1" w:rsidRDefault="00910CD1" w:rsidP="00354B65">
      <w:pPr>
        <w:jc w:val="both"/>
        <w:rPr>
          <w:rFonts w:ascii="Times New Roman" w:eastAsia="Times New Roman" w:hAnsi="Times New Roman" w:cs="Times New Roman"/>
          <w:lang w:val="en-US"/>
        </w:rPr>
      </w:pPr>
      <w:r w:rsidRPr="00910CD1">
        <w:rPr>
          <w:rFonts w:ascii="Times New Roman" w:hAnsi="Times New Roman"/>
        </w:rPr>
        <w:t>The project management budget was exceeded</w:t>
      </w:r>
      <w:r w:rsidR="002E575D">
        <w:rPr>
          <w:rFonts w:ascii="Times New Roman" w:hAnsi="Times New Roman"/>
        </w:rPr>
        <w:t xml:space="preserve">, </w:t>
      </w:r>
      <w:r w:rsidR="001F335B">
        <w:rPr>
          <w:rFonts w:ascii="Times New Roman" w:hAnsi="Times New Roman"/>
        </w:rPr>
        <w:t>which is connected with the one-</w:t>
      </w:r>
      <w:r w:rsidRPr="00910CD1">
        <w:rPr>
          <w:rFonts w:ascii="Times New Roman" w:hAnsi="Times New Roman"/>
        </w:rPr>
        <w:t xml:space="preserve">year extension of the </w:t>
      </w:r>
      <w:r w:rsidRPr="00910CD1">
        <w:rPr>
          <w:rFonts w:ascii="Times New Roman" w:hAnsi="Times New Roman" w:cs="Times New Roman"/>
        </w:rPr>
        <w:t xml:space="preserve">project (see </w:t>
      </w:r>
      <w:r w:rsidRPr="00FC0F11">
        <w:rPr>
          <w:rFonts w:ascii="Times New Roman" w:hAnsi="Times New Roman" w:cs="Times New Roman"/>
          <w:color w:val="2F5496" w:themeColor="accent1" w:themeShade="BF"/>
        </w:rPr>
        <w:fldChar w:fldCharType="begin"/>
      </w:r>
      <w:r w:rsidRPr="00FC0F11">
        <w:rPr>
          <w:rFonts w:ascii="Times New Roman" w:hAnsi="Times New Roman" w:cs="Times New Roman"/>
          <w:color w:val="2F5496" w:themeColor="accent1" w:themeShade="BF"/>
        </w:rPr>
        <w:instrText xml:space="preserve"> REF _Ref485545648 \h </w:instrText>
      </w:r>
      <w:r w:rsidR="00354B65">
        <w:rPr>
          <w:rFonts w:ascii="Times New Roman" w:hAnsi="Times New Roman" w:cs="Times New Roman"/>
          <w:color w:val="2F5496" w:themeColor="accent1" w:themeShade="BF"/>
        </w:rPr>
        <w:instrText xml:space="preserve"> \* MERGEFORMAT </w:instrText>
      </w:r>
      <w:r w:rsidRPr="00FC0F11">
        <w:rPr>
          <w:rFonts w:ascii="Times New Roman" w:hAnsi="Times New Roman" w:cs="Times New Roman"/>
          <w:color w:val="2F5496" w:themeColor="accent1" w:themeShade="BF"/>
        </w:rPr>
      </w:r>
      <w:r w:rsidRPr="00FC0F11">
        <w:rPr>
          <w:rFonts w:ascii="Times New Roman" w:hAnsi="Times New Roman" w:cs="Times New Roman"/>
          <w:color w:val="2F5496" w:themeColor="accent1" w:themeShade="BF"/>
        </w:rPr>
        <w:fldChar w:fldCharType="separate"/>
      </w:r>
      <w:r w:rsidR="00D25450" w:rsidRPr="00FC0F11">
        <w:rPr>
          <w:rFonts w:ascii="Times New Roman" w:hAnsi="Times New Roman" w:cs="Times New Roman"/>
          <w:b/>
          <w:color w:val="2F5496" w:themeColor="accent1" w:themeShade="BF"/>
          <w:sz w:val="20"/>
          <w:szCs w:val="20"/>
        </w:rPr>
        <w:t xml:space="preserve">Table </w:t>
      </w:r>
      <w:r w:rsidR="00D25450" w:rsidRPr="00FC0F11">
        <w:rPr>
          <w:rFonts w:ascii="Times New Roman" w:hAnsi="Times New Roman" w:cs="Times New Roman"/>
          <w:b/>
          <w:noProof/>
          <w:color w:val="2F5496" w:themeColor="accent1" w:themeShade="BF"/>
          <w:sz w:val="20"/>
          <w:szCs w:val="20"/>
        </w:rPr>
        <w:t>16</w:t>
      </w:r>
      <w:r w:rsidRPr="00FC0F11">
        <w:rPr>
          <w:rFonts w:ascii="Times New Roman" w:hAnsi="Times New Roman" w:cs="Times New Roman"/>
          <w:color w:val="2F5496" w:themeColor="accent1" w:themeShade="BF"/>
        </w:rPr>
        <w:fldChar w:fldCharType="end"/>
      </w:r>
      <w:r w:rsidRPr="00910CD1">
        <w:rPr>
          <w:rFonts w:ascii="Times New Roman" w:hAnsi="Times New Roman" w:cs="Times New Roman"/>
        </w:rPr>
        <w:t>)  but also due to over-hiring of project local consultants and staff</w:t>
      </w:r>
      <w:r w:rsidR="001F335B">
        <w:rPr>
          <w:rFonts w:ascii="Times New Roman" w:hAnsi="Times New Roman" w:cs="Times New Roman"/>
        </w:rPr>
        <w:t xml:space="preserve"> (needed to oversee the expanded measures under Component 2)</w:t>
      </w:r>
      <w:r w:rsidRPr="00910CD1">
        <w:rPr>
          <w:rFonts w:ascii="Times New Roman" w:hAnsi="Times New Roman" w:cs="Times New Roman"/>
        </w:rPr>
        <w:t>.</w:t>
      </w:r>
      <w:r w:rsidRPr="00910CD1">
        <w:rPr>
          <w:rFonts w:ascii="Times New Roman" w:hAnsi="Times New Roman" w:cs="Times New Roman"/>
          <w:b/>
        </w:rPr>
        <w:t xml:space="preserve">  </w:t>
      </w:r>
      <w:r w:rsidRPr="002E575D">
        <w:rPr>
          <w:rFonts w:ascii="Times New Roman" w:hAnsi="Times New Roman" w:cs="Times New Roman"/>
        </w:rPr>
        <w:t>In fact,</w:t>
      </w:r>
      <w:r w:rsidRPr="00910CD1">
        <w:rPr>
          <w:rFonts w:ascii="Times New Roman" w:hAnsi="Times New Roman" w:cs="Times New Roman"/>
          <w:b/>
        </w:rPr>
        <w:t xml:space="preserve"> </w:t>
      </w:r>
      <w:r w:rsidRPr="00910CD1">
        <w:rPr>
          <w:rFonts w:ascii="Times New Roman" w:eastAsia="Times New Roman" w:hAnsi="Times New Roman" w:cs="Times New Roman"/>
          <w:lang w:val="en-US"/>
        </w:rPr>
        <w:t xml:space="preserve">by 2016 the planned project management budget was already spent. </w:t>
      </w:r>
    </w:p>
    <w:p w14:paraId="40DBE910" w14:textId="77777777" w:rsidR="00FC0F11" w:rsidRPr="00910CD1" w:rsidRDefault="00FC0F11" w:rsidP="00354B65">
      <w:pPr>
        <w:pStyle w:val="BodyText"/>
        <w:rPr>
          <w:rFonts w:ascii="Times New Roman" w:hAnsi="Times New Roman"/>
          <w:b w:val="0"/>
          <w:sz w:val="22"/>
          <w:szCs w:val="22"/>
        </w:rPr>
      </w:pPr>
      <w:r w:rsidRPr="00910CD1">
        <w:rPr>
          <w:rFonts w:ascii="Times New Roman" w:hAnsi="Times New Roman"/>
          <w:b w:val="0"/>
          <w:sz w:val="22"/>
          <w:szCs w:val="22"/>
        </w:rPr>
        <w:t>Note that the M&amp;E budget represents 2.1 percent of the budget total, though this amount is drawn from the other components.</w:t>
      </w:r>
    </w:p>
    <w:p w14:paraId="12A6FE26" w14:textId="77777777" w:rsidR="00910CD1" w:rsidRDefault="00910CD1" w:rsidP="00910CD1">
      <w:pPr>
        <w:pStyle w:val="BodyText"/>
        <w:rPr>
          <w:rFonts w:ascii="Times New Roman" w:hAnsi="Times New Roman"/>
          <w:b w:val="0"/>
        </w:rPr>
      </w:pPr>
    </w:p>
    <w:p w14:paraId="108030B2" w14:textId="56D795D6" w:rsidR="00910CD1" w:rsidRPr="00910CD1" w:rsidRDefault="00910CD1" w:rsidP="00910CD1">
      <w:pPr>
        <w:pStyle w:val="Caption"/>
        <w:rPr>
          <w:rFonts w:ascii="Times New Roman" w:hAnsi="Times New Roman" w:cs="Times New Roman"/>
          <w:b/>
          <w:sz w:val="20"/>
          <w:szCs w:val="20"/>
        </w:rPr>
      </w:pPr>
      <w:bookmarkStart w:id="160" w:name="_Ref485545648"/>
      <w:bookmarkStart w:id="161" w:name="_Ref485677475"/>
      <w:bookmarkStart w:id="162" w:name="_Toc487881983"/>
      <w:r w:rsidRPr="00910CD1">
        <w:rPr>
          <w:rFonts w:ascii="Times New Roman" w:hAnsi="Times New Roman" w:cs="Times New Roman"/>
          <w:b/>
          <w:sz w:val="20"/>
          <w:szCs w:val="20"/>
        </w:rPr>
        <w:t xml:space="preserve">Table </w:t>
      </w:r>
      <w:r w:rsidRPr="00910CD1">
        <w:rPr>
          <w:rFonts w:ascii="Times New Roman" w:hAnsi="Times New Roman" w:cs="Times New Roman"/>
          <w:b/>
          <w:sz w:val="20"/>
          <w:szCs w:val="20"/>
        </w:rPr>
        <w:fldChar w:fldCharType="begin"/>
      </w:r>
      <w:r w:rsidRPr="00910CD1">
        <w:rPr>
          <w:rFonts w:ascii="Times New Roman" w:hAnsi="Times New Roman" w:cs="Times New Roman"/>
          <w:b/>
          <w:sz w:val="20"/>
          <w:szCs w:val="20"/>
        </w:rPr>
        <w:instrText xml:space="preserve"> SEQ Table \* ARABIC </w:instrText>
      </w:r>
      <w:r w:rsidRPr="00910CD1">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16</w:t>
      </w:r>
      <w:r w:rsidRPr="00910CD1">
        <w:rPr>
          <w:rFonts w:ascii="Times New Roman" w:hAnsi="Times New Roman" w:cs="Times New Roman"/>
          <w:b/>
          <w:sz w:val="20"/>
          <w:szCs w:val="20"/>
        </w:rPr>
        <w:fldChar w:fldCharType="end"/>
      </w:r>
      <w:bookmarkEnd w:id="160"/>
      <w:bookmarkEnd w:id="161"/>
      <w:r w:rsidRPr="00910CD1">
        <w:rPr>
          <w:rFonts w:ascii="Times New Roman" w:hAnsi="Times New Roman" w:cs="Times New Roman"/>
          <w:b/>
          <w:sz w:val="20"/>
          <w:szCs w:val="20"/>
        </w:rPr>
        <w:t xml:space="preserve">  AF Project Management Budget as a Share of Total Project Budget</w:t>
      </w:r>
      <w:bookmarkEnd w:id="162"/>
    </w:p>
    <w:tbl>
      <w:tblPr>
        <w:tblStyle w:val="TableGrid1"/>
        <w:tblW w:w="9067" w:type="dxa"/>
        <w:tblInd w:w="0" w:type="dxa"/>
        <w:tblLook w:val="04A0" w:firstRow="1" w:lastRow="0" w:firstColumn="1" w:lastColumn="0" w:noHBand="0" w:noVBand="1"/>
      </w:tblPr>
      <w:tblGrid>
        <w:gridCol w:w="1367"/>
        <w:gridCol w:w="942"/>
        <w:gridCol w:w="942"/>
        <w:gridCol w:w="943"/>
        <w:gridCol w:w="942"/>
        <w:gridCol w:w="942"/>
        <w:gridCol w:w="943"/>
        <w:gridCol w:w="2046"/>
      </w:tblGrid>
      <w:tr w:rsidR="00910CD1" w:rsidRPr="00DB2C08" w14:paraId="02947844" w14:textId="77777777" w:rsidTr="00354B65">
        <w:tc>
          <w:tcPr>
            <w:tcW w:w="1367" w:type="dxa"/>
            <w:vMerge w:val="restart"/>
            <w:tcBorders>
              <w:top w:val="single" w:sz="4" w:space="0" w:color="auto"/>
              <w:left w:val="single" w:sz="4" w:space="0" w:color="auto"/>
              <w:right w:val="single" w:sz="4" w:space="0" w:color="auto"/>
            </w:tcBorders>
            <w:shd w:val="clear" w:color="auto" w:fill="2F5496" w:themeFill="accent1" w:themeFillShade="BF"/>
          </w:tcPr>
          <w:p w14:paraId="20D8E6EC" w14:textId="72B05318" w:rsidR="00910CD1" w:rsidRPr="00394DD3" w:rsidRDefault="00910CD1" w:rsidP="0009206C">
            <w:pPr>
              <w:spacing w:after="60"/>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Planned Project Management Budget</w:t>
            </w:r>
            <w:r w:rsidR="001F335B">
              <w:rPr>
                <w:rFonts w:ascii="Times New Roman" w:eastAsia="Times New Roman" w:hAnsi="Times New Roman"/>
                <w:color w:val="FFFFFF" w:themeColor="background1"/>
                <w:sz w:val="18"/>
                <w:szCs w:val="18"/>
              </w:rPr>
              <w:t>, US$</w:t>
            </w:r>
          </w:p>
        </w:tc>
        <w:tc>
          <w:tcPr>
            <w:tcW w:w="5654" w:type="dxa"/>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C1F9F6F" w14:textId="4DF9E2DD"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Actual Project Management Expenditures</w:t>
            </w:r>
            <w:r w:rsidR="001F335B">
              <w:rPr>
                <w:rFonts w:ascii="Times New Roman" w:eastAsia="Times New Roman" w:hAnsi="Times New Roman"/>
                <w:color w:val="FFFFFF" w:themeColor="background1"/>
                <w:sz w:val="18"/>
                <w:szCs w:val="18"/>
              </w:rPr>
              <w:t>, US$</w:t>
            </w:r>
          </w:p>
        </w:tc>
        <w:tc>
          <w:tcPr>
            <w:tcW w:w="2046" w:type="dxa"/>
            <w:vMerge w:val="restart"/>
            <w:tcBorders>
              <w:top w:val="single" w:sz="4" w:space="0" w:color="auto"/>
              <w:left w:val="single" w:sz="4" w:space="0" w:color="auto"/>
              <w:right w:val="single" w:sz="4" w:space="0" w:color="auto"/>
            </w:tcBorders>
            <w:shd w:val="clear" w:color="auto" w:fill="2F5496" w:themeFill="accent1" w:themeFillShade="BF"/>
          </w:tcPr>
          <w:p w14:paraId="24344BE7" w14:textId="1C80C5FE"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Total</w:t>
            </w:r>
            <w:r w:rsidR="001F335B">
              <w:rPr>
                <w:rFonts w:ascii="Times New Roman" w:eastAsia="Times New Roman" w:hAnsi="Times New Roman"/>
                <w:color w:val="FFFFFF" w:themeColor="background1"/>
                <w:sz w:val="18"/>
                <w:szCs w:val="18"/>
              </w:rPr>
              <w:t>, US$</w:t>
            </w:r>
          </w:p>
          <w:p w14:paraId="0550A9F3"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p>
        </w:tc>
      </w:tr>
      <w:tr w:rsidR="00910CD1" w:rsidRPr="00DB2C08" w14:paraId="5142F075" w14:textId="77777777" w:rsidTr="00354B65">
        <w:tc>
          <w:tcPr>
            <w:tcW w:w="1367" w:type="dxa"/>
            <w:vMerge/>
            <w:tcBorders>
              <w:left w:val="single" w:sz="4" w:space="0" w:color="auto"/>
              <w:bottom w:val="single" w:sz="4" w:space="0" w:color="auto"/>
              <w:right w:val="single" w:sz="4" w:space="0" w:color="auto"/>
            </w:tcBorders>
            <w:hideMark/>
          </w:tcPr>
          <w:p w14:paraId="14D689E5" w14:textId="77777777" w:rsidR="00910CD1" w:rsidRPr="00394DD3" w:rsidRDefault="00910CD1" w:rsidP="0009206C">
            <w:pPr>
              <w:spacing w:after="60"/>
              <w:rPr>
                <w:rFonts w:ascii="Times New Roman" w:eastAsia="Times New Roman" w:hAnsi="Times New Roman"/>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574CAB9"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2012</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C91CBFC"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2013</w:t>
            </w:r>
          </w:p>
        </w:tc>
        <w:tc>
          <w:tcPr>
            <w:tcW w:w="943"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04B65E7"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2014</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791235C"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2015</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6067575"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2016</w:t>
            </w:r>
          </w:p>
        </w:tc>
        <w:tc>
          <w:tcPr>
            <w:tcW w:w="943"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0D4FF10"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2017</w:t>
            </w:r>
          </w:p>
        </w:tc>
        <w:tc>
          <w:tcPr>
            <w:tcW w:w="2046" w:type="dxa"/>
            <w:vMerge/>
            <w:tcBorders>
              <w:left w:val="single" w:sz="4" w:space="0" w:color="auto"/>
              <w:bottom w:val="single" w:sz="4" w:space="0" w:color="auto"/>
              <w:right w:val="single" w:sz="4" w:space="0" w:color="auto"/>
            </w:tcBorders>
          </w:tcPr>
          <w:p w14:paraId="364A08DE" w14:textId="77777777" w:rsidR="00910CD1" w:rsidRPr="00394DD3" w:rsidRDefault="00910CD1" w:rsidP="0009206C">
            <w:pPr>
              <w:spacing w:after="60"/>
              <w:jc w:val="center"/>
              <w:rPr>
                <w:rFonts w:ascii="Times New Roman" w:eastAsia="Times New Roman" w:hAnsi="Times New Roman"/>
                <w:sz w:val="18"/>
                <w:szCs w:val="18"/>
              </w:rPr>
            </w:pPr>
          </w:p>
        </w:tc>
      </w:tr>
      <w:tr w:rsidR="00910CD1" w:rsidRPr="00DB2C08" w14:paraId="7364E3F0" w14:textId="77777777" w:rsidTr="00354B65">
        <w:tc>
          <w:tcPr>
            <w:tcW w:w="1367" w:type="dxa"/>
            <w:tcBorders>
              <w:top w:val="single" w:sz="4" w:space="0" w:color="auto"/>
              <w:left w:val="single" w:sz="4" w:space="0" w:color="auto"/>
              <w:bottom w:val="single" w:sz="4" w:space="0" w:color="auto"/>
              <w:right w:val="single" w:sz="4" w:space="0" w:color="auto"/>
            </w:tcBorders>
            <w:hideMark/>
          </w:tcPr>
          <w:p w14:paraId="100FA11B" w14:textId="77777777" w:rsidR="00910CD1" w:rsidRPr="00394DD3" w:rsidRDefault="00910CD1" w:rsidP="0009206C">
            <w:pPr>
              <w:spacing w:after="60"/>
              <w:jc w:val="both"/>
              <w:rPr>
                <w:rFonts w:ascii="Times New Roman" w:eastAsia="Times New Roman" w:hAnsi="Times New Roman"/>
                <w:sz w:val="18"/>
                <w:szCs w:val="18"/>
              </w:rPr>
            </w:pPr>
            <w:r w:rsidRPr="00394DD3">
              <w:rPr>
                <w:rFonts w:ascii="Times New Roman" w:eastAsia="Times New Roman" w:hAnsi="Times New Roman"/>
                <w:sz w:val="18"/>
                <w:szCs w:val="18"/>
              </w:rPr>
              <w:t>250.000</w:t>
            </w:r>
          </w:p>
        </w:tc>
        <w:tc>
          <w:tcPr>
            <w:tcW w:w="942" w:type="dxa"/>
            <w:tcBorders>
              <w:top w:val="single" w:sz="4" w:space="0" w:color="auto"/>
              <w:left w:val="single" w:sz="4" w:space="0" w:color="auto"/>
              <w:bottom w:val="single" w:sz="4" w:space="0" w:color="auto"/>
              <w:right w:val="single" w:sz="4" w:space="0" w:color="auto"/>
            </w:tcBorders>
            <w:hideMark/>
          </w:tcPr>
          <w:p w14:paraId="42A4522A"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23,953</w:t>
            </w:r>
          </w:p>
        </w:tc>
        <w:tc>
          <w:tcPr>
            <w:tcW w:w="942" w:type="dxa"/>
            <w:tcBorders>
              <w:top w:val="single" w:sz="4" w:space="0" w:color="auto"/>
              <w:left w:val="single" w:sz="4" w:space="0" w:color="auto"/>
              <w:bottom w:val="single" w:sz="4" w:space="0" w:color="auto"/>
              <w:right w:val="single" w:sz="4" w:space="0" w:color="auto"/>
            </w:tcBorders>
            <w:hideMark/>
          </w:tcPr>
          <w:p w14:paraId="34F0E86E"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33,781</w:t>
            </w:r>
          </w:p>
        </w:tc>
        <w:tc>
          <w:tcPr>
            <w:tcW w:w="943" w:type="dxa"/>
            <w:tcBorders>
              <w:top w:val="single" w:sz="4" w:space="0" w:color="auto"/>
              <w:left w:val="single" w:sz="4" w:space="0" w:color="auto"/>
              <w:bottom w:val="single" w:sz="4" w:space="0" w:color="auto"/>
              <w:right w:val="single" w:sz="4" w:space="0" w:color="auto"/>
            </w:tcBorders>
            <w:hideMark/>
          </w:tcPr>
          <w:p w14:paraId="19118F44"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75,805</w:t>
            </w:r>
          </w:p>
        </w:tc>
        <w:tc>
          <w:tcPr>
            <w:tcW w:w="942" w:type="dxa"/>
            <w:tcBorders>
              <w:top w:val="single" w:sz="4" w:space="0" w:color="auto"/>
              <w:left w:val="single" w:sz="4" w:space="0" w:color="auto"/>
              <w:bottom w:val="single" w:sz="4" w:space="0" w:color="auto"/>
              <w:right w:val="single" w:sz="4" w:space="0" w:color="auto"/>
            </w:tcBorders>
            <w:hideMark/>
          </w:tcPr>
          <w:p w14:paraId="51B1EC3C"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82,757</w:t>
            </w:r>
          </w:p>
        </w:tc>
        <w:tc>
          <w:tcPr>
            <w:tcW w:w="942" w:type="dxa"/>
            <w:tcBorders>
              <w:top w:val="single" w:sz="4" w:space="0" w:color="auto"/>
              <w:left w:val="single" w:sz="4" w:space="0" w:color="auto"/>
              <w:bottom w:val="single" w:sz="4" w:space="0" w:color="auto"/>
              <w:right w:val="single" w:sz="4" w:space="0" w:color="auto"/>
            </w:tcBorders>
            <w:hideMark/>
          </w:tcPr>
          <w:p w14:paraId="31C08D0B"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44,095</w:t>
            </w:r>
          </w:p>
        </w:tc>
        <w:tc>
          <w:tcPr>
            <w:tcW w:w="943" w:type="dxa"/>
            <w:tcBorders>
              <w:top w:val="single" w:sz="4" w:space="0" w:color="auto"/>
              <w:left w:val="single" w:sz="4" w:space="0" w:color="auto"/>
              <w:bottom w:val="single" w:sz="4" w:space="0" w:color="auto"/>
              <w:right w:val="single" w:sz="4" w:space="0" w:color="auto"/>
            </w:tcBorders>
            <w:hideMark/>
          </w:tcPr>
          <w:p w14:paraId="42EFB144"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13,500</w:t>
            </w:r>
          </w:p>
        </w:tc>
        <w:tc>
          <w:tcPr>
            <w:tcW w:w="2046" w:type="dxa"/>
            <w:tcBorders>
              <w:top w:val="single" w:sz="4" w:space="0" w:color="auto"/>
              <w:left w:val="single" w:sz="4" w:space="0" w:color="auto"/>
              <w:bottom w:val="single" w:sz="4" w:space="0" w:color="auto"/>
              <w:right w:val="single" w:sz="4" w:space="0" w:color="auto"/>
            </w:tcBorders>
          </w:tcPr>
          <w:p w14:paraId="0070687B" w14:textId="77777777" w:rsidR="00910CD1" w:rsidRPr="00394DD3" w:rsidRDefault="00910CD1" w:rsidP="0009206C">
            <w:pPr>
              <w:spacing w:after="60"/>
              <w:jc w:val="center"/>
              <w:rPr>
                <w:rFonts w:ascii="Times New Roman" w:eastAsia="Times New Roman" w:hAnsi="Times New Roman"/>
                <w:color w:val="FF0000"/>
                <w:sz w:val="18"/>
                <w:szCs w:val="18"/>
              </w:rPr>
            </w:pPr>
            <w:r w:rsidRPr="00394DD3">
              <w:rPr>
                <w:rFonts w:ascii="Times New Roman" w:eastAsia="Times New Roman" w:hAnsi="Times New Roman"/>
                <w:sz w:val="18"/>
                <w:szCs w:val="18"/>
              </w:rPr>
              <w:t>273,891</w:t>
            </w:r>
          </w:p>
        </w:tc>
      </w:tr>
    </w:tbl>
    <w:p w14:paraId="0089634E" w14:textId="77777777" w:rsidR="00910CD1" w:rsidRPr="000429E9" w:rsidRDefault="00910CD1" w:rsidP="00910CD1">
      <w:pPr>
        <w:pStyle w:val="BodyText"/>
        <w:pBdr>
          <w:top w:val="single" w:sz="4" w:space="1" w:color="auto"/>
        </w:pBdr>
        <w:rPr>
          <w:rFonts w:ascii="Times New Roman" w:hAnsi="Times New Roman"/>
          <w:b w:val="0"/>
          <w:i/>
          <w:sz w:val="16"/>
          <w:szCs w:val="16"/>
          <w:lang w:val="en-GB"/>
        </w:rPr>
      </w:pPr>
      <w:r w:rsidRPr="000429E9">
        <w:rPr>
          <w:rFonts w:ascii="Times New Roman" w:hAnsi="Times New Roman"/>
          <w:b w:val="0"/>
          <w:i/>
          <w:sz w:val="16"/>
          <w:szCs w:val="16"/>
          <w:lang w:val="en-GB"/>
        </w:rPr>
        <w:t>Source: project budget data</w:t>
      </w:r>
    </w:p>
    <w:p w14:paraId="7EADD1FD" w14:textId="77777777" w:rsidR="00910CD1" w:rsidRDefault="00910CD1" w:rsidP="00910CD1">
      <w:pPr>
        <w:pStyle w:val="BodyText"/>
        <w:rPr>
          <w:rFonts w:ascii="Times New Roman" w:hAnsi="Times New Roman"/>
          <w:b w:val="0"/>
        </w:rPr>
      </w:pPr>
    </w:p>
    <w:p w14:paraId="4CCDE51F" w14:textId="2133899F" w:rsidR="0068583C" w:rsidRDefault="00F11B97" w:rsidP="0068583C">
      <w:pPr>
        <w:pStyle w:val="BodyText"/>
        <w:rPr>
          <w:rFonts w:ascii="Times New Roman" w:hAnsi="Times New Roman"/>
          <w:b w:val="0"/>
          <w:sz w:val="22"/>
          <w:szCs w:val="22"/>
        </w:rPr>
      </w:pPr>
      <w:r>
        <w:rPr>
          <w:rFonts w:ascii="Times New Roman" w:hAnsi="Times New Roman"/>
          <w:b w:val="0"/>
          <w:sz w:val="22"/>
          <w:szCs w:val="22"/>
        </w:rPr>
        <w:fldChar w:fldCharType="begin"/>
      </w:r>
      <w:r>
        <w:rPr>
          <w:rFonts w:ascii="Times New Roman" w:hAnsi="Times New Roman"/>
          <w:b w:val="0"/>
          <w:sz w:val="22"/>
          <w:szCs w:val="22"/>
        </w:rPr>
        <w:instrText xml:space="preserve"> REF _Ref485545537 \h </w:instrText>
      </w:r>
      <w:r>
        <w:rPr>
          <w:rFonts w:ascii="Times New Roman" w:hAnsi="Times New Roman"/>
          <w:b w:val="0"/>
          <w:sz w:val="22"/>
          <w:szCs w:val="22"/>
        </w:rPr>
      </w:r>
      <w:r>
        <w:rPr>
          <w:rFonts w:ascii="Times New Roman" w:hAnsi="Times New Roman"/>
          <w:b w:val="0"/>
          <w:sz w:val="22"/>
          <w:szCs w:val="22"/>
        </w:rPr>
        <w:fldChar w:fldCharType="separate"/>
      </w:r>
      <w:r w:rsidR="00D25450" w:rsidRPr="00F11B97">
        <w:rPr>
          <w:rFonts w:ascii="Times New Roman" w:hAnsi="Times New Roman"/>
          <w:b w:val="0"/>
          <w:sz w:val="22"/>
          <w:szCs w:val="22"/>
        </w:rPr>
        <w:t xml:space="preserve">Figure </w:t>
      </w:r>
      <w:r w:rsidR="00D25450">
        <w:rPr>
          <w:rFonts w:ascii="Times New Roman" w:hAnsi="Times New Roman"/>
          <w:b w:val="0"/>
          <w:noProof/>
          <w:sz w:val="22"/>
          <w:szCs w:val="22"/>
        </w:rPr>
        <w:t>7</w:t>
      </w:r>
      <w:r>
        <w:rPr>
          <w:rFonts w:ascii="Times New Roman" w:hAnsi="Times New Roman"/>
          <w:b w:val="0"/>
          <w:sz w:val="22"/>
          <w:szCs w:val="22"/>
        </w:rPr>
        <w:fldChar w:fldCharType="end"/>
      </w:r>
      <w:r w:rsidR="00BD0764" w:rsidRPr="00C34B97">
        <w:rPr>
          <w:rFonts w:ascii="Times New Roman" w:hAnsi="Times New Roman"/>
          <w:b w:val="0"/>
          <w:sz w:val="22"/>
          <w:szCs w:val="22"/>
        </w:rPr>
        <w:t xml:space="preserve"> </w:t>
      </w:r>
      <w:r w:rsidR="00F42F41" w:rsidRPr="00C34B97">
        <w:rPr>
          <w:rFonts w:ascii="Times New Roman" w:hAnsi="Times New Roman"/>
          <w:b w:val="0"/>
          <w:sz w:val="22"/>
          <w:szCs w:val="22"/>
        </w:rPr>
        <w:t>shows AF project planned, revised and actual disbursements by year</w:t>
      </w:r>
      <w:r w:rsidR="00563A8A" w:rsidRPr="00C34B97">
        <w:rPr>
          <w:rFonts w:ascii="Times New Roman" w:hAnsi="Times New Roman"/>
          <w:b w:val="0"/>
          <w:sz w:val="22"/>
          <w:szCs w:val="22"/>
        </w:rPr>
        <w:t>,</w:t>
      </w:r>
      <w:r w:rsidR="00F42F41" w:rsidRPr="00C34B97">
        <w:rPr>
          <w:rFonts w:ascii="Times New Roman" w:hAnsi="Times New Roman"/>
          <w:b w:val="0"/>
          <w:sz w:val="22"/>
          <w:szCs w:val="22"/>
        </w:rPr>
        <w:t xml:space="preserve"> </w:t>
      </w:r>
      <w:r w:rsidR="0068583C">
        <w:rPr>
          <w:rFonts w:ascii="Times New Roman" w:hAnsi="Times New Roman"/>
          <w:b w:val="0"/>
          <w:sz w:val="22"/>
          <w:szCs w:val="22"/>
        </w:rPr>
        <w:t xml:space="preserve">Actual disbursements </w:t>
      </w:r>
      <w:r w:rsidR="0068583C" w:rsidRPr="00C34B97">
        <w:rPr>
          <w:rFonts w:ascii="Times New Roman" w:hAnsi="Times New Roman"/>
          <w:b w:val="0"/>
          <w:sz w:val="22"/>
          <w:szCs w:val="22"/>
        </w:rPr>
        <w:t>ha</w:t>
      </w:r>
      <w:r w:rsidR="0068583C">
        <w:rPr>
          <w:rFonts w:ascii="Times New Roman" w:hAnsi="Times New Roman"/>
          <w:b w:val="0"/>
          <w:sz w:val="22"/>
          <w:szCs w:val="22"/>
        </w:rPr>
        <w:t>ve</w:t>
      </w:r>
      <w:r w:rsidR="0068583C" w:rsidRPr="00C34B97">
        <w:rPr>
          <w:rFonts w:ascii="Times New Roman" w:hAnsi="Times New Roman"/>
          <w:b w:val="0"/>
          <w:sz w:val="22"/>
          <w:szCs w:val="22"/>
        </w:rPr>
        <w:t xml:space="preserve"> kept up with the level of disbursements planned in the revised budget, in particular in 2016, so the issue is in the lack of planned balance to ensure that there is an appropriate level of funding for the important activities across outcomes.  </w:t>
      </w:r>
    </w:p>
    <w:p w14:paraId="50EF6A12" w14:textId="7A989D99" w:rsidR="00F42F41" w:rsidRPr="0068583C" w:rsidRDefault="00F42F41" w:rsidP="00F42F41">
      <w:pPr>
        <w:spacing w:after="0" w:line="240" w:lineRule="auto"/>
        <w:jc w:val="both"/>
        <w:rPr>
          <w:rFonts w:ascii="Times New Roman" w:eastAsia="Times New Roman" w:hAnsi="Times New Roman" w:cs="Times New Roman"/>
          <w:b/>
          <w:color w:val="538135" w:themeColor="accent6" w:themeShade="BF"/>
          <w:sz w:val="20"/>
          <w:szCs w:val="20"/>
          <w:lang w:val="en-US" w:eastAsia="ja-JP"/>
        </w:rPr>
      </w:pPr>
    </w:p>
    <w:p w14:paraId="4BE2DE82" w14:textId="539752EC" w:rsidR="008F6817" w:rsidRPr="001F335B" w:rsidRDefault="00FA1CD3" w:rsidP="00FA1CD3">
      <w:pPr>
        <w:pStyle w:val="Caption"/>
        <w:rPr>
          <w:rFonts w:ascii="Times New Roman" w:eastAsia="Times New Roman" w:hAnsi="Times New Roman" w:cs="Times New Roman"/>
          <w:b/>
          <w:color w:val="2F5496" w:themeColor="accent1" w:themeShade="BF"/>
          <w:sz w:val="22"/>
          <w:szCs w:val="22"/>
          <w:lang w:val="en-US" w:eastAsia="ja-JP"/>
        </w:rPr>
      </w:pPr>
      <w:bookmarkStart w:id="163" w:name="_Ref485545537"/>
      <w:bookmarkStart w:id="164" w:name="_Toc487881994"/>
      <w:r w:rsidRPr="001F335B">
        <w:rPr>
          <w:rFonts w:ascii="Times New Roman" w:hAnsi="Times New Roman" w:cs="Times New Roman"/>
          <w:b/>
          <w:color w:val="2F5496" w:themeColor="accent1" w:themeShade="BF"/>
          <w:sz w:val="22"/>
          <w:szCs w:val="22"/>
        </w:rPr>
        <w:t xml:space="preserve">Figure </w:t>
      </w:r>
      <w:r w:rsidRPr="001F335B">
        <w:rPr>
          <w:rFonts w:ascii="Times New Roman" w:hAnsi="Times New Roman" w:cs="Times New Roman"/>
          <w:b/>
          <w:color w:val="2F5496" w:themeColor="accent1" w:themeShade="BF"/>
          <w:sz w:val="22"/>
          <w:szCs w:val="22"/>
        </w:rPr>
        <w:fldChar w:fldCharType="begin"/>
      </w:r>
      <w:r w:rsidRPr="001F335B">
        <w:rPr>
          <w:rFonts w:ascii="Times New Roman" w:hAnsi="Times New Roman" w:cs="Times New Roman"/>
          <w:b/>
          <w:color w:val="2F5496" w:themeColor="accent1" w:themeShade="BF"/>
          <w:sz w:val="22"/>
          <w:szCs w:val="22"/>
        </w:rPr>
        <w:instrText xml:space="preserve"> SEQ Figure \* ARABIC </w:instrText>
      </w:r>
      <w:r w:rsidRPr="001F335B">
        <w:rPr>
          <w:rFonts w:ascii="Times New Roman" w:hAnsi="Times New Roman" w:cs="Times New Roman"/>
          <w:b/>
          <w:color w:val="2F5496" w:themeColor="accent1" w:themeShade="BF"/>
          <w:sz w:val="22"/>
          <w:szCs w:val="22"/>
        </w:rPr>
        <w:fldChar w:fldCharType="separate"/>
      </w:r>
      <w:r w:rsidR="00D25450" w:rsidRPr="001F335B">
        <w:rPr>
          <w:rFonts w:ascii="Times New Roman" w:hAnsi="Times New Roman" w:cs="Times New Roman"/>
          <w:b/>
          <w:noProof/>
          <w:color w:val="2F5496" w:themeColor="accent1" w:themeShade="BF"/>
          <w:sz w:val="22"/>
          <w:szCs w:val="22"/>
        </w:rPr>
        <w:t>7</w:t>
      </w:r>
      <w:r w:rsidRPr="001F335B">
        <w:rPr>
          <w:rFonts w:ascii="Times New Roman" w:hAnsi="Times New Roman" w:cs="Times New Roman"/>
          <w:b/>
          <w:color w:val="2F5496" w:themeColor="accent1" w:themeShade="BF"/>
          <w:sz w:val="22"/>
          <w:szCs w:val="22"/>
        </w:rPr>
        <w:fldChar w:fldCharType="end"/>
      </w:r>
      <w:bookmarkEnd w:id="163"/>
      <w:r w:rsidR="002B735C" w:rsidRPr="001F335B">
        <w:rPr>
          <w:rFonts w:ascii="Times New Roman" w:hAnsi="Times New Roman" w:cs="Times New Roman"/>
          <w:b/>
          <w:color w:val="2F5496" w:themeColor="accent1" w:themeShade="BF"/>
          <w:sz w:val="22"/>
          <w:szCs w:val="22"/>
        </w:rPr>
        <w:t xml:space="preserve"> Project Planned, Revised and Actual Budget by Year</w:t>
      </w:r>
      <w:bookmarkEnd w:id="164"/>
    </w:p>
    <w:p w14:paraId="7C10DA12" w14:textId="2B87A38B" w:rsidR="00683DB0" w:rsidRDefault="0068583C" w:rsidP="000429E9">
      <w:pPr>
        <w:tabs>
          <w:tab w:val="left" w:pos="830"/>
        </w:tabs>
        <w:spacing w:after="0" w:line="276" w:lineRule="auto"/>
        <w:ind w:right="102"/>
        <w:jc w:val="both"/>
        <w:rPr>
          <w:rFonts w:ascii="Times New Roman" w:hAnsi="Times New Roman" w:cs="Times New Roman"/>
        </w:rPr>
      </w:pPr>
      <w:r>
        <w:rPr>
          <w:noProof/>
          <w:lang w:val="en-US"/>
        </w:rPr>
        <mc:AlternateContent>
          <mc:Choice Requires="wps">
            <w:drawing>
              <wp:anchor distT="0" distB="0" distL="114300" distR="114300" simplePos="0" relativeHeight="251772928" behindDoc="0" locked="0" layoutInCell="1" allowOverlap="1" wp14:anchorId="182965AD" wp14:editId="4D0E93A0">
                <wp:simplePos x="0" y="0"/>
                <wp:positionH relativeFrom="column">
                  <wp:posOffset>5124450</wp:posOffset>
                </wp:positionH>
                <wp:positionV relativeFrom="paragraph">
                  <wp:posOffset>1013460</wp:posOffset>
                </wp:positionV>
                <wp:extent cx="165100" cy="419100"/>
                <wp:effectExtent l="0" t="0" r="63500" b="57150"/>
                <wp:wrapNone/>
                <wp:docPr id="47" name="Straight Arrow Connector 47"/>
                <wp:cNvGraphicFramePr/>
                <a:graphic xmlns:a="http://schemas.openxmlformats.org/drawingml/2006/main">
                  <a:graphicData uri="http://schemas.microsoft.com/office/word/2010/wordprocessingShape">
                    <wps:wsp>
                      <wps:cNvCnPr/>
                      <wps:spPr>
                        <a:xfrm>
                          <a:off x="0" y="0"/>
                          <a:ext cx="1651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2F533A95" id="Straight Arrow Connector 47" o:spid="_x0000_s1026" type="#_x0000_t32" style="position:absolute;margin-left:403.5pt;margin-top:79.8pt;width:13pt;height: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71904" behindDoc="0" locked="0" layoutInCell="1" allowOverlap="1" wp14:anchorId="050C338C" wp14:editId="114F3A31">
                <wp:simplePos x="0" y="0"/>
                <wp:positionH relativeFrom="column">
                  <wp:posOffset>4686300</wp:posOffset>
                </wp:positionH>
                <wp:positionV relativeFrom="paragraph">
                  <wp:posOffset>605155</wp:posOffset>
                </wp:positionV>
                <wp:extent cx="914400" cy="463550"/>
                <wp:effectExtent l="0" t="0" r="19050" b="12700"/>
                <wp:wrapNone/>
                <wp:docPr id="46" name="Text Box 46"/>
                <wp:cNvGraphicFramePr/>
                <a:graphic xmlns:a="http://schemas.openxmlformats.org/drawingml/2006/main">
                  <a:graphicData uri="http://schemas.microsoft.com/office/word/2010/wordprocessingShape">
                    <wps:wsp>
                      <wps:cNvSpPr txBox="1"/>
                      <wps:spPr>
                        <a:xfrm>
                          <a:off x="0" y="0"/>
                          <a:ext cx="914400" cy="463550"/>
                        </a:xfrm>
                        <a:prstGeom prst="rect">
                          <a:avLst/>
                        </a:prstGeom>
                        <a:solidFill>
                          <a:schemeClr val="lt1"/>
                        </a:solidFill>
                        <a:ln w="6350">
                          <a:solidFill>
                            <a:prstClr val="black"/>
                          </a:solidFill>
                        </a:ln>
                      </wps:spPr>
                      <wps:txbx>
                        <w:txbxContent>
                          <w:p w14:paraId="5709F739" w14:textId="2DAE702B" w:rsidR="00146E86" w:rsidRPr="0068583C" w:rsidRDefault="00146E86">
                            <w:pPr>
                              <w:rPr>
                                <w:rFonts w:ascii="Times New Roman" w:hAnsi="Times New Roman" w:cs="Times New Roman"/>
                                <w:b/>
                                <w:sz w:val="16"/>
                                <w:szCs w:val="16"/>
                              </w:rPr>
                            </w:pPr>
                            <w:r w:rsidRPr="0068583C">
                              <w:rPr>
                                <w:rFonts w:ascii="Times New Roman" w:hAnsi="Times New Roman" w:cs="Times New Roman"/>
                                <w:b/>
                                <w:sz w:val="16"/>
                                <w:szCs w:val="16"/>
                              </w:rPr>
                              <w:t>Current status of expenditure for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338C" id="Text Box 46" o:spid="_x0000_s1073" type="#_x0000_t202" style="position:absolute;left:0;text-align:left;margin-left:369pt;margin-top:47.65pt;width:1in;height:3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" fillcolor="white [3201]" strokeweight=".5pt">
                <v:textbox>
                  <w:txbxContent>
                    <w:p w14:paraId="5709F739" w14:textId="2DAE702B" w:rsidR="00146E86" w:rsidRPr="0068583C" w:rsidRDefault="00146E86">
                      <w:pPr>
                        <w:rPr>
                          <w:rFonts w:ascii="Times New Roman" w:hAnsi="Times New Roman" w:cs="Times New Roman"/>
                          <w:b/>
                          <w:sz w:val="16"/>
                          <w:szCs w:val="16"/>
                        </w:rPr>
                      </w:pPr>
                      <w:r w:rsidRPr="0068583C">
                        <w:rPr>
                          <w:rFonts w:ascii="Times New Roman" w:hAnsi="Times New Roman" w:cs="Times New Roman"/>
                          <w:b/>
                          <w:sz w:val="16"/>
                          <w:szCs w:val="16"/>
                        </w:rPr>
                        <w:t>Current status of expenditure for 2017</w:t>
                      </w:r>
                    </w:p>
                  </w:txbxContent>
                </v:textbox>
              </v:shape>
            </w:pict>
          </mc:Fallback>
        </mc:AlternateContent>
      </w:r>
      <w:r w:rsidR="008F6817">
        <w:rPr>
          <w:noProof/>
          <w:lang w:val="en-US"/>
        </w:rPr>
        <w:drawing>
          <wp:inline distT="0" distB="0" distL="0" distR="0" wp14:anchorId="775B22FB" wp14:editId="5BE68720">
            <wp:extent cx="5651500" cy="2166620"/>
            <wp:effectExtent l="0" t="0" r="6350" b="5080"/>
            <wp:docPr id="8303" name="Chart 8303">
              <a:extLst xmlns:a="http://schemas.openxmlformats.org/drawingml/2006/main">
                <a:ext uri="{FF2B5EF4-FFF2-40B4-BE49-F238E27FC236}">
                  <a16:creationId xmlns:a16="http://schemas.microsoft.com/office/drawing/2014/main" id="{46B638CD-148B-4516-B80E-A2174EBA0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27B8A8" w14:textId="7B745B2C" w:rsidR="001413B6" w:rsidRPr="000429E9" w:rsidRDefault="000429E9" w:rsidP="000429E9">
      <w:pPr>
        <w:pStyle w:val="BodyText"/>
        <w:pBdr>
          <w:top w:val="single" w:sz="4" w:space="1" w:color="auto"/>
        </w:pBdr>
        <w:rPr>
          <w:rFonts w:ascii="Times New Roman" w:hAnsi="Times New Roman"/>
          <w:b w:val="0"/>
          <w:i/>
          <w:sz w:val="16"/>
          <w:szCs w:val="16"/>
          <w:lang w:val="en-GB"/>
        </w:rPr>
      </w:pPr>
      <w:bookmarkStart w:id="165" w:name="_Ref485544785"/>
      <w:r w:rsidRPr="000429E9">
        <w:rPr>
          <w:rFonts w:ascii="Times New Roman" w:hAnsi="Times New Roman"/>
          <w:b w:val="0"/>
          <w:i/>
          <w:sz w:val="16"/>
          <w:szCs w:val="16"/>
          <w:lang w:val="en-GB"/>
        </w:rPr>
        <w:t>Source: project budget data</w:t>
      </w:r>
    </w:p>
    <w:bookmarkEnd w:id="155"/>
    <w:bookmarkEnd w:id="165"/>
    <w:p w14:paraId="013E1AF4" w14:textId="77777777" w:rsidR="006B42CF" w:rsidRPr="00AA604F" w:rsidRDefault="006B42CF" w:rsidP="006B42CF">
      <w:pPr>
        <w:pStyle w:val="Heading4"/>
        <w:rPr>
          <w:b/>
          <w:lang w:eastAsia="ja-JP"/>
        </w:rPr>
      </w:pPr>
      <w:r w:rsidRPr="00AA604F">
        <w:rPr>
          <w:b/>
          <w:lang w:eastAsia="ja-JP"/>
        </w:rPr>
        <w:lastRenderedPageBreak/>
        <w:t>Cost effectiveness</w:t>
      </w:r>
    </w:p>
    <w:p w14:paraId="469CB332" w14:textId="198F9438" w:rsidR="006B42CF" w:rsidRPr="00394DD3" w:rsidRDefault="006B42CF" w:rsidP="006B42CF">
      <w:pPr>
        <w:spacing w:after="120" w:line="240" w:lineRule="auto"/>
        <w:jc w:val="both"/>
        <w:rPr>
          <w:rFonts w:ascii="Times New Roman" w:hAnsi="Times New Roman" w:cs="Times New Roman"/>
          <w:lang w:eastAsia="ja-JP"/>
        </w:rPr>
      </w:pPr>
      <w:r w:rsidRPr="00961D1A">
        <w:rPr>
          <w:rFonts w:ascii="Times New Roman" w:hAnsi="Times New Roman" w:cs="Times New Roman"/>
          <w:lang w:eastAsia="ja-JP"/>
        </w:rPr>
        <w:t>Available data and resources do no</w:t>
      </w:r>
      <w:r>
        <w:rPr>
          <w:rFonts w:ascii="Times New Roman" w:hAnsi="Times New Roman" w:cs="Times New Roman"/>
          <w:lang w:eastAsia="ja-JP"/>
        </w:rPr>
        <w:t>t</w:t>
      </w:r>
      <w:r w:rsidRPr="00961D1A">
        <w:rPr>
          <w:rFonts w:ascii="Times New Roman" w:hAnsi="Times New Roman" w:cs="Times New Roman"/>
          <w:lang w:eastAsia="ja-JP"/>
        </w:rPr>
        <w:t xml:space="preserve"> allow </w:t>
      </w:r>
      <w:r>
        <w:rPr>
          <w:rFonts w:ascii="Times New Roman" w:hAnsi="Times New Roman" w:cs="Times New Roman"/>
          <w:lang w:eastAsia="ja-JP"/>
        </w:rPr>
        <w:t xml:space="preserve">for </w:t>
      </w:r>
      <w:r w:rsidRPr="00961D1A">
        <w:rPr>
          <w:rFonts w:ascii="Times New Roman" w:hAnsi="Times New Roman" w:cs="Times New Roman"/>
          <w:lang w:eastAsia="ja-JP"/>
        </w:rPr>
        <w:t>assessing the cost effectiveness of the project and its separate components</w:t>
      </w:r>
      <w:r w:rsidR="00AB55BC">
        <w:rPr>
          <w:rFonts w:ascii="Times New Roman" w:hAnsi="Times New Roman" w:cs="Times New Roman"/>
          <w:lang w:eastAsia="ja-JP"/>
        </w:rPr>
        <w:t xml:space="preserve"> systematically.</w:t>
      </w:r>
      <w:r w:rsidRPr="00961D1A">
        <w:rPr>
          <w:rFonts w:ascii="Times New Roman" w:hAnsi="Times New Roman" w:cs="Times New Roman"/>
          <w:lang w:eastAsia="ja-JP"/>
        </w:rPr>
        <w:t xml:space="preserve"> The only aspect where there is data available concern</w:t>
      </w:r>
      <w:r>
        <w:rPr>
          <w:rFonts w:ascii="Times New Roman" w:hAnsi="Times New Roman" w:cs="Times New Roman"/>
          <w:lang w:eastAsia="ja-JP"/>
        </w:rPr>
        <w:t>s</w:t>
      </w:r>
      <w:r w:rsidRPr="00961D1A">
        <w:rPr>
          <w:rFonts w:ascii="Times New Roman" w:hAnsi="Times New Roman" w:cs="Times New Roman"/>
          <w:lang w:eastAsia="ja-JP"/>
        </w:rPr>
        <w:t xml:space="preserve"> the adaptation measures </w:t>
      </w:r>
      <w:r w:rsidRPr="00F817B9">
        <w:rPr>
          <w:rFonts w:ascii="Times New Roman" w:hAnsi="Times New Roman" w:cs="Times New Roman"/>
          <w:i/>
          <w:lang w:eastAsia="ja-JP"/>
        </w:rPr>
        <w:t>per se</w:t>
      </w:r>
      <w:r w:rsidRPr="00961D1A">
        <w:rPr>
          <w:rFonts w:ascii="Times New Roman" w:hAnsi="Times New Roman" w:cs="Times New Roman"/>
          <w:lang w:eastAsia="ja-JP"/>
        </w:rPr>
        <w:t>,</w:t>
      </w:r>
      <w:r>
        <w:rPr>
          <w:rFonts w:ascii="Times New Roman" w:hAnsi="Times New Roman" w:cs="Times New Roman"/>
          <w:lang w:eastAsia="ja-JP"/>
        </w:rPr>
        <w:t xml:space="preserve"> UNDP Turkmenistan./AF (2016) </w:t>
      </w:r>
      <w:r w:rsidRPr="00F817B9">
        <w:rPr>
          <w:rFonts w:ascii="Times New Roman" w:hAnsi="Times New Roman" w:cs="Times New Roman"/>
          <w:i/>
          <w:lang w:eastAsia="ja-JP"/>
        </w:rPr>
        <w:t>Study on socioeconomic impacts of adaptation measures</w:t>
      </w:r>
      <w:r>
        <w:rPr>
          <w:rFonts w:ascii="Times New Roman" w:hAnsi="Times New Roman" w:cs="Times New Roman"/>
          <w:lang w:eastAsia="ja-JP"/>
        </w:rPr>
        <w:t xml:space="preserve"> concluded that they are cost effective based on the CBA, It could also be conjectured that the fact that a large part of legal, socioeconomic and environmental studies were conducted by a group of local experts means that the results with regards to their work were achieved in a cost effective manner. </w:t>
      </w:r>
    </w:p>
    <w:p w14:paraId="73E07D1C" w14:textId="77777777" w:rsidR="00733608" w:rsidRPr="003119CB" w:rsidRDefault="00733608" w:rsidP="00733608">
      <w:pPr>
        <w:pStyle w:val="Heading4"/>
        <w:rPr>
          <w:b/>
        </w:rPr>
      </w:pPr>
      <w:r w:rsidRPr="003119CB">
        <w:rPr>
          <w:b/>
        </w:rPr>
        <w:t xml:space="preserve">Co-financing </w:t>
      </w:r>
    </w:p>
    <w:p w14:paraId="062C7F6E" w14:textId="1D1BADB0" w:rsidR="00733608" w:rsidRDefault="00733608" w:rsidP="00733608">
      <w:pPr>
        <w:tabs>
          <w:tab w:val="left" w:pos="830"/>
        </w:tabs>
        <w:spacing w:after="0" w:line="240" w:lineRule="auto"/>
        <w:ind w:right="102"/>
        <w:jc w:val="both"/>
        <w:rPr>
          <w:rFonts w:ascii="Times New Roman" w:hAnsi="Times New Roman"/>
        </w:rPr>
      </w:pPr>
      <w:r w:rsidRPr="00F42F41">
        <w:rPr>
          <w:rFonts w:ascii="Times New Roman" w:hAnsi="Times New Roman"/>
        </w:rPr>
        <w:t xml:space="preserve">At </w:t>
      </w:r>
      <w:r w:rsidR="00AB55BC">
        <w:rPr>
          <w:rFonts w:ascii="Times New Roman" w:hAnsi="Times New Roman"/>
        </w:rPr>
        <w:t xml:space="preserve">the time of the </w:t>
      </w:r>
      <w:r w:rsidRPr="00F42F41">
        <w:rPr>
          <w:rFonts w:ascii="Times New Roman" w:hAnsi="Times New Roman"/>
        </w:rPr>
        <w:t>approval</w:t>
      </w:r>
      <w:r w:rsidR="00AB55BC">
        <w:rPr>
          <w:rFonts w:ascii="Times New Roman" w:hAnsi="Times New Roman"/>
        </w:rPr>
        <w:t>,</w:t>
      </w:r>
      <w:r w:rsidRPr="00F42F41">
        <w:rPr>
          <w:rFonts w:ascii="Times New Roman" w:hAnsi="Times New Roman"/>
        </w:rPr>
        <w:t xml:space="preserve"> the project did not include any co-financing commitments by any of the involved entities – the Go</w:t>
      </w:r>
      <w:r>
        <w:rPr>
          <w:rFonts w:ascii="Times New Roman" w:hAnsi="Times New Roman"/>
        </w:rPr>
        <w:t>T</w:t>
      </w:r>
      <w:r w:rsidRPr="00F42F41">
        <w:rPr>
          <w:rFonts w:ascii="Times New Roman" w:hAnsi="Times New Roman"/>
        </w:rPr>
        <w:t xml:space="preserve"> or other partners.</w:t>
      </w:r>
      <w:r w:rsidRPr="00F42F41">
        <w:rPr>
          <w:rFonts w:ascii="Times New Roman" w:hAnsi="Times New Roman"/>
          <w:b/>
        </w:rPr>
        <w:t xml:space="preserve"> </w:t>
      </w:r>
      <w:r w:rsidR="001457E3" w:rsidRPr="00F42F41">
        <w:rPr>
          <w:rFonts w:ascii="Times New Roman" w:hAnsi="Times New Roman" w:cs="Times New Roman"/>
        </w:rPr>
        <w:t>Match funding was to</w:t>
      </w:r>
      <w:r w:rsidRPr="00F42F41">
        <w:rPr>
          <w:rFonts w:ascii="Times New Roman" w:hAnsi="Times New Roman" w:cs="Times New Roman"/>
        </w:rPr>
        <w:t xml:space="preserve"> </w:t>
      </w:r>
      <w:r w:rsidR="001457E3" w:rsidRPr="00F42F41">
        <w:rPr>
          <w:rFonts w:ascii="Times New Roman" w:hAnsi="Times New Roman" w:cs="Times New Roman"/>
        </w:rPr>
        <w:t>be sought where feasible</w:t>
      </w:r>
      <w:r w:rsidRPr="00F42F41">
        <w:rPr>
          <w:rFonts w:ascii="Times New Roman" w:hAnsi="Times New Roman" w:cs="Times New Roman"/>
        </w:rPr>
        <w:t xml:space="preserve"> from government and other funds, thereby demonstrating leverage and building WUA capacity to diversify their sources of </w:t>
      </w:r>
      <w:r>
        <w:rPr>
          <w:rFonts w:ascii="Times New Roman" w:hAnsi="Times New Roman" w:cs="Times New Roman"/>
        </w:rPr>
        <w:t>funding</w:t>
      </w:r>
      <w:r w:rsidR="001457E3">
        <w:rPr>
          <w:rFonts w:ascii="Times New Roman" w:hAnsi="Times New Roman" w:cs="Times New Roman"/>
        </w:rPr>
        <w:t>.</w:t>
      </w:r>
      <w:r>
        <w:rPr>
          <w:rFonts w:ascii="Times New Roman" w:hAnsi="Times New Roman" w:cs="Times New Roman"/>
        </w:rPr>
        <w:t xml:space="preserve"> </w:t>
      </w:r>
      <w:r w:rsidRPr="00D90778">
        <w:rPr>
          <w:rFonts w:ascii="Times New Roman" w:hAnsi="Times New Roman" w:cs="Times New Roman"/>
        </w:rPr>
        <w:t>T</w:t>
      </w:r>
      <w:r w:rsidRPr="00D90778">
        <w:rPr>
          <w:rFonts w:ascii="Times New Roman" w:hAnsi="Times New Roman"/>
        </w:rPr>
        <w:t>he project has in-fact benefited from co-financing contributed from various corners. Notably and impressively, co-financing has come both from government and beneficiaries at the community level. Th</w:t>
      </w:r>
      <w:r w:rsidR="00AB55BC">
        <w:rPr>
          <w:rFonts w:ascii="Times New Roman" w:hAnsi="Times New Roman"/>
        </w:rPr>
        <w:t xml:space="preserve">is is a positive indication of </w:t>
      </w:r>
      <w:r w:rsidRPr="00D90778">
        <w:rPr>
          <w:rFonts w:ascii="Times New Roman" w:hAnsi="Times New Roman"/>
        </w:rPr>
        <w:t>ownership</w:t>
      </w:r>
      <w:r w:rsidR="00AB55BC">
        <w:rPr>
          <w:rFonts w:ascii="Times New Roman" w:hAnsi="Times New Roman"/>
        </w:rPr>
        <w:t xml:space="preserve"> by the final beneficiaries</w:t>
      </w:r>
      <w:r w:rsidRPr="00D90778">
        <w:rPr>
          <w:rFonts w:ascii="Times New Roman" w:hAnsi="Times New Roman"/>
        </w:rPr>
        <w:t xml:space="preserve">. The breakdown of this co-financing is indicated in </w:t>
      </w:r>
      <w:r>
        <w:rPr>
          <w:rFonts w:ascii="Times New Roman" w:hAnsi="Times New Roman"/>
        </w:rPr>
        <w:fldChar w:fldCharType="begin"/>
      </w:r>
      <w:r>
        <w:rPr>
          <w:rFonts w:ascii="Times New Roman" w:hAnsi="Times New Roman"/>
        </w:rPr>
        <w:instrText xml:space="preserve"> REF _Ref485545825 \h </w:instrText>
      </w:r>
      <w:r>
        <w:rPr>
          <w:rFonts w:ascii="Times New Roman" w:hAnsi="Times New Roman"/>
        </w:rPr>
      </w:r>
      <w:r>
        <w:rPr>
          <w:rFonts w:ascii="Times New Roman" w:hAnsi="Times New Roman"/>
        </w:rPr>
        <w:fldChar w:fldCharType="separate"/>
      </w:r>
      <w:r w:rsidR="00D25450" w:rsidRPr="00857F07">
        <w:rPr>
          <w:rFonts w:ascii="Times New Roman" w:hAnsi="Times New Roman" w:cs="Times New Roman"/>
          <w:b/>
          <w:sz w:val="20"/>
          <w:szCs w:val="20"/>
        </w:rPr>
        <w:t xml:space="preserve">Table </w:t>
      </w:r>
      <w:r w:rsidR="00D25450">
        <w:rPr>
          <w:rFonts w:ascii="Times New Roman" w:hAnsi="Times New Roman" w:cs="Times New Roman"/>
          <w:b/>
          <w:noProof/>
          <w:sz w:val="20"/>
          <w:szCs w:val="20"/>
        </w:rPr>
        <w:t>17</w:t>
      </w:r>
      <w:r>
        <w:rPr>
          <w:rFonts w:ascii="Times New Roman" w:hAnsi="Times New Roman"/>
        </w:rPr>
        <w:fldChar w:fldCharType="end"/>
      </w:r>
      <w:r w:rsidRPr="00D90778">
        <w:rPr>
          <w:rFonts w:ascii="Times New Roman" w:hAnsi="Times New Roman"/>
        </w:rPr>
        <w:t xml:space="preserve"> below. </w:t>
      </w:r>
    </w:p>
    <w:p w14:paraId="742153EF" w14:textId="77777777" w:rsidR="00733608" w:rsidRPr="00D90778" w:rsidRDefault="00733608" w:rsidP="00733608">
      <w:pPr>
        <w:tabs>
          <w:tab w:val="left" w:pos="830"/>
        </w:tabs>
        <w:spacing w:after="0" w:line="240" w:lineRule="auto"/>
        <w:ind w:right="102"/>
        <w:jc w:val="both"/>
        <w:rPr>
          <w:rFonts w:ascii="Times New Roman" w:hAnsi="Times New Roman"/>
          <w:color w:val="538135" w:themeColor="accent6" w:themeShade="BF"/>
        </w:rPr>
      </w:pPr>
    </w:p>
    <w:p w14:paraId="3D9DE1C6" w14:textId="73E28FEC" w:rsidR="00733608" w:rsidRPr="00D90778" w:rsidRDefault="00733608" w:rsidP="00733608">
      <w:pPr>
        <w:pStyle w:val="Caption"/>
        <w:rPr>
          <w:rFonts w:ascii="Times New Roman" w:hAnsi="Times New Roman" w:cs="Times New Roman"/>
          <w:b/>
          <w:sz w:val="20"/>
          <w:szCs w:val="20"/>
        </w:rPr>
      </w:pPr>
      <w:bookmarkStart w:id="166" w:name="_Ref485545825"/>
      <w:bookmarkStart w:id="167" w:name="_Toc487881984"/>
      <w:r w:rsidRPr="00857F07">
        <w:rPr>
          <w:rFonts w:ascii="Times New Roman" w:hAnsi="Times New Roman" w:cs="Times New Roman"/>
          <w:b/>
          <w:sz w:val="20"/>
          <w:szCs w:val="20"/>
        </w:rPr>
        <w:t xml:space="preserve">Table </w:t>
      </w:r>
      <w:r w:rsidRPr="00857F07">
        <w:rPr>
          <w:rFonts w:ascii="Times New Roman" w:hAnsi="Times New Roman" w:cs="Times New Roman"/>
          <w:b/>
          <w:sz w:val="20"/>
          <w:szCs w:val="20"/>
        </w:rPr>
        <w:fldChar w:fldCharType="begin"/>
      </w:r>
      <w:r w:rsidRPr="00857F07">
        <w:rPr>
          <w:rFonts w:ascii="Times New Roman" w:hAnsi="Times New Roman" w:cs="Times New Roman"/>
          <w:b/>
          <w:sz w:val="20"/>
          <w:szCs w:val="20"/>
        </w:rPr>
        <w:instrText xml:space="preserve"> SEQ Table \* ARABIC </w:instrText>
      </w:r>
      <w:r w:rsidRPr="00857F07">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17</w:t>
      </w:r>
      <w:r w:rsidRPr="00857F07">
        <w:rPr>
          <w:rFonts w:ascii="Times New Roman" w:hAnsi="Times New Roman" w:cs="Times New Roman"/>
          <w:b/>
          <w:sz w:val="20"/>
          <w:szCs w:val="20"/>
        </w:rPr>
        <w:fldChar w:fldCharType="end"/>
      </w:r>
      <w:bookmarkEnd w:id="166"/>
      <w:r w:rsidRPr="00857F07">
        <w:rPr>
          <w:rFonts w:ascii="Times New Roman" w:hAnsi="Times New Roman" w:cs="Times New Roman"/>
          <w:b/>
          <w:sz w:val="20"/>
          <w:szCs w:val="20"/>
        </w:rPr>
        <w:t xml:space="preserve"> Actual</w:t>
      </w:r>
      <w:r w:rsidRPr="00D90778">
        <w:rPr>
          <w:rFonts w:ascii="Times New Roman" w:hAnsi="Times New Roman" w:cs="Times New Roman"/>
          <w:b/>
          <w:sz w:val="20"/>
          <w:szCs w:val="20"/>
        </w:rPr>
        <w:t xml:space="preserve"> Co-financing Committed in Support of the Project Objective</w:t>
      </w:r>
      <w:bookmarkEnd w:id="167"/>
    </w:p>
    <w:tbl>
      <w:tblPr>
        <w:tblW w:w="0" w:type="auto"/>
        <w:tblLayout w:type="fixed"/>
        <w:tblLook w:val="04A0" w:firstRow="1" w:lastRow="0" w:firstColumn="1" w:lastColumn="0" w:noHBand="0" w:noVBand="1"/>
      </w:tblPr>
      <w:tblGrid>
        <w:gridCol w:w="1418"/>
        <w:gridCol w:w="2126"/>
        <w:gridCol w:w="1276"/>
        <w:gridCol w:w="4111"/>
      </w:tblGrid>
      <w:tr w:rsidR="00733608" w:rsidRPr="0056633E" w14:paraId="45BB2959" w14:textId="77777777" w:rsidTr="007C358F">
        <w:trPr>
          <w:tblHeader/>
        </w:trPr>
        <w:tc>
          <w:tcPr>
            <w:tcW w:w="1418" w:type="dxa"/>
            <w:shd w:val="clear" w:color="auto" w:fill="2F5496" w:themeFill="accent1" w:themeFillShade="BF"/>
          </w:tcPr>
          <w:p w14:paraId="6CEB3CC6"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Co-financing Type</w:t>
            </w:r>
          </w:p>
        </w:tc>
        <w:tc>
          <w:tcPr>
            <w:tcW w:w="2126" w:type="dxa"/>
            <w:shd w:val="clear" w:color="auto" w:fill="2F5496" w:themeFill="accent1" w:themeFillShade="BF"/>
          </w:tcPr>
          <w:p w14:paraId="17875B96"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Co-financing Source</w:t>
            </w:r>
          </w:p>
        </w:tc>
        <w:tc>
          <w:tcPr>
            <w:tcW w:w="1276" w:type="dxa"/>
            <w:shd w:val="clear" w:color="auto" w:fill="2F5496" w:themeFill="accent1" w:themeFillShade="BF"/>
          </w:tcPr>
          <w:p w14:paraId="3ED15372"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Amount at TE</w:t>
            </w:r>
          </w:p>
        </w:tc>
        <w:tc>
          <w:tcPr>
            <w:tcW w:w="4111" w:type="dxa"/>
            <w:shd w:val="clear" w:color="auto" w:fill="2F5496" w:themeFill="accent1" w:themeFillShade="BF"/>
          </w:tcPr>
          <w:p w14:paraId="7F7B20F7"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Explanation</w:t>
            </w:r>
          </w:p>
          <w:p w14:paraId="31AC9ACB" w14:textId="77777777" w:rsidR="00733608" w:rsidRPr="0056633E" w:rsidRDefault="00733608" w:rsidP="00B27F3A">
            <w:pPr>
              <w:pStyle w:val="BodyText"/>
              <w:rPr>
                <w:rFonts w:ascii="Times New Roman" w:hAnsi="Times New Roman"/>
                <w:b w:val="0"/>
                <w:color w:val="FFFFFF" w:themeColor="background1"/>
                <w:sz w:val="18"/>
                <w:szCs w:val="18"/>
              </w:rPr>
            </w:pPr>
          </w:p>
        </w:tc>
      </w:tr>
      <w:tr w:rsidR="00733608" w:rsidRPr="0056633E" w14:paraId="0A8EEAA7" w14:textId="77777777" w:rsidTr="004B2834">
        <w:tc>
          <w:tcPr>
            <w:tcW w:w="1418" w:type="dxa"/>
          </w:tcPr>
          <w:p w14:paraId="382E1FB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AF MIE Agency</w:t>
            </w:r>
          </w:p>
        </w:tc>
        <w:tc>
          <w:tcPr>
            <w:tcW w:w="2126" w:type="dxa"/>
          </w:tcPr>
          <w:p w14:paraId="5C84586B"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UNDP-funded project Climate Risk Management</w:t>
            </w:r>
          </w:p>
        </w:tc>
        <w:tc>
          <w:tcPr>
            <w:tcW w:w="1276" w:type="dxa"/>
          </w:tcPr>
          <w:p w14:paraId="5C40FB01"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US$28,000</w:t>
            </w:r>
          </w:p>
        </w:tc>
        <w:tc>
          <w:tcPr>
            <w:tcW w:w="4111" w:type="dxa"/>
          </w:tcPr>
          <w:p w14:paraId="43EA320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color w:val="000000"/>
                <w:sz w:val="18"/>
                <w:szCs w:val="18"/>
              </w:rPr>
              <w:t>Implementation of adaptation measures in pilot regions (garden tools sets, laser leveler equipment with scrapper, pre-works before laser planning, soil-lab and trainings)</w:t>
            </w:r>
          </w:p>
        </w:tc>
      </w:tr>
      <w:tr w:rsidR="00733608" w:rsidRPr="0056633E" w14:paraId="31512DA4" w14:textId="77777777" w:rsidTr="004B2834">
        <w:tc>
          <w:tcPr>
            <w:tcW w:w="1418" w:type="dxa"/>
            <w:shd w:val="clear" w:color="auto" w:fill="E9F8FB"/>
          </w:tcPr>
          <w:p w14:paraId="27CCB88D" w14:textId="77777777" w:rsidR="00733608" w:rsidRPr="0056633E" w:rsidRDefault="00733608" w:rsidP="00B27F3A">
            <w:pPr>
              <w:pStyle w:val="BodyText"/>
              <w:rPr>
                <w:rFonts w:ascii="Times New Roman" w:hAnsi="Times New Roman"/>
                <w:b w:val="0"/>
                <w:i/>
                <w:sz w:val="18"/>
                <w:szCs w:val="18"/>
              </w:rPr>
            </w:pPr>
          </w:p>
        </w:tc>
        <w:tc>
          <w:tcPr>
            <w:tcW w:w="2126" w:type="dxa"/>
            <w:shd w:val="clear" w:color="auto" w:fill="E9F8FB"/>
          </w:tcPr>
          <w:p w14:paraId="73D0AF51" w14:textId="77777777" w:rsidR="00733608" w:rsidRDefault="00733608" w:rsidP="00B27F3A">
            <w:pPr>
              <w:pStyle w:val="BodyText"/>
              <w:rPr>
                <w:rFonts w:ascii="Times New Roman" w:hAnsi="Times New Roman"/>
                <w:b w:val="0"/>
                <w:i/>
                <w:sz w:val="18"/>
                <w:szCs w:val="18"/>
              </w:rPr>
            </w:pPr>
            <w:r w:rsidRPr="0056633E">
              <w:rPr>
                <w:rFonts w:ascii="Times New Roman" w:hAnsi="Times New Roman"/>
                <w:b w:val="0"/>
                <w:i/>
                <w:sz w:val="18"/>
                <w:szCs w:val="18"/>
              </w:rPr>
              <w:t>Community in-kind co-financing</w:t>
            </w:r>
          </w:p>
          <w:p w14:paraId="27E2BC2D" w14:textId="77777777" w:rsidR="00733608" w:rsidRPr="0056633E" w:rsidRDefault="00733608" w:rsidP="00B27F3A">
            <w:pPr>
              <w:pStyle w:val="BodyText"/>
              <w:rPr>
                <w:rFonts w:ascii="Times New Roman" w:hAnsi="Times New Roman"/>
                <w:b w:val="0"/>
                <w:i/>
                <w:sz w:val="18"/>
                <w:szCs w:val="18"/>
              </w:rPr>
            </w:pPr>
          </w:p>
        </w:tc>
        <w:tc>
          <w:tcPr>
            <w:tcW w:w="1276" w:type="dxa"/>
            <w:shd w:val="clear" w:color="auto" w:fill="E9F8FB"/>
          </w:tcPr>
          <w:p w14:paraId="4059C6AA" w14:textId="77777777" w:rsidR="00733608" w:rsidRPr="0056633E" w:rsidRDefault="00733608" w:rsidP="00B27F3A">
            <w:pPr>
              <w:pStyle w:val="BodyText"/>
              <w:rPr>
                <w:rFonts w:ascii="Times New Roman" w:hAnsi="Times New Roman"/>
                <w:b w:val="0"/>
                <w:i/>
                <w:sz w:val="18"/>
                <w:szCs w:val="18"/>
              </w:rPr>
            </w:pPr>
          </w:p>
        </w:tc>
        <w:tc>
          <w:tcPr>
            <w:tcW w:w="4111" w:type="dxa"/>
            <w:shd w:val="clear" w:color="auto" w:fill="E9F8FB"/>
          </w:tcPr>
          <w:p w14:paraId="4F274A10" w14:textId="77777777" w:rsidR="00733608" w:rsidRPr="0056633E" w:rsidRDefault="00733608" w:rsidP="00B27F3A">
            <w:pPr>
              <w:pStyle w:val="BodyText"/>
              <w:rPr>
                <w:rFonts w:ascii="Times New Roman" w:hAnsi="Times New Roman"/>
                <w:b w:val="0"/>
                <w:i/>
                <w:sz w:val="18"/>
                <w:szCs w:val="18"/>
              </w:rPr>
            </w:pPr>
          </w:p>
        </w:tc>
      </w:tr>
      <w:tr w:rsidR="00733608" w:rsidRPr="0056633E" w14:paraId="64D21A44" w14:textId="77777777" w:rsidTr="004B2834">
        <w:tc>
          <w:tcPr>
            <w:tcW w:w="1418" w:type="dxa"/>
          </w:tcPr>
          <w:p w14:paraId="1250C0A7"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tcPr>
          <w:p w14:paraId="3EFB7280"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Nohur</w:t>
            </w:r>
          </w:p>
        </w:tc>
        <w:tc>
          <w:tcPr>
            <w:tcW w:w="1276" w:type="dxa"/>
          </w:tcPr>
          <w:p w14:paraId="4F647C4E"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US$91,000</w:t>
            </w:r>
          </w:p>
          <w:p w14:paraId="5D019413" w14:textId="77777777" w:rsidR="00733608" w:rsidRPr="0056633E" w:rsidRDefault="00733608" w:rsidP="00B27F3A">
            <w:pPr>
              <w:pStyle w:val="BodyText"/>
              <w:rPr>
                <w:rFonts w:ascii="Times New Roman" w:hAnsi="Times New Roman"/>
                <w:b w:val="0"/>
                <w:sz w:val="18"/>
                <w:szCs w:val="18"/>
              </w:rPr>
            </w:pPr>
          </w:p>
        </w:tc>
        <w:tc>
          <w:tcPr>
            <w:tcW w:w="4111" w:type="dxa"/>
          </w:tcPr>
          <w:p w14:paraId="209A91A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44885CAA" w14:textId="77777777" w:rsidTr="004B2834">
        <w:tc>
          <w:tcPr>
            <w:tcW w:w="1418" w:type="dxa"/>
            <w:shd w:val="clear" w:color="auto" w:fill="E9F8FB"/>
          </w:tcPr>
          <w:p w14:paraId="6B468CC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shd w:val="clear" w:color="auto" w:fill="E9F8FB"/>
          </w:tcPr>
          <w:p w14:paraId="0C94761C"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Karakum</w:t>
            </w:r>
          </w:p>
        </w:tc>
        <w:tc>
          <w:tcPr>
            <w:tcW w:w="1276" w:type="dxa"/>
            <w:shd w:val="clear" w:color="auto" w:fill="E9F8FB"/>
          </w:tcPr>
          <w:p w14:paraId="3683B75C"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US$133,920</w:t>
            </w:r>
          </w:p>
          <w:p w14:paraId="761E1E2F" w14:textId="77777777" w:rsidR="00733608" w:rsidRPr="0056633E" w:rsidRDefault="00733608" w:rsidP="00B27F3A">
            <w:pPr>
              <w:pStyle w:val="BodyText"/>
              <w:rPr>
                <w:rFonts w:ascii="Times New Roman" w:hAnsi="Times New Roman"/>
                <w:b w:val="0"/>
                <w:sz w:val="18"/>
                <w:szCs w:val="18"/>
              </w:rPr>
            </w:pPr>
          </w:p>
        </w:tc>
        <w:tc>
          <w:tcPr>
            <w:tcW w:w="4111" w:type="dxa"/>
            <w:shd w:val="clear" w:color="auto" w:fill="E9F8FB"/>
          </w:tcPr>
          <w:p w14:paraId="7C78E223"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6DED71D2" w14:textId="77777777" w:rsidTr="004B2834">
        <w:tc>
          <w:tcPr>
            <w:tcW w:w="1418" w:type="dxa"/>
          </w:tcPr>
          <w:p w14:paraId="3E57BAA7"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tcPr>
          <w:p w14:paraId="46A06ACA"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Sakarchaga</w:t>
            </w:r>
          </w:p>
        </w:tc>
        <w:tc>
          <w:tcPr>
            <w:tcW w:w="1276" w:type="dxa"/>
          </w:tcPr>
          <w:p w14:paraId="132DA439"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US$54,080</w:t>
            </w:r>
          </w:p>
          <w:p w14:paraId="5901D434" w14:textId="77777777" w:rsidR="00733608" w:rsidRPr="0056633E" w:rsidRDefault="00733608" w:rsidP="00B27F3A">
            <w:pPr>
              <w:pStyle w:val="BodyText"/>
              <w:rPr>
                <w:rFonts w:ascii="Times New Roman" w:hAnsi="Times New Roman"/>
                <w:b w:val="0"/>
                <w:sz w:val="18"/>
                <w:szCs w:val="18"/>
              </w:rPr>
            </w:pPr>
          </w:p>
        </w:tc>
        <w:tc>
          <w:tcPr>
            <w:tcW w:w="4111" w:type="dxa"/>
          </w:tcPr>
          <w:p w14:paraId="3636C341"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29D883AD" w14:textId="77777777" w:rsidTr="004B2834">
        <w:tc>
          <w:tcPr>
            <w:tcW w:w="1418" w:type="dxa"/>
            <w:shd w:val="clear" w:color="auto" w:fill="E9F8FB"/>
          </w:tcPr>
          <w:p w14:paraId="493483FE"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shd w:val="clear" w:color="auto" w:fill="E9F8FB"/>
          </w:tcPr>
          <w:p w14:paraId="7EB8871A"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Ministry of Agriculture and Water Economy</w:t>
            </w:r>
          </w:p>
        </w:tc>
        <w:tc>
          <w:tcPr>
            <w:tcW w:w="1276" w:type="dxa"/>
            <w:shd w:val="clear" w:color="auto" w:fill="E9F8FB"/>
          </w:tcPr>
          <w:p w14:paraId="0823FCD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US$140,000</w:t>
            </w:r>
          </w:p>
        </w:tc>
        <w:tc>
          <w:tcPr>
            <w:tcW w:w="4111" w:type="dxa"/>
            <w:shd w:val="clear" w:color="auto" w:fill="E9F8FB"/>
          </w:tcPr>
          <w:p w14:paraId="67A86D0B" w14:textId="77777777" w:rsidR="00733608"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Reconstruction and cleaning of the inter-farm drainage channel “South” (35 km in length) in Sakarchaga project region</w:t>
            </w:r>
          </w:p>
          <w:p w14:paraId="436C3921" w14:textId="77777777" w:rsidR="00733608" w:rsidRPr="0056633E" w:rsidRDefault="00733608" w:rsidP="00B27F3A">
            <w:pPr>
              <w:pStyle w:val="BodyText"/>
              <w:rPr>
                <w:rFonts w:ascii="Times New Roman" w:hAnsi="Times New Roman"/>
                <w:b w:val="0"/>
                <w:sz w:val="18"/>
                <w:szCs w:val="18"/>
              </w:rPr>
            </w:pPr>
          </w:p>
        </w:tc>
      </w:tr>
      <w:tr w:rsidR="00733608" w:rsidRPr="0056633E" w14:paraId="5128B305" w14:textId="77777777" w:rsidTr="004B2834">
        <w:tc>
          <w:tcPr>
            <w:tcW w:w="1418" w:type="dxa"/>
          </w:tcPr>
          <w:p w14:paraId="724051C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tcPr>
          <w:p w14:paraId="288DEF2D"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Ministry of Agriculture and Water Resources</w:t>
            </w:r>
          </w:p>
          <w:p w14:paraId="681D4785" w14:textId="77777777" w:rsidR="00733608" w:rsidRPr="0056633E" w:rsidRDefault="00733608" w:rsidP="00B27F3A">
            <w:pPr>
              <w:pStyle w:val="BodyText"/>
              <w:rPr>
                <w:rFonts w:ascii="Times New Roman" w:hAnsi="Times New Roman"/>
                <w:b w:val="0"/>
                <w:sz w:val="18"/>
                <w:szCs w:val="18"/>
              </w:rPr>
            </w:pPr>
          </w:p>
        </w:tc>
        <w:tc>
          <w:tcPr>
            <w:tcW w:w="1276" w:type="dxa"/>
          </w:tcPr>
          <w:p w14:paraId="464D9FAB"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US$40,000</w:t>
            </w:r>
          </w:p>
        </w:tc>
        <w:tc>
          <w:tcPr>
            <w:tcW w:w="4111" w:type="dxa"/>
          </w:tcPr>
          <w:p w14:paraId="2AF3419B" w14:textId="77777777" w:rsidR="00733608" w:rsidRPr="0056633E"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Cleaning irrigation laterals</w:t>
            </w:r>
            <w:r w:rsidRPr="0056633E">
              <w:rPr>
                <w:rFonts w:ascii="Times New Roman" w:hAnsi="Times New Roman"/>
                <w:b w:val="0"/>
                <w:sz w:val="18"/>
                <w:szCs w:val="18"/>
              </w:rPr>
              <w:t xml:space="preserve"> </w:t>
            </w:r>
            <w:r w:rsidRPr="0056633E">
              <w:rPr>
                <w:rFonts w:ascii="Times New Roman" w:hAnsi="Times New Roman"/>
                <w:b w:val="0"/>
                <w:color w:val="000000"/>
                <w:sz w:val="18"/>
                <w:szCs w:val="18"/>
              </w:rPr>
              <w:t>in Sakarchaga project region</w:t>
            </w:r>
          </w:p>
        </w:tc>
      </w:tr>
      <w:tr w:rsidR="00733608" w:rsidRPr="0056633E" w14:paraId="7E7FF8D0" w14:textId="77777777" w:rsidTr="004B2834">
        <w:tc>
          <w:tcPr>
            <w:tcW w:w="1418" w:type="dxa"/>
            <w:shd w:val="clear" w:color="auto" w:fill="E9F8FB"/>
          </w:tcPr>
          <w:p w14:paraId="2168AD3F"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shd w:val="clear" w:color="auto" w:fill="E9F8FB"/>
          </w:tcPr>
          <w:p w14:paraId="47CB08FA"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Ministry of Energy, Ministry of Agriculture and Water Resources </w:t>
            </w:r>
          </w:p>
          <w:p w14:paraId="53243669" w14:textId="77777777" w:rsidR="00733608" w:rsidRPr="0056633E" w:rsidRDefault="00733608" w:rsidP="00B27F3A">
            <w:pPr>
              <w:pStyle w:val="BodyText"/>
              <w:rPr>
                <w:rFonts w:ascii="Times New Roman" w:hAnsi="Times New Roman"/>
                <w:b w:val="0"/>
                <w:sz w:val="18"/>
                <w:szCs w:val="18"/>
              </w:rPr>
            </w:pPr>
          </w:p>
        </w:tc>
        <w:tc>
          <w:tcPr>
            <w:tcW w:w="1276" w:type="dxa"/>
            <w:shd w:val="clear" w:color="auto" w:fill="E9F8FB"/>
          </w:tcPr>
          <w:p w14:paraId="2F4840F3"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w:t>
            </w:r>
            <w:r>
              <w:rPr>
                <w:rFonts w:ascii="Times New Roman" w:hAnsi="Times New Roman"/>
                <w:b w:val="0"/>
                <w:sz w:val="18"/>
                <w:szCs w:val="18"/>
              </w:rPr>
              <w:t xml:space="preserve"> </w:t>
            </w:r>
            <w:r w:rsidRPr="0056633E">
              <w:rPr>
                <w:rFonts w:ascii="Times New Roman" w:hAnsi="Times New Roman"/>
                <w:b w:val="0"/>
                <w:sz w:val="18"/>
                <w:szCs w:val="18"/>
              </w:rPr>
              <w:t>$180,000</w:t>
            </w:r>
          </w:p>
        </w:tc>
        <w:tc>
          <w:tcPr>
            <w:tcW w:w="4111" w:type="dxa"/>
            <w:shd w:val="clear" w:color="auto" w:fill="E9F8FB"/>
          </w:tcPr>
          <w:p w14:paraId="01F065D9" w14:textId="77777777" w:rsidR="00733608" w:rsidRPr="0056633E"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Power generator sets, potable water supply in Karakum project region</w:t>
            </w:r>
          </w:p>
        </w:tc>
      </w:tr>
      <w:tr w:rsidR="00733608" w:rsidRPr="0056633E" w14:paraId="16988717" w14:textId="77777777" w:rsidTr="004B2834">
        <w:tc>
          <w:tcPr>
            <w:tcW w:w="1418" w:type="dxa"/>
            <w:tcBorders>
              <w:bottom w:val="single" w:sz="4" w:space="0" w:color="auto"/>
            </w:tcBorders>
            <w:shd w:val="clear" w:color="auto" w:fill="B4C6E7" w:themeFill="accent1" w:themeFillTint="66"/>
          </w:tcPr>
          <w:p w14:paraId="0E79529B" w14:textId="77777777" w:rsidR="00733608" w:rsidRPr="0056633E" w:rsidRDefault="00733608" w:rsidP="00B27F3A">
            <w:pPr>
              <w:pStyle w:val="BodyText"/>
              <w:rPr>
                <w:rFonts w:ascii="Times New Roman" w:hAnsi="Times New Roman"/>
                <w:b w:val="0"/>
                <w:sz w:val="18"/>
                <w:szCs w:val="18"/>
              </w:rPr>
            </w:pPr>
          </w:p>
        </w:tc>
        <w:tc>
          <w:tcPr>
            <w:tcW w:w="2126" w:type="dxa"/>
            <w:tcBorders>
              <w:bottom w:val="single" w:sz="4" w:space="0" w:color="auto"/>
            </w:tcBorders>
            <w:shd w:val="clear" w:color="auto" w:fill="B4C6E7" w:themeFill="accent1" w:themeFillTint="66"/>
          </w:tcPr>
          <w:p w14:paraId="5F62C54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Total</w:t>
            </w:r>
          </w:p>
        </w:tc>
        <w:tc>
          <w:tcPr>
            <w:tcW w:w="1276" w:type="dxa"/>
            <w:tcBorders>
              <w:bottom w:val="single" w:sz="4" w:space="0" w:color="auto"/>
            </w:tcBorders>
            <w:shd w:val="clear" w:color="auto" w:fill="B4C6E7" w:themeFill="accent1" w:themeFillTint="66"/>
          </w:tcPr>
          <w:p w14:paraId="6B36D469"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US$667,000</w:t>
            </w:r>
          </w:p>
          <w:p w14:paraId="317FB303" w14:textId="77777777" w:rsidR="00733608" w:rsidRPr="0056633E" w:rsidRDefault="00733608" w:rsidP="00B27F3A">
            <w:pPr>
              <w:pStyle w:val="BodyText"/>
              <w:rPr>
                <w:rFonts w:ascii="Times New Roman" w:hAnsi="Times New Roman"/>
                <w:b w:val="0"/>
                <w:sz w:val="18"/>
                <w:szCs w:val="18"/>
              </w:rPr>
            </w:pPr>
          </w:p>
        </w:tc>
        <w:tc>
          <w:tcPr>
            <w:tcW w:w="4111" w:type="dxa"/>
            <w:tcBorders>
              <w:bottom w:val="single" w:sz="4" w:space="0" w:color="auto"/>
            </w:tcBorders>
            <w:shd w:val="clear" w:color="auto" w:fill="B4C6E7" w:themeFill="accent1" w:themeFillTint="66"/>
          </w:tcPr>
          <w:p w14:paraId="0B033F1A" w14:textId="77777777" w:rsidR="00733608" w:rsidRPr="0056633E" w:rsidRDefault="00733608" w:rsidP="00B27F3A">
            <w:pPr>
              <w:pStyle w:val="BodyText"/>
              <w:rPr>
                <w:rFonts w:ascii="Times New Roman" w:hAnsi="Times New Roman"/>
                <w:b w:val="0"/>
                <w:sz w:val="18"/>
                <w:szCs w:val="18"/>
              </w:rPr>
            </w:pPr>
          </w:p>
        </w:tc>
      </w:tr>
    </w:tbl>
    <w:p w14:paraId="74832B22" w14:textId="77777777" w:rsidR="00733608" w:rsidRPr="00D90778" w:rsidRDefault="00733608" w:rsidP="00733608">
      <w:pPr>
        <w:pStyle w:val="BodyText"/>
        <w:pBdr>
          <w:top w:val="single" w:sz="4" w:space="1" w:color="auto"/>
        </w:pBdr>
        <w:rPr>
          <w:rFonts w:ascii="Times New Roman" w:hAnsi="Times New Roman"/>
          <w:b w:val="0"/>
          <w:i/>
          <w:color w:val="538135" w:themeColor="accent6" w:themeShade="BF"/>
          <w:sz w:val="16"/>
          <w:szCs w:val="16"/>
        </w:rPr>
      </w:pPr>
      <w:r w:rsidRPr="000429E9">
        <w:rPr>
          <w:rFonts w:ascii="Times New Roman" w:hAnsi="Times New Roman"/>
          <w:b w:val="0"/>
          <w:i/>
          <w:sz w:val="16"/>
          <w:szCs w:val="16"/>
          <w:lang w:val="en-GB"/>
        </w:rPr>
        <w:t>Source: project budget data</w:t>
      </w:r>
      <w:r>
        <w:rPr>
          <w:rFonts w:ascii="Times New Roman" w:hAnsi="Times New Roman"/>
          <w:b w:val="0"/>
          <w:i/>
          <w:sz w:val="16"/>
          <w:szCs w:val="16"/>
          <w:lang w:val="en-GB"/>
        </w:rPr>
        <w:t xml:space="preserve"> and estimates. </w:t>
      </w:r>
      <w:r w:rsidRPr="00D90778">
        <w:rPr>
          <w:rFonts w:ascii="Times New Roman" w:hAnsi="Times New Roman"/>
          <w:b w:val="0"/>
          <w:i/>
          <w:sz w:val="16"/>
          <w:szCs w:val="16"/>
        </w:rPr>
        <w:t>The in-kind co-financing provided by the communities has been calculated based on the number of person-days of labor required for the various on-the-ground construction investments (i.e. dams, wells, sardobs, storage basin construction, etc.), multiplied by the average daily wage in Turkmenistan</w:t>
      </w:r>
      <w:r w:rsidRPr="00D90778">
        <w:rPr>
          <w:rFonts w:ascii="Times New Roman" w:hAnsi="Times New Roman"/>
          <w:b w:val="0"/>
          <w:i/>
          <w:color w:val="538135" w:themeColor="accent6" w:themeShade="BF"/>
          <w:sz w:val="16"/>
          <w:szCs w:val="16"/>
        </w:rPr>
        <w:t>.</w:t>
      </w:r>
    </w:p>
    <w:p w14:paraId="671AB6E1" w14:textId="77777777" w:rsidR="00733608" w:rsidRDefault="00733608" w:rsidP="00733608">
      <w:pPr>
        <w:pStyle w:val="ListParagraph"/>
        <w:spacing w:after="0" w:line="240" w:lineRule="auto"/>
        <w:contextualSpacing w:val="0"/>
        <w:jc w:val="both"/>
        <w:rPr>
          <w:rFonts w:ascii="Times New Roman" w:hAnsi="Times New Roman"/>
          <w:color w:val="FF0000"/>
          <w:sz w:val="20"/>
          <w:szCs w:val="20"/>
          <w:lang w:val="en-US" w:eastAsia="ja-JP"/>
        </w:rPr>
      </w:pPr>
    </w:p>
    <w:p w14:paraId="0493539E" w14:textId="77777777" w:rsidR="006B42CF" w:rsidRPr="00AA604F" w:rsidRDefault="006B42CF" w:rsidP="006B42CF">
      <w:pPr>
        <w:pStyle w:val="Heading4"/>
        <w:rPr>
          <w:b/>
          <w:lang w:eastAsia="ja-JP"/>
        </w:rPr>
      </w:pPr>
      <w:r w:rsidRPr="00AA604F">
        <w:rPr>
          <w:b/>
          <w:lang w:eastAsia="ja-JP"/>
        </w:rPr>
        <w:t>Financial controls</w:t>
      </w:r>
    </w:p>
    <w:p w14:paraId="22FB9A29" w14:textId="4740BADB" w:rsidR="006B42CF" w:rsidRPr="00D90778" w:rsidRDefault="006B42CF" w:rsidP="006B42CF">
      <w:pPr>
        <w:pStyle w:val="BodyText"/>
        <w:rPr>
          <w:rFonts w:ascii="Times New Roman" w:hAnsi="Times New Roman"/>
          <w:b w:val="0"/>
          <w:sz w:val="22"/>
          <w:szCs w:val="22"/>
        </w:rPr>
      </w:pPr>
      <w:r>
        <w:rPr>
          <w:rFonts w:ascii="Times New Roman" w:hAnsi="Times New Roman"/>
          <w:b w:val="0"/>
          <w:sz w:val="22"/>
          <w:szCs w:val="22"/>
        </w:rPr>
        <w:t>The financial management of the project is carried out in line with UNDP financial procedures and with the support of UNDP P</w:t>
      </w:r>
      <w:r w:rsidR="00173EDE">
        <w:rPr>
          <w:rFonts w:ascii="Times New Roman" w:hAnsi="Times New Roman"/>
          <w:b w:val="0"/>
          <w:sz w:val="22"/>
          <w:szCs w:val="22"/>
        </w:rPr>
        <w:t>I</w:t>
      </w:r>
      <w:r>
        <w:rPr>
          <w:rFonts w:ascii="Times New Roman" w:hAnsi="Times New Roman"/>
          <w:b w:val="0"/>
          <w:sz w:val="22"/>
          <w:szCs w:val="22"/>
        </w:rPr>
        <w:t xml:space="preserve">U. The first </w:t>
      </w:r>
      <w:r w:rsidRPr="009C0720">
        <w:rPr>
          <w:rFonts w:ascii="Times New Roman" w:hAnsi="Times New Roman"/>
          <w:b w:val="0"/>
          <w:sz w:val="22"/>
          <w:szCs w:val="22"/>
        </w:rPr>
        <w:t xml:space="preserve">audit of the project was conducted </w:t>
      </w:r>
      <w:r w:rsidR="00AB55BC">
        <w:rPr>
          <w:rFonts w:ascii="Times New Roman" w:hAnsi="Times New Roman"/>
          <w:b w:val="0"/>
          <w:sz w:val="22"/>
          <w:szCs w:val="22"/>
        </w:rPr>
        <w:t xml:space="preserve">in </w:t>
      </w:r>
      <w:r w:rsidRPr="009C0720">
        <w:rPr>
          <w:rFonts w:ascii="Times New Roman" w:hAnsi="Times New Roman"/>
          <w:b w:val="0"/>
          <w:sz w:val="22"/>
          <w:szCs w:val="22"/>
        </w:rPr>
        <w:t>2012, by the international firm Ernst &amp; Young. The audit identified a number of financial planning issues for correction. These were diverse, but related to issues such as budget planning, over-expenditure of budget lines, staff time recording, classification of expenditures, and payment of contract benefits. UNDP provided an appropriate management response to each of the items identified, indicating that some of the items were previously known, and steps were being taken to address them.</w:t>
      </w:r>
      <w:r>
        <w:rPr>
          <w:rFonts w:ascii="Times New Roman" w:hAnsi="Times New Roman"/>
          <w:b w:val="0"/>
          <w:sz w:val="22"/>
          <w:szCs w:val="22"/>
        </w:rPr>
        <w:t xml:space="preserve"> The 2</w:t>
      </w:r>
      <w:r w:rsidRPr="003E49A4">
        <w:rPr>
          <w:rFonts w:ascii="Times New Roman" w:hAnsi="Times New Roman"/>
          <w:b w:val="0"/>
          <w:sz w:val="22"/>
          <w:szCs w:val="22"/>
          <w:vertAlign w:val="superscript"/>
        </w:rPr>
        <w:t>nd</w:t>
      </w:r>
      <w:r>
        <w:rPr>
          <w:rFonts w:ascii="Times New Roman" w:hAnsi="Times New Roman"/>
          <w:b w:val="0"/>
          <w:sz w:val="22"/>
          <w:szCs w:val="22"/>
        </w:rPr>
        <w:t xml:space="preserve"> audit was conducted in April 2014 and it did not find any irregularities except a salary that was paid to a </w:t>
      </w:r>
      <w:r>
        <w:rPr>
          <w:rFonts w:ascii="Times New Roman" w:hAnsi="Times New Roman"/>
          <w:b w:val="0"/>
          <w:sz w:val="22"/>
          <w:szCs w:val="22"/>
        </w:rPr>
        <w:lastRenderedPageBreak/>
        <w:t>contractor in 2012 in the amount of US$2,622 and was recorded only in the CDR 2013 (not in 2012)</w:t>
      </w:r>
      <w:r w:rsidR="00AB55BC">
        <w:rPr>
          <w:rFonts w:ascii="Times New Roman" w:hAnsi="Times New Roman"/>
          <w:b w:val="0"/>
          <w:sz w:val="22"/>
          <w:szCs w:val="22"/>
        </w:rPr>
        <w:t xml:space="preserve">. </w:t>
      </w:r>
      <w:r w:rsidR="00F20099">
        <w:rPr>
          <w:rFonts w:ascii="Times New Roman" w:hAnsi="Times New Roman"/>
          <w:b w:val="0"/>
          <w:sz w:val="22"/>
          <w:szCs w:val="22"/>
        </w:rPr>
        <w:t>So,</w:t>
      </w:r>
      <w:r w:rsidR="00AB55BC">
        <w:rPr>
          <w:rFonts w:ascii="Times New Roman" w:hAnsi="Times New Roman"/>
          <w:b w:val="0"/>
          <w:sz w:val="22"/>
          <w:szCs w:val="22"/>
        </w:rPr>
        <w:t xml:space="preserve"> the issues were successfully rectified. </w:t>
      </w:r>
    </w:p>
    <w:p w14:paraId="4E3F2549" w14:textId="77777777" w:rsidR="006B42CF" w:rsidRPr="00621EEE" w:rsidRDefault="006B42CF" w:rsidP="002A23C5">
      <w:pPr>
        <w:pStyle w:val="ListParagraph"/>
        <w:spacing w:after="0" w:line="240" w:lineRule="auto"/>
        <w:contextualSpacing w:val="0"/>
        <w:jc w:val="both"/>
        <w:rPr>
          <w:rFonts w:ascii="Times New Roman" w:hAnsi="Times New Roman"/>
          <w:color w:val="FF0000"/>
          <w:sz w:val="20"/>
          <w:szCs w:val="20"/>
          <w:lang w:val="en-US" w:eastAsia="ja-JP"/>
        </w:rPr>
      </w:pPr>
    </w:p>
    <w:p w14:paraId="434AEFE8" w14:textId="77777777" w:rsidR="002A23C5" w:rsidRPr="00621EEE" w:rsidRDefault="002A23C5" w:rsidP="00260FA8">
      <w:pPr>
        <w:pStyle w:val="Heading3"/>
        <w:numPr>
          <w:ilvl w:val="2"/>
          <w:numId w:val="1"/>
        </w:numPr>
        <w:rPr>
          <w:b/>
          <w:color w:val="C00000"/>
        </w:rPr>
      </w:pPr>
      <w:bookmarkStart w:id="168" w:name="_Toc487881945"/>
      <w:r w:rsidRPr="00621EEE">
        <w:rPr>
          <w:b/>
          <w:color w:val="C00000"/>
        </w:rPr>
        <w:t>Monitoring systems</w:t>
      </w:r>
      <w:bookmarkEnd w:id="168"/>
    </w:p>
    <w:p w14:paraId="1D13ECF9" w14:textId="77777777" w:rsidR="00CA219A" w:rsidRDefault="00CA219A" w:rsidP="002A23C5">
      <w:pPr>
        <w:spacing w:after="0" w:line="240" w:lineRule="auto"/>
        <w:jc w:val="both"/>
        <w:rPr>
          <w:rStyle w:val="Heading4Char"/>
        </w:rPr>
      </w:pPr>
    </w:p>
    <w:p w14:paraId="11286548" w14:textId="6E825044" w:rsidR="00AB55BC" w:rsidRPr="00354B65" w:rsidRDefault="006B52C6" w:rsidP="00AB55BC">
      <w:pPr>
        <w:pStyle w:val="CommentText"/>
        <w:jc w:val="both"/>
        <w:rPr>
          <w:sz w:val="22"/>
          <w:szCs w:val="22"/>
        </w:rPr>
      </w:pPr>
      <w:r w:rsidRPr="00354B65">
        <w:rPr>
          <w:rFonts w:ascii="Times New Roman" w:eastAsia="Times New Roman" w:hAnsi="Times New Roman"/>
          <w:sz w:val="22"/>
          <w:szCs w:val="22"/>
          <w:lang w:val="en-US" w:eastAsia="ja-JP"/>
        </w:rPr>
        <w:t xml:space="preserve">Monitoring systems are rated as </w:t>
      </w:r>
      <w:r w:rsidRPr="00354B65">
        <w:rPr>
          <w:rFonts w:ascii="Times New Roman" w:eastAsia="Times New Roman" w:hAnsi="Times New Roman"/>
          <w:b/>
          <w:i/>
          <w:color w:val="C00000"/>
          <w:sz w:val="22"/>
          <w:szCs w:val="22"/>
          <w:u w:val="single"/>
          <w:lang w:val="en-US" w:eastAsia="ja-JP"/>
        </w:rPr>
        <w:t>Satisfactory</w:t>
      </w:r>
      <w:r w:rsidR="00F20099">
        <w:rPr>
          <w:rFonts w:ascii="Times New Roman" w:eastAsia="Times New Roman" w:hAnsi="Times New Roman"/>
          <w:b/>
          <w:i/>
          <w:color w:val="C00000"/>
          <w:sz w:val="22"/>
          <w:szCs w:val="22"/>
          <w:u w:val="single"/>
          <w:lang w:val="en-US" w:eastAsia="ja-JP"/>
        </w:rPr>
        <w:t>.</w:t>
      </w:r>
      <w:r w:rsidRPr="00354B65">
        <w:rPr>
          <w:rFonts w:ascii="Times New Roman" w:eastAsia="Times New Roman" w:hAnsi="Times New Roman"/>
          <w:sz w:val="22"/>
          <w:szCs w:val="22"/>
          <w:lang w:val="en-US" w:eastAsia="ja-JP"/>
        </w:rPr>
        <w:t xml:space="preserve"> </w:t>
      </w:r>
      <w:r w:rsidR="00E019B2" w:rsidRPr="00354B65">
        <w:rPr>
          <w:rFonts w:ascii="Times New Roman" w:eastAsia="Times New Roman" w:hAnsi="Times New Roman"/>
          <w:sz w:val="22"/>
          <w:szCs w:val="22"/>
          <w:lang w:val="en-US" w:eastAsia="ja-JP"/>
        </w:rPr>
        <w:t xml:space="preserve">The planned M&amp;E </w:t>
      </w:r>
      <w:r w:rsidR="009E4D72" w:rsidRPr="00354B65">
        <w:rPr>
          <w:rFonts w:ascii="Times New Roman" w:eastAsia="Times New Roman" w:hAnsi="Times New Roman"/>
          <w:sz w:val="22"/>
          <w:szCs w:val="22"/>
          <w:lang w:val="en-US" w:eastAsia="ja-JP"/>
        </w:rPr>
        <w:t xml:space="preserve">activities </w:t>
      </w:r>
      <w:r w:rsidR="00AB55BC">
        <w:rPr>
          <w:rFonts w:ascii="Times New Roman" w:eastAsia="Times New Roman" w:hAnsi="Times New Roman"/>
          <w:sz w:val="22"/>
          <w:szCs w:val="22"/>
          <w:lang w:val="en-US" w:eastAsia="ja-JP"/>
        </w:rPr>
        <w:t xml:space="preserve">from the </w:t>
      </w:r>
      <w:r w:rsidR="00AB55BC" w:rsidRPr="00354B65">
        <w:rPr>
          <w:rFonts w:ascii="Times New Roman" w:eastAsia="Times New Roman" w:hAnsi="Times New Roman"/>
          <w:sz w:val="22"/>
          <w:szCs w:val="22"/>
          <w:lang w:val="en-US" w:eastAsia="ja-JP"/>
        </w:rPr>
        <w:t xml:space="preserve">ProDoc </w:t>
      </w:r>
      <w:r w:rsidR="00AB55BC">
        <w:rPr>
          <w:rFonts w:ascii="Times New Roman" w:eastAsia="Times New Roman" w:hAnsi="Times New Roman"/>
          <w:sz w:val="22"/>
          <w:szCs w:val="22"/>
          <w:lang w:val="en-US" w:eastAsia="ja-JP"/>
        </w:rPr>
        <w:t>(in Section III.C on M&amp;E)</w:t>
      </w:r>
      <w:r w:rsidR="00AB55BC" w:rsidRPr="00354B65">
        <w:rPr>
          <w:rFonts w:ascii="Times New Roman" w:eastAsia="Times New Roman" w:hAnsi="Times New Roman"/>
          <w:sz w:val="22"/>
          <w:szCs w:val="22"/>
          <w:lang w:val="en-US" w:eastAsia="ja-JP"/>
        </w:rPr>
        <w:t xml:space="preserve"> </w:t>
      </w:r>
      <w:r w:rsidR="009E4D72" w:rsidRPr="00354B65">
        <w:rPr>
          <w:rFonts w:ascii="Times New Roman" w:eastAsia="Times New Roman" w:hAnsi="Times New Roman"/>
          <w:sz w:val="22"/>
          <w:szCs w:val="22"/>
          <w:lang w:val="en-US" w:eastAsia="ja-JP"/>
        </w:rPr>
        <w:t xml:space="preserve">include the inception workshop and report, monthly and annual progress reports, annual meetings of the project </w:t>
      </w:r>
      <w:r w:rsidR="00B46E0E" w:rsidRPr="00354B65">
        <w:rPr>
          <w:rFonts w:ascii="Times New Roman" w:eastAsia="Times New Roman" w:hAnsi="Times New Roman"/>
          <w:sz w:val="22"/>
          <w:szCs w:val="22"/>
          <w:lang w:val="en-US" w:eastAsia="ja-JP"/>
        </w:rPr>
        <w:t>board</w:t>
      </w:r>
      <w:r w:rsidR="009E4D72" w:rsidRPr="00354B65">
        <w:rPr>
          <w:rFonts w:ascii="Times New Roman" w:eastAsia="Times New Roman" w:hAnsi="Times New Roman"/>
          <w:sz w:val="22"/>
          <w:szCs w:val="22"/>
          <w:lang w:val="en-US" w:eastAsia="ja-JP"/>
        </w:rPr>
        <w:t xml:space="preserve">, independent external mid-term and final evaluations, and annual audits. The </w:t>
      </w:r>
      <w:r w:rsidR="00DC2890" w:rsidRPr="00354B65">
        <w:rPr>
          <w:rFonts w:ascii="Times New Roman" w:eastAsia="Times New Roman" w:hAnsi="Times New Roman"/>
          <w:sz w:val="22"/>
          <w:szCs w:val="22"/>
          <w:lang w:val="en-US" w:eastAsia="ja-JP"/>
        </w:rPr>
        <w:t xml:space="preserve">M&amp;E Plan </w:t>
      </w:r>
      <w:r w:rsidR="009E4D72" w:rsidRPr="00354B65">
        <w:rPr>
          <w:rFonts w:ascii="Times New Roman" w:eastAsia="Times New Roman" w:hAnsi="Times New Roman"/>
          <w:sz w:val="22"/>
          <w:szCs w:val="22"/>
          <w:lang w:val="en-US" w:eastAsia="ja-JP"/>
        </w:rPr>
        <w:t>is assessed as meeting UNDP and A</w:t>
      </w:r>
      <w:r w:rsidR="00DC2890" w:rsidRPr="00354B65">
        <w:rPr>
          <w:rFonts w:ascii="Times New Roman" w:eastAsia="Times New Roman" w:hAnsi="Times New Roman"/>
          <w:sz w:val="22"/>
          <w:szCs w:val="22"/>
          <w:lang w:val="en-US" w:eastAsia="ja-JP"/>
        </w:rPr>
        <w:t xml:space="preserve">F </w:t>
      </w:r>
      <w:r w:rsidR="005D3D0F" w:rsidRPr="00354B65">
        <w:rPr>
          <w:rFonts w:ascii="Times New Roman" w:eastAsia="Times New Roman" w:hAnsi="Times New Roman"/>
          <w:sz w:val="22"/>
          <w:szCs w:val="22"/>
          <w:lang w:val="en-US" w:eastAsia="ja-JP"/>
        </w:rPr>
        <w:t>minimum standards of</w:t>
      </w:r>
      <w:r w:rsidR="009E4D72" w:rsidRPr="00354B65">
        <w:rPr>
          <w:rFonts w:ascii="Times New Roman" w:eastAsia="Times New Roman" w:hAnsi="Times New Roman"/>
          <w:sz w:val="22"/>
          <w:szCs w:val="22"/>
          <w:lang w:val="en-US" w:eastAsia="ja-JP"/>
        </w:rPr>
        <w:t xml:space="preserve"> good practice design for project monitoring and evaluation by explicitly stating responsible parties, budgets and timeframes for monitoring and evaluation activities. </w:t>
      </w:r>
      <w:r w:rsidR="00AB55BC" w:rsidRPr="00354B65">
        <w:rPr>
          <w:rFonts w:ascii="Times New Roman" w:eastAsia="Times New Roman" w:hAnsi="Times New Roman"/>
          <w:sz w:val="22"/>
          <w:szCs w:val="22"/>
          <w:lang w:val="en-US" w:eastAsia="ja-JP"/>
        </w:rPr>
        <w:t xml:space="preserve">The project’s M&amp;E activities have been implemented generally in line with the plan outlined in the ProDoc. The Project Board has met at least once per year. The MTE was carried out at the approximate mid-point of the project (slightly after the originally planned mid-point for time, but prior to the mid-point for disbursement). </w:t>
      </w:r>
    </w:p>
    <w:p w14:paraId="34323969" w14:textId="666B8A1C" w:rsidR="00861E7D" w:rsidRPr="00354B65" w:rsidRDefault="00DC2890" w:rsidP="00354B65">
      <w:pPr>
        <w:pStyle w:val="CommentText"/>
        <w:jc w:val="both"/>
        <w:rPr>
          <w:sz w:val="22"/>
          <w:szCs w:val="22"/>
        </w:rPr>
      </w:pPr>
      <w:r w:rsidRPr="00354B65">
        <w:rPr>
          <w:rFonts w:ascii="Times New Roman" w:eastAsia="Times New Roman" w:hAnsi="Times New Roman"/>
          <w:sz w:val="22"/>
          <w:szCs w:val="22"/>
          <w:lang w:val="en-US" w:eastAsia="ja-JP"/>
        </w:rPr>
        <w:t xml:space="preserve">The M&amp;E framework could have been </w:t>
      </w:r>
      <w:r w:rsidR="00AB55BC">
        <w:rPr>
          <w:rFonts w:ascii="Times New Roman" w:eastAsia="Times New Roman" w:hAnsi="Times New Roman"/>
          <w:sz w:val="22"/>
          <w:szCs w:val="22"/>
          <w:lang w:val="en-US" w:eastAsia="ja-JP"/>
        </w:rPr>
        <w:t xml:space="preserve">of better quality (the less than adequate nature of some of the indicators was discussed in the previous Chapter), </w:t>
      </w:r>
      <w:r w:rsidRPr="00354B65">
        <w:rPr>
          <w:rFonts w:ascii="Times New Roman" w:eastAsia="Times New Roman" w:hAnsi="Times New Roman"/>
          <w:sz w:val="22"/>
          <w:szCs w:val="22"/>
          <w:lang w:val="en-US" w:eastAsia="ja-JP"/>
        </w:rPr>
        <w:t xml:space="preserve">much more informative, involve key partners, stakeholders and especially beneficiaries in the target locations, e.g. tracking </w:t>
      </w:r>
      <w:r w:rsidR="00AB55BC">
        <w:rPr>
          <w:rFonts w:ascii="Times New Roman" w:eastAsia="Times New Roman" w:hAnsi="Times New Roman"/>
          <w:sz w:val="22"/>
          <w:szCs w:val="22"/>
          <w:lang w:val="en-US" w:eastAsia="ja-JP"/>
        </w:rPr>
        <w:t xml:space="preserve">the </w:t>
      </w:r>
      <w:r w:rsidRPr="00354B65">
        <w:rPr>
          <w:rFonts w:ascii="Times New Roman" w:eastAsia="Times New Roman" w:hAnsi="Times New Roman"/>
          <w:sz w:val="22"/>
          <w:szCs w:val="22"/>
          <w:lang w:val="en-US" w:eastAsia="ja-JP"/>
        </w:rPr>
        <w:t xml:space="preserve">actual use of the provided </w:t>
      </w:r>
      <w:r w:rsidR="007B06F6" w:rsidRPr="00354B65">
        <w:rPr>
          <w:rFonts w:ascii="Times New Roman" w:eastAsia="Times New Roman" w:hAnsi="Times New Roman"/>
          <w:sz w:val="22"/>
          <w:szCs w:val="22"/>
          <w:lang w:val="en-US" w:eastAsia="ja-JP"/>
        </w:rPr>
        <w:t>adaptation measures</w:t>
      </w:r>
      <w:r w:rsidRPr="00354B65">
        <w:rPr>
          <w:rFonts w:ascii="Times New Roman" w:eastAsia="Times New Roman" w:hAnsi="Times New Roman"/>
          <w:sz w:val="22"/>
          <w:szCs w:val="22"/>
          <w:lang w:val="en-US" w:eastAsia="ja-JP"/>
        </w:rPr>
        <w:t>, yields</w:t>
      </w:r>
      <w:r w:rsidR="007B06F6" w:rsidRPr="00354B65">
        <w:rPr>
          <w:rFonts w:ascii="Times New Roman" w:eastAsia="Times New Roman" w:hAnsi="Times New Roman"/>
          <w:sz w:val="22"/>
          <w:szCs w:val="22"/>
          <w:lang w:val="en-US" w:eastAsia="ja-JP"/>
        </w:rPr>
        <w:t xml:space="preserve"> and sales</w:t>
      </w:r>
      <w:r w:rsidRPr="00354B65">
        <w:rPr>
          <w:rFonts w:ascii="Times New Roman" w:eastAsia="Times New Roman" w:hAnsi="Times New Roman"/>
          <w:sz w:val="22"/>
          <w:szCs w:val="22"/>
          <w:lang w:val="en-US" w:eastAsia="ja-JP"/>
        </w:rPr>
        <w:t>, etc. In the same vein</w:t>
      </w:r>
      <w:r w:rsidR="007B06F6" w:rsidRPr="00354B65">
        <w:rPr>
          <w:rFonts w:ascii="Times New Roman" w:eastAsia="Times New Roman" w:hAnsi="Times New Roman"/>
          <w:sz w:val="22"/>
          <w:szCs w:val="22"/>
          <w:lang w:val="en-US" w:eastAsia="ja-JP"/>
        </w:rPr>
        <w:t>,</w:t>
      </w:r>
      <w:r w:rsidRPr="00354B65">
        <w:rPr>
          <w:rFonts w:ascii="Times New Roman" w:eastAsia="Times New Roman" w:hAnsi="Times New Roman"/>
          <w:sz w:val="22"/>
          <w:szCs w:val="22"/>
          <w:lang w:val="en-US" w:eastAsia="ja-JP"/>
        </w:rPr>
        <w:t xml:space="preserve"> this project </w:t>
      </w:r>
      <w:r w:rsidR="001457E3" w:rsidRPr="00354B65">
        <w:rPr>
          <w:rFonts w:ascii="Times New Roman" w:eastAsia="Times New Roman" w:hAnsi="Times New Roman"/>
          <w:sz w:val="22"/>
          <w:szCs w:val="22"/>
          <w:lang w:val="en-US" w:eastAsia="ja-JP"/>
        </w:rPr>
        <w:t xml:space="preserve">was ideally suited for </w:t>
      </w:r>
      <w:r w:rsidRPr="00354B65">
        <w:rPr>
          <w:rFonts w:ascii="Times New Roman" w:eastAsia="Times New Roman" w:hAnsi="Times New Roman"/>
          <w:sz w:val="22"/>
          <w:szCs w:val="22"/>
          <w:lang w:val="en-US" w:eastAsia="ja-JP"/>
        </w:rPr>
        <w:t>having rigorous impact evaluation with control groups.</w:t>
      </w:r>
      <w:r w:rsidR="004B2834" w:rsidRPr="00354B65">
        <w:rPr>
          <w:rFonts w:ascii="Times New Roman" w:eastAsia="Times New Roman" w:hAnsi="Times New Roman"/>
          <w:sz w:val="22"/>
          <w:szCs w:val="22"/>
          <w:lang w:val="en-US" w:eastAsia="ja-JP"/>
        </w:rPr>
        <w:t xml:space="preserve"> </w:t>
      </w:r>
    </w:p>
    <w:p w14:paraId="496D4AC1" w14:textId="7FD7B82A" w:rsidR="00DC2890" w:rsidRDefault="006B42CF" w:rsidP="006B42CF">
      <w:pPr>
        <w:spacing w:after="0" w:line="240" w:lineRule="auto"/>
        <w:jc w:val="both"/>
        <w:rPr>
          <w:rFonts w:ascii="Times New Roman" w:hAnsi="Times New Roman" w:cs="Times New Roman"/>
          <w:lang w:val="en-US"/>
        </w:rPr>
      </w:pPr>
      <w:r w:rsidRPr="0035736F">
        <w:rPr>
          <w:rFonts w:ascii="Times New Roman" w:eastAsia="Times New Roman" w:hAnsi="Times New Roman"/>
          <w:lang w:val="en-US" w:eastAsia="ja-JP"/>
        </w:rPr>
        <w:t>The use of the results framework/logframe as a management tool was at a basic level and could have been better</w:t>
      </w:r>
      <w:r>
        <w:rPr>
          <w:rFonts w:ascii="Times New Roman" w:eastAsia="Times New Roman" w:hAnsi="Times New Roman"/>
          <w:lang w:val="en-US" w:eastAsia="ja-JP"/>
        </w:rPr>
        <w:t xml:space="preserve">: in that case the need to ensure the balance between disbursements between the Components could have been more apparent. </w:t>
      </w:r>
      <w:r w:rsidR="00DC2890" w:rsidRPr="006C4BC4">
        <w:rPr>
          <w:rFonts w:ascii="Times New Roman" w:hAnsi="Times New Roman" w:cs="Times New Roman"/>
          <w:lang w:val="en-US"/>
        </w:rPr>
        <w:t xml:space="preserve">Regular inspections, technical control and support for the implementation of the agreed investment activities have also been performed.  </w:t>
      </w:r>
    </w:p>
    <w:p w14:paraId="0B1DC59E" w14:textId="77777777" w:rsidR="006B42CF" w:rsidRPr="006C4BC4" w:rsidRDefault="006B42CF" w:rsidP="006B42CF">
      <w:pPr>
        <w:spacing w:after="0" w:line="240" w:lineRule="auto"/>
        <w:jc w:val="both"/>
        <w:rPr>
          <w:rFonts w:ascii="Times New Roman" w:hAnsi="Times New Roman" w:cs="Times New Roman"/>
          <w:lang w:val="en-US"/>
        </w:rPr>
      </w:pPr>
    </w:p>
    <w:p w14:paraId="6756ECE4" w14:textId="092955C4" w:rsidR="002A23C5" w:rsidRDefault="002A23C5" w:rsidP="00260FA8">
      <w:pPr>
        <w:pStyle w:val="Heading3"/>
        <w:numPr>
          <w:ilvl w:val="2"/>
          <w:numId w:val="1"/>
        </w:numPr>
        <w:spacing w:before="0" w:line="240" w:lineRule="auto"/>
        <w:rPr>
          <w:b/>
          <w:color w:val="C00000"/>
        </w:rPr>
      </w:pPr>
      <w:bookmarkStart w:id="169" w:name="_Toc487881946"/>
      <w:r w:rsidRPr="00621EEE">
        <w:rPr>
          <w:b/>
          <w:color w:val="C00000"/>
        </w:rPr>
        <w:t xml:space="preserve">Risk </w:t>
      </w:r>
      <w:r w:rsidR="00CA219A" w:rsidRPr="00621EEE">
        <w:rPr>
          <w:b/>
          <w:color w:val="C00000"/>
        </w:rPr>
        <w:t>m</w:t>
      </w:r>
      <w:r w:rsidRPr="00621EEE">
        <w:rPr>
          <w:b/>
          <w:color w:val="C00000"/>
        </w:rPr>
        <w:t>anagement</w:t>
      </w:r>
      <w:bookmarkEnd w:id="169"/>
    </w:p>
    <w:p w14:paraId="6FBD5A10" w14:textId="77777777" w:rsidR="00DC2890" w:rsidRPr="00DC2890" w:rsidRDefault="00DC2890" w:rsidP="006B42CF">
      <w:pPr>
        <w:spacing w:after="0" w:line="240" w:lineRule="auto"/>
      </w:pPr>
    </w:p>
    <w:p w14:paraId="3A674857" w14:textId="102C5A01" w:rsidR="00CA219A" w:rsidRDefault="006B52C6" w:rsidP="006B42CF">
      <w:pPr>
        <w:spacing w:after="0" w:line="240" w:lineRule="auto"/>
        <w:jc w:val="both"/>
        <w:rPr>
          <w:rFonts w:ascii="Times New Roman" w:hAnsi="Times New Roman" w:cs="Times New Roman"/>
        </w:rPr>
      </w:pPr>
      <w:r>
        <w:rPr>
          <w:rFonts w:ascii="Times New Roman" w:hAnsi="Times New Roman" w:cs="Times New Roman"/>
        </w:rPr>
        <w:t xml:space="preserve">Risk management is rated as </w:t>
      </w:r>
      <w:r w:rsidRPr="006B52C6">
        <w:rPr>
          <w:rFonts w:ascii="Times New Roman" w:hAnsi="Times New Roman" w:cs="Times New Roman"/>
          <w:b/>
          <w:i/>
          <w:color w:val="C00000"/>
        </w:rPr>
        <w:t>Moderately satisfactory</w:t>
      </w:r>
      <w:r w:rsidR="001457E3">
        <w:rPr>
          <w:rFonts w:ascii="Times New Roman" w:hAnsi="Times New Roman" w:cs="Times New Roman"/>
          <w:b/>
          <w:i/>
          <w:color w:val="C00000"/>
        </w:rPr>
        <w:t>.</w:t>
      </w:r>
      <w:r w:rsidRPr="006B52C6">
        <w:rPr>
          <w:rFonts w:ascii="Times New Roman" w:hAnsi="Times New Roman" w:cs="Times New Roman"/>
          <w:color w:val="C00000"/>
        </w:rPr>
        <w:t xml:space="preserve"> </w:t>
      </w:r>
      <w:r w:rsidR="00DA31D6" w:rsidRPr="00DA31D6">
        <w:rPr>
          <w:rFonts w:ascii="Times New Roman" w:hAnsi="Times New Roman" w:cs="Times New Roman"/>
        </w:rPr>
        <w:t xml:space="preserve">The risk Log in PPRs has been regularly and diligently updated every year. </w:t>
      </w:r>
      <w:r w:rsidR="00DC2890">
        <w:rPr>
          <w:rFonts w:ascii="Times New Roman" w:hAnsi="Times New Roman" w:cs="Times New Roman"/>
        </w:rPr>
        <w:t xml:space="preserve">These revisions </w:t>
      </w:r>
      <w:r w:rsidR="00DA31D6" w:rsidRPr="00DA31D6">
        <w:rPr>
          <w:rFonts w:ascii="Times New Roman" w:hAnsi="Times New Roman" w:cs="Times New Roman"/>
        </w:rPr>
        <w:t>did not alter the fundamental issue with the</w:t>
      </w:r>
      <w:r w:rsidR="00DC2890">
        <w:rPr>
          <w:rFonts w:ascii="Times New Roman" w:hAnsi="Times New Roman" w:cs="Times New Roman"/>
        </w:rPr>
        <w:t xml:space="preserve"> under </w:t>
      </w:r>
      <w:r w:rsidR="006B42CF">
        <w:rPr>
          <w:rFonts w:ascii="Times New Roman" w:hAnsi="Times New Roman" w:cs="Times New Roman"/>
        </w:rPr>
        <w:t>-</w:t>
      </w:r>
      <w:r w:rsidR="00DC2890">
        <w:rPr>
          <w:rFonts w:ascii="Times New Roman" w:hAnsi="Times New Roman" w:cs="Times New Roman"/>
        </w:rPr>
        <w:t xml:space="preserve">recognition of the </w:t>
      </w:r>
      <w:r w:rsidR="006B42CF">
        <w:rPr>
          <w:rFonts w:ascii="Times New Roman" w:hAnsi="Times New Roman" w:cs="Times New Roman"/>
        </w:rPr>
        <w:t xml:space="preserve">key </w:t>
      </w:r>
      <w:r w:rsidR="00DC2890">
        <w:rPr>
          <w:rFonts w:ascii="Times New Roman" w:hAnsi="Times New Roman" w:cs="Times New Roman"/>
        </w:rPr>
        <w:t xml:space="preserve">risks, </w:t>
      </w:r>
      <w:r w:rsidR="00DA31D6" w:rsidRPr="00DA31D6">
        <w:rPr>
          <w:rFonts w:ascii="Times New Roman" w:hAnsi="Times New Roman" w:cs="Times New Roman"/>
        </w:rPr>
        <w:t xml:space="preserve">however. </w:t>
      </w:r>
    </w:p>
    <w:p w14:paraId="5ABA7E2D" w14:textId="77777777" w:rsidR="00DC2890" w:rsidRPr="00DA31D6" w:rsidRDefault="00DC2890" w:rsidP="00DC2890">
      <w:pPr>
        <w:spacing w:after="0" w:line="240" w:lineRule="auto"/>
        <w:jc w:val="both"/>
        <w:rPr>
          <w:rFonts w:ascii="Times New Roman" w:hAnsi="Times New Roman" w:cs="Times New Roman"/>
        </w:rPr>
      </w:pPr>
    </w:p>
    <w:p w14:paraId="1BF34554" w14:textId="540CC123" w:rsidR="002A23C5" w:rsidRDefault="002A23C5" w:rsidP="00260FA8">
      <w:pPr>
        <w:pStyle w:val="Heading3"/>
        <w:numPr>
          <w:ilvl w:val="2"/>
          <w:numId w:val="1"/>
        </w:numPr>
        <w:spacing w:before="0" w:line="20" w:lineRule="atLeast"/>
        <w:rPr>
          <w:b/>
          <w:color w:val="C00000"/>
        </w:rPr>
      </w:pPr>
      <w:bookmarkStart w:id="170" w:name="_Toc487881947"/>
      <w:r w:rsidRPr="00B05D0F">
        <w:rPr>
          <w:b/>
          <w:color w:val="C00000"/>
        </w:rPr>
        <w:t>Reporting</w:t>
      </w:r>
      <w:bookmarkEnd w:id="170"/>
    </w:p>
    <w:p w14:paraId="085A4B10" w14:textId="77777777" w:rsidR="00DC2890" w:rsidRPr="00DC2890" w:rsidRDefault="00DC2890" w:rsidP="00DC2890">
      <w:pPr>
        <w:spacing w:after="0" w:line="20" w:lineRule="atLeast"/>
      </w:pPr>
    </w:p>
    <w:p w14:paraId="31976440" w14:textId="691F6A0C" w:rsidR="0062780E" w:rsidRPr="00DA31D6" w:rsidRDefault="006B52C6" w:rsidP="00DC2890">
      <w:pPr>
        <w:spacing w:after="0" w:line="20" w:lineRule="atLeast"/>
        <w:jc w:val="both"/>
        <w:rPr>
          <w:rFonts w:ascii="Times New Roman" w:hAnsi="Times New Roman"/>
          <w:color w:val="C00000"/>
          <w:lang w:val="en-US" w:eastAsia="ja-JP"/>
        </w:rPr>
      </w:pPr>
      <w:r>
        <w:rPr>
          <w:rFonts w:ascii="Times New Roman" w:hAnsi="Times New Roman" w:cs="Times New Roman"/>
          <w:lang w:val="en-US" w:eastAsia="ja-JP"/>
        </w:rPr>
        <w:t xml:space="preserve">Reporting is rated as </w:t>
      </w:r>
      <w:r w:rsidRPr="006B52C6">
        <w:rPr>
          <w:rFonts w:ascii="Times New Roman" w:hAnsi="Times New Roman" w:cs="Times New Roman"/>
          <w:b/>
          <w:i/>
          <w:color w:val="C00000"/>
          <w:u w:val="single"/>
          <w:lang w:val="en-US" w:eastAsia="ja-JP"/>
        </w:rPr>
        <w:t>Satisfactory</w:t>
      </w:r>
      <w:r>
        <w:rPr>
          <w:rFonts w:ascii="Times New Roman" w:hAnsi="Times New Roman" w:cs="Times New Roman"/>
          <w:lang w:val="en-US" w:eastAsia="ja-JP"/>
        </w:rPr>
        <w:t>.</w:t>
      </w:r>
      <w:r w:rsidR="006B42CF">
        <w:rPr>
          <w:rFonts w:ascii="Times New Roman" w:hAnsi="Times New Roman" w:cs="Times New Roman"/>
          <w:lang w:val="en-US" w:eastAsia="ja-JP"/>
        </w:rPr>
        <w:t xml:space="preserve"> </w:t>
      </w:r>
      <w:r w:rsidR="00DA31D6" w:rsidRPr="00DA31D6">
        <w:rPr>
          <w:rFonts w:ascii="Times New Roman" w:hAnsi="Times New Roman" w:cs="Times New Roman"/>
          <w:lang w:val="en-US" w:eastAsia="ja-JP"/>
        </w:rPr>
        <w:t>The project has filed regular PPRs and they are in acceptable shape and detail, but the details pertain</w:t>
      </w:r>
      <w:r w:rsidR="000D4A2C">
        <w:rPr>
          <w:rFonts w:ascii="Times New Roman" w:hAnsi="Times New Roman" w:cs="Times New Roman"/>
          <w:lang w:val="en-US" w:eastAsia="ja-JP"/>
        </w:rPr>
        <w:t xml:space="preserve"> mostly </w:t>
      </w:r>
      <w:r w:rsidR="00DA31D6" w:rsidRPr="00DA31D6">
        <w:rPr>
          <w:rFonts w:ascii="Times New Roman" w:hAnsi="Times New Roman" w:cs="Times New Roman"/>
          <w:lang w:val="en-US" w:eastAsia="ja-JP"/>
        </w:rPr>
        <w:t xml:space="preserve">to the activities carried out </w:t>
      </w:r>
      <w:r w:rsidR="000D4A2C">
        <w:rPr>
          <w:rFonts w:ascii="Times New Roman" w:hAnsi="Times New Roman" w:cs="Times New Roman"/>
          <w:lang w:val="en-US" w:eastAsia="ja-JP"/>
        </w:rPr>
        <w:t>and do</w:t>
      </w:r>
      <w:r w:rsidR="00DA31D6" w:rsidRPr="00DA31D6">
        <w:rPr>
          <w:rFonts w:ascii="Times New Roman" w:hAnsi="Times New Roman" w:cs="Times New Roman"/>
          <w:lang w:val="en-US" w:eastAsia="ja-JP"/>
        </w:rPr>
        <w:t xml:space="preserve"> not reflect, for example, the process by which it was decided to </w:t>
      </w:r>
      <w:r w:rsidR="000D4A2C">
        <w:rPr>
          <w:rFonts w:ascii="Times New Roman" w:hAnsi="Times New Roman" w:cs="Times New Roman"/>
          <w:lang w:val="en-US" w:eastAsia="ja-JP"/>
        </w:rPr>
        <w:t xml:space="preserve">choose the </w:t>
      </w:r>
      <w:r w:rsidR="00DA31D6" w:rsidRPr="00DA31D6">
        <w:rPr>
          <w:rFonts w:ascii="Times New Roman" w:hAnsi="Times New Roman" w:cs="Times New Roman"/>
          <w:lang w:val="en-US" w:eastAsia="ja-JP"/>
        </w:rPr>
        <w:t xml:space="preserve">WUG model. The part missing from the reports is </w:t>
      </w:r>
      <w:r w:rsidR="006B42CF">
        <w:rPr>
          <w:rFonts w:ascii="Times New Roman" w:hAnsi="Times New Roman" w:cs="Times New Roman"/>
          <w:lang w:val="en-US" w:eastAsia="ja-JP"/>
        </w:rPr>
        <w:t xml:space="preserve">related to </w:t>
      </w:r>
      <w:r w:rsidR="00DA31D6" w:rsidRPr="00DA31D6">
        <w:rPr>
          <w:rFonts w:ascii="Times New Roman" w:hAnsi="Times New Roman" w:cs="Times New Roman"/>
          <w:lang w:val="en-US" w:eastAsia="ja-JP"/>
        </w:rPr>
        <w:t>bring</w:t>
      </w:r>
      <w:r w:rsidR="00DA31D6">
        <w:rPr>
          <w:rFonts w:ascii="Times New Roman" w:hAnsi="Times New Roman" w:cs="Times New Roman"/>
          <w:lang w:val="en-US" w:eastAsia="ja-JP"/>
        </w:rPr>
        <w:t xml:space="preserve">ing </w:t>
      </w:r>
      <w:r w:rsidR="00DA31D6" w:rsidRPr="00DA31D6">
        <w:rPr>
          <w:rFonts w:ascii="Times New Roman" w:hAnsi="Times New Roman" w:cs="Times New Roman"/>
          <w:lang w:val="en-US" w:eastAsia="ja-JP"/>
        </w:rPr>
        <w:t>together t</w:t>
      </w:r>
      <w:r w:rsidR="00DA31D6">
        <w:rPr>
          <w:rFonts w:ascii="Times New Roman" w:hAnsi="Times New Roman" w:cs="Times New Roman"/>
          <w:lang w:val="en-US" w:eastAsia="ja-JP"/>
        </w:rPr>
        <w:t>h</w:t>
      </w:r>
      <w:r w:rsidR="00DA31D6" w:rsidRPr="00DA31D6">
        <w:rPr>
          <w:rFonts w:ascii="Times New Roman" w:hAnsi="Times New Roman" w:cs="Times New Roman"/>
          <w:lang w:val="en-US" w:eastAsia="ja-JP"/>
        </w:rPr>
        <w:t>e evidence from the res</w:t>
      </w:r>
      <w:r w:rsidR="00DA31D6">
        <w:rPr>
          <w:rFonts w:ascii="Times New Roman" w:hAnsi="Times New Roman" w:cs="Times New Roman"/>
          <w:lang w:val="en-US" w:eastAsia="ja-JP"/>
        </w:rPr>
        <w:t xml:space="preserve">earch </w:t>
      </w:r>
      <w:r w:rsidR="00DA31D6" w:rsidRPr="00DA31D6">
        <w:rPr>
          <w:rFonts w:ascii="Times New Roman" w:hAnsi="Times New Roman" w:cs="Times New Roman"/>
          <w:lang w:val="en-US" w:eastAsia="ja-JP"/>
        </w:rPr>
        <w:t>(e.g. on the socioeconomic impacts) and project reports, i.e. ut</w:t>
      </w:r>
      <w:r w:rsidR="00DA31D6">
        <w:rPr>
          <w:rFonts w:ascii="Times New Roman" w:hAnsi="Times New Roman" w:cs="Times New Roman"/>
          <w:lang w:val="en-US" w:eastAsia="ja-JP"/>
        </w:rPr>
        <w:t>i</w:t>
      </w:r>
      <w:r w:rsidR="00DA31D6" w:rsidRPr="00DA31D6">
        <w:rPr>
          <w:rFonts w:ascii="Times New Roman" w:hAnsi="Times New Roman" w:cs="Times New Roman"/>
          <w:lang w:val="en-US" w:eastAsia="ja-JP"/>
        </w:rPr>
        <w:t>liz</w:t>
      </w:r>
      <w:r w:rsidR="000D4A2C">
        <w:rPr>
          <w:rFonts w:ascii="Times New Roman" w:hAnsi="Times New Roman" w:cs="Times New Roman"/>
          <w:lang w:val="en-US" w:eastAsia="ja-JP"/>
        </w:rPr>
        <w:t>ing</w:t>
      </w:r>
      <w:r w:rsidR="00DA31D6" w:rsidRPr="00DA31D6">
        <w:rPr>
          <w:rFonts w:ascii="Times New Roman" w:hAnsi="Times New Roman" w:cs="Times New Roman"/>
          <w:lang w:val="en-US" w:eastAsia="ja-JP"/>
        </w:rPr>
        <w:t xml:space="preserve"> the fi</w:t>
      </w:r>
      <w:r w:rsidR="00DA31D6">
        <w:rPr>
          <w:rFonts w:ascii="Times New Roman" w:hAnsi="Times New Roman" w:cs="Times New Roman"/>
          <w:lang w:val="en-US" w:eastAsia="ja-JP"/>
        </w:rPr>
        <w:t xml:space="preserve">gures </w:t>
      </w:r>
      <w:r w:rsidR="00DA31D6" w:rsidRPr="00DA31D6">
        <w:rPr>
          <w:rFonts w:ascii="Times New Roman" w:hAnsi="Times New Roman" w:cs="Times New Roman"/>
          <w:lang w:val="en-US" w:eastAsia="ja-JP"/>
        </w:rPr>
        <w:t>from the studies be</w:t>
      </w:r>
      <w:r w:rsidR="00DA31D6">
        <w:rPr>
          <w:rFonts w:ascii="Times New Roman" w:hAnsi="Times New Roman" w:cs="Times New Roman"/>
          <w:lang w:val="en-US" w:eastAsia="ja-JP"/>
        </w:rPr>
        <w:t>t</w:t>
      </w:r>
      <w:r w:rsidR="00DA31D6" w:rsidRPr="00DA31D6">
        <w:rPr>
          <w:rFonts w:ascii="Times New Roman" w:hAnsi="Times New Roman" w:cs="Times New Roman"/>
          <w:lang w:val="en-US" w:eastAsia="ja-JP"/>
        </w:rPr>
        <w:t>ter. The project d</w:t>
      </w:r>
      <w:r w:rsidR="006B42CF">
        <w:rPr>
          <w:rFonts w:ascii="Times New Roman" w:hAnsi="Times New Roman" w:cs="Times New Roman"/>
          <w:lang w:val="en-US" w:eastAsia="ja-JP"/>
        </w:rPr>
        <w:t xml:space="preserve">id </w:t>
      </w:r>
      <w:r w:rsidR="000D4A2C">
        <w:rPr>
          <w:rFonts w:ascii="Times New Roman" w:hAnsi="Times New Roman" w:cs="Times New Roman"/>
          <w:lang w:val="en-US" w:eastAsia="ja-JP"/>
        </w:rPr>
        <w:t>document</w:t>
      </w:r>
      <w:r w:rsidR="00AB55BC">
        <w:rPr>
          <w:rFonts w:ascii="Times New Roman" w:hAnsi="Times New Roman" w:cs="Times New Roman"/>
          <w:lang w:val="en-US" w:eastAsia="ja-JP"/>
        </w:rPr>
        <w:t xml:space="preserve"> however, </w:t>
      </w:r>
      <w:r w:rsidR="000D4A2C">
        <w:rPr>
          <w:rFonts w:ascii="Times New Roman" w:hAnsi="Times New Roman" w:cs="Times New Roman"/>
          <w:lang w:val="en-US" w:eastAsia="ja-JP"/>
        </w:rPr>
        <w:t>the Lessons Learnt</w:t>
      </w:r>
      <w:r w:rsidR="001E6A4F">
        <w:rPr>
          <w:rFonts w:ascii="Times New Roman" w:hAnsi="Times New Roman" w:cs="Times New Roman"/>
          <w:lang w:val="en-US" w:eastAsia="ja-JP"/>
        </w:rPr>
        <w:t xml:space="preserve"> annually in the PPRs.</w:t>
      </w:r>
      <w:r w:rsidR="00DA31D6" w:rsidRPr="00DA31D6">
        <w:rPr>
          <w:rFonts w:ascii="Times New Roman" w:hAnsi="Times New Roman" w:cs="Times New Roman"/>
          <w:lang w:val="en-US" w:eastAsia="ja-JP"/>
        </w:rPr>
        <w:t xml:space="preserve"> </w:t>
      </w:r>
      <w:r w:rsidR="0062780E" w:rsidRPr="00DA31D6">
        <w:rPr>
          <w:rFonts w:ascii="Times New Roman" w:hAnsi="Times New Roman"/>
          <w:color w:val="C00000"/>
          <w:lang w:val="en-US" w:eastAsia="ja-JP"/>
        </w:rPr>
        <w:t xml:space="preserve"> </w:t>
      </w:r>
    </w:p>
    <w:p w14:paraId="17387921" w14:textId="77777777" w:rsidR="002A23C5" w:rsidRPr="002A23C5" w:rsidRDefault="002A23C5" w:rsidP="002A23C5">
      <w:pPr>
        <w:spacing w:after="0" w:line="240" w:lineRule="auto"/>
        <w:jc w:val="both"/>
        <w:rPr>
          <w:rFonts w:ascii="Times New Roman" w:eastAsia="Times New Roman" w:hAnsi="Times New Roman"/>
          <w:color w:val="FF0000"/>
          <w:sz w:val="20"/>
          <w:szCs w:val="20"/>
          <w:lang w:val="en-US" w:eastAsia="ja-JP"/>
        </w:rPr>
      </w:pPr>
    </w:p>
    <w:p w14:paraId="422A7EFB" w14:textId="01A67DC1" w:rsidR="002A23C5" w:rsidRPr="00746F17" w:rsidRDefault="002A23C5" w:rsidP="00260FA8">
      <w:pPr>
        <w:pStyle w:val="Heading3"/>
        <w:numPr>
          <w:ilvl w:val="2"/>
          <w:numId w:val="1"/>
        </w:numPr>
        <w:rPr>
          <w:rStyle w:val="Heading2Char"/>
          <w:b/>
          <w:color w:val="C00000"/>
        </w:rPr>
      </w:pPr>
      <w:bookmarkStart w:id="171" w:name="_Toc487881948"/>
      <w:r w:rsidRPr="00746F17">
        <w:rPr>
          <w:rStyle w:val="Heading2Char"/>
          <w:b/>
          <w:color w:val="C00000"/>
        </w:rPr>
        <w:t>Management Arrangements</w:t>
      </w:r>
      <w:bookmarkEnd w:id="171"/>
      <w:r w:rsidR="00AE0EF8">
        <w:rPr>
          <w:rStyle w:val="Heading2Char"/>
          <w:b/>
          <w:color w:val="C00000"/>
        </w:rPr>
        <w:t xml:space="preserve"> </w:t>
      </w:r>
    </w:p>
    <w:p w14:paraId="17E56DBA" w14:textId="391ACC12" w:rsidR="00861E7D" w:rsidRDefault="006B52C6" w:rsidP="00E11409">
      <w:pPr>
        <w:spacing w:after="0" w:line="240" w:lineRule="auto"/>
        <w:jc w:val="both"/>
        <w:rPr>
          <w:highlight w:val="green"/>
          <w:lang w:val="en-US"/>
        </w:rPr>
      </w:pPr>
      <w:bookmarkStart w:id="172" w:name="_Toc287393583"/>
      <w:r w:rsidRPr="00AE0EF8">
        <w:rPr>
          <w:rFonts w:ascii="Times New Roman" w:hAnsi="Times New Roman" w:cs="Times New Roman"/>
          <w:lang w:val="en-US" w:eastAsia="ja-JP"/>
        </w:rPr>
        <w:t>Management arrangements</w:t>
      </w:r>
      <w:r>
        <w:rPr>
          <w:rFonts w:ascii="Times New Roman" w:hAnsi="Times New Roman" w:cs="Times New Roman"/>
          <w:lang w:val="en-US" w:eastAsia="ja-JP"/>
        </w:rPr>
        <w:t xml:space="preserve"> are rated as </w:t>
      </w:r>
      <w:r w:rsidRPr="006B52C6">
        <w:rPr>
          <w:rFonts w:ascii="Times New Roman" w:hAnsi="Times New Roman" w:cs="Times New Roman"/>
          <w:b/>
          <w:i/>
          <w:color w:val="C00000"/>
          <w:u w:val="single"/>
          <w:lang w:val="en-US" w:eastAsia="ja-JP"/>
        </w:rPr>
        <w:t>Satisfactory</w:t>
      </w:r>
      <w:r w:rsidR="00AE0EF8">
        <w:rPr>
          <w:rFonts w:ascii="Times New Roman" w:hAnsi="Times New Roman" w:cs="Times New Roman"/>
          <w:b/>
          <w:i/>
          <w:color w:val="C00000"/>
          <w:u w:val="single"/>
          <w:lang w:val="en-US" w:eastAsia="ja-JP"/>
        </w:rPr>
        <w:t xml:space="preserve">. </w:t>
      </w:r>
      <w:r w:rsidR="00AE0EF8" w:rsidRPr="003339F3">
        <w:rPr>
          <w:rFonts w:ascii="Times New Roman" w:hAnsi="Times New Roman" w:cs="Times New Roman"/>
          <w:lang w:val="en-US" w:eastAsia="ja-JP"/>
        </w:rPr>
        <w:t xml:space="preserve">Project management arrangements seem to have worked well, including the role of </w:t>
      </w:r>
      <w:r w:rsidR="008939EE">
        <w:rPr>
          <w:rFonts w:ascii="Times New Roman" w:hAnsi="Times New Roman" w:cs="Times New Roman"/>
          <w:lang w:val="en-US" w:eastAsia="ja-JP"/>
        </w:rPr>
        <w:t>t</w:t>
      </w:r>
      <w:r w:rsidR="00AE0EF8" w:rsidRPr="003339F3">
        <w:rPr>
          <w:rFonts w:ascii="Times New Roman" w:hAnsi="Times New Roman" w:cs="Times New Roman"/>
          <w:lang w:val="en-US" w:eastAsia="ja-JP"/>
        </w:rPr>
        <w:t xml:space="preserve">he </w:t>
      </w:r>
      <w:r w:rsidR="00FC0F11" w:rsidRPr="00902D81">
        <w:rPr>
          <w:rFonts w:ascii="Times New Roman" w:hAnsi="Times New Roman" w:cs="Times New Roman"/>
          <w:lang w:val="en-US" w:eastAsia="ja-JP"/>
        </w:rPr>
        <w:t>PI</w:t>
      </w:r>
      <w:r w:rsidR="00AE0EF8" w:rsidRPr="00902D81">
        <w:rPr>
          <w:rFonts w:ascii="Times New Roman" w:hAnsi="Times New Roman" w:cs="Times New Roman"/>
          <w:lang w:val="en-US" w:eastAsia="ja-JP"/>
        </w:rPr>
        <w:t>U and the</w:t>
      </w:r>
      <w:r w:rsidR="00AE0EF8" w:rsidRPr="003339F3">
        <w:rPr>
          <w:rFonts w:ascii="Times New Roman" w:hAnsi="Times New Roman" w:cs="Times New Roman"/>
          <w:lang w:val="en-US" w:eastAsia="ja-JP"/>
        </w:rPr>
        <w:t xml:space="preserve"> Board. </w:t>
      </w:r>
      <w:r w:rsidR="003339F3" w:rsidRPr="00AE0B11">
        <w:rPr>
          <w:rFonts w:ascii="Times New Roman" w:eastAsia="Times New Roman" w:hAnsi="Times New Roman" w:cs="Times New Roman"/>
          <w:lang w:val="en-US" w:eastAsia="ja-JP"/>
        </w:rPr>
        <w:t xml:space="preserve">The Project Board </w:t>
      </w:r>
      <w:r w:rsidR="003339F3">
        <w:rPr>
          <w:rFonts w:ascii="Times New Roman" w:eastAsia="Times New Roman" w:hAnsi="Times New Roman" w:cs="Times New Roman"/>
          <w:lang w:val="en-US" w:eastAsia="ja-JP"/>
        </w:rPr>
        <w:t xml:space="preserve">consists of </w:t>
      </w:r>
      <w:r w:rsidR="00AB55BC">
        <w:rPr>
          <w:rFonts w:ascii="Times New Roman" w:eastAsia="Times New Roman" w:hAnsi="Times New Roman" w:cs="Times New Roman"/>
          <w:lang w:val="en-US" w:eastAsia="ja-JP"/>
        </w:rPr>
        <w:t xml:space="preserve">the </w:t>
      </w:r>
      <w:r w:rsidR="003339F3">
        <w:rPr>
          <w:rFonts w:ascii="Times New Roman" w:eastAsia="Times New Roman" w:hAnsi="Times New Roman" w:cs="Times New Roman"/>
          <w:lang w:val="en-US" w:eastAsia="ja-JP"/>
        </w:rPr>
        <w:t>representatives of all the relevant Ministries</w:t>
      </w:r>
      <w:r w:rsidR="003339F3">
        <w:rPr>
          <w:rStyle w:val="FootnoteReference"/>
          <w:rFonts w:ascii="Times New Roman" w:eastAsia="Times New Roman" w:hAnsi="Times New Roman" w:cs="Times New Roman"/>
          <w:lang w:val="en-US" w:eastAsia="ja-JP"/>
        </w:rPr>
        <w:footnoteReference w:id="41"/>
      </w:r>
      <w:r w:rsidR="003339F3">
        <w:rPr>
          <w:rFonts w:ascii="Times New Roman" w:eastAsia="Times New Roman" w:hAnsi="Times New Roman" w:cs="Times New Roman"/>
          <w:lang w:val="en-US" w:eastAsia="ja-JP"/>
        </w:rPr>
        <w:t xml:space="preserve">, </w:t>
      </w:r>
      <w:r w:rsidR="003339F3" w:rsidRPr="00AE0B11">
        <w:rPr>
          <w:rFonts w:ascii="Times New Roman" w:eastAsia="Times New Roman" w:hAnsi="Times New Roman" w:cs="Times New Roman"/>
          <w:lang w:val="en-US" w:eastAsia="ja-JP"/>
        </w:rPr>
        <w:t>Parl</w:t>
      </w:r>
      <w:r w:rsidR="003339F3">
        <w:rPr>
          <w:rFonts w:ascii="Times New Roman" w:eastAsia="Times New Roman" w:hAnsi="Times New Roman" w:cs="Times New Roman"/>
          <w:lang w:val="en-US" w:eastAsia="ja-JP"/>
        </w:rPr>
        <w:t>i</w:t>
      </w:r>
      <w:r w:rsidR="003339F3" w:rsidRPr="00AE0B11">
        <w:rPr>
          <w:rFonts w:ascii="Times New Roman" w:eastAsia="Times New Roman" w:hAnsi="Times New Roman" w:cs="Times New Roman"/>
          <w:lang w:val="en-US" w:eastAsia="ja-JP"/>
        </w:rPr>
        <w:t>ament</w:t>
      </w:r>
      <w:r w:rsidR="008939EE">
        <w:rPr>
          <w:rFonts w:ascii="Times New Roman" w:eastAsia="Times New Roman" w:hAnsi="Times New Roman" w:cs="Times New Roman"/>
          <w:lang w:val="en-US" w:eastAsia="ja-JP"/>
        </w:rPr>
        <w:t xml:space="preserve"> (Mejlis)</w:t>
      </w:r>
      <w:r w:rsidR="003339F3" w:rsidRPr="00AE0B11">
        <w:rPr>
          <w:rFonts w:ascii="Times New Roman" w:eastAsia="Times New Roman" w:hAnsi="Times New Roman" w:cs="Times New Roman"/>
          <w:lang w:val="en-US" w:eastAsia="ja-JP"/>
        </w:rPr>
        <w:t xml:space="preserve">, the National Institute of Deserts, Flora and Fauna, local authorities and local communities. </w:t>
      </w:r>
      <w:r w:rsidR="0009206C" w:rsidRPr="0009206C">
        <w:rPr>
          <w:rFonts w:ascii="Times New Roman" w:hAnsi="Times New Roman" w:cs="Times New Roman"/>
          <w:lang w:val="en-US" w:eastAsia="ja-JP"/>
        </w:rPr>
        <w:t>The model in the UNDP Turkmenistan CO of having a P</w:t>
      </w:r>
      <w:r w:rsidR="00902D81">
        <w:rPr>
          <w:rFonts w:ascii="Times New Roman" w:hAnsi="Times New Roman" w:cs="Times New Roman"/>
          <w:lang w:val="en-US" w:eastAsia="ja-JP"/>
        </w:rPr>
        <w:t>I</w:t>
      </w:r>
      <w:r w:rsidR="0009206C" w:rsidRPr="0009206C">
        <w:rPr>
          <w:rFonts w:ascii="Times New Roman" w:hAnsi="Times New Roman" w:cs="Times New Roman"/>
          <w:lang w:val="en-US" w:eastAsia="ja-JP"/>
        </w:rPr>
        <w:t>U, which provides administrative and financial support to multiple projects appears to be a strong</w:t>
      </w:r>
      <w:r w:rsidR="00AB55BC">
        <w:rPr>
          <w:rFonts w:ascii="Times New Roman" w:hAnsi="Times New Roman" w:cs="Times New Roman"/>
          <w:lang w:val="en-US" w:eastAsia="ja-JP"/>
        </w:rPr>
        <w:t xml:space="preserve"> one</w:t>
      </w:r>
      <w:r w:rsidR="0009206C" w:rsidRPr="0009206C">
        <w:rPr>
          <w:rFonts w:ascii="Times New Roman" w:hAnsi="Times New Roman" w:cs="Times New Roman"/>
          <w:lang w:val="en-US" w:eastAsia="ja-JP"/>
        </w:rPr>
        <w:t xml:space="preserve"> for efficient project management.</w:t>
      </w:r>
      <w:r w:rsidR="0009206C">
        <w:rPr>
          <w:rFonts w:ascii="Times New Roman" w:hAnsi="Times New Roman" w:cs="Times New Roman"/>
          <w:lang w:val="en-US" w:eastAsia="ja-JP"/>
        </w:rPr>
        <w:t xml:space="preserve"> However, t</w:t>
      </w:r>
      <w:r w:rsidR="003339F3" w:rsidRPr="003339F3">
        <w:rPr>
          <w:rFonts w:ascii="Times New Roman" w:hAnsi="Times New Roman"/>
          <w:lang w:eastAsia="ja-JP"/>
        </w:rPr>
        <w:t xml:space="preserve">he fact that UNDP CO </w:t>
      </w:r>
      <w:r w:rsidR="0009206C">
        <w:rPr>
          <w:rFonts w:ascii="Times New Roman" w:hAnsi="Times New Roman"/>
          <w:lang w:eastAsia="ja-JP"/>
        </w:rPr>
        <w:t xml:space="preserve">had </w:t>
      </w:r>
      <w:r w:rsidR="003339F3" w:rsidRPr="003339F3">
        <w:rPr>
          <w:rFonts w:ascii="Times New Roman" w:hAnsi="Times New Roman"/>
          <w:lang w:eastAsia="ja-JP"/>
        </w:rPr>
        <w:t>introduced a Procurement Plan according to which every tender should be initiated at least four months in advance of the starting date of planned activity might have contributed to the challenges that the project had to face</w:t>
      </w:r>
      <w:r w:rsidR="008939EE">
        <w:rPr>
          <w:rFonts w:ascii="Times New Roman" w:hAnsi="Times New Roman"/>
          <w:lang w:eastAsia="ja-JP"/>
        </w:rPr>
        <w:t>,</w:t>
      </w:r>
      <w:r w:rsidR="003339F3" w:rsidRPr="003339F3">
        <w:rPr>
          <w:rFonts w:ascii="Times New Roman" w:hAnsi="Times New Roman"/>
          <w:lang w:eastAsia="ja-JP"/>
        </w:rPr>
        <w:t xml:space="preserve"> since it had to catch up on the delays after the lengthy inception phase.  </w:t>
      </w:r>
      <w:r w:rsidR="003339F3">
        <w:rPr>
          <w:rFonts w:ascii="Times New Roman" w:hAnsi="Times New Roman"/>
          <w:lang w:eastAsia="ja-JP"/>
        </w:rPr>
        <w:t>In addition</w:t>
      </w:r>
      <w:r w:rsidR="008939EE">
        <w:rPr>
          <w:rFonts w:ascii="Times New Roman" w:hAnsi="Times New Roman"/>
          <w:lang w:eastAsia="ja-JP"/>
        </w:rPr>
        <w:t>,</w:t>
      </w:r>
      <w:r w:rsidR="003339F3">
        <w:rPr>
          <w:rFonts w:ascii="Times New Roman" w:hAnsi="Times New Roman"/>
          <w:lang w:eastAsia="ja-JP"/>
        </w:rPr>
        <w:t xml:space="preserve"> the fact that </w:t>
      </w:r>
      <w:r w:rsidR="003339F3">
        <w:rPr>
          <w:rFonts w:ascii="Times New Roman" w:hAnsi="Times New Roman"/>
          <w:lang w:eastAsia="ja-JP"/>
        </w:rPr>
        <w:lastRenderedPageBreak/>
        <w:t>the adaptation measures were funded via tenders also</w:t>
      </w:r>
      <w:r w:rsidR="008939EE">
        <w:rPr>
          <w:rFonts w:ascii="Times New Roman" w:hAnsi="Times New Roman"/>
          <w:lang w:eastAsia="ja-JP"/>
        </w:rPr>
        <w:t xml:space="preserve"> </w:t>
      </w:r>
      <w:r w:rsidR="003339F3">
        <w:rPr>
          <w:rFonts w:ascii="Times New Roman" w:hAnsi="Times New Roman"/>
          <w:lang w:eastAsia="ja-JP"/>
        </w:rPr>
        <w:t>posed a challenge and</w:t>
      </w:r>
      <w:r w:rsidR="008939EE">
        <w:rPr>
          <w:rFonts w:ascii="Times New Roman" w:hAnsi="Times New Roman"/>
          <w:lang w:eastAsia="ja-JP"/>
        </w:rPr>
        <w:t>,</w:t>
      </w:r>
      <w:r w:rsidR="003339F3">
        <w:rPr>
          <w:rFonts w:ascii="Times New Roman" w:hAnsi="Times New Roman"/>
          <w:lang w:eastAsia="ja-JP"/>
        </w:rPr>
        <w:t xml:space="preserve"> in hindsight</w:t>
      </w:r>
      <w:r w:rsidR="008939EE">
        <w:rPr>
          <w:rFonts w:ascii="Times New Roman" w:hAnsi="Times New Roman"/>
          <w:lang w:eastAsia="ja-JP"/>
        </w:rPr>
        <w:t>,</w:t>
      </w:r>
      <w:r w:rsidR="003339F3">
        <w:rPr>
          <w:rFonts w:ascii="Times New Roman" w:hAnsi="Times New Roman"/>
          <w:lang w:eastAsia="ja-JP"/>
        </w:rPr>
        <w:t xml:space="preserve"> might have been better to provide grants</w:t>
      </w:r>
      <w:r w:rsidR="008939EE">
        <w:rPr>
          <w:rFonts w:ascii="Times New Roman" w:hAnsi="Times New Roman"/>
          <w:lang w:eastAsia="ja-JP"/>
        </w:rPr>
        <w:t xml:space="preserve"> (see Chapter </w:t>
      </w:r>
      <w:r w:rsidR="008939EE">
        <w:rPr>
          <w:rFonts w:ascii="Times New Roman" w:hAnsi="Times New Roman"/>
          <w:lang w:eastAsia="ja-JP"/>
        </w:rPr>
        <w:fldChar w:fldCharType="begin"/>
      </w:r>
      <w:r w:rsidR="008939EE">
        <w:rPr>
          <w:rFonts w:ascii="Times New Roman" w:hAnsi="Times New Roman"/>
          <w:lang w:eastAsia="ja-JP"/>
        </w:rPr>
        <w:instrText xml:space="preserve"> REF _Ref485650724 \r \h </w:instrText>
      </w:r>
      <w:r w:rsidR="008939EE">
        <w:rPr>
          <w:rFonts w:ascii="Times New Roman" w:hAnsi="Times New Roman"/>
          <w:lang w:eastAsia="ja-JP"/>
        </w:rPr>
      </w:r>
      <w:r w:rsidR="008939EE">
        <w:rPr>
          <w:rFonts w:ascii="Times New Roman" w:hAnsi="Times New Roman"/>
          <w:lang w:eastAsia="ja-JP"/>
        </w:rPr>
        <w:fldChar w:fldCharType="separate"/>
      </w:r>
      <w:r w:rsidR="00D25450">
        <w:rPr>
          <w:rFonts w:ascii="Times New Roman" w:hAnsi="Times New Roman"/>
          <w:lang w:eastAsia="ja-JP"/>
        </w:rPr>
        <w:t>5</w:t>
      </w:r>
      <w:r w:rsidR="008939EE">
        <w:rPr>
          <w:rFonts w:ascii="Times New Roman" w:hAnsi="Times New Roman"/>
          <w:lang w:eastAsia="ja-JP"/>
        </w:rPr>
        <w:fldChar w:fldCharType="end"/>
      </w:r>
      <w:r w:rsidR="008939EE">
        <w:rPr>
          <w:rFonts w:ascii="Times New Roman" w:hAnsi="Times New Roman"/>
          <w:lang w:eastAsia="ja-JP"/>
        </w:rPr>
        <w:t xml:space="preserve"> on Lessons Learnt)</w:t>
      </w:r>
    </w:p>
    <w:p w14:paraId="7A6DC934" w14:textId="415DE0EE" w:rsidR="003339F3" w:rsidRDefault="003339F3" w:rsidP="00AE0EF8">
      <w:pPr>
        <w:spacing w:after="0" w:line="240" w:lineRule="auto"/>
        <w:jc w:val="both"/>
        <w:rPr>
          <w:rFonts w:ascii="Times New Roman" w:hAnsi="Times New Roman"/>
          <w:lang w:eastAsia="ja-JP"/>
        </w:rPr>
      </w:pPr>
    </w:p>
    <w:p w14:paraId="145A8C10" w14:textId="7EF1BE96" w:rsidR="00AE0EF8" w:rsidRPr="00AE0EF8" w:rsidRDefault="00AE0EF8" w:rsidP="00260FA8">
      <w:pPr>
        <w:pStyle w:val="Heading3"/>
        <w:numPr>
          <w:ilvl w:val="2"/>
          <w:numId w:val="1"/>
        </w:numPr>
        <w:spacing w:before="0" w:line="240" w:lineRule="auto"/>
        <w:rPr>
          <w:b/>
          <w:color w:val="C00000"/>
          <w:lang w:val="en-US" w:eastAsia="ja-JP"/>
        </w:rPr>
      </w:pPr>
      <w:bookmarkStart w:id="173" w:name="_Toc487881949"/>
      <w:r w:rsidRPr="00AE0EF8">
        <w:rPr>
          <w:b/>
          <w:color w:val="C00000"/>
          <w:lang w:val="en-US" w:eastAsia="ja-JP"/>
        </w:rPr>
        <w:t xml:space="preserve">Quality of </w:t>
      </w:r>
      <w:r>
        <w:rPr>
          <w:b/>
          <w:color w:val="C00000"/>
          <w:lang w:val="en-US" w:eastAsia="ja-JP"/>
        </w:rPr>
        <w:t>implementation and execution s</w:t>
      </w:r>
      <w:r w:rsidRPr="00AE0EF8">
        <w:rPr>
          <w:b/>
          <w:color w:val="C00000"/>
          <w:lang w:val="en-US" w:eastAsia="ja-JP"/>
        </w:rPr>
        <w:t>upport</w:t>
      </w:r>
      <w:bookmarkEnd w:id="173"/>
      <w:r w:rsidRPr="00AE0EF8">
        <w:rPr>
          <w:b/>
          <w:color w:val="C00000"/>
          <w:lang w:val="en-US" w:eastAsia="ja-JP"/>
        </w:rPr>
        <w:t xml:space="preserve"> </w:t>
      </w:r>
    </w:p>
    <w:p w14:paraId="2436A5DB" w14:textId="77777777" w:rsidR="00AE0EF8" w:rsidRDefault="00AE0EF8" w:rsidP="00DC6A0F">
      <w:pPr>
        <w:spacing w:after="0" w:line="240" w:lineRule="auto"/>
        <w:rPr>
          <w:rFonts w:ascii="Times New Roman" w:hAnsi="Times New Roman" w:cs="Times New Roman"/>
          <w:lang w:val="en-US" w:eastAsia="ja-JP"/>
        </w:rPr>
      </w:pPr>
    </w:p>
    <w:p w14:paraId="63A690BD" w14:textId="2E0C2D67" w:rsidR="006B52C6" w:rsidRPr="006B52C6" w:rsidRDefault="00AE0EF8" w:rsidP="00DC6A0F">
      <w:pPr>
        <w:spacing w:after="0" w:line="240" w:lineRule="auto"/>
        <w:rPr>
          <w:rFonts w:ascii="Times New Roman" w:hAnsi="Times New Roman" w:cs="Times New Roman"/>
          <w:lang w:val="en-US" w:eastAsia="ja-JP"/>
        </w:rPr>
      </w:pPr>
      <w:r>
        <w:rPr>
          <w:rFonts w:ascii="Times New Roman" w:hAnsi="Times New Roman" w:cs="Times New Roman"/>
          <w:lang w:val="en-US" w:eastAsia="ja-JP"/>
        </w:rPr>
        <w:t xml:space="preserve">The </w:t>
      </w:r>
      <w:r w:rsidR="006B52C6" w:rsidRPr="006B52C6">
        <w:rPr>
          <w:rFonts w:ascii="Times New Roman" w:hAnsi="Times New Roman" w:cs="Times New Roman"/>
          <w:lang w:val="en-US" w:eastAsia="ja-JP"/>
        </w:rPr>
        <w:t xml:space="preserve">quality of Execution </w:t>
      </w:r>
      <w:r>
        <w:rPr>
          <w:rFonts w:ascii="Times New Roman" w:hAnsi="Times New Roman" w:cs="Times New Roman"/>
          <w:lang w:val="en-US" w:eastAsia="ja-JP"/>
        </w:rPr>
        <w:t xml:space="preserve">support and Implementation support are both rated as </w:t>
      </w:r>
      <w:r w:rsidR="006B52C6">
        <w:rPr>
          <w:rFonts w:ascii="Times New Roman" w:hAnsi="Times New Roman" w:cs="Times New Roman"/>
          <w:b/>
          <w:i/>
          <w:color w:val="C00000"/>
          <w:u w:val="single"/>
          <w:lang w:val="en-US" w:eastAsia="ja-JP"/>
        </w:rPr>
        <w:t>S</w:t>
      </w:r>
      <w:r>
        <w:rPr>
          <w:rFonts w:ascii="Times New Roman" w:hAnsi="Times New Roman" w:cs="Times New Roman"/>
          <w:b/>
          <w:i/>
          <w:color w:val="C00000"/>
          <w:u w:val="single"/>
          <w:lang w:val="en-US" w:eastAsia="ja-JP"/>
        </w:rPr>
        <w:t>atisfactory</w:t>
      </w:r>
      <w:r w:rsidR="006B52C6" w:rsidRPr="006B52C6">
        <w:rPr>
          <w:rFonts w:ascii="Times New Roman" w:hAnsi="Times New Roman" w:cs="Times New Roman"/>
          <w:lang w:val="en-US" w:eastAsia="ja-JP"/>
        </w:rPr>
        <w:t xml:space="preserve"> </w:t>
      </w:r>
    </w:p>
    <w:p w14:paraId="0C59D9A8" w14:textId="77777777" w:rsidR="00733608" w:rsidRDefault="00733608" w:rsidP="00DC6A0F">
      <w:pPr>
        <w:pStyle w:val="Heading4"/>
        <w:spacing w:before="0"/>
        <w:rPr>
          <w:b/>
        </w:rPr>
      </w:pPr>
    </w:p>
    <w:p w14:paraId="431304F1" w14:textId="7917425D" w:rsidR="009E4D72" w:rsidRPr="00605C0F" w:rsidRDefault="009E4D72" w:rsidP="00DC6A0F">
      <w:pPr>
        <w:pStyle w:val="Heading4"/>
        <w:spacing w:before="0"/>
        <w:rPr>
          <w:b/>
        </w:rPr>
      </w:pPr>
      <w:r w:rsidRPr="00605C0F">
        <w:rPr>
          <w:b/>
        </w:rPr>
        <w:t>UNDP Oversight and Implementation Support</w:t>
      </w:r>
      <w:bookmarkEnd w:id="172"/>
    </w:p>
    <w:p w14:paraId="24687CA3" w14:textId="77777777" w:rsidR="001B68CC" w:rsidRDefault="009E4D72" w:rsidP="009E4D72">
      <w:pPr>
        <w:pStyle w:val="BodyText"/>
        <w:rPr>
          <w:rFonts w:ascii="Times New Roman" w:hAnsi="Times New Roman"/>
          <w:b w:val="0"/>
          <w:sz w:val="22"/>
          <w:szCs w:val="22"/>
        </w:rPr>
      </w:pPr>
      <w:r w:rsidRPr="0006344B">
        <w:rPr>
          <w:rFonts w:ascii="Times New Roman" w:hAnsi="Times New Roman"/>
          <w:b w:val="0"/>
          <w:sz w:val="22"/>
          <w:szCs w:val="22"/>
        </w:rPr>
        <w:t>On the whole</w:t>
      </w:r>
      <w:r w:rsidR="001B68CC">
        <w:rPr>
          <w:rFonts w:ascii="Times New Roman" w:hAnsi="Times New Roman"/>
          <w:b w:val="0"/>
          <w:sz w:val="22"/>
          <w:szCs w:val="22"/>
        </w:rPr>
        <w:t>,</w:t>
      </w:r>
      <w:r w:rsidRPr="0006344B">
        <w:rPr>
          <w:rFonts w:ascii="Times New Roman" w:hAnsi="Times New Roman"/>
          <w:b w:val="0"/>
          <w:sz w:val="22"/>
          <w:szCs w:val="22"/>
        </w:rPr>
        <w:t xml:space="preserve"> UNDP has been strongly supportive of the project, has helped negotiate implementation issues, and has worked to solve issues that have arisen</w:t>
      </w:r>
      <w:r w:rsidR="001B68CC">
        <w:rPr>
          <w:rFonts w:ascii="Times New Roman" w:hAnsi="Times New Roman"/>
          <w:b w:val="0"/>
          <w:sz w:val="22"/>
          <w:szCs w:val="22"/>
        </w:rPr>
        <w:t xml:space="preserve">. For example, </w:t>
      </w:r>
      <w:r w:rsidRPr="0006344B">
        <w:rPr>
          <w:rFonts w:ascii="Times New Roman" w:hAnsi="Times New Roman"/>
          <w:b w:val="0"/>
          <w:sz w:val="22"/>
          <w:szCs w:val="22"/>
        </w:rPr>
        <w:t>UNDP C</w:t>
      </w:r>
      <w:r w:rsidR="009B20A0">
        <w:rPr>
          <w:rFonts w:ascii="Times New Roman" w:hAnsi="Times New Roman"/>
          <w:b w:val="0"/>
          <w:sz w:val="22"/>
          <w:szCs w:val="22"/>
        </w:rPr>
        <w:t>O</w:t>
      </w:r>
      <w:r w:rsidRPr="0006344B">
        <w:rPr>
          <w:rFonts w:ascii="Times New Roman" w:hAnsi="Times New Roman"/>
          <w:b w:val="0"/>
          <w:sz w:val="22"/>
          <w:szCs w:val="22"/>
        </w:rPr>
        <w:t xml:space="preserve"> undertook </w:t>
      </w:r>
      <w:r w:rsidR="001B68CC" w:rsidRPr="0006344B">
        <w:rPr>
          <w:rFonts w:ascii="Times New Roman" w:hAnsi="Times New Roman"/>
          <w:b w:val="0"/>
          <w:sz w:val="22"/>
          <w:szCs w:val="22"/>
        </w:rPr>
        <w:t xml:space="preserve">additional efforts </w:t>
      </w:r>
      <w:r w:rsidRPr="0006344B">
        <w:rPr>
          <w:rFonts w:ascii="Times New Roman" w:hAnsi="Times New Roman"/>
          <w:b w:val="0"/>
          <w:sz w:val="22"/>
          <w:szCs w:val="22"/>
        </w:rPr>
        <w:t>to address the project registration issue</w:t>
      </w:r>
      <w:r w:rsidR="00E624C8">
        <w:rPr>
          <w:rFonts w:ascii="Times New Roman" w:hAnsi="Times New Roman"/>
          <w:b w:val="0"/>
          <w:sz w:val="22"/>
          <w:szCs w:val="22"/>
        </w:rPr>
        <w:t>,</w:t>
      </w:r>
      <w:r w:rsidRPr="0006344B">
        <w:rPr>
          <w:rFonts w:ascii="Times New Roman" w:hAnsi="Times New Roman"/>
          <w:b w:val="0"/>
          <w:sz w:val="22"/>
          <w:szCs w:val="22"/>
        </w:rPr>
        <w:t xml:space="preserve"> when it became clear that a solution was not imminent – in January 2012 UNDP sought meetings with the relevant government bodies, and the issue was resolved by April 2013. In addition</w:t>
      </w:r>
      <w:r w:rsidR="009B20A0">
        <w:rPr>
          <w:rFonts w:ascii="Times New Roman" w:hAnsi="Times New Roman"/>
          <w:b w:val="0"/>
          <w:sz w:val="22"/>
          <w:szCs w:val="22"/>
        </w:rPr>
        <w:t>,</w:t>
      </w:r>
      <w:r w:rsidRPr="0006344B">
        <w:rPr>
          <w:rFonts w:ascii="Times New Roman" w:hAnsi="Times New Roman"/>
          <w:b w:val="0"/>
          <w:sz w:val="22"/>
          <w:szCs w:val="22"/>
        </w:rPr>
        <w:t xml:space="preserve"> UNDP</w:t>
      </w:r>
      <w:r w:rsidR="009B20A0">
        <w:rPr>
          <w:rFonts w:ascii="Times New Roman" w:hAnsi="Times New Roman"/>
          <w:b w:val="0"/>
          <w:sz w:val="22"/>
          <w:szCs w:val="22"/>
        </w:rPr>
        <w:t xml:space="preserve"> CO played a very important role in elevating the importance of the adoption of the new Water Code. </w:t>
      </w:r>
      <w:r w:rsidRPr="0006344B">
        <w:rPr>
          <w:rFonts w:ascii="Times New Roman" w:hAnsi="Times New Roman"/>
          <w:b w:val="0"/>
          <w:sz w:val="22"/>
          <w:szCs w:val="22"/>
        </w:rPr>
        <w:t xml:space="preserve"> </w:t>
      </w:r>
      <w:r w:rsidR="009B20A0">
        <w:rPr>
          <w:rFonts w:ascii="Times New Roman" w:hAnsi="Times New Roman"/>
          <w:b w:val="0"/>
          <w:sz w:val="22"/>
          <w:szCs w:val="22"/>
        </w:rPr>
        <w:t>In addition</w:t>
      </w:r>
      <w:r w:rsidR="0009206C">
        <w:rPr>
          <w:rFonts w:ascii="Times New Roman" w:hAnsi="Times New Roman"/>
          <w:b w:val="0"/>
          <w:sz w:val="22"/>
          <w:szCs w:val="22"/>
        </w:rPr>
        <w:t>,</w:t>
      </w:r>
      <w:r w:rsidR="009B20A0">
        <w:rPr>
          <w:rFonts w:ascii="Times New Roman" w:hAnsi="Times New Roman"/>
          <w:b w:val="0"/>
          <w:sz w:val="22"/>
          <w:szCs w:val="22"/>
        </w:rPr>
        <w:t xml:space="preserve"> the CO has </w:t>
      </w:r>
      <w:r w:rsidRPr="0006344B">
        <w:rPr>
          <w:rFonts w:ascii="Times New Roman" w:hAnsi="Times New Roman"/>
          <w:b w:val="0"/>
          <w:sz w:val="22"/>
          <w:szCs w:val="22"/>
        </w:rPr>
        <w:t xml:space="preserve">supported the project to ensure good </w:t>
      </w:r>
      <w:r w:rsidR="009B20A0">
        <w:rPr>
          <w:rFonts w:ascii="Times New Roman" w:hAnsi="Times New Roman"/>
          <w:b w:val="0"/>
          <w:sz w:val="22"/>
          <w:szCs w:val="22"/>
        </w:rPr>
        <w:t>r</w:t>
      </w:r>
      <w:r w:rsidRPr="0006344B">
        <w:rPr>
          <w:rFonts w:ascii="Times New Roman" w:hAnsi="Times New Roman"/>
          <w:b w:val="0"/>
          <w:sz w:val="22"/>
          <w:szCs w:val="22"/>
        </w:rPr>
        <w:t>eporting</w:t>
      </w:r>
      <w:r w:rsidR="009B20A0">
        <w:rPr>
          <w:rFonts w:ascii="Times New Roman" w:hAnsi="Times New Roman"/>
          <w:b w:val="0"/>
          <w:sz w:val="22"/>
          <w:szCs w:val="22"/>
        </w:rPr>
        <w:t xml:space="preserve"> </w:t>
      </w:r>
      <w:r w:rsidRPr="0006344B">
        <w:rPr>
          <w:rFonts w:ascii="Times New Roman" w:hAnsi="Times New Roman"/>
          <w:b w:val="0"/>
          <w:sz w:val="22"/>
          <w:szCs w:val="22"/>
        </w:rPr>
        <w:t>and project outreach through the UNDP website</w:t>
      </w:r>
      <w:r w:rsidR="000828C1">
        <w:rPr>
          <w:rFonts w:ascii="Times New Roman" w:hAnsi="Times New Roman"/>
          <w:b w:val="0"/>
          <w:sz w:val="22"/>
          <w:szCs w:val="22"/>
        </w:rPr>
        <w:t xml:space="preserve"> as well as project’s </w:t>
      </w:r>
      <w:r w:rsidR="000828C1" w:rsidRPr="0006344B">
        <w:rPr>
          <w:rFonts w:ascii="Times New Roman" w:hAnsi="Times New Roman"/>
          <w:b w:val="0"/>
          <w:sz w:val="22"/>
          <w:szCs w:val="22"/>
        </w:rPr>
        <w:t>adaptive management, and has worked through the necessary project budget revisions.</w:t>
      </w:r>
      <w:r w:rsidR="001B68CC">
        <w:rPr>
          <w:rFonts w:ascii="Times New Roman" w:hAnsi="Times New Roman"/>
          <w:b w:val="0"/>
          <w:sz w:val="22"/>
          <w:szCs w:val="22"/>
        </w:rPr>
        <w:t xml:space="preserve"> </w:t>
      </w:r>
    </w:p>
    <w:p w14:paraId="65CC9B90" w14:textId="77777777" w:rsidR="001B68CC" w:rsidRDefault="001B68CC" w:rsidP="009E4D72">
      <w:pPr>
        <w:pStyle w:val="BodyText"/>
        <w:rPr>
          <w:rFonts w:ascii="Times New Roman" w:hAnsi="Times New Roman"/>
          <w:b w:val="0"/>
          <w:sz w:val="22"/>
          <w:szCs w:val="22"/>
        </w:rPr>
      </w:pPr>
    </w:p>
    <w:p w14:paraId="6D6F4FA8" w14:textId="46CCCDE6" w:rsidR="009E4D72" w:rsidRPr="00B05D0F" w:rsidRDefault="009E4D72" w:rsidP="009E4D72">
      <w:pPr>
        <w:pStyle w:val="BodyText"/>
        <w:rPr>
          <w:rFonts w:ascii="Times New Roman" w:hAnsi="Times New Roman"/>
          <w:b w:val="0"/>
          <w:sz w:val="22"/>
          <w:szCs w:val="22"/>
        </w:rPr>
      </w:pPr>
      <w:r w:rsidRPr="0006344B">
        <w:rPr>
          <w:rFonts w:ascii="Times New Roman" w:hAnsi="Times New Roman"/>
          <w:b w:val="0"/>
          <w:sz w:val="22"/>
          <w:szCs w:val="22"/>
        </w:rPr>
        <w:t xml:space="preserve">As project </w:t>
      </w:r>
      <w:r w:rsidRPr="00B05D0F">
        <w:rPr>
          <w:rFonts w:ascii="Times New Roman" w:hAnsi="Times New Roman"/>
          <w:b w:val="0"/>
          <w:sz w:val="22"/>
          <w:szCs w:val="22"/>
        </w:rPr>
        <w:t>implementing agency</w:t>
      </w:r>
      <w:r w:rsidR="001B68CC">
        <w:rPr>
          <w:rFonts w:ascii="Times New Roman" w:hAnsi="Times New Roman"/>
          <w:b w:val="0"/>
          <w:sz w:val="22"/>
          <w:szCs w:val="22"/>
        </w:rPr>
        <w:t>,</w:t>
      </w:r>
      <w:r w:rsidRPr="00B05D0F">
        <w:rPr>
          <w:rFonts w:ascii="Times New Roman" w:hAnsi="Times New Roman"/>
          <w:b w:val="0"/>
          <w:sz w:val="22"/>
          <w:szCs w:val="22"/>
        </w:rPr>
        <w:t xml:space="preserve"> UNDP shares in the responsibility for both the project successes and results achieved, and the implementation challenges faced. This includes</w:t>
      </w:r>
      <w:r w:rsidR="0009206C">
        <w:rPr>
          <w:rFonts w:ascii="Times New Roman" w:hAnsi="Times New Roman"/>
          <w:b w:val="0"/>
          <w:sz w:val="22"/>
          <w:szCs w:val="22"/>
        </w:rPr>
        <w:t xml:space="preserve"> the start-up issues indicated earlier</w:t>
      </w:r>
      <w:r w:rsidR="001B68CC">
        <w:rPr>
          <w:rFonts w:ascii="Times New Roman" w:hAnsi="Times New Roman"/>
          <w:b w:val="0"/>
          <w:sz w:val="22"/>
          <w:szCs w:val="22"/>
        </w:rPr>
        <w:t xml:space="preserve">, </w:t>
      </w:r>
      <w:r w:rsidR="00B05D0F" w:rsidRPr="00B05D0F">
        <w:rPr>
          <w:rFonts w:ascii="Times New Roman" w:hAnsi="Times New Roman"/>
          <w:b w:val="0"/>
          <w:sz w:val="22"/>
          <w:szCs w:val="22"/>
        </w:rPr>
        <w:t>as well as over</w:t>
      </w:r>
      <w:r w:rsidR="001B68CC">
        <w:rPr>
          <w:rFonts w:ascii="Times New Roman" w:hAnsi="Times New Roman"/>
          <w:b w:val="0"/>
          <w:sz w:val="22"/>
          <w:szCs w:val="22"/>
        </w:rPr>
        <w:t>-</w:t>
      </w:r>
      <w:r w:rsidR="00B05D0F" w:rsidRPr="00B05D0F">
        <w:rPr>
          <w:rFonts w:ascii="Times New Roman" w:hAnsi="Times New Roman"/>
          <w:b w:val="0"/>
          <w:sz w:val="22"/>
          <w:szCs w:val="22"/>
        </w:rPr>
        <w:t xml:space="preserve">delivery under Component 2 at the expense of Component 3. </w:t>
      </w:r>
      <w:r w:rsidRPr="00B05D0F">
        <w:rPr>
          <w:rFonts w:ascii="Times New Roman" w:hAnsi="Times New Roman"/>
          <w:b w:val="0"/>
          <w:sz w:val="22"/>
          <w:szCs w:val="22"/>
        </w:rPr>
        <w:t>One factor that may have contributed to the long timeframe for the project to get started</w:t>
      </w:r>
      <w:r w:rsidR="000828C1">
        <w:rPr>
          <w:rFonts w:ascii="Times New Roman" w:hAnsi="Times New Roman"/>
          <w:b w:val="0"/>
          <w:sz w:val="22"/>
          <w:szCs w:val="22"/>
        </w:rPr>
        <w:t xml:space="preserve"> was that there was turnover </w:t>
      </w:r>
      <w:r w:rsidRPr="00B05D0F">
        <w:rPr>
          <w:rFonts w:ascii="Times New Roman" w:hAnsi="Times New Roman"/>
          <w:b w:val="0"/>
          <w:sz w:val="22"/>
          <w:szCs w:val="22"/>
        </w:rPr>
        <w:t>among the environment staff at the UNDP</w:t>
      </w:r>
      <w:r w:rsidR="000828C1">
        <w:rPr>
          <w:rFonts w:ascii="Times New Roman" w:hAnsi="Times New Roman"/>
          <w:b w:val="0"/>
          <w:sz w:val="22"/>
          <w:szCs w:val="22"/>
        </w:rPr>
        <w:t xml:space="preserve"> CO</w:t>
      </w:r>
      <w:r w:rsidRPr="00B05D0F">
        <w:rPr>
          <w:rFonts w:ascii="Times New Roman" w:hAnsi="Times New Roman"/>
          <w:b w:val="0"/>
          <w:sz w:val="22"/>
          <w:szCs w:val="22"/>
        </w:rPr>
        <w:t xml:space="preserve"> in the time after project approval.</w:t>
      </w:r>
      <w:r w:rsidR="000828C1">
        <w:rPr>
          <w:rFonts w:ascii="Times New Roman" w:hAnsi="Times New Roman"/>
          <w:b w:val="0"/>
          <w:sz w:val="22"/>
          <w:szCs w:val="22"/>
        </w:rPr>
        <w:t xml:space="preserve"> </w:t>
      </w:r>
      <w:r w:rsidRPr="00B05D0F">
        <w:rPr>
          <w:rFonts w:ascii="Times New Roman" w:hAnsi="Times New Roman"/>
          <w:b w:val="0"/>
          <w:sz w:val="22"/>
          <w:szCs w:val="22"/>
        </w:rPr>
        <w:t xml:space="preserve"> </w:t>
      </w:r>
    </w:p>
    <w:p w14:paraId="75F0DF81" w14:textId="77777777" w:rsidR="00605C0F" w:rsidRPr="00B05D0F" w:rsidRDefault="00605C0F" w:rsidP="009E4D72">
      <w:pPr>
        <w:pStyle w:val="BodyText"/>
        <w:rPr>
          <w:rFonts w:ascii="Times New Roman" w:hAnsi="Times New Roman"/>
          <w:b w:val="0"/>
          <w:sz w:val="22"/>
          <w:szCs w:val="22"/>
        </w:rPr>
      </w:pPr>
    </w:p>
    <w:p w14:paraId="4AA76E4F" w14:textId="49743A9D" w:rsidR="009E4D72" w:rsidRPr="00605C0F" w:rsidRDefault="009E4D72" w:rsidP="00605C0F">
      <w:pPr>
        <w:pStyle w:val="Heading4"/>
        <w:rPr>
          <w:rFonts w:eastAsia="Times New Roman"/>
          <w:b/>
          <w:lang w:val="en-US" w:eastAsia="ja-JP"/>
        </w:rPr>
      </w:pPr>
      <w:r w:rsidRPr="00605C0F">
        <w:rPr>
          <w:rFonts w:eastAsia="Times New Roman"/>
          <w:b/>
          <w:lang w:val="en-US" w:eastAsia="ja-JP"/>
        </w:rPr>
        <w:t>Country Ownership and Execution Support</w:t>
      </w:r>
    </w:p>
    <w:p w14:paraId="2CC61DEF" w14:textId="1B28E68B" w:rsidR="00505687" w:rsidRDefault="009E4D72" w:rsidP="009E4D72">
      <w:pPr>
        <w:keepNext/>
        <w:spacing w:after="0" w:line="240" w:lineRule="auto"/>
        <w:jc w:val="both"/>
        <w:rPr>
          <w:rFonts w:ascii="Times New Roman" w:eastAsia="Times New Roman" w:hAnsi="Times New Roman" w:cs="Times New Roman"/>
          <w:lang w:val="en-US" w:eastAsia="ja-JP"/>
        </w:rPr>
      </w:pPr>
      <w:r w:rsidRPr="008D2881">
        <w:rPr>
          <w:rFonts w:ascii="Times New Roman" w:eastAsia="Times New Roman" w:hAnsi="Times New Roman" w:cs="Times New Roman"/>
          <w:lang w:val="en-US" w:eastAsia="ja-JP"/>
        </w:rPr>
        <w:t xml:space="preserve">The Department for Coordination of International Programs and </w:t>
      </w:r>
      <w:r w:rsidRPr="00503BC2">
        <w:rPr>
          <w:rFonts w:ascii="Times New Roman" w:eastAsia="Times New Roman" w:hAnsi="Times New Roman" w:cs="Times New Roman"/>
          <w:lang w:val="en-US" w:eastAsia="ja-JP"/>
        </w:rPr>
        <w:t xml:space="preserve">Projects at the </w:t>
      </w:r>
      <w:r w:rsidR="00503BC2" w:rsidRPr="00503BC2">
        <w:rPr>
          <w:rFonts w:ascii="Times New Roman" w:eastAsia="Times New Roman" w:hAnsi="Times New Roman" w:cs="Times New Roman"/>
          <w:lang w:val="en-US" w:eastAsia="ja-JP"/>
        </w:rPr>
        <w:t>State Committee on Environmental Protection and Land Resources</w:t>
      </w:r>
      <w:r w:rsidRPr="008D2881">
        <w:rPr>
          <w:rFonts w:ascii="Times New Roman" w:eastAsia="Times New Roman" w:hAnsi="Times New Roman" w:cs="Times New Roman"/>
          <w:lang w:val="en-US" w:eastAsia="ja-JP"/>
        </w:rPr>
        <w:t xml:space="preserve"> is the official government executing partner. Based on data collected during the </w:t>
      </w:r>
      <w:r w:rsidR="007F319E">
        <w:rPr>
          <w:rFonts w:ascii="Times New Roman" w:eastAsia="Times New Roman" w:hAnsi="Times New Roman" w:cs="Times New Roman"/>
          <w:lang w:val="en-US" w:eastAsia="ja-JP"/>
        </w:rPr>
        <w:t>TE</w:t>
      </w:r>
      <w:r w:rsidRPr="008D2881">
        <w:rPr>
          <w:rFonts w:ascii="Times New Roman" w:eastAsia="Times New Roman" w:hAnsi="Times New Roman" w:cs="Times New Roman"/>
          <w:lang w:val="en-US" w:eastAsia="ja-JP"/>
        </w:rPr>
        <w:t>, the project appears to benefit from a good level of country ownership at the national and local levels. For example, the national pa</w:t>
      </w:r>
      <w:r w:rsidR="0009206C">
        <w:rPr>
          <w:rFonts w:ascii="Times New Roman" w:eastAsia="Times New Roman" w:hAnsi="Times New Roman" w:cs="Times New Roman"/>
          <w:lang w:val="en-US" w:eastAsia="ja-JP"/>
        </w:rPr>
        <w:t>rliament is represented on the P</w:t>
      </w:r>
      <w:r w:rsidRPr="008D2881">
        <w:rPr>
          <w:rFonts w:ascii="Times New Roman" w:eastAsia="Times New Roman" w:hAnsi="Times New Roman" w:cs="Times New Roman"/>
          <w:lang w:val="en-US" w:eastAsia="ja-JP"/>
        </w:rPr>
        <w:t xml:space="preserve">roject </w:t>
      </w:r>
      <w:r w:rsidR="001457E3">
        <w:rPr>
          <w:rFonts w:ascii="Times New Roman" w:eastAsia="Times New Roman" w:hAnsi="Times New Roman" w:cs="Times New Roman"/>
          <w:lang w:val="en-US" w:eastAsia="ja-JP"/>
        </w:rPr>
        <w:t xml:space="preserve">Board </w:t>
      </w:r>
      <w:r w:rsidR="001457E3" w:rsidRPr="008D2881">
        <w:rPr>
          <w:rFonts w:ascii="Times New Roman" w:eastAsia="Times New Roman" w:hAnsi="Times New Roman" w:cs="Times New Roman"/>
          <w:lang w:val="en-US" w:eastAsia="ja-JP"/>
        </w:rPr>
        <w:t>(</w:t>
      </w:r>
      <w:r w:rsidRPr="008D2881">
        <w:rPr>
          <w:rFonts w:ascii="Times New Roman" w:eastAsia="Times New Roman" w:hAnsi="Times New Roman" w:cs="Times New Roman"/>
          <w:lang w:val="en-US" w:eastAsia="ja-JP"/>
        </w:rPr>
        <w:t>and has actually participated)</w:t>
      </w:r>
      <w:r w:rsidR="0009206C">
        <w:rPr>
          <w:rFonts w:ascii="Times New Roman" w:eastAsia="Times New Roman" w:hAnsi="Times New Roman" w:cs="Times New Roman"/>
          <w:lang w:val="en-US" w:eastAsia="ja-JP"/>
        </w:rPr>
        <w:t xml:space="preserve">. </w:t>
      </w:r>
      <w:r w:rsidR="007F319E">
        <w:rPr>
          <w:rFonts w:ascii="Times New Roman" w:eastAsia="Times New Roman" w:hAnsi="Times New Roman" w:cs="Times New Roman"/>
          <w:lang w:val="en-US" w:eastAsia="ja-JP"/>
        </w:rPr>
        <w:t xml:space="preserve"> </w:t>
      </w:r>
      <w:r w:rsidR="0009206C" w:rsidRPr="0009206C">
        <w:rPr>
          <w:rFonts w:ascii="Times New Roman" w:eastAsia="Times New Roman" w:hAnsi="Times New Roman" w:cs="Times New Roman"/>
          <w:lang w:val="en-US" w:eastAsia="ja-JP"/>
        </w:rPr>
        <w:t>The Project Board meetings contribute</w:t>
      </w:r>
      <w:r w:rsidR="0009206C">
        <w:rPr>
          <w:rFonts w:ascii="Times New Roman" w:eastAsia="Times New Roman" w:hAnsi="Times New Roman" w:cs="Times New Roman"/>
          <w:lang w:val="en-US" w:eastAsia="ja-JP"/>
        </w:rPr>
        <w:t>d</w:t>
      </w:r>
      <w:r w:rsidR="0009206C" w:rsidRPr="0009206C">
        <w:rPr>
          <w:rFonts w:ascii="Times New Roman" w:eastAsia="Times New Roman" w:hAnsi="Times New Roman" w:cs="Times New Roman"/>
          <w:lang w:val="en-US" w:eastAsia="ja-JP"/>
        </w:rPr>
        <w:t xml:space="preserve"> to better interdepartmental interaction and coordination. During the reporting period, communication and coordination with the mentioned ministries and departments ha</w:t>
      </w:r>
      <w:r w:rsidR="0009206C">
        <w:rPr>
          <w:rFonts w:ascii="Times New Roman" w:eastAsia="Times New Roman" w:hAnsi="Times New Roman" w:cs="Times New Roman"/>
          <w:lang w:val="en-US" w:eastAsia="ja-JP"/>
        </w:rPr>
        <w:t>ve</w:t>
      </w:r>
      <w:r w:rsidR="0009206C" w:rsidRPr="0009206C">
        <w:rPr>
          <w:rFonts w:ascii="Times New Roman" w:eastAsia="Times New Roman" w:hAnsi="Times New Roman" w:cs="Times New Roman"/>
          <w:lang w:val="en-US" w:eastAsia="ja-JP"/>
        </w:rPr>
        <w:t xml:space="preserve"> improved</w:t>
      </w:r>
      <w:r w:rsidR="0009206C">
        <w:rPr>
          <w:rFonts w:ascii="Times New Roman" w:eastAsia="Times New Roman" w:hAnsi="Times New Roman" w:cs="Times New Roman"/>
          <w:lang w:val="en-US" w:eastAsia="ja-JP"/>
        </w:rPr>
        <w:t>,</w:t>
      </w:r>
      <w:r w:rsidR="0009206C" w:rsidRPr="0009206C">
        <w:rPr>
          <w:rFonts w:ascii="Times New Roman" w:eastAsia="Times New Roman" w:hAnsi="Times New Roman" w:cs="Times New Roman"/>
          <w:lang w:val="en-US" w:eastAsia="ja-JP"/>
        </w:rPr>
        <w:t xml:space="preserve"> thanks to the efforts of the project team. Last Project Board meeting was held on </w:t>
      </w:r>
      <w:r w:rsidR="00FC0F11" w:rsidRPr="00FC0F11">
        <w:rPr>
          <w:rFonts w:ascii="Times New Roman" w:eastAsia="Times New Roman" w:hAnsi="Times New Roman" w:cs="Times New Roman"/>
          <w:lang w:val="en-US" w:eastAsia="ja-JP"/>
        </w:rPr>
        <w:t>January 19, 2017</w:t>
      </w:r>
      <w:r w:rsidR="00FC0F11">
        <w:rPr>
          <w:rFonts w:ascii="Times New Roman" w:eastAsia="Times New Roman" w:hAnsi="Times New Roman" w:cs="Times New Roman"/>
          <w:lang w:val="en-US" w:eastAsia="ja-JP"/>
        </w:rPr>
        <w:t xml:space="preserve"> (during the PBM on</w:t>
      </w:r>
      <w:r w:rsidR="0009206C" w:rsidRPr="0009206C">
        <w:rPr>
          <w:rFonts w:ascii="Times New Roman" w:eastAsia="Times New Roman" w:hAnsi="Times New Roman" w:cs="Times New Roman"/>
          <w:lang w:val="en-US" w:eastAsia="ja-JP"/>
        </w:rPr>
        <w:t xml:space="preserve"> January 2016, where the PB Members recommended extension of the Project for 12 months</w:t>
      </w:r>
      <w:r w:rsidR="0009206C">
        <w:rPr>
          <w:rFonts w:ascii="Times New Roman" w:eastAsia="Times New Roman" w:hAnsi="Times New Roman" w:cs="Times New Roman"/>
          <w:lang w:val="en-US" w:eastAsia="ja-JP"/>
        </w:rPr>
        <w:t xml:space="preserve">, </w:t>
      </w:r>
      <w:r w:rsidR="0009206C" w:rsidRPr="0009206C">
        <w:rPr>
          <w:rFonts w:ascii="Times New Roman" w:eastAsia="Times New Roman" w:hAnsi="Times New Roman" w:cs="Times New Roman"/>
          <w:lang w:val="en-US" w:eastAsia="ja-JP"/>
        </w:rPr>
        <w:t xml:space="preserve">meanwhile </w:t>
      </w:r>
      <w:r w:rsidR="0009206C">
        <w:rPr>
          <w:rFonts w:ascii="Times New Roman" w:eastAsia="Times New Roman" w:hAnsi="Times New Roman" w:cs="Times New Roman"/>
          <w:lang w:val="en-US" w:eastAsia="ja-JP"/>
        </w:rPr>
        <w:t xml:space="preserve">assessing the </w:t>
      </w:r>
      <w:r w:rsidR="0009206C" w:rsidRPr="0009206C">
        <w:rPr>
          <w:rFonts w:ascii="Times New Roman" w:eastAsia="Times New Roman" w:hAnsi="Times New Roman" w:cs="Times New Roman"/>
          <w:lang w:val="en-US" w:eastAsia="ja-JP"/>
        </w:rPr>
        <w:t>progress</w:t>
      </w:r>
      <w:r w:rsidR="0009206C">
        <w:rPr>
          <w:rFonts w:ascii="Times New Roman" w:eastAsia="Times New Roman" w:hAnsi="Times New Roman" w:cs="Times New Roman"/>
          <w:lang w:val="en-US" w:eastAsia="ja-JP"/>
        </w:rPr>
        <w:t xml:space="preserve"> of the project as </w:t>
      </w:r>
      <w:r w:rsidR="0009206C" w:rsidRPr="0009206C">
        <w:rPr>
          <w:rFonts w:ascii="Times New Roman" w:eastAsia="Times New Roman" w:hAnsi="Times New Roman" w:cs="Times New Roman"/>
          <w:lang w:val="en-US" w:eastAsia="ja-JP"/>
        </w:rPr>
        <w:t>satisfactory</w:t>
      </w:r>
      <w:r w:rsidR="00FC0F11">
        <w:rPr>
          <w:rFonts w:ascii="Times New Roman" w:eastAsia="Times New Roman" w:hAnsi="Times New Roman" w:cs="Times New Roman"/>
          <w:lang w:val="en-US" w:eastAsia="ja-JP"/>
        </w:rPr>
        <w:t>)</w:t>
      </w:r>
      <w:r w:rsidR="0009206C" w:rsidRPr="0009206C">
        <w:rPr>
          <w:rFonts w:ascii="Times New Roman" w:eastAsia="Times New Roman" w:hAnsi="Times New Roman" w:cs="Times New Roman"/>
          <w:lang w:val="en-US" w:eastAsia="ja-JP"/>
        </w:rPr>
        <w:t>.</w:t>
      </w:r>
      <w:r w:rsidR="004B2834">
        <w:rPr>
          <w:rFonts w:ascii="Times New Roman" w:eastAsia="Times New Roman" w:hAnsi="Times New Roman" w:cs="Times New Roman"/>
          <w:lang w:val="en-US" w:eastAsia="ja-JP"/>
        </w:rPr>
        <w:t xml:space="preserve"> </w:t>
      </w:r>
    </w:p>
    <w:p w14:paraId="7BC34255" w14:textId="77777777" w:rsidR="00505687" w:rsidRDefault="00505687" w:rsidP="009E4D72">
      <w:pPr>
        <w:keepNext/>
        <w:spacing w:after="0" w:line="240" w:lineRule="auto"/>
        <w:jc w:val="both"/>
        <w:rPr>
          <w:rFonts w:ascii="Times New Roman" w:eastAsia="Times New Roman" w:hAnsi="Times New Roman" w:cs="Times New Roman"/>
          <w:lang w:val="en-US" w:eastAsia="ja-JP"/>
        </w:rPr>
      </w:pPr>
    </w:p>
    <w:p w14:paraId="57B72AE4" w14:textId="2A006995" w:rsidR="008939EE" w:rsidRDefault="008939EE" w:rsidP="008939EE">
      <w:pPr>
        <w:keepNext/>
        <w:spacing w:after="0" w:line="240" w:lineRule="auto"/>
        <w:jc w:val="both"/>
        <w:rPr>
          <w:rFonts w:ascii="Times New Roman" w:eastAsia="Times New Roman" w:hAnsi="Times New Roman" w:cs="Times New Roman"/>
          <w:lang w:val="en-US" w:eastAsia="ja-JP"/>
        </w:rPr>
      </w:pPr>
      <w:r w:rsidRPr="00505687">
        <w:rPr>
          <w:rFonts w:ascii="Times New Roman" w:eastAsia="Times New Roman" w:hAnsi="Times New Roman" w:cs="Times New Roman"/>
          <w:lang w:val="en-US" w:eastAsia="ja-JP"/>
        </w:rPr>
        <w:t>Reforms are slower than expected</w:t>
      </w:r>
      <w:r w:rsidR="0009206C">
        <w:rPr>
          <w:rFonts w:ascii="Times New Roman" w:eastAsia="Times New Roman" w:hAnsi="Times New Roman" w:cs="Times New Roman"/>
          <w:lang w:val="en-US" w:eastAsia="ja-JP"/>
        </w:rPr>
        <w:t>,</w:t>
      </w:r>
      <w:r w:rsidRPr="00505687">
        <w:rPr>
          <w:rFonts w:ascii="Times New Roman" w:eastAsia="Times New Roman" w:hAnsi="Times New Roman" w:cs="Times New Roman"/>
          <w:lang w:val="en-US" w:eastAsia="ja-JP"/>
        </w:rPr>
        <w:t xml:space="preserve"> but this is not a sign of the lack of support to the project</w:t>
      </w:r>
      <w:r w:rsidR="001B68CC">
        <w:rPr>
          <w:rFonts w:ascii="Times New Roman" w:eastAsia="Times New Roman" w:hAnsi="Times New Roman" w:cs="Times New Roman"/>
          <w:lang w:val="en-US" w:eastAsia="ja-JP"/>
        </w:rPr>
        <w:t xml:space="preserve"> by the Government</w:t>
      </w:r>
      <w:r w:rsidRPr="00505687">
        <w:rPr>
          <w:rFonts w:ascii="Times New Roman" w:eastAsia="Times New Roman" w:hAnsi="Times New Roman" w:cs="Times New Roman"/>
          <w:lang w:val="en-US" w:eastAsia="ja-JP"/>
        </w:rPr>
        <w:t>. Regional and national government stakeholders support the objectives of the project</w:t>
      </w:r>
      <w:r w:rsidR="0009206C">
        <w:rPr>
          <w:rFonts w:ascii="Times New Roman" w:eastAsia="Times New Roman" w:hAnsi="Times New Roman" w:cs="Times New Roman"/>
          <w:lang w:val="en-US" w:eastAsia="ja-JP"/>
        </w:rPr>
        <w:t>.</w:t>
      </w:r>
      <w:r w:rsidRPr="00505687">
        <w:rPr>
          <w:rFonts w:ascii="Times New Roman" w:eastAsia="Times New Roman" w:hAnsi="Times New Roman" w:cs="Times New Roman"/>
          <w:lang w:val="en-US" w:eastAsia="ja-JP"/>
        </w:rPr>
        <w:t xml:space="preserve"> The fact that UNDP in Turkmenistan, and especially the Energy and Environment unit are active part </w:t>
      </w:r>
      <w:r w:rsidR="008A6ACB">
        <w:rPr>
          <w:rFonts w:ascii="Times New Roman" w:eastAsia="Times New Roman" w:hAnsi="Times New Roman" w:cs="Times New Roman"/>
          <w:lang w:val="en-US" w:eastAsia="ja-JP"/>
        </w:rPr>
        <w:t xml:space="preserve">of </w:t>
      </w:r>
      <w:r w:rsidRPr="00505687">
        <w:rPr>
          <w:rFonts w:ascii="Times New Roman" w:eastAsia="Times New Roman" w:hAnsi="Times New Roman" w:cs="Times New Roman"/>
          <w:lang w:val="en-US" w:eastAsia="ja-JP"/>
        </w:rPr>
        <w:t>country-driven processes on climate change is a supporting factor:</w:t>
      </w:r>
    </w:p>
    <w:p w14:paraId="2A4DDA52" w14:textId="77777777" w:rsidR="00505687" w:rsidRDefault="00505687" w:rsidP="009E4D72">
      <w:pPr>
        <w:keepNext/>
        <w:spacing w:after="0" w:line="240" w:lineRule="auto"/>
        <w:jc w:val="both"/>
        <w:rPr>
          <w:rFonts w:ascii="Times New Roman" w:eastAsia="Times New Roman" w:hAnsi="Times New Roman" w:cs="Times New Roman"/>
          <w:lang w:val="en-US" w:eastAsia="ja-JP"/>
        </w:rPr>
      </w:pPr>
    </w:p>
    <w:p w14:paraId="32E5FEAF" w14:textId="2070933E" w:rsidR="0001484D" w:rsidRDefault="004B2834" w:rsidP="0001484D">
      <w:pPr>
        <w:spacing w:after="0" w:line="240" w:lineRule="auto"/>
        <w:jc w:val="both"/>
        <w:rPr>
          <w:rFonts w:ascii="Times New Roman" w:eastAsia="Times New Roman" w:hAnsi="Times New Roman" w:cs="Times New Roman"/>
          <w:lang w:val="en-US" w:eastAsia="ja-JP"/>
        </w:rPr>
      </w:pPr>
      <w:r w:rsidRPr="0001484D">
        <w:rPr>
          <w:rFonts w:ascii="Times New Roman" w:eastAsia="Times New Roman" w:hAnsi="Times New Roman" w:cs="Times New Roman"/>
          <w:lang w:val="en-US" w:eastAsia="ja-JP"/>
        </w:rPr>
        <w:t>The project has drawn on a core of national experts that have formed what may be truly considered a “team”</w:t>
      </w:r>
      <w:r w:rsidR="001B68CC">
        <w:rPr>
          <w:rFonts w:ascii="Times New Roman" w:eastAsia="Times New Roman" w:hAnsi="Times New Roman" w:cs="Times New Roman"/>
          <w:lang w:val="en-US" w:eastAsia="ja-JP"/>
        </w:rPr>
        <w:t xml:space="preserve">, </w:t>
      </w:r>
      <w:r>
        <w:rPr>
          <w:rFonts w:ascii="Times New Roman" w:eastAsia="Times New Roman" w:hAnsi="Times New Roman" w:cs="Times New Roman"/>
          <w:lang w:val="en-US" w:eastAsia="ja-JP"/>
        </w:rPr>
        <w:t xml:space="preserve">but </w:t>
      </w:r>
      <w:r w:rsidRPr="008D2881">
        <w:rPr>
          <w:rFonts w:ascii="Times New Roman" w:eastAsia="Times New Roman" w:hAnsi="Times New Roman" w:cs="Times New Roman"/>
          <w:lang w:val="en-US" w:eastAsia="ja-JP"/>
        </w:rPr>
        <w:t>the National Project Coordinator changed positions in early 2014, which caused some delay</w:t>
      </w:r>
      <w:r w:rsidR="001B68CC">
        <w:rPr>
          <w:rFonts w:ascii="Times New Roman" w:eastAsia="Times New Roman" w:hAnsi="Times New Roman" w:cs="Times New Roman"/>
          <w:lang w:val="en-US" w:eastAsia="ja-JP"/>
        </w:rPr>
        <w:t xml:space="preserve">ed </w:t>
      </w:r>
      <w:r w:rsidRPr="008D2881">
        <w:rPr>
          <w:rFonts w:ascii="Times New Roman" w:eastAsia="Times New Roman" w:hAnsi="Times New Roman" w:cs="Times New Roman"/>
          <w:lang w:val="en-US" w:eastAsia="ja-JP"/>
        </w:rPr>
        <w:t>approval of the 2014 project annual workplan (</w:t>
      </w:r>
      <w:r w:rsidR="001B68CC">
        <w:rPr>
          <w:rFonts w:ascii="Times New Roman" w:eastAsia="Times New Roman" w:hAnsi="Times New Roman" w:cs="Times New Roman"/>
          <w:lang w:val="en-US" w:eastAsia="ja-JP"/>
        </w:rPr>
        <w:t xml:space="preserve">in </w:t>
      </w:r>
      <w:r w:rsidRPr="008D2881">
        <w:rPr>
          <w:rFonts w:ascii="Times New Roman" w:eastAsia="Times New Roman" w:hAnsi="Times New Roman" w:cs="Times New Roman"/>
          <w:lang w:val="en-US" w:eastAsia="ja-JP"/>
        </w:rPr>
        <w:t>May 2014).</w:t>
      </w:r>
      <w:r w:rsidR="009E4D72" w:rsidRPr="008D2881">
        <w:rPr>
          <w:rFonts w:ascii="Times New Roman" w:eastAsia="Times New Roman" w:hAnsi="Times New Roman" w:cs="Times New Roman"/>
          <w:lang w:val="en-US" w:eastAsia="ja-JP"/>
        </w:rPr>
        <w:t xml:space="preserve"> On the positive side</w:t>
      </w:r>
      <w:r w:rsidR="00505687">
        <w:rPr>
          <w:rFonts w:ascii="Times New Roman" w:eastAsia="Times New Roman" w:hAnsi="Times New Roman" w:cs="Times New Roman"/>
          <w:lang w:val="en-US" w:eastAsia="ja-JP"/>
        </w:rPr>
        <w:t xml:space="preserve">, the GoT </w:t>
      </w:r>
      <w:r w:rsidR="009E4D72" w:rsidRPr="008D2881">
        <w:rPr>
          <w:rFonts w:ascii="Times New Roman" w:eastAsia="Times New Roman" w:hAnsi="Times New Roman" w:cs="Times New Roman"/>
          <w:lang w:val="en-US" w:eastAsia="ja-JP"/>
        </w:rPr>
        <w:t xml:space="preserve">retained </w:t>
      </w:r>
      <w:r w:rsidR="0001484D" w:rsidRPr="0001484D">
        <w:rPr>
          <w:rFonts w:ascii="Times New Roman" w:eastAsia="Times New Roman" w:hAnsi="Times New Roman" w:cs="Times New Roman"/>
          <w:lang w:val="en-US" w:eastAsia="ja-JP"/>
        </w:rPr>
        <w:t xml:space="preserve">the same individual as National Project Coordinator in his new position. </w:t>
      </w:r>
    </w:p>
    <w:p w14:paraId="75B9A6F8" w14:textId="2040E137" w:rsidR="0001484D" w:rsidRDefault="0001484D" w:rsidP="0001484D">
      <w:pPr>
        <w:spacing w:after="0" w:line="240" w:lineRule="auto"/>
        <w:jc w:val="both"/>
        <w:rPr>
          <w:rFonts w:ascii="Times New Roman" w:eastAsia="Times New Roman" w:hAnsi="Times New Roman" w:cs="Times New Roman"/>
          <w:lang w:val="en-US" w:eastAsia="ja-JP"/>
        </w:rPr>
      </w:pPr>
    </w:p>
    <w:p w14:paraId="6FF38DBD" w14:textId="77777777" w:rsidR="002A23C5" w:rsidRPr="00265294" w:rsidRDefault="00053E99" w:rsidP="00260FA8">
      <w:pPr>
        <w:pStyle w:val="Heading2"/>
        <w:numPr>
          <w:ilvl w:val="1"/>
          <w:numId w:val="1"/>
        </w:numPr>
        <w:spacing w:before="0" w:line="20" w:lineRule="atLeast"/>
        <w:rPr>
          <w:rStyle w:val="Heading1Char"/>
          <w:b/>
          <w:sz w:val="28"/>
          <w:szCs w:val="28"/>
        </w:rPr>
      </w:pPr>
      <w:bookmarkStart w:id="174" w:name="_Ref485656395"/>
      <w:bookmarkStart w:id="175" w:name="_Toc487881950"/>
      <w:r w:rsidRPr="00265294">
        <w:rPr>
          <w:rStyle w:val="Heading1Char"/>
          <w:b/>
          <w:sz w:val="28"/>
          <w:szCs w:val="28"/>
        </w:rPr>
        <w:t xml:space="preserve">Potential for </w:t>
      </w:r>
      <w:r w:rsidR="002A23C5" w:rsidRPr="00265294">
        <w:rPr>
          <w:rStyle w:val="Heading1Char"/>
          <w:b/>
          <w:sz w:val="28"/>
          <w:szCs w:val="28"/>
        </w:rPr>
        <w:t>Sustainability, replication and scaling up</w:t>
      </w:r>
      <w:bookmarkEnd w:id="174"/>
      <w:bookmarkEnd w:id="175"/>
    </w:p>
    <w:p w14:paraId="37CBA161" w14:textId="77777777" w:rsidR="00AF30A9" w:rsidRPr="00265294" w:rsidRDefault="00AF30A9" w:rsidP="004B2834">
      <w:pPr>
        <w:spacing w:after="0" w:line="20" w:lineRule="atLeast"/>
        <w:jc w:val="both"/>
        <w:rPr>
          <w:rFonts w:ascii="Times New Roman" w:hAnsi="Times New Roman"/>
          <w:color w:val="FF0000"/>
          <w:sz w:val="28"/>
          <w:szCs w:val="28"/>
          <w:lang w:eastAsia="ja-JP"/>
        </w:rPr>
      </w:pPr>
    </w:p>
    <w:p w14:paraId="19FAE134" w14:textId="1C066E34" w:rsidR="00AF30A9" w:rsidRPr="00AE0B11" w:rsidRDefault="0055027A" w:rsidP="00260FA8">
      <w:pPr>
        <w:pStyle w:val="Heading3"/>
        <w:numPr>
          <w:ilvl w:val="2"/>
          <w:numId w:val="1"/>
        </w:numPr>
        <w:spacing w:before="0" w:line="20" w:lineRule="atLeast"/>
        <w:rPr>
          <w:b/>
          <w:color w:val="C00000"/>
          <w:lang w:eastAsia="ja-JP"/>
        </w:rPr>
      </w:pPr>
      <w:bookmarkStart w:id="176" w:name="_Toc487881951"/>
      <w:r w:rsidRPr="00AE0B11">
        <w:rPr>
          <w:b/>
          <w:color w:val="C00000"/>
          <w:lang w:eastAsia="ja-JP"/>
        </w:rPr>
        <w:t xml:space="preserve">Sustainability </w:t>
      </w:r>
      <w:r w:rsidR="00AF30A9" w:rsidRPr="00AE0B11">
        <w:rPr>
          <w:b/>
          <w:color w:val="C00000"/>
          <w:lang w:eastAsia="ja-JP"/>
        </w:rPr>
        <w:t xml:space="preserve">potential of the </w:t>
      </w:r>
      <w:r w:rsidR="00124F15">
        <w:rPr>
          <w:b/>
          <w:color w:val="C00000"/>
          <w:lang w:eastAsia="ja-JP"/>
        </w:rPr>
        <w:t xml:space="preserve">project </w:t>
      </w:r>
      <w:r w:rsidR="00AE0B11">
        <w:rPr>
          <w:b/>
          <w:color w:val="C00000"/>
          <w:lang w:eastAsia="ja-JP"/>
        </w:rPr>
        <w:t xml:space="preserve">enabling </w:t>
      </w:r>
      <w:r w:rsidR="001457E3">
        <w:rPr>
          <w:b/>
          <w:color w:val="C00000"/>
          <w:lang w:eastAsia="ja-JP"/>
        </w:rPr>
        <w:t xml:space="preserve">factors </w:t>
      </w:r>
      <w:r w:rsidR="001457E3" w:rsidRPr="00AE0B11">
        <w:rPr>
          <w:b/>
          <w:color w:val="C00000"/>
          <w:lang w:eastAsia="ja-JP"/>
        </w:rPr>
        <w:t>and</w:t>
      </w:r>
      <w:r w:rsidR="00124F15">
        <w:rPr>
          <w:b/>
          <w:color w:val="C00000"/>
          <w:lang w:eastAsia="ja-JP"/>
        </w:rPr>
        <w:t xml:space="preserve"> risks</w:t>
      </w:r>
      <w:bookmarkEnd w:id="176"/>
    </w:p>
    <w:p w14:paraId="295DCB0B" w14:textId="77777777" w:rsidR="0032119C" w:rsidRPr="0032119C" w:rsidRDefault="0032119C" w:rsidP="0032119C">
      <w:pPr>
        <w:spacing w:after="0" w:line="240" w:lineRule="auto"/>
        <w:jc w:val="both"/>
        <w:rPr>
          <w:rFonts w:ascii="Times New Roman" w:hAnsi="Times New Roman"/>
          <w:color w:val="ED7D31" w:themeColor="accent2"/>
          <w:highlight w:val="yellow"/>
          <w:lang w:eastAsia="ja-JP"/>
        </w:rPr>
      </w:pPr>
    </w:p>
    <w:p w14:paraId="76451717" w14:textId="2A3ADB42" w:rsidR="00124F15" w:rsidRPr="00124F15" w:rsidRDefault="00124F15" w:rsidP="00124F15">
      <w:pPr>
        <w:pStyle w:val="Heading4"/>
        <w:rPr>
          <w:b/>
        </w:rPr>
      </w:pPr>
      <w:r w:rsidRPr="00124F15">
        <w:rPr>
          <w:b/>
        </w:rPr>
        <w:t xml:space="preserve">Sustainability potential of the project </w:t>
      </w:r>
    </w:p>
    <w:p w14:paraId="4CFD2F01" w14:textId="4ACF0E3A" w:rsidR="007E5E71" w:rsidRDefault="00633EA7" w:rsidP="00C255BA">
      <w:pPr>
        <w:tabs>
          <w:tab w:val="left" w:pos="8931"/>
        </w:tabs>
        <w:spacing w:after="0" w:line="240" w:lineRule="auto"/>
        <w:ind w:right="-45"/>
        <w:jc w:val="both"/>
        <w:rPr>
          <w:rFonts w:ascii="Times New Roman" w:eastAsia="Times New Roman" w:hAnsi="Times New Roman" w:cs="Times New Roman"/>
          <w:lang w:eastAsia="en-GB"/>
        </w:rPr>
      </w:pPr>
      <w:r w:rsidRPr="00633EA7">
        <w:rPr>
          <w:rFonts w:ascii="Times New Roman" w:hAnsi="Times New Roman" w:cs="Times New Roman"/>
        </w:rPr>
        <w:t>Overall</w:t>
      </w:r>
      <w:r w:rsidR="000C3E46">
        <w:rPr>
          <w:rFonts w:ascii="Times New Roman" w:hAnsi="Times New Roman" w:cs="Times New Roman"/>
        </w:rPr>
        <w:t>, the l</w:t>
      </w:r>
      <w:r w:rsidRPr="00633EA7">
        <w:rPr>
          <w:rFonts w:ascii="Times New Roman" w:hAnsi="Times New Roman" w:cs="Times New Roman"/>
        </w:rPr>
        <w:t xml:space="preserve">ikelihood of Sustainability of Results </w:t>
      </w:r>
      <w:r>
        <w:rPr>
          <w:rFonts w:ascii="Times New Roman" w:hAnsi="Times New Roman" w:cs="Times New Roman"/>
        </w:rPr>
        <w:t xml:space="preserve">is rated as </w:t>
      </w:r>
      <w:r w:rsidRPr="00633EA7">
        <w:rPr>
          <w:rFonts w:ascii="Times New Roman" w:hAnsi="Times New Roman" w:cs="Times New Roman"/>
          <w:b/>
          <w:i/>
          <w:color w:val="C00000"/>
        </w:rPr>
        <w:t>Moderately Likely (L)/MS.</w:t>
      </w:r>
      <w:r w:rsidRPr="00633EA7">
        <w:rPr>
          <w:rFonts w:ascii="Times New Roman" w:hAnsi="Times New Roman" w:cs="Times New Roman"/>
          <w:color w:val="C00000"/>
        </w:rPr>
        <w:t xml:space="preserve"> </w:t>
      </w:r>
      <w:r w:rsidR="00746F17" w:rsidRPr="00C255BA">
        <w:rPr>
          <w:rFonts w:ascii="Times New Roman" w:hAnsi="Times New Roman" w:cs="Times New Roman"/>
        </w:rPr>
        <w:t>Effective implementation of adaptation measures i</w:t>
      </w:r>
      <w:r w:rsidR="00746F17" w:rsidRPr="00C255BA">
        <w:rPr>
          <w:rFonts w:ascii="Times New Roman" w:hAnsi="Times New Roman" w:cs="Times New Roman"/>
          <w:b/>
          <w:i/>
        </w:rPr>
        <w:t xml:space="preserve">ncreased the interest and commitment of the local beneficiaries </w:t>
      </w:r>
      <w:r w:rsidR="00746F17" w:rsidRPr="00C255BA">
        <w:rPr>
          <w:rFonts w:ascii="Times New Roman" w:hAnsi="Times New Roman" w:cs="Times New Roman"/>
        </w:rPr>
        <w:t xml:space="preserve">in the sustainable management of the adaptation </w:t>
      </w:r>
      <w:r w:rsidR="000C3E46">
        <w:rPr>
          <w:rFonts w:ascii="Times New Roman" w:hAnsi="Times New Roman" w:cs="Times New Roman"/>
        </w:rPr>
        <w:t xml:space="preserve">measures </w:t>
      </w:r>
      <w:r w:rsidR="00746F17" w:rsidRPr="00C255BA">
        <w:rPr>
          <w:rFonts w:ascii="Times New Roman" w:hAnsi="Times New Roman" w:cs="Times New Roman"/>
        </w:rPr>
        <w:t xml:space="preserve">that they are now benefitting </w:t>
      </w:r>
      <w:r w:rsidR="00746F17" w:rsidRPr="00C255BA">
        <w:rPr>
          <w:rFonts w:ascii="Times New Roman" w:hAnsi="Times New Roman" w:cs="Times New Roman"/>
        </w:rPr>
        <w:lastRenderedPageBreak/>
        <w:t xml:space="preserve">from. </w:t>
      </w:r>
      <w:r w:rsidR="00C255BA" w:rsidRPr="00C255BA">
        <w:rPr>
          <w:rFonts w:ascii="Times New Roman" w:hAnsi="Times New Roman" w:cs="Times New Roman"/>
        </w:rPr>
        <w:t xml:space="preserve">This was facilitated by their active involvement in </w:t>
      </w:r>
      <w:r w:rsidR="0032119C" w:rsidRPr="00C255BA">
        <w:rPr>
          <w:rFonts w:ascii="Times New Roman" w:eastAsia="Times New Roman" w:hAnsi="Times New Roman" w:cs="Times New Roman"/>
          <w:lang w:eastAsia="en-GB"/>
        </w:rPr>
        <w:t>adaptation planning and investment processes</w:t>
      </w:r>
      <w:r w:rsidR="00C255BA" w:rsidRPr="00C255BA">
        <w:rPr>
          <w:rFonts w:ascii="Times New Roman" w:eastAsia="Times New Roman" w:hAnsi="Times New Roman" w:cs="Times New Roman"/>
          <w:lang w:eastAsia="en-GB"/>
        </w:rPr>
        <w:t>; and the fact that they are better informed now about the ri</w:t>
      </w:r>
      <w:r w:rsidR="0032119C" w:rsidRPr="00C255BA">
        <w:rPr>
          <w:rFonts w:ascii="Times New Roman" w:eastAsia="Times New Roman" w:hAnsi="Times New Roman" w:cs="Times New Roman"/>
          <w:lang w:eastAsia="en-GB"/>
        </w:rPr>
        <w:t>sks and climate vulnerability</w:t>
      </w:r>
      <w:r w:rsidR="0032119C" w:rsidRPr="00C255BA">
        <w:rPr>
          <w:rFonts w:ascii="Times New Roman" w:eastAsia="Times New Roman" w:hAnsi="Times New Roman" w:cs="Times New Roman"/>
          <w:lang w:eastAsia="en-GB"/>
        </w:rPr>
        <w:br/>
      </w:r>
      <w:r w:rsidR="00C255BA" w:rsidRPr="00C255BA">
        <w:rPr>
          <w:rFonts w:ascii="Times New Roman" w:eastAsia="Times New Roman" w:hAnsi="Times New Roman" w:cs="Times New Roman"/>
          <w:lang w:eastAsia="en-GB"/>
        </w:rPr>
        <w:t xml:space="preserve">The local beneficiaries are not only more committed but also </w:t>
      </w:r>
      <w:r w:rsidR="00C255BA" w:rsidRPr="00C255BA">
        <w:rPr>
          <w:rFonts w:ascii="Times New Roman" w:eastAsia="Times New Roman" w:hAnsi="Times New Roman" w:cs="Times New Roman"/>
          <w:b/>
          <w:i/>
          <w:lang w:eastAsia="en-GB"/>
        </w:rPr>
        <w:t>more able to manage the adaptation system sustainably</w:t>
      </w:r>
      <w:r w:rsidR="000C3E46">
        <w:rPr>
          <w:rFonts w:ascii="Times New Roman" w:eastAsia="Times New Roman" w:hAnsi="Times New Roman" w:cs="Times New Roman"/>
          <w:b/>
          <w:i/>
          <w:lang w:eastAsia="en-GB"/>
        </w:rPr>
        <w:t xml:space="preserve">, </w:t>
      </w:r>
      <w:r w:rsidR="000C3E46" w:rsidRPr="000C3E46">
        <w:rPr>
          <w:rFonts w:ascii="Times New Roman" w:eastAsia="Times New Roman" w:hAnsi="Times New Roman" w:cs="Times New Roman"/>
          <w:lang w:eastAsia="en-GB"/>
        </w:rPr>
        <w:t>by developing workplans and implementing them</w:t>
      </w:r>
      <w:r w:rsidR="00C255BA" w:rsidRPr="00C255BA">
        <w:rPr>
          <w:rFonts w:ascii="Times New Roman" w:eastAsia="Times New Roman" w:hAnsi="Times New Roman" w:cs="Times New Roman"/>
          <w:b/>
          <w:i/>
          <w:lang w:eastAsia="en-GB"/>
        </w:rPr>
        <w:t>,</w:t>
      </w:r>
      <w:r w:rsidR="00C255BA" w:rsidRPr="00C255BA">
        <w:rPr>
          <w:rFonts w:ascii="Times New Roman" w:eastAsia="Times New Roman" w:hAnsi="Times New Roman" w:cs="Times New Roman"/>
          <w:lang w:eastAsia="en-GB"/>
        </w:rPr>
        <w:t xml:space="preserve"> due to the extensive training they received and also due to the benefits of belonging to the WUGs</w:t>
      </w:r>
      <w:r w:rsidR="00373735">
        <w:rPr>
          <w:rFonts w:ascii="Times New Roman" w:eastAsia="Times New Roman" w:hAnsi="Times New Roman" w:cs="Times New Roman"/>
          <w:lang w:eastAsia="en-GB"/>
        </w:rPr>
        <w:t xml:space="preserve"> (e.g. </w:t>
      </w:r>
      <w:r w:rsidR="000C3E46">
        <w:rPr>
          <w:rFonts w:ascii="Times New Roman" w:eastAsia="Times New Roman" w:hAnsi="Times New Roman" w:cs="Times New Roman"/>
          <w:lang w:eastAsia="en-GB"/>
        </w:rPr>
        <w:t xml:space="preserve">in the form of benefitting from the </w:t>
      </w:r>
      <w:r w:rsidR="00373735">
        <w:rPr>
          <w:rFonts w:ascii="Times New Roman" w:eastAsia="Times New Roman" w:hAnsi="Times New Roman" w:cs="Times New Roman"/>
          <w:lang w:eastAsia="en-GB"/>
        </w:rPr>
        <w:t>improved w</w:t>
      </w:r>
      <w:r w:rsidR="00373735" w:rsidRPr="00373735">
        <w:rPr>
          <w:rFonts w:ascii="Times New Roman" w:eastAsia="Times New Roman" w:hAnsi="Times New Roman" w:cs="Times New Roman"/>
          <w:lang w:eastAsia="en-GB"/>
        </w:rPr>
        <w:t>ater distribution based on pre-agreed Annual Water Distribution Plan</w:t>
      </w:r>
      <w:r w:rsidR="00373735">
        <w:rPr>
          <w:rFonts w:ascii="Times New Roman" w:eastAsia="Times New Roman" w:hAnsi="Times New Roman" w:cs="Times New Roman"/>
          <w:lang w:eastAsia="en-GB"/>
        </w:rPr>
        <w:t>)</w:t>
      </w:r>
      <w:r w:rsidR="00C255BA" w:rsidRPr="00C255BA">
        <w:rPr>
          <w:rFonts w:ascii="Times New Roman" w:eastAsia="Times New Roman" w:hAnsi="Times New Roman" w:cs="Times New Roman"/>
          <w:lang w:eastAsia="en-GB"/>
        </w:rPr>
        <w:t xml:space="preserve">. </w:t>
      </w:r>
    </w:p>
    <w:p w14:paraId="2BA967E0" w14:textId="77777777" w:rsidR="00E957D5" w:rsidRDefault="00E957D5" w:rsidP="00124F15">
      <w:pPr>
        <w:tabs>
          <w:tab w:val="left" w:pos="8931"/>
        </w:tabs>
        <w:spacing w:after="0" w:line="240" w:lineRule="auto"/>
        <w:ind w:right="-45"/>
        <w:jc w:val="both"/>
        <w:rPr>
          <w:rFonts w:ascii="Times New Roman" w:eastAsia="Times New Roman" w:hAnsi="Times New Roman" w:cs="Times New Roman"/>
          <w:lang w:eastAsia="en-GB"/>
        </w:rPr>
      </w:pPr>
    </w:p>
    <w:p w14:paraId="702C5E7C" w14:textId="2E45A845" w:rsidR="00124F15" w:rsidRPr="00124F15" w:rsidRDefault="00A9652D" w:rsidP="00124F15">
      <w:pPr>
        <w:tabs>
          <w:tab w:val="left" w:pos="8931"/>
        </w:tabs>
        <w:spacing w:after="0" w:line="240" w:lineRule="auto"/>
        <w:ind w:right="-45"/>
        <w:jc w:val="both"/>
        <w:rPr>
          <w:rFonts w:ascii="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841536" behindDoc="1" locked="0" layoutInCell="1" allowOverlap="1" wp14:anchorId="4298011C" wp14:editId="3EFEAA42">
                <wp:simplePos x="0" y="0"/>
                <wp:positionH relativeFrom="column">
                  <wp:posOffset>3911600</wp:posOffset>
                </wp:positionH>
                <wp:positionV relativeFrom="paragraph">
                  <wp:posOffset>2649855</wp:posOffset>
                </wp:positionV>
                <wp:extent cx="1917700" cy="1593850"/>
                <wp:effectExtent l="0" t="0" r="6350" b="6350"/>
                <wp:wrapTight wrapText="bothSides">
                  <wp:wrapPolygon edited="0">
                    <wp:start x="0" y="0"/>
                    <wp:lineTo x="0" y="21428"/>
                    <wp:lineTo x="21457" y="21428"/>
                    <wp:lineTo x="21457" y="0"/>
                    <wp:lineTo x="0" y="0"/>
                  </wp:wrapPolygon>
                </wp:wrapTight>
                <wp:docPr id="8345" name="Text Box 8345"/>
                <wp:cNvGraphicFramePr/>
                <a:graphic xmlns:a="http://schemas.openxmlformats.org/drawingml/2006/main">
                  <a:graphicData uri="http://schemas.microsoft.com/office/word/2010/wordprocessingShape">
                    <wps:wsp>
                      <wps:cNvSpPr txBox="1"/>
                      <wps:spPr>
                        <a:xfrm>
                          <a:off x="0" y="0"/>
                          <a:ext cx="1917700" cy="1593850"/>
                        </a:xfrm>
                        <a:prstGeom prst="rect">
                          <a:avLst/>
                        </a:prstGeom>
                        <a:solidFill>
                          <a:schemeClr val="lt1"/>
                        </a:solidFill>
                        <a:ln w="6350">
                          <a:noFill/>
                        </a:ln>
                      </wps:spPr>
                      <wps:txbx>
                        <w:txbxContent>
                          <w:p w14:paraId="2526FD1B" w14:textId="1B3174E3" w:rsidR="00146E86" w:rsidRPr="00AF3E0F" w:rsidRDefault="00146E86" w:rsidP="00FA1CD3">
                            <w:pPr>
                              <w:pStyle w:val="Caption"/>
                              <w:rPr>
                                <w:rFonts w:ascii="Times New Roman" w:eastAsia="Times New Roman" w:hAnsi="Times New Roman" w:cs="Times New Roman"/>
                                <w:b/>
                                <w:noProof/>
                                <w:sz w:val="20"/>
                                <w:szCs w:val="20"/>
                              </w:rPr>
                            </w:pPr>
                            <w:bookmarkStart w:id="177" w:name="_Toc487881986"/>
                            <w:r w:rsidRPr="00AF3E0F">
                              <w:rPr>
                                <w:rFonts w:ascii="Times New Roman" w:hAnsi="Times New Roman" w:cs="Times New Roman"/>
                                <w:b/>
                                <w:sz w:val="20"/>
                                <w:szCs w:val="20"/>
                              </w:rPr>
                              <w:t xml:space="preserve">Photo </w:t>
                            </w:r>
                            <w:r w:rsidRPr="00AF3E0F">
                              <w:rPr>
                                <w:rFonts w:ascii="Times New Roman" w:hAnsi="Times New Roman" w:cs="Times New Roman"/>
                                <w:b/>
                                <w:sz w:val="20"/>
                                <w:szCs w:val="20"/>
                              </w:rPr>
                              <w:fldChar w:fldCharType="begin"/>
                            </w:r>
                            <w:r w:rsidRPr="00AF3E0F">
                              <w:rPr>
                                <w:rFonts w:ascii="Times New Roman" w:hAnsi="Times New Roman" w:cs="Times New Roman"/>
                                <w:b/>
                                <w:sz w:val="20"/>
                                <w:szCs w:val="20"/>
                              </w:rPr>
                              <w:instrText xml:space="preserve"> SEQ Photo \* ARABIC </w:instrText>
                            </w:r>
                            <w:r w:rsidRPr="00AF3E0F">
                              <w:rPr>
                                <w:rFonts w:ascii="Times New Roman" w:hAnsi="Times New Roman" w:cs="Times New Roman"/>
                                <w:b/>
                                <w:sz w:val="20"/>
                                <w:szCs w:val="20"/>
                              </w:rPr>
                              <w:fldChar w:fldCharType="separate"/>
                            </w:r>
                            <w:r>
                              <w:rPr>
                                <w:rFonts w:ascii="Times New Roman" w:hAnsi="Times New Roman" w:cs="Times New Roman"/>
                                <w:b/>
                                <w:noProof/>
                                <w:sz w:val="20"/>
                                <w:szCs w:val="20"/>
                              </w:rPr>
                              <w:t>2</w:t>
                            </w:r>
                            <w:r w:rsidRPr="00AF3E0F">
                              <w:rPr>
                                <w:rFonts w:ascii="Times New Roman" w:hAnsi="Times New Roman" w:cs="Times New Roman"/>
                                <w:b/>
                                <w:sz w:val="20"/>
                                <w:szCs w:val="20"/>
                              </w:rPr>
                              <w:fldChar w:fldCharType="end"/>
                            </w:r>
                            <w:r w:rsidRPr="00AF3E0F">
                              <w:rPr>
                                <w:rFonts w:ascii="Times New Roman" w:hAnsi="Times New Roman" w:cs="Times New Roman"/>
                                <w:b/>
                                <w:sz w:val="20"/>
                                <w:szCs w:val="20"/>
                              </w:rPr>
                              <w:t>: Awareness raising at school in Karakum</w:t>
                            </w:r>
                            <w:bookmarkEnd w:id="177"/>
                          </w:p>
                          <w:p w14:paraId="26D0B96A" w14:textId="18E4F7FC" w:rsidR="00146E86" w:rsidRDefault="00146E86">
                            <w:r>
                              <w:rPr>
                                <w:noProof/>
                                <w:lang w:val="en-US"/>
                              </w:rPr>
                              <w:drawing>
                                <wp:inline distT="0" distB="0" distL="0" distR="0" wp14:anchorId="230A3818" wp14:editId="1D3BE7BF">
                                  <wp:extent cx="1968500" cy="1041400"/>
                                  <wp:effectExtent l="0" t="0" r="0" b="6350"/>
                                  <wp:docPr id="8351" name="Рисунок 3" descr="C:\Users\Win7\Desktop\Каракум, 2015\Sowma-mekdep№6\SAM_3404.JPG"/>
                                  <wp:cNvGraphicFramePr/>
                                  <a:graphic xmlns:a="http://schemas.openxmlformats.org/drawingml/2006/main">
                                    <a:graphicData uri="http://schemas.openxmlformats.org/drawingml/2006/picture">
                                      <pic:pic xmlns:pic="http://schemas.openxmlformats.org/drawingml/2006/picture">
                                        <pic:nvPicPr>
                                          <pic:cNvPr id="36" name="Рисунок 3" descr="C:\Users\Win7\Desktop\Каракум, 2015\Sowma-mekdep№6\SAM_3404.JPG"/>
                                          <pic:cNvPicPr/>
                                        </pic:nvPicPr>
                                        <pic:blipFill>
                                          <a:blip r:embed="rId31" cstate="print"/>
                                          <a:srcRect/>
                                          <a:stretch>
                                            <a:fillRect/>
                                          </a:stretch>
                                        </pic:blipFill>
                                        <pic:spPr bwMode="auto">
                                          <a:xfrm>
                                            <a:off x="0" y="0"/>
                                            <a:ext cx="1968500" cy="1041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011C" id="Text Box 8345" o:spid="_x0000_s1074" type="#_x0000_t202" style="position:absolute;left:0;text-align:left;margin-left:308pt;margin-top:208.65pt;width:151pt;height:125.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" fillcolor="white [3201]" stroked="f" strokeweight=".5pt">
                <v:textbox>
                  <w:txbxContent>
                    <w:p w14:paraId="2526FD1B" w14:textId="1B3174E3" w:rsidR="00146E86" w:rsidRPr="00AF3E0F" w:rsidRDefault="00146E86" w:rsidP="00FA1CD3">
                      <w:pPr>
                        <w:pStyle w:val="Caption"/>
                        <w:rPr>
                          <w:rFonts w:ascii="Times New Roman" w:eastAsia="Times New Roman" w:hAnsi="Times New Roman" w:cs="Times New Roman"/>
                          <w:b/>
                          <w:noProof/>
                          <w:sz w:val="20"/>
                          <w:szCs w:val="20"/>
                        </w:rPr>
                      </w:pPr>
                      <w:bookmarkStart w:id="178" w:name="_Toc487881986"/>
                      <w:r w:rsidRPr="00AF3E0F">
                        <w:rPr>
                          <w:rFonts w:ascii="Times New Roman" w:hAnsi="Times New Roman" w:cs="Times New Roman"/>
                          <w:b/>
                          <w:sz w:val="20"/>
                          <w:szCs w:val="20"/>
                        </w:rPr>
                        <w:t xml:space="preserve">Photo </w:t>
                      </w:r>
                      <w:r w:rsidRPr="00AF3E0F">
                        <w:rPr>
                          <w:rFonts w:ascii="Times New Roman" w:hAnsi="Times New Roman" w:cs="Times New Roman"/>
                          <w:b/>
                          <w:sz w:val="20"/>
                          <w:szCs w:val="20"/>
                        </w:rPr>
                        <w:fldChar w:fldCharType="begin"/>
                      </w:r>
                      <w:r w:rsidRPr="00AF3E0F">
                        <w:rPr>
                          <w:rFonts w:ascii="Times New Roman" w:hAnsi="Times New Roman" w:cs="Times New Roman"/>
                          <w:b/>
                          <w:sz w:val="20"/>
                          <w:szCs w:val="20"/>
                        </w:rPr>
                        <w:instrText xml:space="preserve"> SEQ Photo \* ARABIC </w:instrText>
                      </w:r>
                      <w:r w:rsidRPr="00AF3E0F">
                        <w:rPr>
                          <w:rFonts w:ascii="Times New Roman" w:hAnsi="Times New Roman" w:cs="Times New Roman"/>
                          <w:b/>
                          <w:sz w:val="20"/>
                          <w:szCs w:val="20"/>
                        </w:rPr>
                        <w:fldChar w:fldCharType="separate"/>
                      </w:r>
                      <w:r>
                        <w:rPr>
                          <w:rFonts w:ascii="Times New Roman" w:hAnsi="Times New Roman" w:cs="Times New Roman"/>
                          <w:b/>
                          <w:noProof/>
                          <w:sz w:val="20"/>
                          <w:szCs w:val="20"/>
                        </w:rPr>
                        <w:t>2</w:t>
                      </w:r>
                      <w:r w:rsidRPr="00AF3E0F">
                        <w:rPr>
                          <w:rFonts w:ascii="Times New Roman" w:hAnsi="Times New Roman" w:cs="Times New Roman"/>
                          <w:b/>
                          <w:sz w:val="20"/>
                          <w:szCs w:val="20"/>
                        </w:rPr>
                        <w:fldChar w:fldCharType="end"/>
                      </w:r>
                      <w:r w:rsidRPr="00AF3E0F">
                        <w:rPr>
                          <w:rFonts w:ascii="Times New Roman" w:hAnsi="Times New Roman" w:cs="Times New Roman"/>
                          <w:b/>
                          <w:sz w:val="20"/>
                          <w:szCs w:val="20"/>
                        </w:rPr>
                        <w:t>: Awareness raising at school in Karakum</w:t>
                      </w:r>
                      <w:bookmarkEnd w:id="178"/>
                    </w:p>
                    <w:p w14:paraId="26D0B96A" w14:textId="18E4F7FC" w:rsidR="00146E86" w:rsidRDefault="00146E86">
                      <w:r>
                        <w:rPr>
                          <w:noProof/>
                          <w:lang w:val="en-US"/>
                        </w:rPr>
                        <w:drawing>
                          <wp:inline distT="0" distB="0" distL="0" distR="0" wp14:anchorId="230A3818" wp14:editId="1D3BE7BF">
                            <wp:extent cx="1968500" cy="1041400"/>
                            <wp:effectExtent l="0" t="0" r="0" b="6350"/>
                            <wp:docPr id="8351" name="Рисунок 3" descr="C:\Users\Win7\Desktop\Каракум, 2015\Sowma-mekdep№6\SAM_3404.JPG"/>
                            <wp:cNvGraphicFramePr/>
                            <a:graphic xmlns:a="http://schemas.openxmlformats.org/drawingml/2006/main">
                              <a:graphicData uri="http://schemas.openxmlformats.org/drawingml/2006/picture">
                                <pic:pic xmlns:pic="http://schemas.openxmlformats.org/drawingml/2006/picture">
                                  <pic:nvPicPr>
                                    <pic:cNvPr id="36" name="Рисунок 3" descr="C:\Users\Win7\Desktop\Каракум, 2015\Sowma-mekdep№6\SAM_3404.JPG"/>
                                    <pic:cNvPicPr/>
                                  </pic:nvPicPr>
                                  <pic:blipFill>
                                    <a:blip r:embed="rId31" cstate="print"/>
                                    <a:srcRect/>
                                    <a:stretch>
                                      <a:fillRect/>
                                    </a:stretch>
                                  </pic:blipFill>
                                  <pic:spPr bwMode="auto">
                                    <a:xfrm>
                                      <a:off x="0" y="0"/>
                                      <a:ext cx="1968500" cy="1041400"/>
                                    </a:xfrm>
                                    <a:prstGeom prst="rect">
                                      <a:avLst/>
                                    </a:prstGeom>
                                    <a:noFill/>
                                    <a:ln w="9525">
                                      <a:noFill/>
                                      <a:miter lim="800000"/>
                                      <a:headEnd/>
                                      <a:tailEnd/>
                                    </a:ln>
                                  </pic:spPr>
                                </pic:pic>
                              </a:graphicData>
                            </a:graphic>
                          </wp:inline>
                        </w:drawing>
                      </w:r>
                    </w:p>
                  </w:txbxContent>
                </v:textbox>
                <w10:wrap type="tight"/>
              </v:shape>
            </w:pict>
          </mc:Fallback>
        </mc:AlternateContent>
      </w:r>
      <w:r w:rsidR="007E5E71">
        <w:rPr>
          <w:rFonts w:ascii="Times New Roman" w:eastAsia="Times New Roman" w:hAnsi="Times New Roman" w:cs="Times New Roman"/>
          <w:lang w:eastAsia="en-GB"/>
        </w:rPr>
        <w:t xml:space="preserve">The fact that the supported adaptation measures are demand driven and the observations from the field indicate that the WUG members genuinely care </w:t>
      </w:r>
      <w:r w:rsidR="000C3E46">
        <w:rPr>
          <w:rFonts w:ascii="Times New Roman" w:eastAsia="Times New Roman" w:hAnsi="Times New Roman" w:cs="Times New Roman"/>
          <w:lang w:eastAsia="en-GB"/>
        </w:rPr>
        <w:t xml:space="preserve">about the </w:t>
      </w:r>
      <w:r w:rsidR="007E5E71">
        <w:rPr>
          <w:rFonts w:ascii="Times New Roman" w:eastAsia="Times New Roman" w:hAnsi="Times New Roman" w:cs="Times New Roman"/>
          <w:lang w:eastAsia="en-GB"/>
        </w:rPr>
        <w:t>provided measures and these</w:t>
      </w:r>
      <w:r w:rsidR="007E5E71" w:rsidRPr="00124F15">
        <w:rPr>
          <w:rFonts w:ascii="Times New Roman" w:eastAsia="Times New Roman" w:hAnsi="Times New Roman" w:cs="Times New Roman"/>
          <w:b/>
          <w:i/>
          <w:lang w:eastAsia="en-GB"/>
        </w:rPr>
        <w:t xml:space="preserve"> will be looked after and maintained.</w:t>
      </w:r>
      <w:r w:rsidR="007E5E71">
        <w:rPr>
          <w:rFonts w:ascii="Times New Roman" w:eastAsia="Times New Roman" w:hAnsi="Times New Roman" w:cs="Times New Roman"/>
          <w:lang w:eastAsia="en-GB"/>
        </w:rPr>
        <w:t xml:space="preserve"> Still there is a need for easy to </w:t>
      </w:r>
      <w:r w:rsidR="007E5E71" w:rsidRPr="007E5E71">
        <w:rPr>
          <w:rFonts w:ascii="Times New Roman" w:eastAsia="Times New Roman" w:hAnsi="Times New Roman" w:cs="Times New Roman"/>
          <w:lang w:eastAsia="en-GB"/>
        </w:rPr>
        <w:t xml:space="preserve">use </w:t>
      </w:r>
      <w:r w:rsidR="007E5E71">
        <w:rPr>
          <w:rFonts w:ascii="Times New Roman" w:eastAsia="Times New Roman" w:hAnsi="Times New Roman" w:cs="Times New Roman"/>
          <w:lang w:eastAsia="en-GB"/>
        </w:rPr>
        <w:t>guides and manuals for the provided infrastructure (</w:t>
      </w:r>
      <w:r w:rsidR="007E5E71" w:rsidRPr="007E5E71">
        <w:rPr>
          <w:rFonts w:ascii="Times New Roman" w:eastAsia="Times New Roman" w:hAnsi="Times New Roman" w:cs="Times New Roman"/>
          <w:lang w:eastAsia="en-GB"/>
        </w:rPr>
        <w:t xml:space="preserve">see </w:t>
      </w:r>
      <w:r w:rsidR="007E5E71" w:rsidRPr="007E5E71">
        <w:rPr>
          <w:rFonts w:ascii="Times New Roman" w:eastAsia="Times New Roman" w:hAnsi="Times New Roman" w:cs="Times New Roman"/>
          <w:i/>
          <w:lang w:eastAsia="en-GB"/>
        </w:rPr>
        <w:t xml:space="preserve">Chapter </w:t>
      </w:r>
      <w:r w:rsidR="007E5E71" w:rsidRPr="007E5E71">
        <w:rPr>
          <w:rFonts w:ascii="Times New Roman" w:eastAsia="Times New Roman" w:hAnsi="Times New Roman" w:cs="Times New Roman"/>
          <w:i/>
          <w:lang w:eastAsia="en-GB"/>
        </w:rPr>
        <w:fldChar w:fldCharType="begin"/>
      </w:r>
      <w:r w:rsidR="007E5E71" w:rsidRPr="007E5E71">
        <w:rPr>
          <w:rFonts w:ascii="Times New Roman" w:eastAsia="Times New Roman" w:hAnsi="Times New Roman" w:cs="Times New Roman"/>
          <w:i/>
          <w:lang w:eastAsia="en-GB"/>
        </w:rPr>
        <w:instrText xml:space="preserve"> REF _Ref485656424 \r \h  \* MERGEFORMAT </w:instrText>
      </w:r>
      <w:r w:rsidR="007E5E71" w:rsidRPr="007E5E71">
        <w:rPr>
          <w:rFonts w:ascii="Times New Roman" w:eastAsia="Times New Roman" w:hAnsi="Times New Roman" w:cs="Times New Roman"/>
          <w:i/>
          <w:lang w:eastAsia="en-GB"/>
        </w:rPr>
      </w:r>
      <w:r w:rsidR="007E5E71" w:rsidRPr="007E5E71">
        <w:rPr>
          <w:rFonts w:ascii="Times New Roman" w:eastAsia="Times New Roman" w:hAnsi="Times New Roman" w:cs="Times New Roman"/>
          <w:i/>
          <w:lang w:eastAsia="en-GB"/>
        </w:rPr>
        <w:fldChar w:fldCharType="separate"/>
      </w:r>
      <w:r w:rsidR="00D25450">
        <w:rPr>
          <w:rFonts w:ascii="Times New Roman" w:eastAsia="Times New Roman" w:hAnsi="Times New Roman" w:cs="Times New Roman"/>
          <w:i/>
          <w:lang w:eastAsia="en-GB"/>
        </w:rPr>
        <w:t>6</w:t>
      </w:r>
      <w:r w:rsidR="007E5E71" w:rsidRPr="007E5E71">
        <w:rPr>
          <w:rFonts w:ascii="Times New Roman" w:eastAsia="Times New Roman" w:hAnsi="Times New Roman" w:cs="Times New Roman"/>
          <w:i/>
          <w:lang w:eastAsia="en-GB"/>
        </w:rPr>
        <w:fldChar w:fldCharType="end"/>
      </w:r>
      <w:r w:rsidR="007E5E71" w:rsidRPr="007E5E71">
        <w:rPr>
          <w:rFonts w:ascii="Times New Roman" w:eastAsia="Times New Roman" w:hAnsi="Times New Roman" w:cs="Times New Roman"/>
          <w:i/>
          <w:lang w:eastAsia="en-GB"/>
        </w:rPr>
        <w:t xml:space="preserve"> on Recommendations</w:t>
      </w:r>
      <w:r w:rsidR="007E5E71" w:rsidRPr="007E5E71">
        <w:rPr>
          <w:rFonts w:ascii="Times New Roman" w:eastAsia="Times New Roman" w:hAnsi="Times New Roman" w:cs="Times New Roman"/>
          <w:lang w:eastAsia="en-GB"/>
        </w:rPr>
        <w:t>).</w:t>
      </w:r>
      <w:r w:rsidR="00124F15" w:rsidRPr="00124F15">
        <w:rPr>
          <w:rFonts w:ascii="Times New Roman" w:hAnsi="Times New Roman" w:cs="Times New Roman"/>
        </w:rPr>
        <w:t xml:space="preserve"> </w:t>
      </w:r>
      <w:r w:rsidR="00124F15" w:rsidRPr="00582503">
        <w:rPr>
          <w:rFonts w:ascii="Times New Roman" w:hAnsi="Times New Roman" w:cs="Times New Roman"/>
        </w:rPr>
        <w:t xml:space="preserve">Sand fixation measures </w:t>
      </w:r>
      <w:r w:rsidR="00124F15" w:rsidRPr="00582503">
        <w:rPr>
          <w:rFonts w:ascii="Times New Roman" w:hAnsi="Times New Roman" w:cs="Times New Roman"/>
          <w:b/>
          <w:i/>
        </w:rPr>
        <w:t>helped to save houses and small gardens from drifting sands</w:t>
      </w:r>
      <w:r w:rsidR="00124F15" w:rsidRPr="00582503">
        <w:rPr>
          <w:rFonts w:ascii="Times New Roman" w:hAnsi="Times New Roman" w:cs="Times New Roman"/>
        </w:rPr>
        <w:t xml:space="preserve">, </w:t>
      </w:r>
      <w:r w:rsidR="000C3E46">
        <w:rPr>
          <w:rFonts w:ascii="Times New Roman" w:hAnsi="Times New Roman" w:cs="Times New Roman"/>
        </w:rPr>
        <w:t xml:space="preserve">This and the </w:t>
      </w:r>
      <w:r w:rsidR="00124F15">
        <w:rPr>
          <w:rFonts w:ascii="Times New Roman" w:hAnsi="Times New Roman" w:cs="Times New Roman"/>
        </w:rPr>
        <w:t>s</w:t>
      </w:r>
      <w:r w:rsidR="00124F15" w:rsidRPr="00582503">
        <w:rPr>
          <w:rFonts w:ascii="Times New Roman" w:hAnsi="Times New Roman" w:cs="Times New Roman"/>
        </w:rPr>
        <w:t xml:space="preserve">uccessful implementation of the adaptation measures </w:t>
      </w:r>
      <w:r w:rsidR="00124F15" w:rsidRPr="00124F15">
        <w:rPr>
          <w:rFonts w:ascii="Times New Roman" w:hAnsi="Times New Roman" w:cs="Times New Roman"/>
          <w:b/>
          <w:i/>
        </w:rPr>
        <w:t>helped to create additional jobs and income</w:t>
      </w:r>
      <w:r>
        <w:rPr>
          <w:rFonts w:ascii="Times New Roman" w:hAnsi="Times New Roman" w:cs="Times New Roman"/>
          <w:b/>
          <w:i/>
        </w:rPr>
        <w:t>, and even contribute to reduced migration to the cities</w:t>
      </w:r>
      <w:r w:rsidR="00124F15" w:rsidRPr="00582503">
        <w:rPr>
          <w:rFonts w:ascii="Times New Roman" w:hAnsi="Times New Roman" w:cs="Times New Roman"/>
        </w:rPr>
        <w:t xml:space="preserve">.  For example, in Sakarchaga Pilot Region, </w:t>
      </w:r>
      <w:r>
        <w:rPr>
          <w:rFonts w:ascii="Times New Roman" w:hAnsi="Times New Roman" w:cs="Times New Roman"/>
        </w:rPr>
        <w:t xml:space="preserve">the </w:t>
      </w:r>
      <w:r w:rsidR="00124F15" w:rsidRPr="00582503">
        <w:rPr>
          <w:rFonts w:ascii="Times New Roman" w:hAnsi="Times New Roman" w:cs="Times New Roman"/>
        </w:rPr>
        <w:t xml:space="preserve">Project helped to clean drainage collectors, which contributed to reduction of salinity of soils by keeping farmers in remote areas of the Target Farmers Union Zahmet.  </w:t>
      </w:r>
      <w:r w:rsidR="00536D5E">
        <w:rPr>
          <w:rFonts w:ascii="Times New Roman" w:hAnsi="Times New Roman" w:cs="Times New Roman"/>
        </w:rPr>
        <w:t>The evidence of water saving (estimated between 10 and 20 percent) a</w:t>
      </w:r>
      <w:r w:rsidR="00124F15" w:rsidRPr="00582503">
        <w:rPr>
          <w:rFonts w:ascii="Times New Roman" w:hAnsi="Times New Roman" w:cs="Times New Roman"/>
        </w:rPr>
        <w:t xml:space="preserve">nd </w:t>
      </w:r>
      <w:r w:rsidR="00536D5E">
        <w:rPr>
          <w:rFonts w:ascii="Times New Roman" w:hAnsi="Times New Roman" w:cs="Times New Roman"/>
        </w:rPr>
        <w:t xml:space="preserve">the </w:t>
      </w:r>
      <w:r w:rsidR="00124F15" w:rsidRPr="00582503">
        <w:rPr>
          <w:rFonts w:ascii="Times New Roman" w:hAnsi="Times New Roman" w:cs="Times New Roman"/>
        </w:rPr>
        <w:t>potential of using saved water for additional income (</w:t>
      </w:r>
      <w:r w:rsidR="00536D5E" w:rsidRPr="00A9652D">
        <w:rPr>
          <w:rFonts w:ascii="Times New Roman" w:hAnsi="Times New Roman" w:cs="Times New Roman"/>
          <w:i/>
        </w:rPr>
        <w:t xml:space="preserve">NB: </w:t>
      </w:r>
      <w:r w:rsidR="00124F15" w:rsidRPr="00A9652D">
        <w:rPr>
          <w:rFonts w:ascii="Times New Roman" w:hAnsi="Times New Roman" w:cs="Times New Roman"/>
          <w:i/>
        </w:rPr>
        <w:t>committed/promised by local Government to provide additional lands for growing crops with saved water</w:t>
      </w:r>
      <w:r w:rsidR="00124F15" w:rsidRPr="00582503">
        <w:rPr>
          <w:rFonts w:ascii="Times New Roman" w:hAnsi="Times New Roman" w:cs="Times New Roman"/>
        </w:rPr>
        <w:t>) is creating more motivation for the residents in Sakarchaga Pilot Region to stay and get engaged with agricultural production</w:t>
      </w:r>
      <w:r w:rsidR="00536D5E">
        <w:rPr>
          <w:rFonts w:ascii="Times New Roman" w:hAnsi="Times New Roman" w:cs="Times New Roman"/>
        </w:rPr>
        <w:t xml:space="preserve"> and get involved </w:t>
      </w:r>
      <w:r w:rsidR="001457E3">
        <w:rPr>
          <w:rFonts w:ascii="Times New Roman" w:hAnsi="Times New Roman" w:cs="Times New Roman"/>
        </w:rPr>
        <w:t>in the</w:t>
      </w:r>
      <w:r w:rsidR="00536D5E">
        <w:rPr>
          <w:rFonts w:ascii="Times New Roman" w:hAnsi="Times New Roman" w:cs="Times New Roman"/>
        </w:rPr>
        <w:t xml:space="preserve"> WUG</w:t>
      </w:r>
      <w:r w:rsidR="001457E3">
        <w:rPr>
          <w:rFonts w:ascii="Times New Roman" w:hAnsi="Times New Roman" w:cs="Times New Roman"/>
        </w:rPr>
        <w:t>s</w:t>
      </w:r>
      <w:r w:rsidR="00124F15" w:rsidRPr="00582503">
        <w:rPr>
          <w:rFonts w:ascii="Times New Roman" w:hAnsi="Times New Roman" w:cs="Times New Roman"/>
        </w:rPr>
        <w:t xml:space="preserve">.  Better water </w:t>
      </w:r>
      <w:r w:rsidR="00536D5E">
        <w:rPr>
          <w:rFonts w:ascii="Times New Roman" w:hAnsi="Times New Roman" w:cs="Times New Roman"/>
        </w:rPr>
        <w:t>management helps to improve the</w:t>
      </w:r>
      <w:r w:rsidR="00124F15" w:rsidRPr="00582503">
        <w:rPr>
          <w:rFonts w:ascii="Times New Roman" w:hAnsi="Times New Roman" w:cs="Times New Roman"/>
        </w:rPr>
        <w:t xml:space="preserve"> soil productivity (nutrients not washed away, subsoil salty water not raised to the surface of soil, etc.)</w:t>
      </w:r>
      <w:r>
        <w:rPr>
          <w:rFonts w:ascii="Times New Roman" w:hAnsi="Times New Roman" w:cs="Times New Roman"/>
        </w:rPr>
        <w:t xml:space="preserve"> and</w:t>
      </w:r>
      <w:r w:rsidR="00124F15" w:rsidRPr="00582503">
        <w:rPr>
          <w:rFonts w:ascii="Times New Roman" w:hAnsi="Times New Roman" w:cs="Times New Roman"/>
        </w:rPr>
        <w:t xml:space="preserve"> prevent desertification of fertile lands in addition to increased yield and income.</w:t>
      </w:r>
      <w:r w:rsidR="00124F15">
        <w:rPr>
          <w:rFonts w:ascii="Times New Roman" w:hAnsi="Times New Roman" w:cs="Times New Roman"/>
        </w:rPr>
        <w:t xml:space="preserve"> These are contributing factors to the argument that there will be people living in the pilot areas to maintain the provided adaptation infrastructure and they will have the </w:t>
      </w:r>
      <w:r w:rsidR="00536D5E">
        <w:rPr>
          <w:rFonts w:ascii="Times New Roman" w:hAnsi="Times New Roman" w:cs="Times New Roman"/>
        </w:rPr>
        <w:t xml:space="preserve">interest and </w:t>
      </w:r>
      <w:r w:rsidR="00124F15">
        <w:rPr>
          <w:rFonts w:ascii="Times New Roman" w:hAnsi="Times New Roman" w:cs="Times New Roman"/>
        </w:rPr>
        <w:t>means to contribute financially to the maintenance</w:t>
      </w:r>
      <w:r>
        <w:rPr>
          <w:rFonts w:ascii="Times New Roman" w:hAnsi="Times New Roman" w:cs="Times New Roman"/>
        </w:rPr>
        <w:t>.</w:t>
      </w:r>
      <w:r w:rsidR="00124F15">
        <w:rPr>
          <w:rFonts w:ascii="Times New Roman" w:hAnsi="Times New Roman" w:cs="Times New Roman"/>
        </w:rPr>
        <w:t xml:space="preserve"> </w:t>
      </w:r>
    </w:p>
    <w:p w14:paraId="7134419A" w14:textId="272AC148" w:rsidR="007E5E71" w:rsidRDefault="007E5E71" w:rsidP="00C255BA">
      <w:pPr>
        <w:tabs>
          <w:tab w:val="left" w:pos="8931"/>
        </w:tabs>
        <w:spacing w:after="0" w:line="240" w:lineRule="auto"/>
        <w:ind w:right="-45"/>
        <w:jc w:val="both"/>
        <w:rPr>
          <w:rFonts w:ascii="Times New Roman" w:eastAsia="Times New Roman" w:hAnsi="Times New Roman" w:cs="Times New Roman"/>
          <w:lang w:eastAsia="en-GB"/>
        </w:rPr>
      </w:pPr>
    </w:p>
    <w:p w14:paraId="688B8DE1" w14:textId="1D9786A4" w:rsidR="00373735" w:rsidRDefault="00124F15" w:rsidP="00C255BA">
      <w:pPr>
        <w:tabs>
          <w:tab w:val="left" w:pos="8931"/>
        </w:tabs>
        <w:spacing w:after="0" w:line="240" w:lineRule="auto"/>
        <w:ind w:right="-45"/>
        <w:jc w:val="both"/>
        <w:rPr>
          <w:rFonts w:ascii="Times New Roman" w:eastAsia="Times New Roman" w:hAnsi="Times New Roman" w:cs="Times New Roman"/>
          <w:lang w:eastAsia="en-GB"/>
        </w:rPr>
      </w:pPr>
      <w:r w:rsidRPr="007E5E71">
        <w:rPr>
          <w:rFonts w:ascii="Times New Roman" w:hAnsi="Times New Roman"/>
        </w:rPr>
        <w:t>While the fact that WUGs do not have a status of juridical entities is an institutional risk, there are provisions in the Law on Daikhan Associations which make it very difficult for a daikhan administration to dismantle them once they are formed</w:t>
      </w:r>
      <w:r>
        <w:rPr>
          <w:rFonts w:ascii="Times New Roman" w:hAnsi="Times New Roman"/>
          <w:b/>
        </w:rPr>
        <w:t xml:space="preserve">. </w:t>
      </w:r>
      <w:r w:rsidRPr="007E5E71">
        <w:rPr>
          <w:rFonts w:ascii="Times New Roman" w:eastAsia="Times New Roman" w:hAnsi="Times New Roman" w:cs="Times New Roman"/>
          <w:lang w:eastAsia="en-GB"/>
        </w:rPr>
        <w:t>The</w:t>
      </w:r>
      <w:r>
        <w:rPr>
          <w:rFonts w:ascii="Times New Roman" w:eastAsia="Times New Roman" w:hAnsi="Times New Roman" w:cs="Times New Roman"/>
          <w:lang w:eastAsia="en-GB"/>
        </w:rPr>
        <w:t xml:space="preserve"> project further strongly boosted the capacity of the WUGs by enabling them </w:t>
      </w:r>
      <w:r w:rsidR="009447AB">
        <w:rPr>
          <w:rFonts w:ascii="Times New Roman" w:eastAsia="Times New Roman" w:hAnsi="Times New Roman" w:cs="Times New Roman"/>
          <w:lang w:eastAsia="en-GB"/>
        </w:rPr>
        <w:t xml:space="preserve">to have </w:t>
      </w:r>
      <w:r>
        <w:rPr>
          <w:rFonts w:ascii="Times New Roman" w:eastAsia="Times New Roman" w:hAnsi="Times New Roman" w:cs="Times New Roman"/>
          <w:lang w:eastAsia="en-GB"/>
        </w:rPr>
        <w:t xml:space="preserve">separate banking subaccounts at the local banks. </w:t>
      </w:r>
      <w:r w:rsidR="00373735" w:rsidRPr="00373735">
        <w:rPr>
          <w:rFonts w:ascii="Times New Roman" w:eastAsia="Times New Roman" w:hAnsi="Times New Roman" w:cs="Times New Roman"/>
          <w:lang w:eastAsia="en-GB"/>
        </w:rPr>
        <w:t xml:space="preserve">Local </w:t>
      </w:r>
      <w:r w:rsidR="00373735" w:rsidRPr="00373735">
        <w:rPr>
          <w:rFonts w:ascii="Times New Roman" w:eastAsia="Times New Roman" w:hAnsi="Times New Roman" w:cs="Times New Roman"/>
          <w:b/>
          <w:i/>
          <w:lang w:eastAsia="en-GB"/>
        </w:rPr>
        <w:t>trainers were trained to become trainers</w:t>
      </w:r>
      <w:r w:rsidR="00373735">
        <w:rPr>
          <w:rFonts w:ascii="Times New Roman" w:eastAsia="Times New Roman" w:hAnsi="Times New Roman" w:cs="Times New Roman"/>
          <w:lang w:eastAsia="en-GB"/>
        </w:rPr>
        <w:t xml:space="preserve"> </w:t>
      </w:r>
      <w:r w:rsidR="00373735" w:rsidRPr="00373735">
        <w:rPr>
          <w:rFonts w:ascii="Times New Roman" w:eastAsia="Times New Roman" w:hAnsi="Times New Roman" w:cs="Times New Roman"/>
          <w:lang w:eastAsia="en-GB"/>
        </w:rPr>
        <w:t>on WUG development</w:t>
      </w:r>
      <w:r w:rsidR="009447AB">
        <w:rPr>
          <w:rFonts w:ascii="Times New Roman" w:eastAsia="Times New Roman" w:hAnsi="Times New Roman" w:cs="Times New Roman"/>
          <w:lang w:eastAsia="en-GB"/>
        </w:rPr>
        <w:t xml:space="preserve">. All of these are </w:t>
      </w:r>
      <w:r w:rsidR="00373735">
        <w:rPr>
          <w:rFonts w:ascii="Times New Roman" w:eastAsia="Times New Roman" w:hAnsi="Times New Roman" w:cs="Times New Roman"/>
          <w:lang w:eastAsia="en-GB"/>
        </w:rPr>
        <w:t>contributing factor</w:t>
      </w:r>
      <w:r w:rsidR="009447AB">
        <w:rPr>
          <w:rFonts w:ascii="Times New Roman" w:eastAsia="Times New Roman" w:hAnsi="Times New Roman" w:cs="Times New Roman"/>
          <w:lang w:eastAsia="en-GB"/>
        </w:rPr>
        <w:t>s</w:t>
      </w:r>
      <w:r w:rsidR="00373735">
        <w:rPr>
          <w:rFonts w:ascii="Times New Roman" w:eastAsia="Times New Roman" w:hAnsi="Times New Roman" w:cs="Times New Roman"/>
          <w:lang w:eastAsia="en-GB"/>
        </w:rPr>
        <w:t xml:space="preserve"> supporting the sustainability po</w:t>
      </w:r>
      <w:r>
        <w:rPr>
          <w:rFonts w:ascii="Times New Roman" w:eastAsia="Times New Roman" w:hAnsi="Times New Roman" w:cs="Times New Roman"/>
          <w:lang w:eastAsia="en-GB"/>
        </w:rPr>
        <w:t>tential of the project results in the part of the WUGs</w:t>
      </w:r>
      <w:r w:rsidR="009447AB">
        <w:rPr>
          <w:rFonts w:ascii="Times New Roman" w:eastAsia="Times New Roman" w:hAnsi="Times New Roman" w:cs="Times New Roman"/>
          <w:lang w:eastAsia="en-GB"/>
        </w:rPr>
        <w:t>.</w:t>
      </w:r>
    </w:p>
    <w:p w14:paraId="34706276" w14:textId="77777777" w:rsidR="00743441" w:rsidRPr="00582503" w:rsidRDefault="00743441" w:rsidP="00C255BA">
      <w:pPr>
        <w:tabs>
          <w:tab w:val="left" w:pos="8931"/>
        </w:tabs>
        <w:spacing w:after="0" w:line="240" w:lineRule="auto"/>
        <w:ind w:right="-45"/>
        <w:jc w:val="both"/>
        <w:rPr>
          <w:rFonts w:ascii="Times New Roman" w:eastAsia="Times New Roman" w:hAnsi="Times New Roman" w:cs="Times New Roman"/>
          <w:lang w:eastAsia="en-GB"/>
        </w:rPr>
      </w:pPr>
    </w:p>
    <w:p w14:paraId="227A81A1" w14:textId="3307E353" w:rsidR="005D4E27" w:rsidRPr="005D4E27" w:rsidRDefault="005D4E27" w:rsidP="005D4E27">
      <w:pPr>
        <w:tabs>
          <w:tab w:val="left" w:pos="8931"/>
        </w:tabs>
        <w:ind w:right="-46"/>
        <w:jc w:val="both"/>
        <w:rPr>
          <w:rFonts w:ascii="Times New Roman" w:hAnsi="Times New Roman" w:cs="Times New Roman"/>
        </w:rPr>
      </w:pPr>
      <w:r>
        <w:rPr>
          <w:rFonts w:ascii="Times New Roman" w:hAnsi="Times New Roman" w:cs="Times New Roman"/>
        </w:rPr>
        <w:t>The Project has reached out to the State Agricultural University after S. A, Niyazov offering the students t</w:t>
      </w:r>
      <w:r w:rsidR="00A9652D">
        <w:rPr>
          <w:rFonts w:ascii="Times New Roman" w:hAnsi="Times New Roman" w:cs="Times New Roman"/>
        </w:rPr>
        <w:t xml:space="preserve">raining </w:t>
      </w:r>
      <w:r w:rsidRPr="005D4E27">
        <w:rPr>
          <w:rFonts w:ascii="Times New Roman" w:hAnsi="Times New Roman" w:cs="Times New Roman"/>
        </w:rPr>
        <w:t xml:space="preserve">by ISWR on </w:t>
      </w:r>
      <w:r w:rsidR="009447AB">
        <w:rPr>
          <w:rFonts w:ascii="Times New Roman" w:hAnsi="Times New Roman" w:cs="Times New Roman"/>
        </w:rPr>
        <w:t xml:space="preserve">FAO </w:t>
      </w:r>
      <w:r w:rsidRPr="005D4E27">
        <w:rPr>
          <w:rFonts w:ascii="Times New Roman" w:hAnsi="Times New Roman" w:cs="Times New Roman"/>
        </w:rPr>
        <w:t xml:space="preserve">AquaCrop and </w:t>
      </w:r>
      <w:r w:rsidR="009447AB">
        <w:rPr>
          <w:rFonts w:ascii="Times New Roman" w:hAnsi="Times New Roman" w:cs="Times New Roman"/>
        </w:rPr>
        <w:t xml:space="preserve">USDA </w:t>
      </w:r>
      <w:r w:rsidRPr="005D4E27">
        <w:rPr>
          <w:rFonts w:ascii="Times New Roman" w:hAnsi="Times New Roman" w:cs="Times New Roman"/>
        </w:rPr>
        <w:t xml:space="preserve">SURFACE software by using information from CLIMWAT, weather-stations and from research tools.  Demonstrated models and practical training by entering data jointly with students, professors and Project expert engineers generated a big </w:t>
      </w:r>
      <w:r w:rsidRPr="005D4E27">
        <w:rPr>
          <w:rFonts w:ascii="Times New Roman" w:hAnsi="Times New Roman" w:cs="Times New Roman"/>
          <w:b/>
          <w:i/>
        </w:rPr>
        <w:t>interest from students and teachers to use this methodology in academic research and final projects of students</w:t>
      </w:r>
      <w:r w:rsidRPr="005D4E27">
        <w:rPr>
          <w:rFonts w:ascii="Times New Roman" w:hAnsi="Times New Roman" w:cs="Times New Roman"/>
        </w:rPr>
        <w:t>.</w:t>
      </w:r>
    </w:p>
    <w:p w14:paraId="2AE7A3E4" w14:textId="0A758816" w:rsidR="00373735" w:rsidRDefault="005D4E27" w:rsidP="00C255BA">
      <w:pPr>
        <w:tabs>
          <w:tab w:val="left" w:pos="8931"/>
        </w:tabs>
        <w:spacing w:after="0" w:line="240" w:lineRule="auto"/>
        <w:ind w:right="-45"/>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While the need in the reform of irrigation water pricing is still there and is not addressed, there are </w:t>
      </w:r>
      <w:r w:rsidRPr="005D4E27">
        <w:rPr>
          <w:rFonts w:ascii="Times New Roman" w:eastAsia="Times New Roman" w:hAnsi="Times New Roman" w:cs="Times New Roman"/>
          <w:b/>
          <w:i/>
          <w:lang w:eastAsia="en-GB"/>
        </w:rPr>
        <w:t>important signals from the Government</w:t>
      </w:r>
      <w:r>
        <w:rPr>
          <w:rFonts w:ascii="Times New Roman" w:eastAsia="Times New Roman" w:hAnsi="Times New Roman" w:cs="Times New Roman"/>
          <w:lang w:eastAsia="en-GB"/>
        </w:rPr>
        <w:t xml:space="preserve"> that the reforms have not stalled: there are more farmers taking land in long term lease, there are more water meters installed; etc. This instils hopes that the pricing reform will follow and that will be a supporting factor for the future sustainability of the project results. </w:t>
      </w:r>
    </w:p>
    <w:p w14:paraId="13206B56" w14:textId="77777777" w:rsidR="005D4E27" w:rsidRDefault="005D4E27" w:rsidP="00C255BA">
      <w:pPr>
        <w:tabs>
          <w:tab w:val="left" w:pos="8931"/>
        </w:tabs>
        <w:spacing w:after="0" w:line="240" w:lineRule="auto"/>
        <w:ind w:right="-45"/>
        <w:jc w:val="both"/>
        <w:rPr>
          <w:rFonts w:ascii="Times New Roman" w:eastAsia="Times New Roman" w:hAnsi="Times New Roman" w:cs="Times New Roman"/>
          <w:lang w:eastAsia="en-GB"/>
        </w:rPr>
      </w:pPr>
    </w:p>
    <w:p w14:paraId="62BB8B77" w14:textId="09301A68" w:rsidR="00124F15" w:rsidRDefault="005D4E27" w:rsidP="00373735">
      <w:pPr>
        <w:tabs>
          <w:tab w:val="left" w:pos="8931"/>
        </w:tabs>
        <w:spacing w:after="0" w:line="240" w:lineRule="auto"/>
        <w:ind w:right="-45"/>
        <w:jc w:val="both"/>
        <w:rPr>
          <w:rFonts w:ascii="Times New Roman" w:eastAsia="Times New Roman" w:hAnsi="Times New Roman" w:cs="Times New Roman"/>
          <w:lang w:eastAsia="en-GB"/>
        </w:rPr>
      </w:pPr>
      <w:bookmarkStart w:id="179" w:name="_Hlk485682433"/>
      <w:r>
        <w:rPr>
          <w:rFonts w:ascii="Times New Roman" w:eastAsia="Times New Roman" w:hAnsi="Times New Roman" w:cs="Times New Roman"/>
          <w:lang w:eastAsia="en-GB"/>
        </w:rPr>
        <w:t xml:space="preserve">There is </w:t>
      </w:r>
      <w:r w:rsidRPr="00124F15">
        <w:rPr>
          <w:rFonts w:ascii="Times New Roman" w:eastAsia="Times New Roman" w:hAnsi="Times New Roman" w:cs="Times New Roman"/>
          <w:b/>
          <w:i/>
          <w:lang w:eastAsia="en-GB"/>
        </w:rPr>
        <w:t xml:space="preserve">some evidence to support the argument </w:t>
      </w:r>
      <w:bookmarkEnd w:id="179"/>
      <w:r w:rsidR="009447AB">
        <w:rPr>
          <w:rFonts w:ascii="Times New Roman" w:eastAsia="Times New Roman" w:hAnsi="Times New Roman" w:cs="Times New Roman"/>
          <w:b/>
          <w:i/>
          <w:lang w:eastAsia="en-GB"/>
        </w:rPr>
        <w:t xml:space="preserve">that </w:t>
      </w:r>
      <w:r w:rsidRPr="00124F15">
        <w:rPr>
          <w:rFonts w:ascii="Times New Roman" w:eastAsia="Times New Roman" w:hAnsi="Times New Roman" w:cs="Times New Roman"/>
          <w:b/>
          <w:i/>
          <w:lang w:eastAsia="en-GB"/>
        </w:rPr>
        <w:t xml:space="preserve">daikhan administration welcome </w:t>
      </w:r>
      <w:r w:rsidR="009447AB">
        <w:rPr>
          <w:rFonts w:ascii="Times New Roman" w:eastAsia="Times New Roman" w:hAnsi="Times New Roman" w:cs="Times New Roman"/>
          <w:b/>
          <w:i/>
          <w:lang w:eastAsia="en-GB"/>
        </w:rPr>
        <w:t xml:space="preserve">the establishment of </w:t>
      </w:r>
      <w:r w:rsidRPr="00124F15">
        <w:rPr>
          <w:rFonts w:ascii="Times New Roman" w:eastAsia="Times New Roman" w:hAnsi="Times New Roman" w:cs="Times New Roman"/>
          <w:b/>
          <w:i/>
          <w:lang w:eastAsia="en-GB"/>
        </w:rPr>
        <w:t>WUGs</w:t>
      </w:r>
      <w:r>
        <w:rPr>
          <w:rFonts w:ascii="Times New Roman" w:eastAsia="Times New Roman" w:hAnsi="Times New Roman" w:cs="Times New Roman"/>
          <w:lang w:eastAsia="en-GB"/>
        </w:rPr>
        <w:t xml:space="preserve">, as it takes away one of the burdens off their shoulder- the need </w:t>
      </w:r>
      <w:r w:rsidR="009447AB">
        <w:rPr>
          <w:rFonts w:ascii="Times New Roman" w:eastAsia="Times New Roman" w:hAnsi="Times New Roman" w:cs="Times New Roman"/>
          <w:lang w:eastAsia="en-GB"/>
        </w:rPr>
        <w:t xml:space="preserve">to engage in distributing water, </w:t>
      </w:r>
      <w:r>
        <w:rPr>
          <w:rFonts w:ascii="Times New Roman" w:eastAsia="Times New Roman" w:hAnsi="Times New Roman" w:cs="Times New Roman"/>
          <w:lang w:eastAsia="en-GB"/>
        </w:rPr>
        <w:t>for example, while they are primarily charged with delivering the state contra</w:t>
      </w:r>
      <w:r w:rsidR="009447AB">
        <w:rPr>
          <w:rFonts w:ascii="Times New Roman" w:eastAsia="Times New Roman" w:hAnsi="Times New Roman" w:cs="Times New Roman"/>
          <w:lang w:eastAsia="en-GB"/>
        </w:rPr>
        <w:t>cts on cotton and grain. So far, the WUGs</w:t>
      </w:r>
      <w:r>
        <w:rPr>
          <w:rFonts w:ascii="Times New Roman" w:eastAsia="Times New Roman" w:hAnsi="Times New Roman" w:cs="Times New Roman"/>
          <w:lang w:eastAsia="en-GB"/>
        </w:rPr>
        <w:t xml:space="preserve"> have helped to resolve the dis</w:t>
      </w:r>
      <w:r w:rsidR="001457E3">
        <w:rPr>
          <w:rFonts w:ascii="Times New Roman" w:eastAsia="Times New Roman" w:hAnsi="Times New Roman" w:cs="Times New Roman"/>
          <w:lang w:eastAsia="en-GB"/>
        </w:rPr>
        <w:t>putes between the farmers and da</w:t>
      </w:r>
      <w:r>
        <w:rPr>
          <w:rFonts w:ascii="Times New Roman" w:eastAsia="Times New Roman" w:hAnsi="Times New Roman" w:cs="Times New Roman"/>
          <w:lang w:eastAsia="en-GB"/>
        </w:rPr>
        <w:t xml:space="preserve">ikhan administrations. </w:t>
      </w:r>
    </w:p>
    <w:p w14:paraId="64C94885" w14:textId="77777777" w:rsidR="00124F15" w:rsidRDefault="00124F15" w:rsidP="00373735">
      <w:pPr>
        <w:tabs>
          <w:tab w:val="left" w:pos="8931"/>
        </w:tabs>
        <w:spacing w:after="0" w:line="240" w:lineRule="auto"/>
        <w:ind w:right="-45"/>
        <w:jc w:val="both"/>
        <w:rPr>
          <w:rFonts w:ascii="Times New Roman" w:eastAsia="Times New Roman" w:hAnsi="Times New Roman" w:cs="Times New Roman"/>
          <w:lang w:eastAsia="en-GB"/>
        </w:rPr>
      </w:pPr>
    </w:p>
    <w:p w14:paraId="452694FF" w14:textId="76EC3662" w:rsidR="0001484D" w:rsidRDefault="00124F15" w:rsidP="0080198D">
      <w:pPr>
        <w:tabs>
          <w:tab w:val="left" w:pos="8931"/>
        </w:tabs>
        <w:spacing w:after="0" w:line="240" w:lineRule="auto"/>
        <w:ind w:right="-45"/>
        <w:jc w:val="both"/>
        <w:rPr>
          <w:rFonts w:asciiTheme="majorHAnsi" w:eastAsiaTheme="majorEastAsia" w:hAnsiTheme="majorHAnsi" w:cstheme="majorBidi"/>
          <w:b/>
          <w:i/>
          <w:iCs/>
          <w:color w:val="2F5496" w:themeColor="accent1" w:themeShade="BF"/>
          <w:lang w:val="en-US" w:eastAsia="ja-JP"/>
        </w:rPr>
      </w:pPr>
      <w:r>
        <w:rPr>
          <w:rFonts w:ascii="Times New Roman" w:eastAsia="Times New Roman" w:hAnsi="Times New Roman" w:cs="Times New Roman"/>
          <w:lang w:eastAsia="en-GB"/>
        </w:rPr>
        <w:t xml:space="preserve">There is also </w:t>
      </w:r>
      <w:r w:rsidRPr="00124F15">
        <w:rPr>
          <w:rFonts w:ascii="Times New Roman" w:eastAsia="Times New Roman" w:hAnsi="Times New Roman" w:cs="Times New Roman"/>
          <w:b/>
          <w:i/>
          <w:lang w:eastAsia="en-GB"/>
        </w:rPr>
        <w:t xml:space="preserve">some evidence to support the argument </w:t>
      </w:r>
      <w:r>
        <w:rPr>
          <w:rFonts w:ascii="Times New Roman" w:hAnsi="Times New Roman" w:cs="Times New Roman"/>
        </w:rPr>
        <w:t xml:space="preserve">that the </w:t>
      </w:r>
      <w:r w:rsidR="00D8560A" w:rsidRPr="00D8560A">
        <w:rPr>
          <w:rFonts w:ascii="Times New Roman" w:hAnsi="Times New Roman" w:cs="Times New Roman"/>
        </w:rPr>
        <w:t xml:space="preserve">adaptation measures </w:t>
      </w:r>
      <w:r w:rsidR="00DE7ECC" w:rsidRPr="00D8560A">
        <w:rPr>
          <w:rFonts w:ascii="Times New Roman" w:hAnsi="Times New Roman" w:cs="Times New Roman"/>
        </w:rPr>
        <w:t>strengthened institutional linkages between ministries and agencies on the sustainable management of water and land resources</w:t>
      </w:r>
      <w:r>
        <w:rPr>
          <w:rFonts w:ascii="Times New Roman" w:hAnsi="Times New Roman" w:cs="Times New Roman"/>
        </w:rPr>
        <w:t xml:space="preserve"> in the context of climate change adaptation</w:t>
      </w:r>
      <w:r w:rsidR="00DE7ECC" w:rsidRPr="00D8560A">
        <w:rPr>
          <w:rFonts w:ascii="Times New Roman" w:hAnsi="Times New Roman" w:cs="Times New Roman"/>
        </w:rPr>
        <w:t>.</w:t>
      </w:r>
      <w:r w:rsidR="00DE7ECC" w:rsidRPr="00D8560A">
        <w:rPr>
          <w:rFonts w:asciiTheme="majorHAnsi" w:eastAsiaTheme="majorEastAsia" w:hAnsiTheme="majorHAnsi" w:cstheme="majorBidi"/>
          <w:b/>
          <w:i/>
          <w:iCs/>
          <w:color w:val="2F5496" w:themeColor="accent1" w:themeShade="BF"/>
          <w:lang w:val="en-US" w:eastAsia="ja-JP"/>
        </w:rPr>
        <w:t xml:space="preserve"> </w:t>
      </w:r>
    </w:p>
    <w:p w14:paraId="6ED6806E" w14:textId="4EAC5ADC" w:rsidR="00124F15" w:rsidRPr="003221D0" w:rsidRDefault="00124F15" w:rsidP="00124F15">
      <w:pPr>
        <w:pStyle w:val="Heading4"/>
        <w:rPr>
          <w:rFonts w:ascii="Times New Roman" w:eastAsia="Times New Roman" w:hAnsi="Times New Roman"/>
          <w:b/>
          <w:color w:val="auto"/>
          <w:sz w:val="20"/>
          <w:szCs w:val="20"/>
          <w:lang w:val="en-US" w:eastAsia="ja-JP"/>
        </w:rPr>
      </w:pPr>
      <w:r>
        <w:rPr>
          <w:rFonts w:eastAsia="Times New Roman"/>
          <w:b/>
          <w:lang w:val="en-US" w:eastAsia="ja-JP"/>
        </w:rPr>
        <w:lastRenderedPageBreak/>
        <w:t>R</w:t>
      </w:r>
      <w:r w:rsidRPr="003221D0">
        <w:rPr>
          <w:rFonts w:eastAsia="Times New Roman"/>
          <w:b/>
          <w:lang w:val="en-US" w:eastAsia="ja-JP"/>
        </w:rPr>
        <w:t>isks to sustainability</w:t>
      </w:r>
    </w:p>
    <w:p w14:paraId="1E434E03" w14:textId="2862E896" w:rsidR="00124F15" w:rsidRPr="006C799B" w:rsidRDefault="006C799B" w:rsidP="006C799B">
      <w:pPr>
        <w:pStyle w:val="BodyText"/>
        <w:ind w:right="-46"/>
        <w:rPr>
          <w:rFonts w:ascii="Times New Roman" w:hAnsi="Times New Roman"/>
          <w:b w:val="0"/>
          <w:sz w:val="22"/>
          <w:szCs w:val="22"/>
        </w:rPr>
      </w:pPr>
      <w:r w:rsidRPr="006C799B">
        <w:rPr>
          <w:rFonts w:ascii="Times New Roman" w:hAnsi="Times New Roman"/>
          <w:sz w:val="22"/>
          <w:szCs w:val="22"/>
          <w:u w:val="single"/>
          <w:lang w:eastAsia="ja-JP"/>
        </w:rPr>
        <w:t>Financial</w:t>
      </w:r>
      <w:r>
        <w:rPr>
          <w:rFonts w:ascii="Times New Roman" w:hAnsi="Times New Roman"/>
          <w:sz w:val="22"/>
          <w:szCs w:val="22"/>
          <w:u w:val="single"/>
          <w:lang w:eastAsia="ja-JP"/>
        </w:rPr>
        <w:t xml:space="preserve"> and economic risks</w:t>
      </w:r>
      <w:r w:rsidRPr="006C799B">
        <w:rPr>
          <w:b w:val="0"/>
          <w:u w:val="single"/>
          <w:lang w:eastAsia="ja-JP"/>
        </w:rPr>
        <w:t>:</w:t>
      </w:r>
      <w:r>
        <w:rPr>
          <w:b w:val="0"/>
          <w:lang w:eastAsia="ja-JP"/>
        </w:rPr>
        <w:t xml:space="preserve"> T</w:t>
      </w:r>
      <w:r w:rsidR="00124F15" w:rsidRPr="00EB72D3">
        <w:rPr>
          <w:rFonts w:ascii="Times New Roman" w:hAnsi="Times New Roman"/>
          <w:b w:val="0"/>
          <w:sz w:val="22"/>
          <w:szCs w:val="22"/>
        </w:rPr>
        <w:t>h</w:t>
      </w:r>
      <w:r w:rsidR="003B3F9A">
        <w:rPr>
          <w:rFonts w:ascii="Times New Roman" w:hAnsi="Times New Roman"/>
          <w:b w:val="0"/>
          <w:sz w:val="22"/>
          <w:szCs w:val="22"/>
        </w:rPr>
        <w:t>ese risks to s</w:t>
      </w:r>
      <w:r w:rsidR="00124F15" w:rsidRPr="00EB72D3">
        <w:rPr>
          <w:rFonts w:ascii="Times New Roman" w:hAnsi="Times New Roman"/>
          <w:b w:val="0"/>
          <w:sz w:val="22"/>
          <w:szCs w:val="22"/>
        </w:rPr>
        <w:t xml:space="preserve">ustainability </w:t>
      </w:r>
      <w:r w:rsidR="003B3F9A">
        <w:rPr>
          <w:rFonts w:ascii="Times New Roman" w:hAnsi="Times New Roman"/>
          <w:b w:val="0"/>
          <w:sz w:val="22"/>
          <w:szCs w:val="22"/>
        </w:rPr>
        <w:t xml:space="preserve">are </w:t>
      </w:r>
      <w:r w:rsidR="00124F15" w:rsidRPr="00EB72D3">
        <w:rPr>
          <w:rFonts w:ascii="Times New Roman" w:hAnsi="Times New Roman"/>
          <w:b w:val="0"/>
          <w:sz w:val="22"/>
          <w:szCs w:val="22"/>
        </w:rPr>
        <w:t xml:space="preserve">considered </w:t>
      </w:r>
      <w:r w:rsidR="00124F15" w:rsidRPr="006C799B">
        <w:rPr>
          <w:rFonts w:ascii="Times New Roman" w:hAnsi="Times New Roman"/>
          <w:i/>
          <w:color w:val="C00000"/>
          <w:sz w:val="22"/>
          <w:szCs w:val="22"/>
          <w:u w:val="single"/>
        </w:rPr>
        <w:t>moderately likely</w:t>
      </w:r>
      <w:r w:rsidR="00124F15" w:rsidRPr="006C799B">
        <w:rPr>
          <w:rFonts w:ascii="Times New Roman" w:hAnsi="Times New Roman"/>
          <w:color w:val="C00000"/>
          <w:sz w:val="22"/>
          <w:szCs w:val="22"/>
        </w:rPr>
        <w:t>.</w:t>
      </w:r>
      <w:r w:rsidR="00124F15" w:rsidRPr="00C01E3C">
        <w:rPr>
          <w:rFonts w:ascii="Times New Roman" w:hAnsi="Times New Roman"/>
          <w:b w:val="0"/>
          <w:color w:val="C00000"/>
          <w:sz w:val="22"/>
          <w:szCs w:val="22"/>
        </w:rPr>
        <w:t xml:space="preserve"> </w:t>
      </w:r>
      <w:r w:rsidR="00124F15" w:rsidRPr="00EB72D3">
        <w:rPr>
          <w:rFonts w:ascii="Times New Roman" w:hAnsi="Times New Roman"/>
          <w:b w:val="0"/>
          <w:sz w:val="22"/>
          <w:szCs w:val="22"/>
        </w:rPr>
        <w:t xml:space="preserve">The financial risks to sustainability are slightly different in each of the three pilot regions, because in each region the project </w:t>
      </w:r>
      <w:r w:rsidR="00901F50">
        <w:rPr>
          <w:rFonts w:ascii="Times New Roman" w:hAnsi="Times New Roman"/>
          <w:b w:val="0"/>
          <w:sz w:val="22"/>
          <w:szCs w:val="22"/>
        </w:rPr>
        <w:t xml:space="preserve">has </w:t>
      </w:r>
      <w:r w:rsidR="00124F15" w:rsidRPr="00EB72D3">
        <w:rPr>
          <w:rFonts w:ascii="Times New Roman" w:hAnsi="Times New Roman"/>
          <w:b w:val="0"/>
          <w:sz w:val="22"/>
          <w:szCs w:val="22"/>
        </w:rPr>
        <w:t>support</w:t>
      </w:r>
      <w:r w:rsidR="00901F50">
        <w:rPr>
          <w:rFonts w:ascii="Times New Roman" w:hAnsi="Times New Roman"/>
          <w:b w:val="0"/>
          <w:sz w:val="22"/>
          <w:szCs w:val="22"/>
        </w:rPr>
        <w:t>ed</w:t>
      </w:r>
      <w:r w:rsidR="00124F15" w:rsidRPr="00EB72D3">
        <w:rPr>
          <w:rFonts w:ascii="Times New Roman" w:hAnsi="Times New Roman"/>
          <w:b w:val="0"/>
          <w:sz w:val="22"/>
          <w:szCs w:val="22"/>
        </w:rPr>
        <w:t xml:space="preserve"> different types of demonstration activities. In Nohur, demonstration activities include construction of small dams, and investments in modern irrigation technologies. Once constructed, dams are likely to require little maintenance. Drip irrigation systems, however, frequently need replacement parts and materials. Based on information collected during the evaluation mission, it appears </w:t>
      </w:r>
      <w:r w:rsidR="009E6FA1">
        <w:rPr>
          <w:rFonts w:ascii="Times New Roman" w:hAnsi="Times New Roman"/>
          <w:b w:val="0"/>
          <w:sz w:val="22"/>
          <w:szCs w:val="22"/>
        </w:rPr>
        <w:t xml:space="preserve">that </w:t>
      </w:r>
      <w:r w:rsidR="00124F15" w:rsidRPr="00EB72D3">
        <w:rPr>
          <w:rFonts w:ascii="Times New Roman" w:hAnsi="Times New Roman"/>
          <w:b w:val="0"/>
          <w:sz w:val="22"/>
          <w:szCs w:val="22"/>
        </w:rPr>
        <w:t>the community in Nohur has the commitment and the means to maintain the</w:t>
      </w:r>
      <w:r w:rsidR="00901F50">
        <w:rPr>
          <w:rFonts w:ascii="Times New Roman" w:hAnsi="Times New Roman"/>
          <w:b w:val="0"/>
          <w:sz w:val="22"/>
          <w:szCs w:val="22"/>
        </w:rPr>
        <w:t xml:space="preserve"> capital investments supported </w:t>
      </w:r>
      <w:r w:rsidR="00124F15" w:rsidRPr="00EB72D3">
        <w:rPr>
          <w:rFonts w:ascii="Times New Roman" w:hAnsi="Times New Roman"/>
          <w:b w:val="0"/>
          <w:sz w:val="22"/>
          <w:szCs w:val="22"/>
        </w:rPr>
        <w:t xml:space="preserve">by the project. In the Karakum region the project is supporting wells, sardobs, and other types of traditional water management infrastructure. These require maintenance but little additional ongoing investment, although diesel generators are often used to run pumps to circulate water, which do require some financial investment for maintenance. In Sakarchaga some water control devices have been installed; these also require some maintenance but little ongoing investment. </w:t>
      </w:r>
      <w:r w:rsidR="00124F15">
        <w:rPr>
          <w:rFonts w:ascii="Times New Roman" w:hAnsi="Times New Roman"/>
          <w:b w:val="0"/>
          <w:sz w:val="22"/>
          <w:szCs w:val="22"/>
        </w:rPr>
        <w:t xml:space="preserve">Overall, </w:t>
      </w:r>
      <w:r w:rsidR="00901F50">
        <w:rPr>
          <w:rFonts w:ascii="Times New Roman" w:hAnsi="Times New Roman"/>
          <w:b w:val="0"/>
          <w:sz w:val="22"/>
          <w:szCs w:val="22"/>
        </w:rPr>
        <w:t xml:space="preserve">the </w:t>
      </w:r>
      <w:r w:rsidR="00124F15">
        <w:rPr>
          <w:rFonts w:ascii="Times New Roman" w:hAnsi="Times New Roman"/>
          <w:b w:val="0"/>
          <w:sz w:val="22"/>
          <w:szCs w:val="22"/>
        </w:rPr>
        <w:t xml:space="preserve">financial risks do not seem to be high. </w:t>
      </w:r>
      <w:r w:rsidR="00124F15" w:rsidRPr="00193312">
        <w:rPr>
          <w:rFonts w:ascii="Times New Roman" w:hAnsi="Times New Roman"/>
          <w:b w:val="0"/>
          <w:sz w:val="22"/>
          <w:szCs w:val="22"/>
        </w:rPr>
        <w:t xml:space="preserve">It would have been desirable to see some </w:t>
      </w:r>
      <w:r w:rsidR="00124F15" w:rsidRPr="00193312">
        <w:rPr>
          <w:rFonts w:ascii="Times New Roman" w:eastAsiaTheme="minorEastAsia" w:hAnsi="Times New Roman"/>
          <w:b w:val="0"/>
          <w:kern w:val="24"/>
          <w:sz w:val="22"/>
          <w:szCs w:val="22"/>
          <w:lang w:eastAsia="en-GB"/>
        </w:rPr>
        <w:t>financial support from Daikhan Associations in support of Operation and Maintenance (O&amp;M) costs but no such cases have been registered so far. At the same time</w:t>
      </w:r>
      <w:r w:rsidR="00901F50">
        <w:rPr>
          <w:rFonts w:ascii="Times New Roman" w:eastAsiaTheme="minorEastAsia" w:hAnsi="Times New Roman"/>
          <w:b w:val="0"/>
          <w:kern w:val="24"/>
          <w:sz w:val="22"/>
          <w:szCs w:val="22"/>
          <w:lang w:eastAsia="en-GB"/>
        </w:rPr>
        <w:t>,</w:t>
      </w:r>
      <w:r w:rsidR="00124F15" w:rsidRPr="00193312">
        <w:rPr>
          <w:rFonts w:ascii="Times New Roman" w:eastAsiaTheme="minorEastAsia" w:hAnsi="Times New Roman"/>
          <w:b w:val="0"/>
          <w:kern w:val="24"/>
          <w:sz w:val="22"/>
          <w:szCs w:val="22"/>
          <w:lang w:eastAsia="en-GB"/>
        </w:rPr>
        <w:t xml:space="preserve"> given that WUGs are not separate juridical entities, the assets provided by the project are on the balance sheet</w:t>
      </w:r>
      <w:r w:rsidR="00901F50">
        <w:rPr>
          <w:rFonts w:ascii="Times New Roman" w:eastAsiaTheme="minorEastAsia" w:hAnsi="Times New Roman"/>
          <w:b w:val="0"/>
          <w:kern w:val="24"/>
          <w:sz w:val="22"/>
          <w:szCs w:val="22"/>
          <w:lang w:eastAsia="en-GB"/>
        </w:rPr>
        <w:t>s</w:t>
      </w:r>
      <w:r w:rsidR="00124F15" w:rsidRPr="00193312">
        <w:rPr>
          <w:rFonts w:ascii="Times New Roman" w:eastAsiaTheme="minorEastAsia" w:hAnsi="Times New Roman"/>
          <w:b w:val="0"/>
          <w:kern w:val="24"/>
          <w:sz w:val="22"/>
          <w:szCs w:val="22"/>
          <w:lang w:eastAsia="en-GB"/>
        </w:rPr>
        <w:t xml:space="preserve"> of the daikh</w:t>
      </w:r>
      <w:r w:rsidR="00901F50">
        <w:rPr>
          <w:rFonts w:ascii="Times New Roman" w:eastAsiaTheme="minorEastAsia" w:hAnsi="Times New Roman"/>
          <w:b w:val="0"/>
          <w:kern w:val="24"/>
          <w:sz w:val="22"/>
          <w:szCs w:val="22"/>
          <w:lang w:eastAsia="en-GB"/>
        </w:rPr>
        <w:t>a</w:t>
      </w:r>
      <w:r w:rsidR="00124F15" w:rsidRPr="00193312">
        <w:rPr>
          <w:rFonts w:ascii="Times New Roman" w:eastAsiaTheme="minorEastAsia" w:hAnsi="Times New Roman"/>
          <w:b w:val="0"/>
          <w:kern w:val="24"/>
          <w:sz w:val="22"/>
          <w:szCs w:val="22"/>
          <w:lang w:eastAsia="en-GB"/>
        </w:rPr>
        <w:t>n association</w:t>
      </w:r>
      <w:r w:rsidR="00901F50">
        <w:rPr>
          <w:rFonts w:ascii="Times New Roman" w:eastAsiaTheme="minorEastAsia" w:hAnsi="Times New Roman"/>
          <w:b w:val="0"/>
          <w:kern w:val="24"/>
          <w:sz w:val="22"/>
          <w:szCs w:val="22"/>
          <w:lang w:eastAsia="en-GB"/>
        </w:rPr>
        <w:t>s,</w:t>
      </w:r>
      <w:r w:rsidR="00124F15" w:rsidRPr="00193312">
        <w:rPr>
          <w:rFonts w:ascii="Times New Roman" w:eastAsiaTheme="minorEastAsia" w:hAnsi="Times New Roman"/>
          <w:b w:val="0"/>
          <w:kern w:val="24"/>
          <w:sz w:val="22"/>
          <w:szCs w:val="22"/>
          <w:lang w:eastAsia="en-GB"/>
        </w:rPr>
        <w:t xml:space="preserve"> and hence</w:t>
      </w:r>
      <w:r w:rsidR="00901F50">
        <w:rPr>
          <w:rFonts w:ascii="Times New Roman" w:eastAsiaTheme="minorEastAsia" w:hAnsi="Times New Roman"/>
          <w:b w:val="0"/>
          <w:kern w:val="24"/>
          <w:sz w:val="22"/>
          <w:szCs w:val="22"/>
          <w:lang w:eastAsia="en-GB"/>
        </w:rPr>
        <w:t>,</w:t>
      </w:r>
      <w:r w:rsidR="00124F15" w:rsidRPr="00193312">
        <w:rPr>
          <w:rFonts w:ascii="Times New Roman" w:eastAsiaTheme="minorEastAsia" w:hAnsi="Times New Roman"/>
          <w:b w:val="0"/>
          <w:kern w:val="24"/>
          <w:sz w:val="22"/>
          <w:szCs w:val="22"/>
          <w:lang w:eastAsia="en-GB"/>
        </w:rPr>
        <w:t xml:space="preserve"> </w:t>
      </w:r>
      <w:r w:rsidR="00901F50">
        <w:rPr>
          <w:rFonts w:ascii="Times New Roman" w:eastAsiaTheme="minorEastAsia" w:hAnsi="Times New Roman"/>
          <w:b w:val="0"/>
          <w:kern w:val="24"/>
          <w:sz w:val="22"/>
          <w:szCs w:val="22"/>
          <w:lang w:eastAsia="en-GB"/>
        </w:rPr>
        <w:t>they bear</w:t>
      </w:r>
      <w:r w:rsidR="00124F15" w:rsidRPr="00193312">
        <w:rPr>
          <w:rFonts w:ascii="Times New Roman" w:eastAsiaTheme="minorEastAsia" w:hAnsi="Times New Roman"/>
          <w:b w:val="0"/>
          <w:kern w:val="24"/>
          <w:sz w:val="22"/>
          <w:szCs w:val="22"/>
          <w:lang w:eastAsia="en-GB"/>
        </w:rPr>
        <w:t xml:space="preserve"> at least formal responsibility of providing O&amp;M services/cover costs. It will be important to monitor the developments to see how are these factors playing out in the future. For now, the farmers cover the O&amp;M costs</w:t>
      </w:r>
      <w:r w:rsidR="00901F50">
        <w:rPr>
          <w:rFonts w:ascii="Times New Roman" w:eastAsiaTheme="minorEastAsia" w:hAnsi="Times New Roman"/>
          <w:b w:val="0"/>
          <w:kern w:val="24"/>
          <w:sz w:val="22"/>
          <w:szCs w:val="22"/>
          <w:lang w:eastAsia="en-GB"/>
        </w:rPr>
        <w:t xml:space="preserve">: </w:t>
      </w:r>
      <w:r w:rsidR="00901F50" w:rsidRPr="00902D81">
        <w:rPr>
          <w:rFonts w:ascii="Times New Roman" w:eastAsiaTheme="minorEastAsia" w:hAnsi="Times New Roman"/>
          <w:b w:val="0"/>
          <w:kern w:val="24"/>
          <w:sz w:val="22"/>
          <w:szCs w:val="22"/>
          <w:lang w:eastAsia="en-GB"/>
        </w:rPr>
        <w:t xml:space="preserve">for </w:t>
      </w:r>
      <w:r w:rsidR="001457E3" w:rsidRPr="00902D81">
        <w:rPr>
          <w:rFonts w:ascii="Times New Roman" w:eastAsiaTheme="minorEastAsia" w:hAnsi="Times New Roman"/>
          <w:b w:val="0"/>
          <w:kern w:val="24"/>
          <w:sz w:val="22"/>
          <w:szCs w:val="22"/>
          <w:lang w:eastAsia="en-GB"/>
        </w:rPr>
        <w:t>example,</w:t>
      </w:r>
      <w:r w:rsidR="00901F50" w:rsidRPr="00902D81">
        <w:rPr>
          <w:rFonts w:ascii="Times New Roman" w:eastAsiaTheme="minorEastAsia" w:hAnsi="Times New Roman"/>
          <w:b w:val="0"/>
          <w:kern w:val="24"/>
          <w:sz w:val="22"/>
          <w:szCs w:val="22"/>
          <w:lang w:eastAsia="en-GB"/>
        </w:rPr>
        <w:t xml:space="preserve"> in Nohur, the WUG members reflected that they collect money regularly to pay the </w:t>
      </w:r>
      <w:r w:rsidR="00901F50" w:rsidRPr="009E6FA1">
        <w:rPr>
          <w:rFonts w:ascii="Times New Roman" w:eastAsiaTheme="minorEastAsia" w:hAnsi="Times New Roman"/>
          <w:b w:val="0"/>
          <w:i/>
          <w:kern w:val="24"/>
          <w:sz w:val="22"/>
          <w:szCs w:val="22"/>
          <w:lang w:eastAsia="en-GB"/>
        </w:rPr>
        <w:t>Mirab</w:t>
      </w:r>
      <w:r w:rsidR="009E6FA1">
        <w:rPr>
          <w:rFonts w:ascii="Times New Roman" w:eastAsiaTheme="minorEastAsia" w:hAnsi="Times New Roman"/>
          <w:b w:val="0"/>
          <w:i/>
          <w:kern w:val="24"/>
          <w:sz w:val="22"/>
          <w:szCs w:val="22"/>
          <w:lang w:eastAsia="en-GB"/>
        </w:rPr>
        <w:t>s</w:t>
      </w:r>
      <w:r w:rsidR="00901F50" w:rsidRPr="009E6FA1">
        <w:rPr>
          <w:rFonts w:ascii="Times New Roman" w:eastAsiaTheme="minorEastAsia" w:hAnsi="Times New Roman"/>
          <w:b w:val="0"/>
          <w:i/>
          <w:kern w:val="24"/>
          <w:sz w:val="22"/>
          <w:szCs w:val="22"/>
          <w:lang w:eastAsia="en-GB"/>
        </w:rPr>
        <w:t xml:space="preserve"> </w:t>
      </w:r>
      <w:r w:rsidR="00901F50" w:rsidRPr="00902D81">
        <w:rPr>
          <w:rFonts w:ascii="Times New Roman" w:eastAsiaTheme="minorEastAsia" w:hAnsi="Times New Roman"/>
          <w:b w:val="0"/>
          <w:kern w:val="24"/>
          <w:sz w:val="22"/>
          <w:szCs w:val="22"/>
          <w:lang w:eastAsia="en-GB"/>
        </w:rPr>
        <w:t>(</w:t>
      </w:r>
      <w:r w:rsidR="009E6FA1">
        <w:rPr>
          <w:rFonts w:ascii="Times New Roman" w:eastAsiaTheme="minorEastAsia" w:hAnsi="Times New Roman"/>
          <w:b w:val="0"/>
          <w:kern w:val="24"/>
          <w:sz w:val="22"/>
          <w:szCs w:val="22"/>
          <w:lang w:eastAsia="en-GB"/>
        </w:rPr>
        <w:t xml:space="preserve">persons </w:t>
      </w:r>
      <w:r w:rsidR="00901F50" w:rsidRPr="00902D81">
        <w:rPr>
          <w:rFonts w:ascii="Times New Roman" w:eastAsiaTheme="minorEastAsia" w:hAnsi="Times New Roman"/>
          <w:b w:val="0"/>
          <w:kern w:val="24"/>
          <w:sz w:val="22"/>
          <w:szCs w:val="22"/>
          <w:lang w:eastAsia="en-GB"/>
        </w:rPr>
        <w:t>looking after the structures</w:t>
      </w:r>
      <w:r w:rsidR="009E6FA1">
        <w:rPr>
          <w:rFonts w:ascii="Times New Roman" w:eastAsiaTheme="minorEastAsia" w:hAnsi="Times New Roman"/>
          <w:b w:val="0"/>
          <w:kern w:val="24"/>
          <w:sz w:val="22"/>
          <w:szCs w:val="22"/>
          <w:lang w:eastAsia="en-GB"/>
        </w:rPr>
        <w:t>)</w:t>
      </w:r>
      <w:r w:rsidR="00901F50" w:rsidRPr="00902D81">
        <w:rPr>
          <w:rFonts w:ascii="Times New Roman" w:eastAsiaTheme="minorEastAsia" w:hAnsi="Times New Roman"/>
          <w:b w:val="0"/>
          <w:kern w:val="24"/>
          <w:sz w:val="22"/>
          <w:szCs w:val="22"/>
          <w:lang w:eastAsia="en-GB"/>
        </w:rPr>
        <w:t xml:space="preserve"> and </w:t>
      </w:r>
      <w:r w:rsidR="009E6FA1">
        <w:rPr>
          <w:rFonts w:ascii="Times New Roman" w:eastAsiaTheme="minorEastAsia" w:hAnsi="Times New Roman"/>
          <w:b w:val="0"/>
          <w:kern w:val="24"/>
          <w:sz w:val="22"/>
          <w:szCs w:val="22"/>
          <w:lang w:eastAsia="en-GB"/>
        </w:rPr>
        <w:t xml:space="preserve">to pay for </w:t>
      </w:r>
      <w:r w:rsidR="00901F50" w:rsidRPr="00902D81">
        <w:rPr>
          <w:rFonts w:ascii="Times New Roman" w:eastAsiaTheme="minorEastAsia" w:hAnsi="Times New Roman"/>
          <w:b w:val="0"/>
          <w:kern w:val="24"/>
          <w:sz w:val="22"/>
          <w:szCs w:val="22"/>
          <w:lang w:eastAsia="en-GB"/>
        </w:rPr>
        <w:t>repairs</w:t>
      </w:r>
      <w:r w:rsidR="009E6FA1">
        <w:rPr>
          <w:rFonts w:ascii="Times New Roman" w:eastAsiaTheme="minorEastAsia" w:hAnsi="Times New Roman"/>
          <w:b w:val="0"/>
          <w:kern w:val="24"/>
          <w:sz w:val="22"/>
          <w:szCs w:val="22"/>
          <w:lang w:eastAsia="en-GB"/>
        </w:rPr>
        <w:t xml:space="preserve"> if and when </w:t>
      </w:r>
      <w:r w:rsidR="00901F50" w:rsidRPr="00902D81">
        <w:rPr>
          <w:rFonts w:ascii="Times New Roman" w:eastAsiaTheme="minorEastAsia" w:hAnsi="Times New Roman"/>
          <w:b w:val="0"/>
          <w:kern w:val="24"/>
          <w:sz w:val="22"/>
          <w:szCs w:val="22"/>
          <w:lang w:eastAsia="en-GB"/>
        </w:rPr>
        <w:t>needed.</w:t>
      </w:r>
      <w:r w:rsidR="00124F15" w:rsidRPr="00902D81">
        <w:rPr>
          <w:rFonts w:ascii="Times New Roman" w:eastAsiaTheme="minorEastAsia" w:hAnsi="Times New Roman"/>
          <w:b w:val="0"/>
          <w:kern w:val="24"/>
          <w:sz w:val="22"/>
          <w:szCs w:val="22"/>
          <w:lang w:eastAsia="en-GB"/>
        </w:rPr>
        <w:t xml:space="preserve"> </w:t>
      </w:r>
      <w:r w:rsidR="00124F15" w:rsidRPr="00902D81">
        <w:rPr>
          <w:rFonts w:ascii="Times New Roman" w:hAnsi="Times New Roman"/>
          <w:b w:val="0"/>
          <w:sz w:val="22"/>
          <w:szCs w:val="22"/>
        </w:rPr>
        <w:t xml:space="preserve">The </w:t>
      </w:r>
      <w:r w:rsidRPr="00902D81">
        <w:rPr>
          <w:rFonts w:ascii="Times New Roman" w:hAnsi="Times New Roman"/>
          <w:b w:val="0"/>
          <w:sz w:val="22"/>
          <w:szCs w:val="22"/>
        </w:rPr>
        <w:t xml:space="preserve">other </w:t>
      </w:r>
      <w:r w:rsidR="00124F15" w:rsidRPr="00902D81">
        <w:rPr>
          <w:rFonts w:ascii="Times New Roman" w:hAnsi="Times New Roman"/>
          <w:b w:val="0"/>
          <w:sz w:val="22"/>
          <w:szCs w:val="22"/>
        </w:rPr>
        <w:t>aspect of financial sustainability relates to the larger picture of water management in the</w:t>
      </w:r>
      <w:r w:rsidR="00124F15" w:rsidRPr="006C799B">
        <w:rPr>
          <w:rFonts w:ascii="Times New Roman" w:hAnsi="Times New Roman"/>
          <w:b w:val="0"/>
          <w:sz w:val="22"/>
          <w:szCs w:val="22"/>
        </w:rPr>
        <w:t xml:space="preserve"> country, and the proposed tariff regime that the project aims to introduce. The financial risk to sustainability is whether the tariff regime (proposed by the project or whatever version of it is going to be adopted) will ultimately lead to an improved management </w:t>
      </w:r>
      <w:r w:rsidR="009E6FA1">
        <w:rPr>
          <w:rFonts w:ascii="Times New Roman" w:hAnsi="Times New Roman"/>
          <w:b w:val="0"/>
          <w:sz w:val="22"/>
          <w:szCs w:val="22"/>
        </w:rPr>
        <w:t xml:space="preserve">or </w:t>
      </w:r>
      <w:r w:rsidR="00901F50">
        <w:rPr>
          <w:rFonts w:ascii="Times New Roman" w:hAnsi="Times New Roman"/>
          <w:b w:val="0"/>
          <w:sz w:val="22"/>
          <w:szCs w:val="22"/>
        </w:rPr>
        <w:t xml:space="preserve">not. </w:t>
      </w:r>
    </w:p>
    <w:p w14:paraId="171497D8" w14:textId="77777777" w:rsidR="00124F15" w:rsidRPr="00EB72D3" w:rsidRDefault="00124F15" w:rsidP="00124F15">
      <w:pPr>
        <w:spacing w:after="0" w:line="240" w:lineRule="auto"/>
        <w:contextualSpacing/>
        <w:rPr>
          <w:rFonts w:ascii="Times New Roman" w:eastAsia="Times New Roman" w:hAnsi="Times New Roman" w:cs="Times New Roman"/>
          <w:color w:val="70AD47" w:themeColor="accent6"/>
          <w:lang w:eastAsia="ja-JP"/>
        </w:rPr>
      </w:pPr>
    </w:p>
    <w:p w14:paraId="157E9265" w14:textId="214A8469" w:rsidR="00124F15" w:rsidRPr="00B35C43" w:rsidRDefault="00124F15" w:rsidP="0001484D">
      <w:pPr>
        <w:pStyle w:val="BodyText"/>
        <w:ind w:right="-45"/>
        <w:rPr>
          <w:rFonts w:ascii="Times New Roman" w:hAnsi="Times New Roman"/>
          <w:b w:val="0"/>
          <w:sz w:val="22"/>
          <w:szCs w:val="22"/>
        </w:rPr>
      </w:pPr>
      <w:r w:rsidRPr="006C799B">
        <w:rPr>
          <w:rFonts w:ascii="Times New Roman" w:hAnsi="Times New Roman"/>
          <w:sz w:val="22"/>
          <w:szCs w:val="22"/>
          <w:u w:val="single"/>
        </w:rPr>
        <w:t>Socio-political</w:t>
      </w:r>
      <w:r w:rsidRPr="006C799B">
        <w:rPr>
          <w:rFonts w:ascii="Times New Roman" w:hAnsi="Times New Roman"/>
          <w:b w:val="0"/>
          <w:sz w:val="22"/>
          <w:szCs w:val="22"/>
          <w:u w:val="single"/>
        </w:rPr>
        <w:t xml:space="preserve"> </w:t>
      </w:r>
      <w:r w:rsidR="006C799B" w:rsidRPr="006C799B">
        <w:rPr>
          <w:rFonts w:ascii="Times New Roman" w:hAnsi="Times New Roman"/>
          <w:sz w:val="22"/>
          <w:szCs w:val="22"/>
          <w:u w:val="single"/>
        </w:rPr>
        <w:t>risks</w:t>
      </w:r>
      <w:r w:rsidR="00901F50">
        <w:rPr>
          <w:rFonts w:ascii="Times New Roman" w:hAnsi="Times New Roman"/>
          <w:sz w:val="22"/>
          <w:szCs w:val="22"/>
          <w:u w:val="single"/>
        </w:rPr>
        <w:t xml:space="preserve"> </w:t>
      </w:r>
      <w:r w:rsidR="00901F50" w:rsidRPr="00901F50">
        <w:rPr>
          <w:rFonts w:ascii="Times New Roman" w:hAnsi="Times New Roman"/>
          <w:b w:val="0"/>
          <w:sz w:val="22"/>
          <w:szCs w:val="22"/>
        </w:rPr>
        <w:t>to sustainability are rated as</w:t>
      </w:r>
      <w:r w:rsidR="00901F50">
        <w:rPr>
          <w:rFonts w:ascii="Times New Roman" w:hAnsi="Times New Roman"/>
          <w:sz w:val="22"/>
          <w:szCs w:val="22"/>
          <w:u w:val="single"/>
        </w:rPr>
        <w:t xml:space="preserve"> </w:t>
      </w:r>
      <w:r w:rsidRPr="00B35C43">
        <w:rPr>
          <w:rFonts w:ascii="Times New Roman" w:hAnsi="Times New Roman"/>
          <w:i/>
          <w:color w:val="C00000"/>
          <w:sz w:val="22"/>
          <w:szCs w:val="22"/>
          <w:u w:val="single"/>
        </w:rPr>
        <w:t>moderately likely</w:t>
      </w:r>
      <w:r w:rsidRPr="00B35C43">
        <w:rPr>
          <w:rFonts w:ascii="Times New Roman" w:hAnsi="Times New Roman"/>
          <w:color w:val="C00000"/>
          <w:sz w:val="22"/>
          <w:szCs w:val="22"/>
        </w:rPr>
        <w:t>.</w:t>
      </w:r>
      <w:r w:rsidRPr="00B35C43">
        <w:rPr>
          <w:rFonts w:ascii="Times New Roman" w:hAnsi="Times New Roman"/>
          <w:b w:val="0"/>
          <w:color w:val="C00000"/>
          <w:sz w:val="22"/>
          <w:szCs w:val="22"/>
        </w:rPr>
        <w:t xml:space="preserve"> </w:t>
      </w:r>
      <w:r w:rsidRPr="00B35C43">
        <w:rPr>
          <w:rFonts w:ascii="Times New Roman" w:hAnsi="Times New Roman"/>
          <w:b w:val="0"/>
          <w:sz w:val="22"/>
          <w:szCs w:val="22"/>
        </w:rPr>
        <w:t xml:space="preserve">At the </w:t>
      </w:r>
      <w:r w:rsidRPr="006C799B">
        <w:rPr>
          <w:rFonts w:ascii="Times New Roman" w:hAnsi="Times New Roman"/>
          <w:b w:val="0"/>
          <w:i/>
          <w:sz w:val="22"/>
          <w:szCs w:val="22"/>
          <w:u w:val="single"/>
        </w:rPr>
        <w:t>level of the pilot regions</w:t>
      </w:r>
      <w:r w:rsidRPr="00B35C43">
        <w:rPr>
          <w:rFonts w:ascii="Times New Roman" w:hAnsi="Times New Roman"/>
          <w:b w:val="0"/>
          <w:sz w:val="22"/>
          <w:szCs w:val="22"/>
        </w:rPr>
        <w:t xml:space="preserve"> the project has secured strong engagement and participation from the local communiti</w:t>
      </w:r>
      <w:r w:rsidR="00901F50">
        <w:rPr>
          <w:rFonts w:ascii="Times New Roman" w:hAnsi="Times New Roman"/>
          <w:b w:val="0"/>
          <w:sz w:val="22"/>
          <w:szCs w:val="22"/>
        </w:rPr>
        <w:t>es (with the level of this engagement stronger in some locations)</w:t>
      </w:r>
      <w:r w:rsidRPr="00B35C43">
        <w:rPr>
          <w:rFonts w:ascii="Times New Roman" w:hAnsi="Times New Roman"/>
          <w:b w:val="0"/>
          <w:sz w:val="22"/>
          <w:szCs w:val="22"/>
        </w:rPr>
        <w:t xml:space="preserve">. The socio-political risks </w:t>
      </w:r>
      <w:r w:rsidRPr="006C799B">
        <w:rPr>
          <w:rFonts w:ascii="Times New Roman" w:hAnsi="Times New Roman"/>
          <w:b w:val="0"/>
          <w:i/>
          <w:sz w:val="22"/>
          <w:szCs w:val="22"/>
          <w:u w:val="single"/>
        </w:rPr>
        <w:t>at the national level</w:t>
      </w:r>
      <w:r w:rsidRPr="00B35C43">
        <w:rPr>
          <w:rFonts w:ascii="Times New Roman" w:hAnsi="Times New Roman"/>
          <w:b w:val="0"/>
          <w:sz w:val="22"/>
          <w:szCs w:val="22"/>
        </w:rPr>
        <w:t xml:space="preserve"> are difficult to determine, but while there are some risks, the outlook is </w:t>
      </w:r>
      <w:r w:rsidR="0001484D">
        <w:rPr>
          <w:rFonts w:ascii="Times New Roman" w:hAnsi="Times New Roman"/>
          <w:b w:val="0"/>
          <w:sz w:val="22"/>
          <w:szCs w:val="22"/>
        </w:rPr>
        <w:t xml:space="preserve">somewhat </w:t>
      </w:r>
      <w:r w:rsidRPr="00B35C43">
        <w:rPr>
          <w:rFonts w:ascii="Times New Roman" w:hAnsi="Times New Roman"/>
          <w:b w:val="0"/>
          <w:sz w:val="22"/>
          <w:szCs w:val="22"/>
        </w:rPr>
        <w:t xml:space="preserve">optimistic. According to key stakeholders, the national government is committed to water sector reform, although it is likely to occur in incremental steps over a long time. The </w:t>
      </w:r>
      <w:r w:rsidR="009E6FA1">
        <w:rPr>
          <w:rFonts w:ascii="Times New Roman" w:hAnsi="Times New Roman"/>
          <w:b w:val="0"/>
          <w:sz w:val="22"/>
          <w:szCs w:val="22"/>
        </w:rPr>
        <w:t xml:space="preserve">adoption of the new </w:t>
      </w:r>
      <w:r w:rsidRPr="00B35C43">
        <w:rPr>
          <w:rFonts w:ascii="Times New Roman" w:hAnsi="Times New Roman"/>
          <w:b w:val="0"/>
          <w:sz w:val="22"/>
          <w:szCs w:val="22"/>
        </w:rPr>
        <w:t xml:space="preserve">Water Code is already a promising step and a signal.  </w:t>
      </w:r>
    </w:p>
    <w:p w14:paraId="17BFB389" w14:textId="77777777" w:rsidR="0001484D" w:rsidRDefault="0001484D" w:rsidP="0001484D">
      <w:pPr>
        <w:pStyle w:val="BodyText"/>
        <w:ind w:right="-45"/>
        <w:rPr>
          <w:rFonts w:ascii="Times New Roman" w:hAnsi="Times New Roman"/>
          <w:sz w:val="22"/>
          <w:szCs w:val="22"/>
          <w:u w:val="single"/>
          <w:lang w:eastAsia="ja-JP"/>
        </w:rPr>
      </w:pPr>
    </w:p>
    <w:p w14:paraId="7BD7E6F2" w14:textId="17646A72" w:rsidR="00124F15" w:rsidRPr="006C799B" w:rsidRDefault="00124F15" w:rsidP="0001484D">
      <w:pPr>
        <w:pStyle w:val="BodyText"/>
        <w:ind w:right="-45"/>
        <w:rPr>
          <w:rFonts w:ascii="Times New Roman" w:hAnsi="Times New Roman"/>
          <w:b w:val="0"/>
          <w:color w:val="C00000"/>
          <w:sz w:val="22"/>
          <w:szCs w:val="22"/>
        </w:rPr>
      </w:pPr>
      <w:r w:rsidRPr="006C799B">
        <w:rPr>
          <w:rFonts w:ascii="Times New Roman" w:hAnsi="Times New Roman"/>
          <w:sz w:val="22"/>
          <w:szCs w:val="22"/>
          <w:u w:val="single"/>
          <w:lang w:eastAsia="ja-JP"/>
        </w:rPr>
        <w:t xml:space="preserve">Institutional and Governance </w:t>
      </w:r>
      <w:r w:rsidRPr="0001484D">
        <w:rPr>
          <w:rFonts w:ascii="Times New Roman" w:hAnsi="Times New Roman"/>
          <w:b w:val="0"/>
          <w:sz w:val="22"/>
          <w:szCs w:val="22"/>
          <w:lang w:eastAsia="ja-JP"/>
        </w:rPr>
        <w:t>risks</w:t>
      </w:r>
      <w:r w:rsidR="006C799B" w:rsidRPr="0001484D">
        <w:rPr>
          <w:rFonts w:ascii="Times New Roman" w:hAnsi="Times New Roman"/>
          <w:b w:val="0"/>
          <w:sz w:val="22"/>
          <w:szCs w:val="22"/>
          <w:lang w:eastAsia="ja-JP"/>
        </w:rPr>
        <w:t xml:space="preserve"> to sustainability</w:t>
      </w:r>
      <w:r w:rsidR="0001484D">
        <w:rPr>
          <w:rFonts w:ascii="Times New Roman" w:hAnsi="Times New Roman"/>
          <w:b w:val="0"/>
          <w:sz w:val="22"/>
          <w:szCs w:val="22"/>
          <w:lang w:eastAsia="ja-JP"/>
        </w:rPr>
        <w:t xml:space="preserve"> are </w:t>
      </w:r>
      <w:r w:rsidR="006C799B" w:rsidRPr="001846E2">
        <w:rPr>
          <w:rFonts w:ascii="Times New Roman" w:hAnsi="Times New Roman"/>
          <w:b w:val="0"/>
          <w:sz w:val="22"/>
          <w:szCs w:val="22"/>
        </w:rPr>
        <w:t xml:space="preserve">considered </w:t>
      </w:r>
      <w:r w:rsidR="006C799B" w:rsidRPr="006C799B">
        <w:rPr>
          <w:rFonts w:ascii="Times New Roman" w:hAnsi="Times New Roman"/>
          <w:i/>
          <w:color w:val="C00000"/>
          <w:sz w:val="22"/>
          <w:szCs w:val="22"/>
          <w:u w:val="single"/>
        </w:rPr>
        <w:t>likely</w:t>
      </w:r>
      <w:r w:rsidR="006C799B">
        <w:rPr>
          <w:rFonts w:ascii="Times New Roman" w:hAnsi="Times New Roman"/>
          <w:color w:val="C00000"/>
          <w:sz w:val="22"/>
          <w:szCs w:val="22"/>
        </w:rPr>
        <w:t xml:space="preserve">. </w:t>
      </w:r>
      <w:r w:rsidR="009E6FA1" w:rsidRPr="009E6FA1">
        <w:rPr>
          <w:rFonts w:ascii="Times New Roman" w:hAnsi="Times New Roman"/>
          <w:b w:val="0"/>
          <w:sz w:val="22"/>
          <w:szCs w:val="22"/>
        </w:rPr>
        <w:t>The risks</w:t>
      </w:r>
      <w:r w:rsidR="009E6FA1" w:rsidRPr="009E6FA1">
        <w:rPr>
          <w:rFonts w:ascii="Times New Roman" w:hAnsi="Times New Roman"/>
          <w:sz w:val="22"/>
          <w:szCs w:val="22"/>
        </w:rPr>
        <w:t xml:space="preserve"> </w:t>
      </w:r>
      <w:r w:rsidRPr="006C799B">
        <w:rPr>
          <w:rFonts w:ascii="Times New Roman" w:hAnsi="Times New Roman"/>
          <w:b w:val="0"/>
          <w:sz w:val="22"/>
          <w:szCs w:val="22"/>
        </w:rPr>
        <w:t xml:space="preserve">related to the inadequate levels of institutional capacity in Turkmenistan’s water management institutions, both at the national and sub-national levels are not </w:t>
      </w:r>
      <w:r w:rsidR="009E6FA1">
        <w:rPr>
          <w:rFonts w:ascii="Times New Roman" w:hAnsi="Times New Roman"/>
          <w:b w:val="0"/>
          <w:sz w:val="22"/>
          <w:szCs w:val="22"/>
        </w:rPr>
        <w:t xml:space="preserve">specifically related to this project, </w:t>
      </w:r>
      <w:r w:rsidRPr="006C799B">
        <w:rPr>
          <w:rFonts w:ascii="Times New Roman" w:hAnsi="Times New Roman"/>
          <w:b w:val="0"/>
          <w:sz w:val="22"/>
          <w:szCs w:val="22"/>
        </w:rPr>
        <w:t xml:space="preserve">but to the overall ability of the responsible authorities to effectively implement water sector policies. </w:t>
      </w:r>
      <w:r w:rsidR="006C799B" w:rsidRPr="009E6FA1">
        <w:rPr>
          <w:rFonts w:ascii="Times New Roman" w:hAnsi="Times New Roman"/>
          <w:b w:val="0"/>
          <w:sz w:val="22"/>
          <w:szCs w:val="22"/>
          <w:lang w:eastAsia="ja-JP"/>
        </w:rPr>
        <w:t>T</w:t>
      </w:r>
      <w:r w:rsidR="006C799B" w:rsidRPr="006C799B">
        <w:rPr>
          <w:rFonts w:ascii="Times New Roman" w:hAnsi="Times New Roman"/>
          <w:b w:val="0"/>
          <w:sz w:val="22"/>
          <w:szCs w:val="22"/>
          <w:lang w:eastAsia="en-GB"/>
        </w:rPr>
        <w:t xml:space="preserve">he </w:t>
      </w:r>
      <w:r w:rsidRPr="006C799B">
        <w:rPr>
          <w:rFonts w:ascii="Times New Roman" w:hAnsi="Times New Roman"/>
          <w:b w:val="0"/>
          <w:sz w:val="22"/>
          <w:szCs w:val="22"/>
        </w:rPr>
        <w:t>fact that WUGs do not have a status of juridical entities is an institutional risk</w:t>
      </w:r>
      <w:r w:rsidR="0001484D">
        <w:rPr>
          <w:rFonts w:ascii="Times New Roman" w:hAnsi="Times New Roman"/>
          <w:b w:val="0"/>
          <w:sz w:val="22"/>
          <w:szCs w:val="22"/>
        </w:rPr>
        <w:t>.</w:t>
      </w:r>
      <w:r w:rsidR="006C799B" w:rsidRPr="006C799B">
        <w:rPr>
          <w:rFonts w:ascii="Times New Roman" w:hAnsi="Times New Roman"/>
          <w:b w:val="0"/>
          <w:sz w:val="22"/>
          <w:szCs w:val="22"/>
        </w:rPr>
        <w:t xml:space="preserve"> The relationship between the WUGs and daikhan associations </w:t>
      </w:r>
      <w:r w:rsidRPr="006C799B">
        <w:rPr>
          <w:rFonts w:ascii="Times New Roman" w:hAnsi="Times New Roman"/>
          <w:b w:val="0"/>
          <w:sz w:val="22"/>
          <w:szCs w:val="22"/>
          <w:lang w:eastAsia="en-GB"/>
        </w:rPr>
        <w:t>is not very straightforwa</w:t>
      </w:r>
      <w:r w:rsidR="009E6FA1">
        <w:rPr>
          <w:rFonts w:ascii="Times New Roman" w:hAnsi="Times New Roman"/>
          <w:b w:val="0"/>
          <w:sz w:val="22"/>
          <w:szCs w:val="22"/>
          <w:lang w:eastAsia="en-GB"/>
        </w:rPr>
        <w:t xml:space="preserve">rd and there could, </w:t>
      </w:r>
      <w:r w:rsidRPr="006C799B">
        <w:rPr>
          <w:rFonts w:ascii="Times New Roman" w:hAnsi="Times New Roman"/>
          <w:b w:val="0"/>
          <w:sz w:val="22"/>
          <w:szCs w:val="22"/>
          <w:lang w:eastAsia="en-GB"/>
        </w:rPr>
        <w:t>potentially</w:t>
      </w:r>
      <w:r w:rsidR="009E6FA1">
        <w:rPr>
          <w:rFonts w:ascii="Times New Roman" w:hAnsi="Times New Roman"/>
          <w:b w:val="0"/>
          <w:sz w:val="22"/>
          <w:szCs w:val="22"/>
          <w:lang w:eastAsia="en-GB"/>
        </w:rPr>
        <w:t>,</w:t>
      </w:r>
      <w:r w:rsidRPr="006C799B">
        <w:rPr>
          <w:rFonts w:ascii="Times New Roman" w:hAnsi="Times New Roman"/>
          <w:b w:val="0"/>
          <w:sz w:val="22"/>
          <w:szCs w:val="22"/>
          <w:lang w:eastAsia="en-GB"/>
        </w:rPr>
        <w:t xml:space="preserve"> be conflicts.</w:t>
      </w:r>
    </w:p>
    <w:p w14:paraId="56202287" w14:textId="77777777" w:rsidR="002E575D" w:rsidRDefault="002E575D" w:rsidP="00901F50">
      <w:pPr>
        <w:spacing w:after="0" w:line="240" w:lineRule="auto"/>
        <w:jc w:val="both"/>
        <w:rPr>
          <w:rFonts w:ascii="Times New Roman" w:hAnsi="Times New Roman" w:cs="Times New Roman"/>
          <w:b/>
          <w:u w:val="single"/>
          <w:lang w:val="en-US" w:eastAsia="ja-JP"/>
        </w:rPr>
      </w:pPr>
    </w:p>
    <w:p w14:paraId="5913DCDA" w14:textId="77DF1AE9" w:rsidR="00124F15" w:rsidRDefault="00124F15" w:rsidP="009E6FA1">
      <w:pPr>
        <w:spacing w:after="0" w:line="20" w:lineRule="atLeast"/>
        <w:jc w:val="both"/>
        <w:rPr>
          <w:rFonts w:ascii="Times New Roman" w:hAnsi="Times New Roman"/>
        </w:rPr>
      </w:pPr>
      <w:r w:rsidRPr="006C799B">
        <w:rPr>
          <w:rFonts w:ascii="Times New Roman" w:hAnsi="Times New Roman" w:cs="Times New Roman"/>
          <w:b/>
          <w:u w:val="single"/>
          <w:lang w:val="en-US" w:eastAsia="ja-JP"/>
        </w:rPr>
        <w:t xml:space="preserve">Environmental risks </w:t>
      </w:r>
      <w:r w:rsidR="0001484D">
        <w:rPr>
          <w:rFonts w:ascii="Times New Roman" w:hAnsi="Times New Roman" w:cs="Times New Roman"/>
          <w:lang w:val="en-US" w:eastAsia="ja-JP"/>
        </w:rPr>
        <w:t xml:space="preserve">to sustainability are rated as </w:t>
      </w:r>
      <w:r w:rsidRPr="00265294">
        <w:rPr>
          <w:rFonts w:ascii="Times New Roman" w:hAnsi="Times New Roman"/>
          <w:b/>
          <w:i/>
          <w:color w:val="C00000"/>
          <w:u w:val="single"/>
        </w:rPr>
        <w:t>likely</w:t>
      </w:r>
      <w:r w:rsidRPr="00265294">
        <w:rPr>
          <w:rFonts w:ascii="Times New Roman" w:hAnsi="Times New Roman"/>
        </w:rPr>
        <w:t>. The major environmental risk to sustainability of the project results is climate change, which is the</w:t>
      </w:r>
      <w:r w:rsidR="009E6FA1">
        <w:rPr>
          <w:rFonts w:ascii="Times New Roman" w:hAnsi="Times New Roman"/>
        </w:rPr>
        <w:t xml:space="preserve"> issue the project is targeting</w:t>
      </w:r>
      <w:r w:rsidRPr="00265294">
        <w:rPr>
          <w:rFonts w:ascii="Times New Roman" w:hAnsi="Times New Roman"/>
        </w:rPr>
        <w:t>. Nonetheless, if rainfall patterns significantly change, the benefits from the project investments particularly in Nohur and Karakum (e.g. dams, and sardobs and takyrs) could be at risk. In Sakarchaga the main and critical source of water is the Karakum canal from the A</w:t>
      </w:r>
      <w:r w:rsidR="00265294">
        <w:rPr>
          <w:rFonts w:ascii="Times New Roman" w:hAnsi="Times New Roman"/>
        </w:rPr>
        <w:t xml:space="preserve">mudarya River, which is also </w:t>
      </w:r>
      <w:r w:rsidR="001457E3">
        <w:rPr>
          <w:rFonts w:ascii="Times New Roman" w:hAnsi="Times New Roman"/>
        </w:rPr>
        <w:t>at-risk</w:t>
      </w:r>
      <w:r w:rsidRPr="00265294">
        <w:rPr>
          <w:rFonts w:ascii="Times New Roman" w:hAnsi="Times New Roman"/>
        </w:rPr>
        <w:t xml:space="preserve"> due to climate change induced potential reduction in snow melt from the river’s headwaters. On the whole however, the specific environmental risks to the sustain</w:t>
      </w:r>
      <w:r w:rsidR="009E6FA1">
        <w:rPr>
          <w:rFonts w:ascii="Times New Roman" w:hAnsi="Times New Roman"/>
        </w:rPr>
        <w:t>ability of the project results are</w:t>
      </w:r>
      <w:r w:rsidRPr="00265294">
        <w:rPr>
          <w:rFonts w:ascii="Times New Roman" w:hAnsi="Times New Roman"/>
        </w:rPr>
        <w:t xml:space="preserve"> limited. </w:t>
      </w:r>
    </w:p>
    <w:p w14:paraId="792CC6F8" w14:textId="77777777" w:rsidR="009E6FA1" w:rsidRDefault="009E6FA1" w:rsidP="009E6FA1">
      <w:pPr>
        <w:pStyle w:val="Heading4"/>
        <w:spacing w:before="0" w:line="20" w:lineRule="atLeast"/>
        <w:rPr>
          <w:b/>
          <w:lang w:val="en-US" w:eastAsia="ja-JP"/>
        </w:rPr>
      </w:pPr>
    </w:p>
    <w:p w14:paraId="5FCBC995" w14:textId="029DC21F" w:rsidR="0055027A" w:rsidRPr="00B87739" w:rsidRDefault="0055027A" w:rsidP="009E6FA1">
      <w:pPr>
        <w:pStyle w:val="Heading4"/>
        <w:spacing w:before="0" w:line="20" w:lineRule="atLeast"/>
        <w:rPr>
          <w:b/>
          <w:lang w:val="en-US" w:eastAsia="ja-JP"/>
        </w:rPr>
      </w:pPr>
      <w:r w:rsidRPr="00B87739">
        <w:rPr>
          <w:b/>
          <w:lang w:val="en-US" w:eastAsia="ja-JP"/>
        </w:rPr>
        <w:t>Mainstreaming</w:t>
      </w:r>
    </w:p>
    <w:p w14:paraId="388539EF" w14:textId="2DCA4EB0"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sz w:val="22"/>
          <w:szCs w:val="22"/>
        </w:rPr>
        <w:t xml:space="preserve">The evaluation report is required to address the </w:t>
      </w:r>
      <w:r w:rsidR="00B87739" w:rsidRPr="00B87739">
        <w:rPr>
          <w:rFonts w:ascii="Times New Roman" w:hAnsi="Times New Roman"/>
          <w:b w:val="0"/>
          <w:sz w:val="22"/>
          <w:szCs w:val="22"/>
        </w:rPr>
        <w:t xml:space="preserve">extent to which the project </w:t>
      </w:r>
      <w:r w:rsidR="009E6FA1">
        <w:rPr>
          <w:rFonts w:ascii="Times New Roman" w:hAnsi="Times New Roman"/>
          <w:b w:val="0"/>
          <w:sz w:val="22"/>
          <w:szCs w:val="22"/>
        </w:rPr>
        <w:t xml:space="preserve">has </w:t>
      </w:r>
      <w:r w:rsidR="00B87739" w:rsidRPr="00B87739">
        <w:rPr>
          <w:rFonts w:ascii="Times New Roman" w:hAnsi="Times New Roman"/>
          <w:b w:val="0"/>
          <w:sz w:val="22"/>
          <w:szCs w:val="22"/>
        </w:rPr>
        <w:t xml:space="preserve">successfully mainstreamed </w:t>
      </w:r>
      <w:r w:rsidR="0001484D">
        <w:rPr>
          <w:rFonts w:ascii="Times New Roman" w:hAnsi="Times New Roman"/>
          <w:b w:val="0"/>
          <w:sz w:val="22"/>
          <w:szCs w:val="22"/>
        </w:rPr>
        <w:t xml:space="preserve">such </w:t>
      </w:r>
      <w:r w:rsidR="00B87739" w:rsidRPr="00B87739">
        <w:rPr>
          <w:rFonts w:ascii="Times New Roman" w:hAnsi="Times New Roman"/>
          <w:b w:val="0"/>
          <w:sz w:val="22"/>
          <w:szCs w:val="22"/>
        </w:rPr>
        <w:t>UNDP priorities</w:t>
      </w:r>
      <w:r w:rsidR="0001484D">
        <w:rPr>
          <w:rFonts w:ascii="Times New Roman" w:hAnsi="Times New Roman"/>
          <w:b w:val="0"/>
          <w:sz w:val="22"/>
          <w:szCs w:val="22"/>
        </w:rPr>
        <w:t xml:space="preserve"> as MDGs/SDGs</w:t>
      </w:r>
      <w:r w:rsidR="00B87739" w:rsidRPr="00B87739">
        <w:rPr>
          <w:rFonts w:ascii="Times New Roman" w:hAnsi="Times New Roman"/>
          <w:b w:val="0"/>
          <w:sz w:val="22"/>
          <w:szCs w:val="22"/>
        </w:rPr>
        <w:t>, poverty alleviation, improved governance, and gender.</w:t>
      </w:r>
      <w:r w:rsidR="00EE06C0">
        <w:rPr>
          <w:rFonts w:ascii="Times New Roman" w:hAnsi="Times New Roman"/>
          <w:b w:val="0"/>
          <w:sz w:val="22"/>
          <w:szCs w:val="22"/>
        </w:rPr>
        <w:t xml:space="preserve">  </w:t>
      </w:r>
      <w:r w:rsidRPr="00B87739">
        <w:rPr>
          <w:rFonts w:ascii="Times New Roman" w:hAnsi="Times New Roman"/>
          <w:b w:val="0"/>
          <w:sz w:val="22"/>
          <w:szCs w:val="22"/>
        </w:rPr>
        <w:t>The principle of UNDAF and CPAP linkages</w:t>
      </w:r>
      <w:r w:rsidR="0001484D">
        <w:rPr>
          <w:rFonts w:ascii="Times New Roman" w:hAnsi="Times New Roman"/>
          <w:b w:val="0"/>
          <w:sz w:val="22"/>
          <w:szCs w:val="22"/>
        </w:rPr>
        <w:t xml:space="preserve">, as well as links to MDGs/SDGs have </w:t>
      </w:r>
      <w:r w:rsidRPr="00B87739">
        <w:rPr>
          <w:rFonts w:ascii="Times New Roman" w:hAnsi="Times New Roman"/>
          <w:b w:val="0"/>
          <w:sz w:val="22"/>
          <w:szCs w:val="22"/>
        </w:rPr>
        <w:t xml:space="preserve">been addressed under relevance, </w:t>
      </w:r>
      <w:r w:rsidRPr="009E6FA1">
        <w:rPr>
          <w:rFonts w:ascii="Times New Roman" w:hAnsi="Times New Roman"/>
          <w:b w:val="0"/>
          <w:sz w:val="22"/>
          <w:szCs w:val="22"/>
        </w:rPr>
        <w:t xml:space="preserve">in Section </w:t>
      </w:r>
      <w:r w:rsidR="0001484D" w:rsidRPr="009E6FA1">
        <w:rPr>
          <w:rFonts w:ascii="Times New Roman" w:hAnsi="Times New Roman"/>
          <w:b w:val="0"/>
          <w:sz w:val="22"/>
          <w:szCs w:val="22"/>
        </w:rPr>
        <w:fldChar w:fldCharType="begin"/>
      </w:r>
      <w:r w:rsidR="0001484D" w:rsidRPr="009E6FA1">
        <w:rPr>
          <w:rFonts w:ascii="Times New Roman" w:hAnsi="Times New Roman"/>
          <w:b w:val="0"/>
          <w:sz w:val="22"/>
          <w:szCs w:val="22"/>
        </w:rPr>
        <w:instrText xml:space="preserve"> REF _Ref485638706 \r \h </w:instrText>
      </w:r>
      <w:r w:rsidR="009E6FA1">
        <w:rPr>
          <w:rFonts w:ascii="Times New Roman" w:hAnsi="Times New Roman"/>
          <w:b w:val="0"/>
          <w:sz w:val="22"/>
          <w:szCs w:val="22"/>
        </w:rPr>
        <w:instrText xml:space="preserve"> \* MERGEFORMAT </w:instrText>
      </w:r>
      <w:r w:rsidR="0001484D" w:rsidRPr="009E6FA1">
        <w:rPr>
          <w:rFonts w:ascii="Times New Roman" w:hAnsi="Times New Roman"/>
          <w:b w:val="0"/>
          <w:sz w:val="22"/>
          <w:szCs w:val="22"/>
        </w:rPr>
      </w:r>
      <w:r w:rsidR="0001484D" w:rsidRPr="009E6FA1">
        <w:rPr>
          <w:rFonts w:ascii="Times New Roman" w:hAnsi="Times New Roman"/>
          <w:b w:val="0"/>
          <w:sz w:val="22"/>
          <w:szCs w:val="22"/>
        </w:rPr>
        <w:fldChar w:fldCharType="separate"/>
      </w:r>
      <w:r w:rsidR="00D25450" w:rsidRPr="009E6FA1">
        <w:rPr>
          <w:rFonts w:ascii="Times New Roman" w:hAnsi="Times New Roman"/>
          <w:b w:val="0"/>
          <w:sz w:val="22"/>
          <w:szCs w:val="22"/>
        </w:rPr>
        <w:t>3.1.1</w:t>
      </w:r>
      <w:r w:rsidR="0001484D" w:rsidRPr="009E6FA1">
        <w:rPr>
          <w:rFonts w:ascii="Times New Roman" w:hAnsi="Times New Roman"/>
          <w:b w:val="0"/>
          <w:sz w:val="22"/>
          <w:szCs w:val="22"/>
        </w:rPr>
        <w:fldChar w:fldCharType="end"/>
      </w:r>
      <w:r w:rsidR="00B87739" w:rsidRPr="009E6FA1">
        <w:rPr>
          <w:rFonts w:ascii="Times New Roman" w:hAnsi="Times New Roman"/>
          <w:b w:val="0"/>
          <w:sz w:val="22"/>
          <w:szCs w:val="22"/>
        </w:rPr>
        <w:t>.</w:t>
      </w:r>
      <w:r w:rsidRPr="00B87739">
        <w:rPr>
          <w:rFonts w:ascii="Times New Roman" w:hAnsi="Times New Roman"/>
          <w:b w:val="0"/>
          <w:sz w:val="22"/>
          <w:szCs w:val="22"/>
        </w:rPr>
        <w:t xml:space="preserve"> The principle of disaster risk reduction and climate change </w:t>
      </w:r>
      <w:r w:rsidRPr="00B87739">
        <w:rPr>
          <w:rFonts w:ascii="Times New Roman" w:hAnsi="Times New Roman"/>
          <w:b w:val="0"/>
          <w:sz w:val="22"/>
          <w:szCs w:val="22"/>
        </w:rPr>
        <w:lastRenderedPageBreak/>
        <w:t xml:space="preserve">mitigation/adaptation is covered throughout this report, as it is the primary focus of the project. The remaining principles are addressed below. </w:t>
      </w:r>
    </w:p>
    <w:p w14:paraId="492C509E" w14:textId="2703228D" w:rsidR="00651108" w:rsidRPr="00B87739" w:rsidRDefault="003B3F9A" w:rsidP="00132782">
      <w:pPr>
        <w:pStyle w:val="BodyText"/>
        <w:ind w:right="-46"/>
        <w:rPr>
          <w:rFonts w:ascii="Times New Roman" w:hAnsi="Times New Roman"/>
          <w:b w:val="0"/>
          <w:i/>
          <w:sz w:val="22"/>
          <w:szCs w:val="22"/>
          <w:u w:val="single"/>
        </w:rPr>
      </w:pPr>
      <w:r>
        <w:rPr>
          <w:rFonts w:ascii="Times New Roman" w:hAnsi="Times New Roman"/>
          <w:b w:val="0"/>
          <w:noProof/>
          <w:u w:val="single"/>
        </w:rPr>
        <mc:AlternateContent>
          <mc:Choice Requires="wps">
            <w:drawing>
              <wp:anchor distT="0" distB="0" distL="114300" distR="114300" simplePos="0" relativeHeight="251838464" behindDoc="1" locked="0" layoutInCell="1" allowOverlap="1" wp14:anchorId="2DB126D3" wp14:editId="2E451E35">
                <wp:simplePos x="0" y="0"/>
                <wp:positionH relativeFrom="column">
                  <wp:posOffset>3974603</wp:posOffset>
                </wp:positionH>
                <wp:positionV relativeFrom="paragraph">
                  <wp:posOffset>152058</wp:posOffset>
                </wp:positionV>
                <wp:extent cx="1937385" cy="2117725"/>
                <wp:effectExtent l="0" t="0" r="5715" b="0"/>
                <wp:wrapTight wrapText="bothSides">
                  <wp:wrapPolygon edited="0">
                    <wp:start x="0" y="0"/>
                    <wp:lineTo x="0" y="21373"/>
                    <wp:lineTo x="21451" y="21373"/>
                    <wp:lineTo x="21451" y="0"/>
                    <wp:lineTo x="0" y="0"/>
                  </wp:wrapPolygon>
                </wp:wrapTight>
                <wp:docPr id="8342" name="Text Box 8342"/>
                <wp:cNvGraphicFramePr/>
                <a:graphic xmlns:a="http://schemas.openxmlformats.org/drawingml/2006/main">
                  <a:graphicData uri="http://schemas.microsoft.com/office/word/2010/wordprocessingShape">
                    <wps:wsp>
                      <wps:cNvSpPr txBox="1"/>
                      <wps:spPr>
                        <a:xfrm>
                          <a:off x="0" y="0"/>
                          <a:ext cx="1937385" cy="2117725"/>
                        </a:xfrm>
                        <a:prstGeom prst="rect">
                          <a:avLst/>
                        </a:prstGeom>
                        <a:solidFill>
                          <a:schemeClr val="lt1"/>
                        </a:solidFill>
                        <a:ln w="6350">
                          <a:noFill/>
                        </a:ln>
                      </wps:spPr>
                      <wps:txbx>
                        <w:txbxContent>
                          <w:p w14:paraId="5EBB83CE" w14:textId="18970325" w:rsidR="00146E86" w:rsidRDefault="00146E86" w:rsidP="002151B4">
                            <w:pPr>
                              <w:pStyle w:val="Caption"/>
                              <w:rPr>
                                <w:rFonts w:ascii="Times New Roman" w:hAnsi="Times New Roman" w:cs="Times New Roman"/>
                                <w:noProof/>
                                <w:sz w:val="20"/>
                                <w:szCs w:val="20"/>
                              </w:rPr>
                            </w:pPr>
                            <w:bookmarkStart w:id="180" w:name="_Toc487881987"/>
                            <w:r w:rsidRPr="00503BC2">
                              <w:rPr>
                                <w:rFonts w:ascii="Times New Roman" w:hAnsi="Times New Roman" w:cs="Times New Roman"/>
                                <w:b/>
                                <w:sz w:val="20"/>
                                <w:szCs w:val="20"/>
                              </w:rPr>
                              <w:t xml:space="preserve">Photo </w:t>
                            </w:r>
                            <w:r w:rsidRPr="00503BC2">
                              <w:rPr>
                                <w:rFonts w:ascii="Times New Roman" w:hAnsi="Times New Roman" w:cs="Times New Roman"/>
                                <w:b/>
                                <w:sz w:val="20"/>
                                <w:szCs w:val="20"/>
                              </w:rPr>
                              <w:fldChar w:fldCharType="begin"/>
                            </w:r>
                            <w:r w:rsidRPr="00503BC2">
                              <w:rPr>
                                <w:rFonts w:ascii="Times New Roman" w:hAnsi="Times New Roman" w:cs="Times New Roman"/>
                                <w:b/>
                                <w:sz w:val="20"/>
                                <w:szCs w:val="20"/>
                              </w:rPr>
                              <w:instrText xml:space="preserve"> SEQ Photo \* ARABIC </w:instrText>
                            </w:r>
                            <w:r w:rsidRPr="00503BC2">
                              <w:rPr>
                                <w:rFonts w:ascii="Times New Roman" w:hAnsi="Times New Roman" w:cs="Times New Roman"/>
                                <w:b/>
                                <w:sz w:val="20"/>
                                <w:szCs w:val="20"/>
                              </w:rPr>
                              <w:fldChar w:fldCharType="separate"/>
                            </w:r>
                            <w:r>
                              <w:rPr>
                                <w:rFonts w:ascii="Times New Roman" w:hAnsi="Times New Roman" w:cs="Times New Roman"/>
                                <w:b/>
                                <w:noProof/>
                                <w:sz w:val="20"/>
                                <w:szCs w:val="20"/>
                              </w:rPr>
                              <w:t>3</w:t>
                            </w:r>
                            <w:r w:rsidRPr="00503BC2">
                              <w:rPr>
                                <w:rFonts w:ascii="Times New Roman" w:hAnsi="Times New Roman" w:cs="Times New Roman"/>
                                <w:b/>
                                <w:sz w:val="20"/>
                                <w:szCs w:val="20"/>
                              </w:rPr>
                              <w:fldChar w:fldCharType="end"/>
                            </w:r>
                            <w:r w:rsidRPr="00503BC2">
                              <w:rPr>
                                <w:rFonts w:ascii="Times New Roman" w:hAnsi="Times New Roman" w:cs="Times New Roman"/>
                                <w:b/>
                                <w:sz w:val="20"/>
                                <w:szCs w:val="20"/>
                              </w:rPr>
                              <w:t>: Women are active in land cultivation in Sakarchaga and active in the WUGs</w:t>
                            </w:r>
                            <w:bookmarkEnd w:id="180"/>
                          </w:p>
                          <w:p w14:paraId="1EDFC7F0" w14:textId="3911CE42" w:rsidR="00146E86" w:rsidRPr="00A7554B" w:rsidRDefault="00146E86" w:rsidP="00A7554B">
                            <w:r>
                              <w:rPr>
                                <w:rFonts w:ascii="Times New Roman" w:hAnsi="Times New Roman" w:cs="Times New Roman"/>
                                <w:noProof/>
                                <w:sz w:val="20"/>
                                <w:szCs w:val="20"/>
                                <w:lang w:val="en-US"/>
                              </w:rPr>
                              <w:drawing>
                                <wp:inline distT="0" distB="0" distL="0" distR="0" wp14:anchorId="7B229323" wp14:editId="7FEA1889">
                                  <wp:extent cx="1795636" cy="138998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906" cy="1398706"/>
                                          </a:xfrm>
                                          <a:prstGeom prst="rect">
                                            <a:avLst/>
                                          </a:prstGeom>
                                          <a:noFill/>
                                        </pic:spPr>
                                      </pic:pic>
                                    </a:graphicData>
                                  </a:graphic>
                                </wp:inline>
                              </w:drawing>
                            </w:r>
                          </w:p>
                          <w:p w14:paraId="31CA02AA" w14:textId="3F7E0368" w:rsidR="00146E86" w:rsidRDefault="00146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26D3" id="Text Box 8342" o:spid="_x0000_s1075" type="#_x0000_t202" style="position:absolute;left:0;text-align:left;margin-left:312.95pt;margin-top:11.95pt;width:152.55pt;height:166.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" fillcolor="white [3201]" stroked="f" strokeweight=".5pt">
                <v:textbox>
                  <w:txbxContent>
                    <w:p w14:paraId="5EBB83CE" w14:textId="18970325" w:rsidR="00146E86" w:rsidRDefault="00146E86" w:rsidP="002151B4">
                      <w:pPr>
                        <w:pStyle w:val="Caption"/>
                        <w:rPr>
                          <w:rFonts w:ascii="Times New Roman" w:hAnsi="Times New Roman" w:cs="Times New Roman"/>
                          <w:noProof/>
                          <w:sz w:val="20"/>
                          <w:szCs w:val="20"/>
                        </w:rPr>
                      </w:pPr>
                      <w:bookmarkStart w:id="181" w:name="_Toc487881987"/>
                      <w:r w:rsidRPr="00503BC2">
                        <w:rPr>
                          <w:rFonts w:ascii="Times New Roman" w:hAnsi="Times New Roman" w:cs="Times New Roman"/>
                          <w:b/>
                          <w:sz w:val="20"/>
                          <w:szCs w:val="20"/>
                        </w:rPr>
                        <w:t xml:space="preserve">Photo </w:t>
                      </w:r>
                      <w:r w:rsidRPr="00503BC2">
                        <w:rPr>
                          <w:rFonts w:ascii="Times New Roman" w:hAnsi="Times New Roman" w:cs="Times New Roman"/>
                          <w:b/>
                          <w:sz w:val="20"/>
                          <w:szCs w:val="20"/>
                        </w:rPr>
                        <w:fldChar w:fldCharType="begin"/>
                      </w:r>
                      <w:r w:rsidRPr="00503BC2">
                        <w:rPr>
                          <w:rFonts w:ascii="Times New Roman" w:hAnsi="Times New Roman" w:cs="Times New Roman"/>
                          <w:b/>
                          <w:sz w:val="20"/>
                          <w:szCs w:val="20"/>
                        </w:rPr>
                        <w:instrText xml:space="preserve"> SEQ Photo \* ARABIC </w:instrText>
                      </w:r>
                      <w:r w:rsidRPr="00503BC2">
                        <w:rPr>
                          <w:rFonts w:ascii="Times New Roman" w:hAnsi="Times New Roman" w:cs="Times New Roman"/>
                          <w:b/>
                          <w:sz w:val="20"/>
                          <w:szCs w:val="20"/>
                        </w:rPr>
                        <w:fldChar w:fldCharType="separate"/>
                      </w:r>
                      <w:r>
                        <w:rPr>
                          <w:rFonts w:ascii="Times New Roman" w:hAnsi="Times New Roman" w:cs="Times New Roman"/>
                          <w:b/>
                          <w:noProof/>
                          <w:sz w:val="20"/>
                          <w:szCs w:val="20"/>
                        </w:rPr>
                        <w:t>3</w:t>
                      </w:r>
                      <w:r w:rsidRPr="00503BC2">
                        <w:rPr>
                          <w:rFonts w:ascii="Times New Roman" w:hAnsi="Times New Roman" w:cs="Times New Roman"/>
                          <w:b/>
                          <w:sz w:val="20"/>
                          <w:szCs w:val="20"/>
                        </w:rPr>
                        <w:fldChar w:fldCharType="end"/>
                      </w:r>
                      <w:r w:rsidRPr="00503BC2">
                        <w:rPr>
                          <w:rFonts w:ascii="Times New Roman" w:hAnsi="Times New Roman" w:cs="Times New Roman"/>
                          <w:b/>
                          <w:sz w:val="20"/>
                          <w:szCs w:val="20"/>
                        </w:rPr>
                        <w:t>: Women are active in land cultivation in Sakarchaga and active in the WUGs</w:t>
                      </w:r>
                      <w:bookmarkEnd w:id="181"/>
                    </w:p>
                    <w:p w14:paraId="1EDFC7F0" w14:textId="3911CE42" w:rsidR="00146E86" w:rsidRPr="00A7554B" w:rsidRDefault="00146E86" w:rsidP="00A7554B">
                      <w:r>
                        <w:rPr>
                          <w:rFonts w:ascii="Times New Roman" w:hAnsi="Times New Roman" w:cs="Times New Roman"/>
                          <w:noProof/>
                          <w:sz w:val="20"/>
                          <w:szCs w:val="20"/>
                          <w:lang w:val="en-US"/>
                        </w:rPr>
                        <w:drawing>
                          <wp:inline distT="0" distB="0" distL="0" distR="0" wp14:anchorId="7B229323" wp14:editId="7FEA1889">
                            <wp:extent cx="1795636" cy="138998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906" cy="1398706"/>
                                    </a:xfrm>
                                    <a:prstGeom prst="rect">
                                      <a:avLst/>
                                    </a:prstGeom>
                                    <a:noFill/>
                                  </pic:spPr>
                                </pic:pic>
                              </a:graphicData>
                            </a:graphic>
                          </wp:inline>
                        </w:drawing>
                      </w:r>
                    </w:p>
                    <w:p w14:paraId="31CA02AA" w14:textId="3F7E0368" w:rsidR="00146E86" w:rsidRDefault="00146E86"/>
                  </w:txbxContent>
                </v:textbox>
                <w10:wrap type="tight"/>
              </v:shape>
            </w:pict>
          </mc:Fallback>
        </mc:AlternateContent>
      </w:r>
    </w:p>
    <w:p w14:paraId="6A0C4EA7" w14:textId="637923E5"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i/>
          <w:sz w:val="22"/>
          <w:szCs w:val="22"/>
          <w:u w:val="single"/>
        </w:rPr>
        <w:t>Poverty-Environment Nexus / Sustainable Livelihoods:</w:t>
      </w:r>
      <w:r w:rsidRPr="00B87739">
        <w:rPr>
          <w:rFonts w:ascii="Times New Roman" w:hAnsi="Times New Roman"/>
          <w:b w:val="0"/>
          <w:sz w:val="22"/>
          <w:szCs w:val="22"/>
        </w:rPr>
        <w:t xml:space="preserve"> This principle is clearly addressed through the project’s work to ensure that climate resilient sustainable livelihoods are supported and strengthened in each of the three pilot regions. There is a direct link to the poverty-environment nexus as communities with higher levels of poverty are less resilient to climate change. At the same time, addressing poverty requires careful attention to environmental sustainability, as some means to addressing poverty for climate change adaptation can have harmful environmental effects, which actually exacerbate the negative effects of climate change. One example is the </w:t>
      </w:r>
      <w:r w:rsidRPr="00503BC2">
        <w:rPr>
          <w:rFonts w:ascii="Times New Roman" w:hAnsi="Times New Roman"/>
          <w:b w:val="0"/>
          <w:sz w:val="22"/>
          <w:szCs w:val="22"/>
        </w:rPr>
        <w:t xml:space="preserve">approach of expanding watering points for livestock, which can lead to greater numbers of livestock, which can contribute to issues such as overgrazing and erosion. </w:t>
      </w:r>
    </w:p>
    <w:p w14:paraId="544397E7" w14:textId="77777777" w:rsidR="00651108" w:rsidRDefault="00651108" w:rsidP="00D50409">
      <w:pPr>
        <w:pStyle w:val="BodyText"/>
        <w:rPr>
          <w:rFonts w:ascii="Times New Roman" w:hAnsi="Times New Roman"/>
          <w:b w:val="0"/>
          <w:i/>
          <w:color w:val="70AD47" w:themeColor="accent6"/>
          <w:sz w:val="22"/>
          <w:szCs w:val="22"/>
          <w:u w:val="single"/>
        </w:rPr>
      </w:pPr>
    </w:p>
    <w:p w14:paraId="50E7C494" w14:textId="553B43BC" w:rsidR="00B87739" w:rsidRPr="0085714F" w:rsidRDefault="00D50409" w:rsidP="00132782">
      <w:pPr>
        <w:pStyle w:val="BodyText"/>
        <w:ind w:right="-46"/>
        <w:rPr>
          <w:rFonts w:ascii="Times New Roman" w:hAnsi="Times New Roman"/>
          <w:b w:val="0"/>
          <w:sz w:val="22"/>
          <w:szCs w:val="22"/>
        </w:rPr>
      </w:pPr>
      <w:r w:rsidRPr="00132782">
        <w:rPr>
          <w:rFonts w:ascii="Times New Roman" w:hAnsi="Times New Roman"/>
          <w:b w:val="0"/>
          <w:i/>
          <w:sz w:val="22"/>
          <w:szCs w:val="22"/>
          <w:u w:val="single"/>
        </w:rPr>
        <w:t>Gender Equality/Mainstreaming</w:t>
      </w:r>
      <w:r w:rsidRPr="00D50409">
        <w:rPr>
          <w:rFonts w:ascii="Times New Roman" w:hAnsi="Times New Roman"/>
          <w:b w:val="0"/>
          <w:i/>
          <w:color w:val="70AD47" w:themeColor="accent6"/>
          <w:sz w:val="22"/>
          <w:szCs w:val="22"/>
          <w:u w:val="single"/>
        </w:rPr>
        <w:t>:</w:t>
      </w:r>
      <w:r w:rsidRPr="00D50409">
        <w:rPr>
          <w:rFonts w:ascii="Times New Roman" w:hAnsi="Times New Roman"/>
          <w:b w:val="0"/>
          <w:color w:val="70AD47" w:themeColor="accent6"/>
          <w:sz w:val="22"/>
          <w:szCs w:val="22"/>
        </w:rPr>
        <w:t xml:space="preserve"> </w:t>
      </w:r>
      <w:r w:rsidR="00FA442B" w:rsidRPr="00FA442B">
        <w:rPr>
          <w:rFonts w:ascii="Times New Roman" w:hAnsi="Times New Roman"/>
          <w:b w:val="0"/>
          <w:sz w:val="22"/>
          <w:szCs w:val="22"/>
        </w:rPr>
        <w:t>The project included gender related issues among the T</w:t>
      </w:r>
      <w:r w:rsidR="001B5495">
        <w:rPr>
          <w:rFonts w:ascii="Times New Roman" w:hAnsi="Times New Roman"/>
          <w:b w:val="0"/>
          <w:sz w:val="22"/>
          <w:szCs w:val="22"/>
        </w:rPr>
        <w:t xml:space="preserve">oRs </w:t>
      </w:r>
      <w:r w:rsidR="00FA442B" w:rsidRPr="00FA442B">
        <w:rPr>
          <w:rFonts w:ascii="Times New Roman" w:hAnsi="Times New Roman"/>
          <w:b w:val="0"/>
          <w:sz w:val="22"/>
          <w:szCs w:val="22"/>
        </w:rPr>
        <w:t>for project local coordinators, such as “</w:t>
      </w:r>
      <w:r w:rsidR="00FA442B" w:rsidRPr="00FA442B">
        <w:rPr>
          <w:rFonts w:ascii="Times New Roman" w:hAnsi="Times New Roman"/>
          <w:b w:val="0"/>
          <w:i/>
          <w:sz w:val="22"/>
          <w:szCs w:val="22"/>
        </w:rPr>
        <w:t>Facilitate the establishment of a gender sensitive Community Steering Committee (CSC) ensuring that a fair process is adopted to agree the CSC members are a good representative of the community</w:t>
      </w:r>
      <w:r w:rsidR="00FA442B" w:rsidRPr="00FA442B">
        <w:rPr>
          <w:rFonts w:ascii="Times New Roman" w:hAnsi="Times New Roman"/>
          <w:b w:val="0"/>
          <w:sz w:val="22"/>
          <w:szCs w:val="22"/>
        </w:rPr>
        <w:t>” and “</w:t>
      </w:r>
      <w:r w:rsidR="00FA442B" w:rsidRPr="00FA442B">
        <w:rPr>
          <w:rFonts w:ascii="Times New Roman" w:hAnsi="Times New Roman"/>
          <w:b w:val="0"/>
          <w:i/>
          <w:sz w:val="22"/>
          <w:szCs w:val="22"/>
        </w:rPr>
        <w:t>Promote principles of equal gender representation in decision-making processes, and advocate for gender empowerment</w:t>
      </w:r>
      <w:r w:rsidR="00FA442B" w:rsidRPr="00FA442B">
        <w:rPr>
          <w:rFonts w:ascii="Times New Roman" w:hAnsi="Times New Roman"/>
          <w:b w:val="0"/>
          <w:sz w:val="22"/>
          <w:szCs w:val="22"/>
        </w:rPr>
        <w:t xml:space="preserve">”. </w:t>
      </w:r>
      <w:r w:rsidR="001B5495" w:rsidRPr="001B5495">
        <w:rPr>
          <w:rFonts w:ascii="Times New Roman" w:hAnsi="Times New Roman"/>
          <w:b w:val="0"/>
          <w:sz w:val="22"/>
          <w:szCs w:val="22"/>
        </w:rPr>
        <w:t xml:space="preserve"> </w:t>
      </w:r>
      <w:r w:rsidR="001B5495">
        <w:rPr>
          <w:rFonts w:ascii="Times New Roman" w:hAnsi="Times New Roman"/>
          <w:b w:val="0"/>
          <w:sz w:val="22"/>
          <w:szCs w:val="22"/>
        </w:rPr>
        <w:t>Strangely, the results framework does not have gender sensitive indicators, however. Th</w:t>
      </w:r>
      <w:r w:rsidR="00265294" w:rsidRPr="0085714F">
        <w:rPr>
          <w:rFonts w:ascii="Times New Roman" w:hAnsi="Times New Roman"/>
          <w:b w:val="0"/>
          <w:sz w:val="22"/>
          <w:szCs w:val="22"/>
        </w:rPr>
        <w:t xml:space="preserve">e revised WUG Regulations made </w:t>
      </w:r>
      <w:r w:rsidR="00FA442B">
        <w:rPr>
          <w:rFonts w:ascii="Times New Roman" w:hAnsi="Times New Roman"/>
          <w:b w:val="0"/>
          <w:sz w:val="22"/>
          <w:szCs w:val="22"/>
        </w:rPr>
        <w:t xml:space="preserve">the </w:t>
      </w:r>
      <w:r w:rsidR="00265294" w:rsidRPr="0085714F">
        <w:rPr>
          <w:rFonts w:ascii="Times New Roman" w:hAnsi="Times New Roman"/>
          <w:b w:val="0"/>
          <w:sz w:val="22"/>
          <w:szCs w:val="22"/>
        </w:rPr>
        <w:t>participation of at least 30</w:t>
      </w:r>
      <w:r w:rsidR="00265294">
        <w:rPr>
          <w:rFonts w:ascii="Times New Roman" w:hAnsi="Times New Roman"/>
          <w:b w:val="0"/>
          <w:sz w:val="22"/>
          <w:szCs w:val="22"/>
        </w:rPr>
        <w:t xml:space="preserve"> percent</w:t>
      </w:r>
      <w:r w:rsidR="00265294" w:rsidRPr="0085714F">
        <w:rPr>
          <w:rFonts w:ascii="Times New Roman" w:hAnsi="Times New Roman"/>
          <w:b w:val="0"/>
          <w:sz w:val="22"/>
          <w:szCs w:val="22"/>
        </w:rPr>
        <w:t xml:space="preserve"> women </w:t>
      </w:r>
      <w:r w:rsidR="00265294">
        <w:rPr>
          <w:rFonts w:ascii="Times New Roman" w:hAnsi="Times New Roman"/>
          <w:b w:val="0"/>
          <w:sz w:val="22"/>
          <w:szCs w:val="22"/>
        </w:rPr>
        <w:t>in all three Management Committ</w:t>
      </w:r>
      <w:r w:rsidR="00265294" w:rsidRPr="0085714F">
        <w:rPr>
          <w:rFonts w:ascii="Times New Roman" w:hAnsi="Times New Roman"/>
          <w:b w:val="0"/>
          <w:sz w:val="22"/>
          <w:szCs w:val="22"/>
        </w:rPr>
        <w:t>e</w:t>
      </w:r>
      <w:r w:rsidR="00265294">
        <w:rPr>
          <w:rFonts w:ascii="Times New Roman" w:hAnsi="Times New Roman"/>
          <w:b w:val="0"/>
          <w:sz w:val="22"/>
          <w:szCs w:val="22"/>
        </w:rPr>
        <w:t>e</w:t>
      </w:r>
      <w:r w:rsidR="00265294" w:rsidRPr="0085714F">
        <w:rPr>
          <w:rFonts w:ascii="Times New Roman" w:hAnsi="Times New Roman"/>
          <w:b w:val="0"/>
          <w:sz w:val="22"/>
          <w:szCs w:val="22"/>
        </w:rPr>
        <w:t xml:space="preserve">s a requirement.  This helped to involve female </w:t>
      </w:r>
      <w:r w:rsidR="00FA442B">
        <w:rPr>
          <w:rFonts w:ascii="Times New Roman" w:hAnsi="Times New Roman"/>
          <w:b w:val="0"/>
          <w:sz w:val="22"/>
          <w:szCs w:val="22"/>
        </w:rPr>
        <w:t>m</w:t>
      </w:r>
      <w:r w:rsidR="00265294" w:rsidRPr="0085714F">
        <w:rPr>
          <w:rFonts w:ascii="Times New Roman" w:hAnsi="Times New Roman"/>
          <w:b w:val="0"/>
          <w:sz w:val="22"/>
          <w:szCs w:val="22"/>
        </w:rPr>
        <w:t>embers of the WUGs in decision making on every step.</w:t>
      </w:r>
      <w:r w:rsidR="001B5495">
        <w:rPr>
          <w:rFonts w:ascii="Times New Roman" w:hAnsi="Times New Roman"/>
          <w:b w:val="0"/>
          <w:sz w:val="22"/>
          <w:szCs w:val="22"/>
        </w:rPr>
        <w:t xml:space="preserve"> </w:t>
      </w:r>
      <w:r w:rsidR="00EE06C0">
        <w:rPr>
          <w:rFonts w:ascii="Times New Roman" w:hAnsi="Times New Roman"/>
          <w:b w:val="0"/>
          <w:sz w:val="22"/>
          <w:szCs w:val="22"/>
        </w:rPr>
        <w:t>W</w:t>
      </w:r>
      <w:r w:rsidRPr="00B87739">
        <w:rPr>
          <w:rFonts w:ascii="Times New Roman" w:hAnsi="Times New Roman"/>
          <w:b w:val="0"/>
          <w:sz w:val="22"/>
          <w:szCs w:val="22"/>
        </w:rPr>
        <w:t xml:space="preserve">omen, were actively engaged in the implementation of all project activities. As a result, the project team noticed during meetings with them that women </w:t>
      </w:r>
      <w:r w:rsidR="00265294">
        <w:rPr>
          <w:rFonts w:ascii="Times New Roman" w:hAnsi="Times New Roman"/>
          <w:b w:val="0"/>
          <w:sz w:val="22"/>
          <w:szCs w:val="22"/>
        </w:rPr>
        <w:t>not only are active participants in the WUGs (especially in Sakarchaga</w:t>
      </w:r>
      <w:r w:rsidR="00FA442B">
        <w:rPr>
          <w:rFonts w:ascii="Times New Roman" w:hAnsi="Times New Roman"/>
          <w:b w:val="0"/>
          <w:sz w:val="22"/>
          <w:szCs w:val="22"/>
        </w:rPr>
        <w:t xml:space="preserve">, as was witnessed during the visit there under this evaluation) </w:t>
      </w:r>
      <w:r w:rsidR="00265294">
        <w:rPr>
          <w:rFonts w:ascii="Times New Roman" w:hAnsi="Times New Roman"/>
          <w:b w:val="0"/>
          <w:sz w:val="22"/>
          <w:szCs w:val="22"/>
        </w:rPr>
        <w:t xml:space="preserve">but that also </w:t>
      </w:r>
      <w:r w:rsidRPr="00B87739">
        <w:rPr>
          <w:rFonts w:ascii="Times New Roman" w:hAnsi="Times New Roman"/>
          <w:b w:val="0"/>
          <w:sz w:val="22"/>
          <w:szCs w:val="22"/>
        </w:rPr>
        <w:t>concentrate their attention on improving the social conditions of life</w:t>
      </w:r>
      <w:r w:rsidR="00FA442B">
        <w:rPr>
          <w:rFonts w:ascii="Times New Roman" w:hAnsi="Times New Roman"/>
          <w:b w:val="0"/>
          <w:sz w:val="22"/>
          <w:szCs w:val="22"/>
        </w:rPr>
        <w:t xml:space="preserve"> (construction of kindergartens), thus proving some link to social safety nets. </w:t>
      </w:r>
      <w:r w:rsidRPr="00B87739">
        <w:rPr>
          <w:rFonts w:ascii="Times New Roman" w:hAnsi="Times New Roman"/>
          <w:b w:val="0"/>
          <w:sz w:val="22"/>
          <w:szCs w:val="22"/>
        </w:rPr>
        <w:t>They</w:t>
      </w:r>
      <w:r w:rsidR="00FA442B">
        <w:rPr>
          <w:rFonts w:ascii="Times New Roman" w:hAnsi="Times New Roman"/>
          <w:b w:val="0"/>
          <w:sz w:val="22"/>
          <w:szCs w:val="22"/>
        </w:rPr>
        <w:t xml:space="preserve"> also</w:t>
      </w:r>
      <w:r w:rsidRPr="00B87739">
        <w:rPr>
          <w:rFonts w:ascii="Times New Roman" w:hAnsi="Times New Roman"/>
          <w:b w:val="0"/>
          <w:sz w:val="22"/>
          <w:szCs w:val="22"/>
        </w:rPr>
        <w:t xml:space="preserve"> suggested solving the problems of utilization of household waste</w:t>
      </w:r>
      <w:r w:rsidR="00FA442B">
        <w:rPr>
          <w:rFonts w:ascii="Times New Roman" w:hAnsi="Times New Roman"/>
          <w:b w:val="0"/>
          <w:sz w:val="22"/>
          <w:szCs w:val="22"/>
        </w:rPr>
        <w:t xml:space="preserve">, which is very relevant, especially in the deserts. </w:t>
      </w:r>
    </w:p>
    <w:p w14:paraId="37D8A315" w14:textId="77777777" w:rsidR="00132782" w:rsidRDefault="00132782" w:rsidP="00132782">
      <w:pPr>
        <w:pStyle w:val="BodyText"/>
        <w:ind w:right="-46"/>
        <w:rPr>
          <w:rFonts w:ascii="Times New Roman" w:hAnsi="Times New Roman"/>
          <w:b w:val="0"/>
          <w:i/>
          <w:color w:val="70AD47" w:themeColor="accent6"/>
          <w:sz w:val="22"/>
          <w:szCs w:val="22"/>
          <w:u w:val="single"/>
        </w:rPr>
      </w:pPr>
    </w:p>
    <w:p w14:paraId="779ACC0A" w14:textId="16179E03"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i/>
          <w:sz w:val="22"/>
          <w:szCs w:val="22"/>
          <w:u w:val="single"/>
        </w:rPr>
        <w:t>Capacity Development:</w:t>
      </w:r>
      <w:r w:rsidRPr="00B87739">
        <w:rPr>
          <w:rFonts w:ascii="Times New Roman" w:hAnsi="Times New Roman"/>
          <w:b w:val="0"/>
          <w:sz w:val="22"/>
          <w:szCs w:val="22"/>
        </w:rPr>
        <w:t xml:space="preserve"> The project is working to strengthen the capacity for efficient and effective water management in Turkmenistan at both the community and national levels. The project has held multiple community training</w:t>
      </w:r>
      <w:r w:rsidR="001B5495">
        <w:rPr>
          <w:rFonts w:ascii="Times New Roman" w:hAnsi="Times New Roman"/>
          <w:b w:val="0"/>
          <w:sz w:val="22"/>
          <w:szCs w:val="22"/>
        </w:rPr>
        <w:t xml:space="preserve"> events </w:t>
      </w:r>
      <w:r w:rsidRPr="00B87739">
        <w:rPr>
          <w:rFonts w:ascii="Times New Roman" w:hAnsi="Times New Roman"/>
          <w:b w:val="0"/>
          <w:sz w:val="22"/>
          <w:szCs w:val="22"/>
        </w:rPr>
        <w:t>in each of the three pilot regions, related to climate change adaptation and water management approaches. At the national level</w:t>
      </w:r>
      <w:r w:rsidR="00FA442B">
        <w:rPr>
          <w:rFonts w:ascii="Times New Roman" w:hAnsi="Times New Roman"/>
          <w:b w:val="0"/>
          <w:sz w:val="22"/>
          <w:szCs w:val="22"/>
        </w:rPr>
        <w:t>,</w:t>
      </w:r>
      <w:r w:rsidRPr="00B87739">
        <w:rPr>
          <w:rFonts w:ascii="Times New Roman" w:hAnsi="Times New Roman"/>
          <w:b w:val="0"/>
          <w:sz w:val="22"/>
          <w:szCs w:val="22"/>
        </w:rPr>
        <w:t xml:space="preserve"> the project is supporting systemic capacity development, through strengthening water management policies and regulations. The project has few activities related to specific capacity development of national water management institutions</w:t>
      </w:r>
      <w:r w:rsidR="00EE06C0">
        <w:rPr>
          <w:rFonts w:ascii="Times New Roman" w:hAnsi="Times New Roman"/>
          <w:b w:val="0"/>
          <w:sz w:val="22"/>
          <w:szCs w:val="22"/>
        </w:rPr>
        <w:t>, however</w:t>
      </w:r>
      <w:r w:rsidRPr="00B87739">
        <w:rPr>
          <w:rFonts w:ascii="Times New Roman" w:hAnsi="Times New Roman"/>
          <w:b w:val="0"/>
          <w:sz w:val="22"/>
          <w:szCs w:val="22"/>
        </w:rPr>
        <w:t xml:space="preserve">. </w:t>
      </w:r>
    </w:p>
    <w:p w14:paraId="121FE26C" w14:textId="77777777" w:rsidR="0085714F" w:rsidRDefault="0085714F" w:rsidP="00132782">
      <w:pPr>
        <w:pStyle w:val="BodyText"/>
        <w:ind w:right="-46"/>
        <w:rPr>
          <w:rFonts w:ascii="Times New Roman" w:hAnsi="Times New Roman"/>
          <w:b w:val="0"/>
          <w:i/>
          <w:sz w:val="22"/>
          <w:szCs w:val="22"/>
          <w:u w:val="single"/>
        </w:rPr>
      </w:pPr>
    </w:p>
    <w:p w14:paraId="08929578" w14:textId="0D1D8819" w:rsidR="00D50409" w:rsidRPr="0085714F" w:rsidRDefault="0085714F" w:rsidP="00132782">
      <w:pPr>
        <w:pStyle w:val="BodyText"/>
        <w:ind w:right="-46"/>
        <w:rPr>
          <w:rFonts w:ascii="Times New Roman" w:hAnsi="Times New Roman"/>
          <w:b w:val="0"/>
          <w:i/>
          <w:sz w:val="22"/>
          <w:szCs w:val="22"/>
          <w:u w:val="single"/>
        </w:rPr>
      </w:pPr>
      <w:r>
        <w:rPr>
          <w:rFonts w:ascii="Times New Roman" w:hAnsi="Times New Roman"/>
          <w:b w:val="0"/>
          <w:i/>
          <w:sz w:val="22"/>
          <w:szCs w:val="22"/>
          <w:u w:val="single"/>
        </w:rPr>
        <w:t>Improved governance/</w:t>
      </w:r>
      <w:r w:rsidR="00D50409" w:rsidRPr="00B87739">
        <w:rPr>
          <w:rFonts w:ascii="Times New Roman" w:hAnsi="Times New Roman"/>
          <w:b w:val="0"/>
          <w:i/>
          <w:sz w:val="22"/>
          <w:szCs w:val="22"/>
          <w:u w:val="single"/>
        </w:rPr>
        <w:t>Rights-based Approach:</w:t>
      </w:r>
      <w:r w:rsidR="00D50409" w:rsidRPr="00B87739">
        <w:rPr>
          <w:rFonts w:ascii="Times New Roman" w:hAnsi="Times New Roman"/>
          <w:b w:val="0"/>
          <w:sz w:val="22"/>
          <w:szCs w:val="22"/>
        </w:rPr>
        <w:t xml:space="preserve"> all project activities are considered </w:t>
      </w:r>
      <w:r w:rsidR="001B5495">
        <w:rPr>
          <w:rFonts w:ascii="Times New Roman" w:hAnsi="Times New Roman"/>
          <w:b w:val="0"/>
          <w:sz w:val="22"/>
          <w:szCs w:val="22"/>
        </w:rPr>
        <w:t xml:space="preserve">to be </w:t>
      </w:r>
      <w:r w:rsidR="00D50409" w:rsidRPr="00B87739">
        <w:rPr>
          <w:rFonts w:ascii="Times New Roman" w:hAnsi="Times New Roman"/>
          <w:b w:val="0"/>
          <w:sz w:val="22"/>
          <w:szCs w:val="22"/>
        </w:rPr>
        <w:t xml:space="preserve">implemented under a rights-based approach, as the project is respecting traditional systems and rights, while attempting to enhance the efficiency of water management. </w:t>
      </w:r>
    </w:p>
    <w:p w14:paraId="0239C1A5" w14:textId="77777777" w:rsidR="0085714F" w:rsidRDefault="0085714F" w:rsidP="00B87739">
      <w:pPr>
        <w:pStyle w:val="Heading4"/>
        <w:rPr>
          <w:rFonts w:asciiTheme="minorHAnsi" w:eastAsiaTheme="minorHAnsi" w:hAnsiTheme="minorHAnsi" w:cstheme="minorBidi"/>
          <w:i w:val="0"/>
          <w:iCs w:val="0"/>
          <w:color w:val="auto"/>
          <w:lang w:val="en-US" w:eastAsia="ja-JP"/>
        </w:rPr>
      </w:pPr>
    </w:p>
    <w:p w14:paraId="3B93AFB6" w14:textId="34843D51" w:rsidR="00AD2447" w:rsidRPr="001B5495" w:rsidRDefault="0055027A" w:rsidP="001B5495">
      <w:pPr>
        <w:pStyle w:val="Heading4"/>
        <w:rPr>
          <w:b/>
        </w:rPr>
      </w:pPr>
      <w:r w:rsidRPr="001B5495">
        <w:rPr>
          <w:b/>
        </w:rPr>
        <w:t xml:space="preserve">Other related </w:t>
      </w:r>
      <w:r w:rsidR="0085714F" w:rsidRPr="001B5495">
        <w:rPr>
          <w:b/>
        </w:rPr>
        <w:t xml:space="preserve">projects in place </w:t>
      </w:r>
    </w:p>
    <w:p w14:paraId="50312B6F" w14:textId="620D11A9" w:rsidR="00EE06C0" w:rsidRPr="00EE06C0" w:rsidRDefault="00EE06C0" w:rsidP="00EE06C0">
      <w:pPr>
        <w:spacing w:after="120" w:line="240" w:lineRule="auto"/>
        <w:jc w:val="both"/>
        <w:rPr>
          <w:rFonts w:ascii="Times New Roman" w:hAnsi="Times New Roman" w:cs="Times New Roman"/>
          <w:lang w:eastAsia="ja-JP"/>
        </w:rPr>
      </w:pPr>
      <w:r w:rsidRPr="00EE06C0">
        <w:rPr>
          <w:rFonts w:ascii="Times New Roman" w:hAnsi="Times New Roman" w:cs="Times New Roman"/>
          <w:lang w:eastAsia="ja-JP"/>
        </w:rPr>
        <w:t xml:space="preserve">There are several projects - by UNDP and others- in Turkmenistan currently, which could play important roles in boosting the sustainability potential of the project. These are, in particular: </w:t>
      </w:r>
    </w:p>
    <w:p w14:paraId="13AC4303" w14:textId="66737B57" w:rsidR="00CC4BDD" w:rsidRPr="00F55F14" w:rsidRDefault="00CC4BDD" w:rsidP="00D06ACA">
      <w:pPr>
        <w:pStyle w:val="ListParagraph"/>
        <w:numPr>
          <w:ilvl w:val="0"/>
          <w:numId w:val="37"/>
        </w:numPr>
        <w:spacing w:after="120" w:line="240" w:lineRule="auto"/>
        <w:ind w:left="714" w:hanging="357"/>
        <w:contextualSpacing w:val="0"/>
        <w:jc w:val="both"/>
        <w:rPr>
          <w:rFonts w:ascii="Times New Roman" w:hAnsi="Times New Roman" w:cs="Times New Roman"/>
          <w:lang w:eastAsia="ja-JP"/>
        </w:rPr>
      </w:pPr>
      <w:r w:rsidRPr="00F55F14">
        <w:rPr>
          <w:rFonts w:ascii="Times New Roman" w:hAnsi="Times New Roman" w:cs="Times New Roman"/>
          <w:lang w:eastAsia="ja-JP"/>
        </w:rPr>
        <w:t xml:space="preserve">UNDP’s </w:t>
      </w:r>
      <w:r w:rsidR="001B5495">
        <w:rPr>
          <w:rFonts w:ascii="Times New Roman" w:hAnsi="Times New Roman" w:cs="Times New Roman"/>
          <w:lang w:eastAsia="ja-JP"/>
        </w:rPr>
        <w:t>two (</w:t>
      </w:r>
      <w:r w:rsidRPr="00F55F14">
        <w:rPr>
          <w:rFonts w:ascii="Times New Roman" w:hAnsi="Times New Roman" w:cs="Times New Roman"/>
          <w:lang w:eastAsia="ja-JP"/>
        </w:rPr>
        <w:t>2</w:t>
      </w:r>
      <w:r w:rsidR="001B5495">
        <w:rPr>
          <w:rFonts w:ascii="Times New Roman" w:hAnsi="Times New Roman" w:cs="Times New Roman"/>
          <w:lang w:eastAsia="ja-JP"/>
        </w:rPr>
        <w:t>)</w:t>
      </w:r>
      <w:r w:rsidRPr="00F55F14">
        <w:rPr>
          <w:rFonts w:ascii="Times New Roman" w:hAnsi="Times New Roman" w:cs="Times New Roman"/>
          <w:lang w:eastAsia="ja-JP"/>
        </w:rPr>
        <w:t xml:space="preserve"> recently started projects are very relevant </w:t>
      </w:r>
      <w:r w:rsidR="00FA442B">
        <w:rPr>
          <w:rFonts w:ascii="Times New Roman" w:hAnsi="Times New Roman" w:cs="Times New Roman"/>
          <w:lang w:eastAsia="ja-JP"/>
        </w:rPr>
        <w:t xml:space="preserve">in this regard. </w:t>
      </w:r>
      <w:r w:rsidRPr="00F55F14">
        <w:rPr>
          <w:rFonts w:ascii="Times New Roman" w:hAnsi="Times New Roman" w:cs="Times New Roman"/>
          <w:lang w:eastAsia="ja-JP"/>
        </w:rPr>
        <w:t>These are</w:t>
      </w:r>
      <w:r w:rsidR="00FA442B">
        <w:rPr>
          <w:rFonts w:ascii="Times New Roman" w:hAnsi="Times New Roman" w:cs="Times New Roman"/>
          <w:lang w:eastAsia="ja-JP"/>
        </w:rPr>
        <w:t xml:space="preserve"> (</w:t>
      </w:r>
      <w:r w:rsidR="00FA442B" w:rsidRPr="00FA442B">
        <w:rPr>
          <w:rFonts w:ascii="Times New Roman" w:hAnsi="Times New Roman" w:cs="Times New Roman"/>
          <w:lang w:eastAsia="ja-JP"/>
        </w:rPr>
        <w:t xml:space="preserve">see also </w:t>
      </w:r>
      <w:r w:rsidR="00E957D5">
        <w:rPr>
          <w:rFonts w:ascii="Times New Roman" w:hAnsi="Times New Roman" w:cs="Times New Roman"/>
          <w:lang w:eastAsia="ja-JP"/>
        </w:rPr>
        <w:t xml:space="preserve">Annex </w:t>
      </w:r>
      <w:r w:rsidR="00E957D5">
        <w:rPr>
          <w:rFonts w:ascii="Times New Roman" w:hAnsi="Times New Roman" w:cs="Times New Roman"/>
          <w:lang w:eastAsia="ja-JP"/>
        </w:rPr>
        <w:fldChar w:fldCharType="begin"/>
      </w:r>
      <w:r w:rsidR="00E957D5">
        <w:rPr>
          <w:rFonts w:ascii="Times New Roman" w:hAnsi="Times New Roman" w:cs="Times New Roman"/>
          <w:lang w:eastAsia="ja-JP"/>
        </w:rPr>
        <w:instrText xml:space="preserve"> REF _Ref485779135 \r \h </w:instrText>
      </w:r>
      <w:r w:rsidR="00E957D5">
        <w:rPr>
          <w:rFonts w:ascii="Times New Roman" w:hAnsi="Times New Roman" w:cs="Times New Roman"/>
          <w:lang w:eastAsia="ja-JP"/>
        </w:rPr>
      </w:r>
      <w:r w:rsidR="00E957D5">
        <w:rPr>
          <w:rFonts w:ascii="Times New Roman" w:hAnsi="Times New Roman" w:cs="Times New Roman"/>
          <w:lang w:eastAsia="ja-JP"/>
        </w:rPr>
        <w:fldChar w:fldCharType="separate"/>
      </w:r>
      <w:r w:rsidR="00E957D5">
        <w:rPr>
          <w:rFonts w:ascii="Times New Roman" w:hAnsi="Times New Roman" w:cs="Times New Roman"/>
          <w:lang w:eastAsia="ja-JP"/>
        </w:rPr>
        <w:t>8</w:t>
      </w:r>
      <w:r w:rsidR="00E957D5">
        <w:rPr>
          <w:rFonts w:ascii="Times New Roman" w:hAnsi="Times New Roman" w:cs="Times New Roman"/>
          <w:lang w:eastAsia="ja-JP"/>
        </w:rPr>
        <w:fldChar w:fldCharType="end"/>
      </w:r>
      <w:r w:rsidR="00FA442B" w:rsidRPr="00FA442B">
        <w:rPr>
          <w:rFonts w:ascii="Times New Roman" w:hAnsi="Times New Roman" w:cs="Times New Roman"/>
          <w:lang w:eastAsia="ja-JP"/>
        </w:rPr>
        <w:t xml:space="preserve"> for detailed description)</w:t>
      </w:r>
      <w:r w:rsidRPr="00FA442B">
        <w:rPr>
          <w:rFonts w:ascii="Times New Roman" w:hAnsi="Times New Roman" w:cs="Times New Roman"/>
          <w:lang w:eastAsia="ja-JP"/>
        </w:rPr>
        <w:t xml:space="preserve">: (a) </w:t>
      </w:r>
      <w:r w:rsidRPr="00FA442B">
        <w:rPr>
          <w:rFonts w:ascii="Times New Roman" w:hAnsi="Times New Roman" w:cs="Times New Roman"/>
          <w:b/>
          <w:i/>
          <w:lang w:eastAsia="ja-JP"/>
        </w:rPr>
        <w:t>Supporting climate resilient livelihoods in agricultural</w:t>
      </w:r>
      <w:r w:rsidRPr="00F55F14">
        <w:rPr>
          <w:rFonts w:ascii="Times New Roman" w:hAnsi="Times New Roman" w:cs="Times New Roman"/>
          <w:b/>
          <w:i/>
          <w:lang w:eastAsia="ja-JP"/>
        </w:rPr>
        <w:t xml:space="preserve"> communities in drought-prone areas of Turkmenistan (2016-2021</w:t>
      </w:r>
      <w:r w:rsidRPr="00F55F14">
        <w:rPr>
          <w:rFonts w:ascii="Times New Roman" w:hAnsi="Times New Roman" w:cs="Times New Roman"/>
          <w:i/>
          <w:lang w:eastAsia="ja-JP"/>
        </w:rPr>
        <w:t>)</w:t>
      </w:r>
      <w:r w:rsidRPr="00F55F14">
        <w:rPr>
          <w:rFonts w:ascii="Times New Roman" w:hAnsi="Times New Roman" w:cs="Times New Roman"/>
          <w:lang w:eastAsia="ja-JP"/>
        </w:rPr>
        <w:t xml:space="preserve"> and (b) </w:t>
      </w:r>
      <w:r w:rsidRPr="00F55F14">
        <w:rPr>
          <w:rFonts w:ascii="Times New Roman" w:hAnsi="Times New Roman" w:cs="Times New Roman"/>
          <w:b/>
          <w:i/>
          <w:lang w:eastAsia="ja-JP"/>
        </w:rPr>
        <w:t>Energy Efficiency and Renewable Energy for Sustainable Water Management in Turkmenistan (2015-2021).</w:t>
      </w:r>
      <w:r w:rsidRPr="00F55F14">
        <w:rPr>
          <w:rFonts w:ascii="Times New Roman" w:hAnsi="Times New Roman" w:cs="Times New Roman"/>
          <w:lang w:eastAsia="ja-JP"/>
        </w:rPr>
        <w:t xml:space="preserve"> The first one</w:t>
      </w:r>
      <w:r w:rsidR="001B5495">
        <w:rPr>
          <w:rFonts w:ascii="Times New Roman" w:hAnsi="Times New Roman" w:cs="Times New Roman"/>
          <w:lang w:eastAsia="ja-JP"/>
        </w:rPr>
        <w:t>,</w:t>
      </w:r>
      <w:r w:rsidRPr="00F55F14">
        <w:rPr>
          <w:rFonts w:ascii="Times New Roman" w:hAnsi="Times New Roman" w:cs="Times New Roman"/>
          <w:lang w:eastAsia="ja-JP"/>
        </w:rPr>
        <w:t xml:space="preserve"> in particular</w:t>
      </w:r>
      <w:r w:rsidR="001B5495">
        <w:rPr>
          <w:rFonts w:ascii="Times New Roman" w:hAnsi="Times New Roman" w:cs="Times New Roman"/>
          <w:lang w:eastAsia="ja-JP"/>
        </w:rPr>
        <w:t>,</w:t>
      </w:r>
      <w:r w:rsidRPr="00F55F14">
        <w:rPr>
          <w:rFonts w:ascii="Times New Roman" w:hAnsi="Times New Roman" w:cs="Times New Roman"/>
          <w:lang w:eastAsia="ja-JP"/>
        </w:rPr>
        <w:t xml:space="preserve"> is </w:t>
      </w:r>
      <w:r w:rsidR="00F55F14" w:rsidRPr="00F55F14">
        <w:rPr>
          <w:rFonts w:ascii="Times New Roman" w:hAnsi="Times New Roman" w:cs="Times New Roman"/>
          <w:lang w:eastAsia="ja-JP"/>
        </w:rPr>
        <w:t xml:space="preserve">in many ways continuing the ideas promoted by the UNDP/AP project working in other regions: budget permitting it might be possible to support selected </w:t>
      </w:r>
      <w:r w:rsidR="00F20099" w:rsidRPr="00F55F14">
        <w:rPr>
          <w:rFonts w:ascii="Times New Roman" w:hAnsi="Times New Roman" w:cs="Times New Roman"/>
          <w:lang w:eastAsia="ja-JP"/>
        </w:rPr>
        <w:t>non-expensive</w:t>
      </w:r>
      <w:r w:rsidR="00F55F14" w:rsidRPr="00F55F14">
        <w:rPr>
          <w:rFonts w:ascii="Times New Roman" w:hAnsi="Times New Roman" w:cs="Times New Roman"/>
          <w:lang w:eastAsia="ja-JP"/>
        </w:rPr>
        <w:t xml:space="preserve"> measures </w:t>
      </w:r>
      <w:r w:rsidR="00995723">
        <w:rPr>
          <w:rFonts w:ascii="Times New Roman" w:hAnsi="Times New Roman" w:cs="Times New Roman"/>
          <w:lang w:eastAsia="ja-JP"/>
        </w:rPr>
        <w:t xml:space="preserve">emanating from the </w:t>
      </w:r>
      <w:r w:rsidR="001B5495">
        <w:rPr>
          <w:rFonts w:ascii="Times New Roman" w:hAnsi="Times New Roman" w:cs="Times New Roman"/>
          <w:lang w:eastAsia="ja-JP"/>
        </w:rPr>
        <w:t>UNDP/</w:t>
      </w:r>
      <w:r w:rsidR="00995723">
        <w:rPr>
          <w:rFonts w:ascii="Times New Roman" w:hAnsi="Times New Roman" w:cs="Times New Roman"/>
          <w:lang w:eastAsia="ja-JP"/>
        </w:rPr>
        <w:t xml:space="preserve">AF project (which were curtailed due to </w:t>
      </w:r>
      <w:r w:rsidR="00995723">
        <w:rPr>
          <w:rFonts w:ascii="Times New Roman" w:hAnsi="Times New Roman" w:cs="Times New Roman"/>
          <w:lang w:eastAsia="ja-JP"/>
        </w:rPr>
        <w:lastRenderedPageBreak/>
        <w:t>financial constraints)</w:t>
      </w:r>
      <w:r w:rsidR="00F55F14" w:rsidRPr="00F55F14">
        <w:rPr>
          <w:rFonts w:ascii="Times New Roman" w:hAnsi="Times New Roman" w:cs="Times New Roman"/>
          <w:lang w:eastAsia="ja-JP"/>
        </w:rPr>
        <w:t>. The 2</w:t>
      </w:r>
      <w:r w:rsidR="00F55F14" w:rsidRPr="00F55F14">
        <w:rPr>
          <w:rFonts w:ascii="Times New Roman" w:hAnsi="Times New Roman" w:cs="Times New Roman"/>
          <w:vertAlign w:val="superscript"/>
          <w:lang w:eastAsia="ja-JP"/>
        </w:rPr>
        <w:t>nd</w:t>
      </w:r>
      <w:r w:rsidR="00F55F14" w:rsidRPr="00F55F14">
        <w:rPr>
          <w:rFonts w:ascii="Times New Roman" w:hAnsi="Times New Roman" w:cs="Times New Roman"/>
          <w:lang w:eastAsia="ja-JP"/>
        </w:rPr>
        <w:t xml:space="preserve"> project is also relevant, as some of the ideas which did not materialize in the current project could be promoted </w:t>
      </w:r>
      <w:r w:rsidR="001B5495">
        <w:rPr>
          <w:rFonts w:ascii="Times New Roman" w:hAnsi="Times New Roman" w:cs="Times New Roman"/>
          <w:lang w:eastAsia="ja-JP"/>
        </w:rPr>
        <w:t xml:space="preserve">there, e.g. solar powered wells; </w:t>
      </w:r>
      <w:r w:rsidR="00F55F14" w:rsidRPr="00F55F14">
        <w:rPr>
          <w:rFonts w:ascii="Times New Roman" w:hAnsi="Times New Roman" w:cs="Times New Roman"/>
          <w:lang w:eastAsia="ja-JP"/>
        </w:rPr>
        <w:t xml:space="preserve"> </w:t>
      </w:r>
    </w:p>
    <w:p w14:paraId="24276E86" w14:textId="23B1DBCD" w:rsidR="00F55F14" w:rsidRPr="000F0DBF" w:rsidRDefault="001B5495" w:rsidP="00D06ACA">
      <w:pPr>
        <w:pStyle w:val="ListParagraph"/>
        <w:numPr>
          <w:ilvl w:val="0"/>
          <w:numId w:val="36"/>
        </w:numPr>
        <w:spacing w:after="120" w:line="240" w:lineRule="auto"/>
        <w:ind w:left="714" w:hanging="357"/>
        <w:contextualSpacing w:val="0"/>
        <w:jc w:val="both"/>
        <w:rPr>
          <w:rFonts w:ascii="Times New Roman" w:hAnsi="Times New Roman" w:cs="Times New Roman"/>
          <w:lang w:eastAsia="ja-JP"/>
        </w:rPr>
      </w:pPr>
      <w:r>
        <w:rPr>
          <w:rFonts w:ascii="Times New Roman" w:hAnsi="Times New Roman" w:cs="Times New Roman"/>
          <w:lang w:eastAsia="ja-JP"/>
        </w:rPr>
        <w:t xml:space="preserve">The </w:t>
      </w:r>
      <w:r w:rsidR="00CC4BDD" w:rsidRPr="000F0DBF">
        <w:rPr>
          <w:rFonts w:ascii="Times New Roman" w:hAnsi="Times New Roman" w:cs="Times New Roman"/>
          <w:lang w:eastAsia="ja-JP"/>
        </w:rPr>
        <w:t>EU</w:t>
      </w:r>
      <w:r>
        <w:rPr>
          <w:rFonts w:ascii="Times New Roman" w:hAnsi="Times New Roman" w:cs="Times New Roman"/>
          <w:lang w:eastAsia="ja-JP"/>
        </w:rPr>
        <w:t>,</w:t>
      </w:r>
      <w:r w:rsidR="00F55F14" w:rsidRPr="000F0DBF">
        <w:rPr>
          <w:rFonts w:ascii="Times New Roman" w:hAnsi="Times New Roman" w:cs="Times New Roman"/>
          <w:lang w:eastAsia="ja-JP"/>
        </w:rPr>
        <w:t xml:space="preserve"> under its newly started </w:t>
      </w:r>
      <w:r w:rsidR="00F55F14" w:rsidRPr="000F0DBF">
        <w:rPr>
          <w:rFonts w:ascii="Times New Roman" w:hAnsi="Times New Roman" w:cs="Times New Roman"/>
          <w:b/>
          <w:i/>
          <w:lang w:eastAsia="ja-JP"/>
        </w:rPr>
        <w:t>“Support to Further Sustainable Agriculture and Rural Development in Turkmenistan” (SARD III, 2016-2020)</w:t>
      </w:r>
      <w:r w:rsidR="00F55F14" w:rsidRPr="000F0DBF">
        <w:rPr>
          <w:rFonts w:ascii="Times New Roman" w:hAnsi="Times New Roman" w:cs="Times New Roman"/>
          <w:lang w:eastAsia="ja-JP"/>
        </w:rPr>
        <w:t xml:space="preserve"> </w:t>
      </w:r>
      <w:r w:rsidR="00995723">
        <w:rPr>
          <w:rFonts w:ascii="Times New Roman" w:hAnsi="Times New Roman" w:cs="Times New Roman"/>
          <w:lang w:eastAsia="ja-JP"/>
        </w:rPr>
        <w:t xml:space="preserve">promotes, </w:t>
      </w:r>
      <w:r w:rsidR="00995723" w:rsidRPr="00995723">
        <w:rPr>
          <w:rFonts w:ascii="Times New Roman" w:hAnsi="Times New Roman" w:cs="Times New Roman"/>
          <w:i/>
          <w:lang w:eastAsia="ja-JP"/>
        </w:rPr>
        <w:t>inter alia</w:t>
      </w:r>
      <w:r w:rsidR="00995723">
        <w:rPr>
          <w:rFonts w:ascii="Times New Roman" w:hAnsi="Times New Roman" w:cs="Times New Roman"/>
          <w:lang w:eastAsia="ja-JP"/>
        </w:rPr>
        <w:t xml:space="preserve">, support services, including </w:t>
      </w:r>
      <w:r w:rsidR="00F55F14" w:rsidRPr="000F0DBF">
        <w:rPr>
          <w:rFonts w:ascii="Times New Roman" w:hAnsi="Times New Roman" w:cs="Times New Roman"/>
          <w:lang w:eastAsia="ja-JP"/>
        </w:rPr>
        <w:t>extension services</w:t>
      </w:r>
      <w:r>
        <w:rPr>
          <w:rFonts w:ascii="Times New Roman" w:hAnsi="Times New Roman" w:cs="Times New Roman"/>
          <w:lang w:eastAsia="ja-JP"/>
        </w:rPr>
        <w:t xml:space="preserve">; and </w:t>
      </w:r>
    </w:p>
    <w:p w14:paraId="23236498" w14:textId="77777777" w:rsidR="00E413E7" w:rsidRPr="00E413E7" w:rsidRDefault="00995723" w:rsidP="00D06ACA">
      <w:pPr>
        <w:pStyle w:val="ListParagraph"/>
        <w:numPr>
          <w:ilvl w:val="0"/>
          <w:numId w:val="35"/>
        </w:numPr>
        <w:spacing w:after="0" w:line="240" w:lineRule="auto"/>
        <w:ind w:left="714" w:hanging="357"/>
        <w:contextualSpacing w:val="0"/>
        <w:jc w:val="both"/>
        <w:rPr>
          <w:rFonts w:asciiTheme="majorHAnsi" w:eastAsiaTheme="majorEastAsia" w:hAnsiTheme="majorHAnsi" w:cstheme="majorBidi"/>
          <w:color w:val="2F5496" w:themeColor="accent1" w:themeShade="BF"/>
          <w:sz w:val="32"/>
          <w:szCs w:val="32"/>
        </w:rPr>
      </w:pPr>
      <w:r w:rsidRPr="00995723">
        <w:rPr>
          <w:rFonts w:ascii="Times New Roman" w:hAnsi="Times New Roman" w:cs="Times New Roman"/>
          <w:lang w:eastAsia="ja-JP"/>
        </w:rPr>
        <w:t xml:space="preserve">The EU project, </w:t>
      </w:r>
      <w:r w:rsidR="00F55F14" w:rsidRPr="00995723">
        <w:rPr>
          <w:rFonts w:ascii="Times New Roman" w:hAnsi="Times New Roman" w:cs="Times New Roman"/>
          <w:lang w:eastAsia="ja-JP"/>
        </w:rPr>
        <w:t>imp</w:t>
      </w:r>
      <w:r w:rsidRPr="00995723">
        <w:rPr>
          <w:rFonts w:ascii="Times New Roman" w:hAnsi="Times New Roman" w:cs="Times New Roman"/>
          <w:lang w:eastAsia="ja-JP"/>
        </w:rPr>
        <w:t xml:space="preserve">lemented by the GIZ on </w:t>
      </w:r>
      <w:r w:rsidR="000F0DBF" w:rsidRPr="00995723">
        <w:rPr>
          <w:rFonts w:ascii="Times New Roman" w:hAnsi="Times New Roman" w:cs="Times New Roman"/>
        </w:rPr>
        <w:t xml:space="preserve">Transboundary Water Management in Central Asia project (2009-2016) promotes </w:t>
      </w:r>
      <w:r w:rsidR="000F0DBF" w:rsidRPr="00995723">
        <w:rPr>
          <w:rFonts w:ascii="Times New Roman" w:hAnsi="Times New Roman" w:cs="Times New Roman"/>
          <w:lang w:eastAsia="ja-JP"/>
        </w:rPr>
        <w:t>Basin Management and Planning in Murga</w:t>
      </w:r>
      <w:r w:rsidRPr="00995723">
        <w:rPr>
          <w:rFonts w:ascii="Times New Roman" w:hAnsi="Times New Roman" w:cs="Times New Roman"/>
          <w:lang w:eastAsia="ja-JP"/>
        </w:rPr>
        <w:t>b Basin in Turkmenistan further, as a national component in Mary welayat</w:t>
      </w:r>
      <w:r w:rsidR="000F0DBF" w:rsidRPr="00995723">
        <w:rPr>
          <w:rFonts w:ascii="Times New Roman" w:hAnsi="Times New Roman" w:cs="Times New Roman"/>
          <w:lang w:eastAsia="ja-JP"/>
        </w:rPr>
        <w:t xml:space="preserve"> </w:t>
      </w:r>
      <w:r w:rsidR="000F0DBF" w:rsidRPr="000F0DBF">
        <w:rPr>
          <w:rStyle w:val="FootnoteReference"/>
          <w:rFonts w:ascii="Times New Roman" w:hAnsi="Times New Roman" w:cs="Times New Roman"/>
          <w:lang w:eastAsia="ja-JP"/>
        </w:rPr>
        <w:footnoteReference w:id="42"/>
      </w:r>
      <w:r w:rsidR="000F0DBF" w:rsidRPr="00995723">
        <w:rPr>
          <w:rFonts w:ascii="Times New Roman" w:hAnsi="Times New Roman" w:cs="Times New Roman"/>
        </w:rPr>
        <w:t xml:space="preserve"> Among other measures, for </w:t>
      </w:r>
      <w:r w:rsidR="000F0DBF" w:rsidRPr="00995723">
        <w:rPr>
          <w:rFonts w:ascii="Times New Roman" w:hAnsi="Times New Roman" w:cs="Times New Roman"/>
          <w:lang w:eastAsia="ja-JP"/>
        </w:rPr>
        <w:t xml:space="preserve">Khanhowuz irrigation scheme, IWRM and re-use of drainage water </w:t>
      </w:r>
      <w:r w:rsidRPr="00995723">
        <w:rPr>
          <w:rFonts w:ascii="Times New Roman" w:hAnsi="Times New Roman" w:cs="Times New Roman"/>
          <w:lang w:eastAsia="ja-JP"/>
        </w:rPr>
        <w:t>is promoted.</w:t>
      </w:r>
    </w:p>
    <w:p w14:paraId="62F93FCB" w14:textId="7A97C4E8" w:rsidR="00B35C43" w:rsidRPr="00D50409" w:rsidRDefault="000F0DBF" w:rsidP="00E413E7">
      <w:pPr>
        <w:pStyle w:val="ListParagraph"/>
        <w:spacing w:after="0" w:line="240" w:lineRule="auto"/>
        <w:ind w:left="714"/>
        <w:contextualSpacing w:val="0"/>
        <w:jc w:val="both"/>
        <w:rPr>
          <w:rStyle w:val="Heading1Char"/>
        </w:rPr>
      </w:pPr>
      <w:r w:rsidRPr="00995723">
        <w:rPr>
          <w:rFonts w:ascii="Times New Roman" w:hAnsi="Times New Roman" w:cs="Times New Roman"/>
          <w:lang w:eastAsia="ja-JP"/>
        </w:rPr>
        <w:t xml:space="preserve"> </w:t>
      </w:r>
    </w:p>
    <w:p w14:paraId="1ECD0926" w14:textId="0AFD5A3B" w:rsidR="0055027A" w:rsidRPr="00746F17" w:rsidRDefault="0055027A" w:rsidP="00260FA8">
      <w:pPr>
        <w:pStyle w:val="Heading3"/>
        <w:numPr>
          <w:ilvl w:val="2"/>
          <w:numId w:val="1"/>
        </w:numPr>
        <w:spacing w:before="0"/>
        <w:rPr>
          <w:b/>
          <w:color w:val="C00000"/>
          <w:lang w:eastAsia="ja-JP"/>
        </w:rPr>
      </w:pPr>
      <w:bookmarkStart w:id="182" w:name="_Toc487881952"/>
      <w:r w:rsidRPr="00746F17">
        <w:rPr>
          <w:b/>
          <w:color w:val="C00000"/>
          <w:lang w:eastAsia="ja-JP"/>
        </w:rPr>
        <w:t>The potential for replication and scaling up</w:t>
      </w:r>
      <w:bookmarkEnd w:id="182"/>
      <w:r w:rsidRPr="00746F17">
        <w:rPr>
          <w:b/>
          <w:color w:val="C00000"/>
          <w:lang w:eastAsia="ja-JP"/>
        </w:rPr>
        <w:t xml:space="preserve"> </w:t>
      </w:r>
    </w:p>
    <w:p w14:paraId="3C99476B" w14:textId="77777777" w:rsidR="00373735" w:rsidRDefault="00373735" w:rsidP="00373735">
      <w:pPr>
        <w:spacing w:after="0" w:line="240" w:lineRule="auto"/>
        <w:jc w:val="both"/>
        <w:rPr>
          <w:rFonts w:ascii="Times New Roman" w:hAnsi="Times New Roman" w:cs="Times New Roman"/>
          <w:color w:val="ED7D31" w:themeColor="accent2"/>
        </w:rPr>
      </w:pPr>
    </w:p>
    <w:p w14:paraId="28801E70" w14:textId="43CAA73D" w:rsidR="00997DD3" w:rsidRPr="006F43CA" w:rsidRDefault="00171CCC" w:rsidP="006F43CA">
      <w:pPr>
        <w:spacing w:after="0" w:line="20" w:lineRule="atLeast"/>
        <w:jc w:val="both"/>
        <w:rPr>
          <w:rFonts w:ascii="Times New Roman" w:hAnsi="Times New Roman" w:cs="Times New Roman"/>
        </w:rPr>
      </w:pPr>
      <w:r w:rsidRPr="00997DD3">
        <w:rPr>
          <w:rFonts w:ascii="Times New Roman" w:hAnsi="Times New Roman" w:cs="Times New Roman"/>
        </w:rPr>
        <w:t xml:space="preserve">The positive </w:t>
      </w:r>
      <w:r w:rsidR="00373735" w:rsidRPr="00997DD3">
        <w:rPr>
          <w:rFonts w:ascii="Times New Roman" w:hAnsi="Times New Roman" w:cs="Times New Roman"/>
        </w:rPr>
        <w:t>results of implemented adaptation measures in all three pilot regions ha</w:t>
      </w:r>
      <w:r w:rsidR="00997DD3" w:rsidRPr="00997DD3">
        <w:rPr>
          <w:rFonts w:ascii="Times New Roman" w:hAnsi="Times New Roman" w:cs="Times New Roman"/>
        </w:rPr>
        <w:t xml:space="preserve">ve </w:t>
      </w:r>
      <w:r w:rsidR="00373735" w:rsidRPr="00997DD3">
        <w:rPr>
          <w:rFonts w:ascii="Times New Roman" w:hAnsi="Times New Roman" w:cs="Times New Roman"/>
        </w:rPr>
        <w:t xml:space="preserve">expanded the number of participating and supporting the continuation of </w:t>
      </w:r>
      <w:r w:rsidR="00EE06C0">
        <w:rPr>
          <w:rFonts w:ascii="Times New Roman" w:hAnsi="Times New Roman" w:cs="Times New Roman"/>
        </w:rPr>
        <w:t>the project in general and more specifically, replicating it elsewhere in the country</w:t>
      </w:r>
      <w:r w:rsidR="00A12B63">
        <w:rPr>
          <w:rFonts w:ascii="Times New Roman" w:hAnsi="Times New Roman" w:cs="Times New Roman"/>
        </w:rPr>
        <w:t>.</w:t>
      </w:r>
      <w:r w:rsidR="00EE06C0">
        <w:rPr>
          <w:rFonts w:ascii="Times New Roman" w:hAnsi="Times New Roman" w:cs="Times New Roman"/>
        </w:rPr>
        <w:t xml:space="preserve"> </w:t>
      </w:r>
      <w:r w:rsidR="00997DD3" w:rsidRPr="00997DD3">
        <w:rPr>
          <w:rFonts w:ascii="Times New Roman" w:eastAsiaTheme="minorEastAsia" w:hAnsi="Times New Roman" w:cs="Times New Roman"/>
          <w:kern w:val="24"/>
          <w:lang w:eastAsia="en-GB"/>
        </w:rPr>
        <w:t>There is s</w:t>
      </w:r>
      <w:r w:rsidR="0055027A" w:rsidRPr="00997DD3">
        <w:rPr>
          <w:rFonts w:ascii="Times New Roman" w:eastAsiaTheme="minorEastAsia" w:hAnsi="Times New Roman" w:cs="Times New Roman"/>
          <w:kern w:val="24"/>
          <w:lang w:eastAsia="en-GB"/>
        </w:rPr>
        <w:t xml:space="preserve">ome evidence of the </w:t>
      </w:r>
      <w:r w:rsidR="0055027A" w:rsidRPr="00EE06C0">
        <w:rPr>
          <w:rFonts w:ascii="Times New Roman" w:eastAsiaTheme="minorEastAsia" w:hAnsi="Times New Roman" w:cs="Times New Roman"/>
          <w:b/>
          <w:i/>
          <w:kern w:val="24"/>
          <w:lang w:eastAsia="en-GB"/>
        </w:rPr>
        <w:t>neighbouring Etraps</w:t>
      </w:r>
      <w:r w:rsidR="0055027A" w:rsidRPr="00997DD3">
        <w:rPr>
          <w:rFonts w:ascii="Times New Roman" w:eastAsiaTheme="minorEastAsia" w:hAnsi="Times New Roman" w:cs="Times New Roman"/>
          <w:kern w:val="24"/>
          <w:lang w:eastAsia="en-GB"/>
        </w:rPr>
        <w:t xml:space="preserve"> getting </w:t>
      </w:r>
      <w:r w:rsidR="00997DD3" w:rsidRPr="00997DD3">
        <w:rPr>
          <w:rFonts w:ascii="Times New Roman" w:eastAsiaTheme="minorEastAsia" w:hAnsi="Times New Roman" w:cs="Times New Roman"/>
          <w:kern w:val="24"/>
          <w:lang w:eastAsia="en-GB"/>
        </w:rPr>
        <w:t>interested but the concern is that the same level of interest is not as yet emanating from communities further away</w:t>
      </w:r>
      <w:r w:rsidR="00A12B63">
        <w:rPr>
          <w:rFonts w:ascii="Times New Roman" w:eastAsiaTheme="minorEastAsia" w:hAnsi="Times New Roman" w:cs="Times New Roman"/>
          <w:kern w:val="24"/>
          <w:lang w:eastAsia="en-GB"/>
        </w:rPr>
        <w:t>,</w:t>
      </w:r>
      <w:r w:rsidR="00997DD3" w:rsidRPr="00997DD3">
        <w:rPr>
          <w:rFonts w:ascii="Times New Roman" w:eastAsiaTheme="minorEastAsia" w:hAnsi="Times New Roman" w:cs="Times New Roman"/>
          <w:kern w:val="24"/>
          <w:lang w:eastAsia="en-GB"/>
        </w:rPr>
        <w:t xml:space="preserve"> </w:t>
      </w:r>
      <w:r w:rsidR="00A12B63">
        <w:rPr>
          <w:rFonts w:ascii="Times New Roman" w:eastAsiaTheme="minorEastAsia" w:hAnsi="Times New Roman" w:cs="Times New Roman"/>
          <w:kern w:val="24"/>
          <w:lang w:eastAsia="en-GB"/>
        </w:rPr>
        <w:t xml:space="preserve">pointing to the acute need in </w:t>
      </w:r>
      <w:r w:rsidR="00997DD3" w:rsidRPr="00997DD3">
        <w:rPr>
          <w:rFonts w:ascii="Times New Roman" w:eastAsiaTheme="minorEastAsia" w:hAnsi="Times New Roman" w:cs="Times New Roman"/>
          <w:kern w:val="24"/>
          <w:lang w:eastAsia="en-GB"/>
        </w:rPr>
        <w:t xml:space="preserve">sharing the experience with all the communities: this should indeed be the role of the government through an extension service but in Turkmenistan </w:t>
      </w:r>
      <w:r w:rsidR="00EE06C0">
        <w:rPr>
          <w:rFonts w:ascii="Times New Roman" w:eastAsiaTheme="minorEastAsia" w:hAnsi="Times New Roman" w:cs="Times New Roman"/>
          <w:kern w:val="24"/>
          <w:lang w:eastAsia="en-GB"/>
        </w:rPr>
        <w:t>such service is non-</w:t>
      </w:r>
      <w:r w:rsidR="00997DD3" w:rsidRPr="00997DD3">
        <w:rPr>
          <w:rFonts w:ascii="Times New Roman" w:eastAsiaTheme="minorEastAsia" w:hAnsi="Times New Roman" w:cs="Times New Roman"/>
          <w:kern w:val="24"/>
          <w:lang w:eastAsia="en-GB"/>
        </w:rPr>
        <w:t>existent. It is important that at least UNDP, having invested significant resources into these adaptation schemes, documents all the lessons learn</w:t>
      </w:r>
      <w:r w:rsidR="00B35C43">
        <w:rPr>
          <w:rFonts w:ascii="Times New Roman" w:eastAsiaTheme="minorEastAsia" w:hAnsi="Times New Roman" w:cs="Times New Roman"/>
          <w:kern w:val="24"/>
          <w:lang w:eastAsia="en-GB"/>
        </w:rPr>
        <w:t>t</w:t>
      </w:r>
      <w:r w:rsidR="00997DD3" w:rsidRPr="00997DD3">
        <w:rPr>
          <w:rFonts w:ascii="Times New Roman" w:eastAsiaTheme="minorEastAsia" w:hAnsi="Times New Roman" w:cs="Times New Roman"/>
          <w:kern w:val="24"/>
          <w:lang w:eastAsia="en-GB"/>
        </w:rPr>
        <w:t xml:space="preserve"> as well as compiles booklets/brochures which will feature both the technical information </w:t>
      </w:r>
      <w:r w:rsidR="00997DD3" w:rsidRPr="00EE06C0">
        <w:rPr>
          <w:rFonts w:ascii="Times New Roman" w:eastAsiaTheme="minorEastAsia" w:hAnsi="Times New Roman" w:cs="Times New Roman"/>
          <w:kern w:val="24"/>
          <w:lang w:eastAsia="en-GB"/>
        </w:rPr>
        <w:t xml:space="preserve">and socioeconomic impact related data and disseminates these widely, together with the Guides developed (see </w:t>
      </w:r>
      <w:r w:rsidR="00EE06C0" w:rsidRPr="001B5495">
        <w:rPr>
          <w:rFonts w:ascii="Times New Roman" w:eastAsiaTheme="minorEastAsia" w:hAnsi="Times New Roman" w:cs="Times New Roman"/>
          <w:i/>
          <w:kern w:val="24"/>
          <w:lang w:eastAsia="en-GB"/>
        </w:rPr>
        <w:t xml:space="preserve">Chapter </w:t>
      </w:r>
      <w:r w:rsidR="00EE06C0" w:rsidRPr="001B5495">
        <w:rPr>
          <w:rFonts w:ascii="Times New Roman" w:eastAsiaTheme="minorEastAsia" w:hAnsi="Times New Roman" w:cs="Times New Roman"/>
          <w:i/>
          <w:kern w:val="24"/>
          <w:lang w:eastAsia="en-GB"/>
        </w:rPr>
        <w:fldChar w:fldCharType="begin"/>
      </w:r>
      <w:r w:rsidR="00EE06C0" w:rsidRPr="001B5495">
        <w:rPr>
          <w:rFonts w:ascii="Times New Roman" w:eastAsiaTheme="minorEastAsia" w:hAnsi="Times New Roman" w:cs="Times New Roman"/>
          <w:i/>
          <w:kern w:val="24"/>
          <w:lang w:eastAsia="en-GB"/>
        </w:rPr>
        <w:instrText xml:space="preserve"> REF _Ref485656424 \r \h  \* MERGEFORMAT </w:instrText>
      </w:r>
      <w:r w:rsidR="00EE06C0" w:rsidRPr="001B5495">
        <w:rPr>
          <w:rFonts w:ascii="Times New Roman" w:eastAsiaTheme="minorEastAsia" w:hAnsi="Times New Roman" w:cs="Times New Roman"/>
          <w:i/>
          <w:kern w:val="24"/>
          <w:lang w:eastAsia="en-GB"/>
        </w:rPr>
      </w:r>
      <w:r w:rsidR="00EE06C0" w:rsidRPr="001B5495">
        <w:rPr>
          <w:rFonts w:ascii="Times New Roman" w:eastAsiaTheme="minorEastAsia" w:hAnsi="Times New Roman" w:cs="Times New Roman"/>
          <w:i/>
          <w:kern w:val="24"/>
          <w:lang w:eastAsia="en-GB"/>
        </w:rPr>
        <w:fldChar w:fldCharType="separate"/>
      </w:r>
      <w:r w:rsidR="00D25450" w:rsidRPr="001B5495">
        <w:rPr>
          <w:rFonts w:ascii="Times New Roman" w:eastAsiaTheme="minorEastAsia" w:hAnsi="Times New Roman" w:cs="Times New Roman"/>
          <w:i/>
          <w:kern w:val="24"/>
          <w:lang w:eastAsia="en-GB"/>
        </w:rPr>
        <w:t>6</w:t>
      </w:r>
      <w:r w:rsidR="00EE06C0" w:rsidRPr="001B5495">
        <w:rPr>
          <w:rFonts w:ascii="Times New Roman" w:eastAsiaTheme="minorEastAsia" w:hAnsi="Times New Roman" w:cs="Times New Roman"/>
          <w:i/>
          <w:kern w:val="24"/>
          <w:lang w:eastAsia="en-GB"/>
        </w:rPr>
        <w:fldChar w:fldCharType="end"/>
      </w:r>
      <w:r w:rsidR="00EE06C0" w:rsidRPr="001B5495">
        <w:rPr>
          <w:rFonts w:ascii="Times New Roman" w:eastAsiaTheme="minorEastAsia" w:hAnsi="Times New Roman" w:cs="Times New Roman"/>
          <w:i/>
          <w:kern w:val="24"/>
          <w:lang w:eastAsia="en-GB"/>
        </w:rPr>
        <w:t xml:space="preserve"> on </w:t>
      </w:r>
      <w:r w:rsidR="00997DD3" w:rsidRPr="001B5495">
        <w:rPr>
          <w:rFonts w:ascii="Times New Roman" w:eastAsiaTheme="minorEastAsia" w:hAnsi="Times New Roman" w:cs="Times New Roman"/>
          <w:i/>
          <w:kern w:val="24"/>
          <w:lang w:eastAsia="en-GB"/>
        </w:rPr>
        <w:t>Recommendations</w:t>
      </w:r>
      <w:r w:rsidR="00876E21" w:rsidRPr="00EE06C0">
        <w:rPr>
          <w:rFonts w:ascii="Times New Roman" w:eastAsiaTheme="minorEastAsia" w:hAnsi="Times New Roman" w:cs="Times New Roman"/>
          <w:kern w:val="24"/>
          <w:lang w:eastAsia="en-GB"/>
        </w:rPr>
        <w:t>)</w:t>
      </w:r>
      <w:r w:rsidR="00876E21" w:rsidRPr="00997DD3">
        <w:rPr>
          <w:rFonts w:ascii="Times New Roman" w:eastAsiaTheme="minorEastAsia" w:hAnsi="Times New Roman" w:cs="Times New Roman"/>
          <w:kern w:val="24"/>
          <w:lang w:eastAsia="en-GB"/>
        </w:rPr>
        <w:t>.</w:t>
      </w:r>
      <w:r w:rsidR="00EE06C0">
        <w:rPr>
          <w:rFonts w:ascii="Times New Roman" w:eastAsiaTheme="minorEastAsia" w:hAnsi="Times New Roman" w:cs="Times New Roman"/>
          <w:kern w:val="24"/>
          <w:lang w:eastAsia="en-GB"/>
        </w:rPr>
        <w:t xml:space="preserve"> </w:t>
      </w:r>
      <w:r w:rsidR="001B5495">
        <w:rPr>
          <w:rFonts w:ascii="Times New Roman" w:eastAsiaTheme="minorEastAsia" w:hAnsi="Times New Roman" w:cs="Times New Roman"/>
          <w:kern w:val="24"/>
          <w:lang w:eastAsia="en-GB"/>
        </w:rPr>
        <w:t>Additionally, the Government could be supported in strengthening its agricultural extension services (</w:t>
      </w:r>
      <w:r w:rsidR="00F20099">
        <w:rPr>
          <w:rFonts w:ascii="Times New Roman" w:eastAsiaTheme="minorEastAsia" w:hAnsi="Times New Roman" w:cs="Times New Roman"/>
          <w:kern w:val="24"/>
          <w:lang w:eastAsia="en-GB"/>
        </w:rPr>
        <w:t>see Chapter</w:t>
      </w:r>
      <w:r w:rsidR="001B5495" w:rsidRPr="001B5495">
        <w:rPr>
          <w:rFonts w:ascii="Times New Roman" w:eastAsiaTheme="minorEastAsia" w:hAnsi="Times New Roman" w:cs="Times New Roman"/>
          <w:i/>
          <w:kern w:val="24"/>
          <w:lang w:eastAsia="en-GB"/>
        </w:rPr>
        <w:t xml:space="preserve"> </w:t>
      </w:r>
      <w:r w:rsidR="001B5495" w:rsidRPr="001B5495">
        <w:rPr>
          <w:rFonts w:ascii="Times New Roman" w:eastAsiaTheme="minorEastAsia" w:hAnsi="Times New Roman" w:cs="Times New Roman"/>
          <w:i/>
          <w:kern w:val="24"/>
          <w:lang w:eastAsia="en-GB"/>
        </w:rPr>
        <w:fldChar w:fldCharType="begin"/>
      </w:r>
      <w:r w:rsidR="001B5495" w:rsidRPr="001B5495">
        <w:rPr>
          <w:rFonts w:ascii="Times New Roman" w:eastAsiaTheme="minorEastAsia" w:hAnsi="Times New Roman" w:cs="Times New Roman"/>
          <w:i/>
          <w:kern w:val="24"/>
          <w:lang w:eastAsia="en-GB"/>
        </w:rPr>
        <w:instrText xml:space="preserve"> REF _Ref485656424 \r \h  \* MERGEFORMAT </w:instrText>
      </w:r>
      <w:r w:rsidR="001B5495" w:rsidRPr="001B5495">
        <w:rPr>
          <w:rFonts w:ascii="Times New Roman" w:eastAsiaTheme="minorEastAsia" w:hAnsi="Times New Roman" w:cs="Times New Roman"/>
          <w:i/>
          <w:kern w:val="24"/>
          <w:lang w:eastAsia="en-GB"/>
        </w:rPr>
      </w:r>
      <w:r w:rsidR="001B5495" w:rsidRPr="001B5495">
        <w:rPr>
          <w:rFonts w:ascii="Times New Roman" w:eastAsiaTheme="minorEastAsia" w:hAnsi="Times New Roman" w:cs="Times New Roman"/>
          <w:i/>
          <w:kern w:val="24"/>
          <w:lang w:eastAsia="en-GB"/>
        </w:rPr>
        <w:fldChar w:fldCharType="separate"/>
      </w:r>
      <w:r w:rsidR="001B5495" w:rsidRPr="001B5495">
        <w:rPr>
          <w:rFonts w:ascii="Times New Roman" w:eastAsiaTheme="minorEastAsia" w:hAnsi="Times New Roman" w:cs="Times New Roman"/>
          <w:i/>
          <w:kern w:val="24"/>
          <w:lang w:eastAsia="en-GB"/>
        </w:rPr>
        <w:t>6</w:t>
      </w:r>
      <w:r w:rsidR="001B5495" w:rsidRPr="001B5495">
        <w:rPr>
          <w:rFonts w:ascii="Times New Roman" w:eastAsiaTheme="minorEastAsia" w:hAnsi="Times New Roman" w:cs="Times New Roman"/>
          <w:i/>
          <w:kern w:val="24"/>
          <w:lang w:eastAsia="en-GB"/>
        </w:rPr>
        <w:fldChar w:fldCharType="end"/>
      </w:r>
      <w:r w:rsidR="001B5495" w:rsidRPr="001B5495">
        <w:rPr>
          <w:rFonts w:ascii="Times New Roman" w:eastAsiaTheme="minorEastAsia" w:hAnsi="Times New Roman" w:cs="Times New Roman"/>
          <w:i/>
          <w:kern w:val="24"/>
          <w:lang w:eastAsia="en-GB"/>
        </w:rPr>
        <w:t xml:space="preserve"> on Recommendations</w:t>
      </w:r>
      <w:r w:rsidR="001B5495">
        <w:rPr>
          <w:rFonts w:ascii="Times New Roman" w:eastAsiaTheme="minorEastAsia" w:hAnsi="Times New Roman" w:cs="Times New Roman"/>
          <w:i/>
          <w:kern w:val="24"/>
          <w:lang w:eastAsia="en-GB"/>
        </w:rPr>
        <w:t>)</w:t>
      </w:r>
    </w:p>
    <w:p w14:paraId="5DA59EBE" w14:textId="77777777" w:rsidR="00CA0373" w:rsidRDefault="00CA0373" w:rsidP="00B35C43">
      <w:pPr>
        <w:spacing w:after="0" w:line="240" w:lineRule="auto"/>
        <w:contextualSpacing/>
        <w:jc w:val="both"/>
        <w:rPr>
          <w:rFonts w:ascii="Times New Roman" w:eastAsiaTheme="minorEastAsia" w:hAnsi="Times New Roman" w:cs="Times New Roman"/>
          <w:color w:val="000000" w:themeColor="text1"/>
          <w:kern w:val="24"/>
          <w:lang w:eastAsia="en-GB"/>
        </w:rPr>
      </w:pPr>
    </w:p>
    <w:p w14:paraId="5CB316DF" w14:textId="3AA66DF8" w:rsidR="00603F4E" w:rsidRDefault="00EE06C0" w:rsidP="00B35C43">
      <w:pPr>
        <w:spacing w:after="0" w:line="240" w:lineRule="auto"/>
        <w:jc w:val="both"/>
        <w:rPr>
          <w:rFonts w:ascii="Times New Roman" w:eastAsiaTheme="minorEastAsia" w:hAnsi="Times New Roman" w:cs="Times New Roman"/>
          <w:color w:val="000000" w:themeColor="text1"/>
          <w:kern w:val="24"/>
          <w:lang w:eastAsia="en-GB"/>
        </w:rPr>
      </w:pPr>
      <w:r>
        <w:rPr>
          <w:rFonts w:ascii="Times New Roman" w:eastAsiaTheme="minorEastAsia" w:hAnsi="Times New Roman" w:cs="Times New Roman"/>
          <w:color w:val="000000" w:themeColor="text1"/>
          <w:kern w:val="24"/>
          <w:lang w:eastAsia="en-GB"/>
        </w:rPr>
        <w:t>I</w:t>
      </w:r>
      <w:r w:rsidR="00B35C43">
        <w:rPr>
          <w:rFonts w:ascii="Times New Roman" w:eastAsiaTheme="minorEastAsia" w:hAnsi="Times New Roman" w:cs="Times New Roman"/>
          <w:color w:val="000000" w:themeColor="text1"/>
          <w:kern w:val="24"/>
          <w:lang w:eastAsia="en-GB"/>
        </w:rPr>
        <w:t xml:space="preserve">t is interesting to note that the </w:t>
      </w:r>
      <w:r w:rsidR="0055027A" w:rsidRPr="0042662B">
        <w:rPr>
          <w:rFonts w:ascii="Times New Roman" w:eastAsiaTheme="minorEastAsia" w:hAnsi="Times New Roman" w:cs="Times New Roman"/>
          <w:b/>
          <w:i/>
          <w:color w:val="000000" w:themeColor="text1"/>
          <w:kern w:val="24"/>
          <w:lang w:eastAsia="en-GB"/>
        </w:rPr>
        <w:t xml:space="preserve">WUGs stimulate uptake of the reforms </w:t>
      </w:r>
      <w:r w:rsidR="00B35C43" w:rsidRPr="0042662B">
        <w:rPr>
          <w:rFonts w:ascii="Times New Roman" w:eastAsiaTheme="minorEastAsia" w:hAnsi="Times New Roman" w:cs="Times New Roman"/>
          <w:b/>
          <w:i/>
          <w:color w:val="000000" w:themeColor="text1"/>
          <w:kern w:val="24"/>
          <w:lang w:eastAsia="en-GB"/>
        </w:rPr>
        <w:t xml:space="preserve">(more people take more land in long term lease having ore water) and </w:t>
      </w:r>
      <w:r w:rsidR="0055027A" w:rsidRPr="0042662B">
        <w:rPr>
          <w:rFonts w:ascii="Times New Roman" w:eastAsiaTheme="minorEastAsia" w:hAnsi="Times New Roman" w:cs="Times New Roman"/>
          <w:b/>
          <w:i/>
          <w:color w:val="000000" w:themeColor="text1"/>
          <w:kern w:val="24"/>
          <w:lang w:eastAsia="en-GB"/>
        </w:rPr>
        <w:t>vice versa</w:t>
      </w:r>
      <w:r w:rsidR="00B35C43">
        <w:rPr>
          <w:rFonts w:ascii="Times New Roman" w:eastAsiaTheme="minorEastAsia" w:hAnsi="Times New Roman" w:cs="Times New Roman"/>
          <w:color w:val="000000" w:themeColor="text1"/>
          <w:kern w:val="24"/>
          <w:lang w:eastAsia="en-GB"/>
        </w:rPr>
        <w:t xml:space="preserve">: the reforms will stimulate the formation of WUAs/WUGs (e.g. </w:t>
      </w:r>
      <w:r w:rsidR="00A12B63">
        <w:rPr>
          <w:rFonts w:ascii="Times New Roman" w:eastAsiaTheme="minorEastAsia" w:hAnsi="Times New Roman" w:cs="Times New Roman"/>
          <w:color w:val="000000" w:themeColor="text1"/>
          <w:kern w:val="24"/>
          <w:lang w:eastAsia="en-GB"/>
        </w:rPr>
        <w:t xml:space="preserve">to </w:t>
      </w:r>
      <w:r w:rsidR="00B35C43">
        <w:rPr>
          <w:rFonts w:ascii="Times New Roman" w:eastAsiaTheme="minorEastAsia" w:hAnsi="Times New Roman" w:cs="Times New Roman"/>
          <w:color w:val="000000" w:themeColor="text1"/>
          <w:kern w:val="24"/>
          <w:lang w:eastAsia="en-GB"/>
        </w:rPr>
        <w:t>manage the local water infrastructure better</w:t>
      </w:r>
      <w:r w:rsidR="00A12B63">
        <w:rPr>
          <w:rFonts w:ascii="Times New Roman" w:eastAsiaTheme="minorEastAsia" w:hAnsi="Times New Roman" w:cs="Times New Roman"/>
          <w:color w:val="000000" w:themeColor="text1"/>
          <w:kern w:val="24"/>
          <w:lang w:eastAsia="en-GB"/>
        </w:rPr>
        <w:t>,</w:t>
      </w:r>
      <w:r w:rsidR="00B35C43">
        <w:rPr>
          <w:rFonts w:ascii="Times New Roman" w:eastAsiaTheme="minorEastAsia" w:hAnsi="Times New Roman" w:cs="Times New Roman"/>
          <w:color w:val="000000" w:themeColor="text1"/>
          <w:kern w:val="24"/>
          <w:lang w:eastAsia="en-GB"/>
        </w:rPr>
        <w:t xml:space="preserve"> to reap the benefit</w:t>
      </w:r>
      <w:r>
        <w:rPr>
          <w:rFonts w:ascii="Times New Roman" w:eastAsiaTheme="minorEastAsia" w:hAnsi="Times New Roman" w:cs="Times New Roman"/>
          <w:color w:val="000000" w:themeColor="text1"/>
          <w:kern w:val="24"/>
          <w:lang w:eastAsia="en-GB"/>
        </w:rPr>
        <w:t>s arising from markets opening). This instils hope that with the reforms pi</w:t>
      </w:r>
      <w:r w:rsidR="00A12B63">
        <w:rPr>
          <w:rFonts w:ascii="Times New Roman" w:eastAsiaTheme="minorEastAsia" w:hAnsi="Times New Roman" w:cs="Times New Roman"/>
          <w:color w:val="000000" w:themeColor="text1"/>
          <w:kern w:val="24"/>
          <w:lang w:eastAsia="en-GB"/>
        </w:rPr>
        <w:t>c</w:t>
      </w:r>
      <w:r>
        <w:rPr>
          <w:rFonts w:ascii="Times New Roman" w:eastAsiaTheme="minorEastAsia" w:hAnsi="Times New Roman" w:cs="Times New Roman"/>
          <w:color w:val="000000" w:themeColor="text1"/>
          <w:kern w:val="24"/>
          <w:lang w:eastAsia="en-GB"/>
        </w:rPr>
        <w:t>king up speed, the model of the WUGs as</w:t>
      </w:r>
      <w:r w:rsidR="00A12B63">
        <w:rPr>
          <w:rFonts w:ascii="Times New Roman" w:eastAsiaTheme="minorEastAsia" w:hAnsi="Times New Roman" w:cs="Times New Roman"/>
          <w:color w:val="000000" w:themeColor="text1"/>
          <w:kern w:val="24"/>
          <w:lang w:eastAsia="en-GB"/>
        </w:rPr>
        <w:t xml:space="preserve"> well as the adaption measures </w:t>
      </w:r>
      <w:r w:rsidR="001B5495">
        <w:rPr>
          <w:rFonts w:ascii="Times New Roman" w:eastAsiaTheme="minorEastAsia" w:hAnsi="Times New Roman" w:cs="Times New Roman"/>
          <w:color w:val="000000" w:themeColor="text1"/>
          <w:kern w:val="24"/>
          <w:lang w:eastAsia="en-GB"/>
        </w:rPr>
        <w:t xml:space="preserve">will be </w:t>
      </w:r>
      <w:r>
        <w:rPr>
          <w:rFonts w:ascii="Times New Roman" w:eastAsiaTheme="minorEastAsia" w:hAnsi="Times New Roman" w:cs="Times New Roman"/>
          <w:color w:val="000000" w:themeColor="text1"/>
          <w:kern w:val="24"/>
          <w:lang w:eastAsia="en-GB"/>
        </w:rPr>
        <w:t xml:space="preserve">replicated. </w:t>
      </w:r>
      <w:r w:rsidR="0042662B">
        <w:rPr>
          <w:rFonts w:ascii="Times New Roman" w:eastAsia="Times New Roman" w:hAnsi="Times New Roman" w:cs="Times New Roman"/>
          <w:lang w:eastAsia="en-GB"/>
        </w:rPr>
        <w:t xml:space="preserve">As mentioned, while the need in the reform of irrigation water pricing is not addressed, there are </w:t>
      </w:r>
      <w:r w:rsidR="0042662B" w:rsidRPr="005D4E27">
        <w:rPr>
          <w:rFonts w:ascii="Times New Roman" w:eastAsia="Times New Roman" w:hAnsi="Times New Roman" w:cs="Times New Roman"/>
          <w:b/>
          <w:i/>
          <w:lang w:eastAsia="en-GB"/>
        </w:rPr>
        <w:t>important signals from the Government</w:t>
      </w:r>
      <w:r w:rsidR="0042662B">
        <w:rPr>
          <w:rFonts w:ascii="Times New Roman" w:eastAsia="Times New Roman" w:hAnsi="Times New Roman" w:cs="Times New Roman"/>
          <w:lang w:eastAsia="en-GB"/>
        </w:rPr>
        <w:t xml:space="preserve"> that the reforms have not stalled: there are more farmers taking land in long term lease, there are more water meters installed; etc. This instils hopes that the pricing reform will follow and that will be a supporting factor for the future replication of the project results</w:t>
      </w:r>
      <w:r w:rsidR="001B5495">
        <w:rPr>
          <w:rFonts w:ascii="Times New Roman" w:eastAsia="Times New Roman" w:hAnsi="Times New Roman" w:cs="Times New Roman"/>
          <w:lang w:eastAsia="en-GB"/>
        </w:rPr>
        <w:t>.</w:t>
      </w:r>
      <w:r w:rsidR="0042662B">
        <w:rPr>
          <w:rFonts w:ascii="Times New Roman" w:eastAsia="Times New Roman" w:hAnsi="Times New Roman" w:cs="Times New Roman"/>
          <w:lang w:eastAsia="en-GB"/>
        </w:rPr>
        <w:t xml:space="preserve"> </w:t>
      </w:r>
      <w:r w:rsidR="0042662B" w:rsidRPr="00CA0373">
        <w:rPr>
          <w:rStyle w:val="Heading1Char"/>
          <w:rFonts w:ascii="Times New Roman" w:hAnsi="Times New Roman" w:cs="Times New Roman"/>
          <w:color w:val="auto"/>
          <w:sz w:val="22"/>
          <w:szCs w:val="22"/>
        </w:rPr>
        <w:t xml:space="preserve">There are around 10 more villages similar to the Pilot Village Konegummez in Nohur; 30 similar villages in Karakum; at least 50 more </w:t>
      </w:r>
      <w:r w:rsidR="00E957D5">
        <w:rPr>
          <w:rStyle w:val="Heading1Char"/>
          <w:rFonts w:ascii="Times New Roman" w:hAnsi="Times New Roman" w:cs="Times New Roman"/>
          <w:color w:val="auto"/>
          <w:sz w:val="22"/>
          <w:szCs w:val="22"/>
        </w:rPr>
        <w:t xml:space="preserve">etraps </w:t>
      </w:r>
      <w:r w:rsidR="0042662B" w:rsidRPr="00CA0373">
        <w:rPr>
          <w:rStyle w:val="Heading1Char"/>
          <w:rFonts w:ascii="Times New Roman" w:hAnsi="Times New Roman" w:cs="Times New Roman"/>
          <w:color w:val="auto"/>
          <w:sz w:val="22"/>
          <w:szCs w:val="22"/>
        </w:rPr>
        <w:t>similar to Sakarchaga.  Scaling up will mean establishment of WUGs, introduction of scientifically proven water saving irrigation techniques, by introducing income genera</w:t>
      </w:r>
      <w:r w:rsidR="0042662B">
        <w:rPr>
          <w:rStyle w:val="Heading1Char"/>
          <w:rFonts w:ascii="Times New Roman" w:hAnsi="Times New Roman" w:cs="Times New Roman"/>
          <w:color w:val="auto"/>
          <w:sz w:val="22"/>
          <w:szCs w:val="22"/>
        </w:rPr>
        <w:t>ting activities for the farmers.</w:t>
      </w:r>
      <w:r w:rsidR="0042662B" w:rsidRPr="0042662B">
        <w:rPr>
          <w:rFonts w:ascii="Times New Roman" w:eastAsia="Times New Roman" w:hAnsi="Times New Roman" w:cs="Times New Roman"/>
          <w:lang w:eastAsia="en-GB"/>
        </w:rPr>
        <w:t xml:space="preserve"> </w:t>
      </w:r>
      <w:r w:rsidR="00E413E7">
        <w:rPr>
          <w:rFonts w:ascii="Times New Roman" w:eastAsia="Times New Roman" w:hAnsi="Times New Roman" w:cs="Times New Roman"/>
          <w:lang w:eastAsia="en-GB"/>
        </w:rPr>
        <w:t xml:space="preserve">While it </w:t>
      </w:r>
      <w:r w:rsidR="00876E21">
        <w:rPr>
          <w:rFonts w:ascii="Times New Roman" w:eastAsia="Times New Roman" w:hAnsi="Times New Roman" w:cs="Times New Roman"/>
          <w:lang w:eastAsia="en-GB"/>
        </w:rPr>
        <w:t xml:space="preserve">is </w:t>
      </w:r>
      <w:r w:rsidR="00876E21" w:rsidRPr="00B35C43">
        <w:rPr>
          <w:rFonts w:ascii="Times New Roman" w:eastAsia="Times New Roman" w:hAnsi="Times New Roman" w:cs="Times New Roman"/>
          <w:lang w:eastAsia="en-GB"/>
        </w:rPr>
        <w:t>concerning</w:t>
      </w:r>
      <w:r w:rsidR="0042662B" w:rsidRPr="00B35C43">
        <w:rPr>
          <w:rFonts w:ascii="Times New Roman" w:eastAsia="Times New Roman" w:hAnsi="Times New Roman" w:cs="Times New Roman"/>
          <w:lang w:eastAsia="en-GB"/>
        </w:rPr>
        <w:t xml:space="preserve"> that the project plans to see </w:t>
      </w:r>
      <w:r w:rsidR="0042662B">
        <w:rPr>
          <w:rFonts w:ascii="Times New Roman" w:eastAsiaTheme="majorEastAsia" w:hAnsi="Times New Roman" w:cs="Times New Roman"/>
        </w:rPr>
        <w:t xml:space="preserve">budgeting </w:t>
      </w:r>
      <w:r w:rsidR="0042662B" w:rsidRPr="00B35C43">
        <w:rPr>
          <w:rFonts w:ascii="Times New Roman" w:eastAsiaTheme="majorEastAsia" w:hAnsi="Times New Roman" w:cs="Times New Roman"/>
        </w:rPr>
        <w:t>of community investment plans through the government's social development programmes ha</w:t>
      </w:r>
      <w:r w:rsidR="0042662B">
        <w:rPr>
          <w:rFonts w:ascii="Times New Roman" w:eastAsiaTheme="majorEastAsia" w:hAnsi="Times New Roman" w:cs="Times New Roman"/>
        </w:rPr>
        <w:t xml:space="preserve">ve </w:t>
      </w:r>
      <w:r w:rsidR="0042662B" w:rsidRPr="00B35C43">
        <w:rPr>
          <w:rFonts w:ascii="Times New Roman" w:eastAsiaTheme="majorEastAsia" w:hAnsi="Times New Roman" w:cs="Times New Roman"/>
        </w:rPr>
        <w:t>not materialized as yet (</w:t>
      </w:r>
      <w:r w:rsidR="0042662B">
        <w:rPr>
          <w:rFonts w:ascii="Times New Roman" w:eastAsiaTheme="majorEastAsia" w:hAnsi="Times New Roman" w:cs="Times New Roman"/>
        </w:rPr>
        <w:t xml:space="preserve">see </w:t>
      </w:r>
      <w:r w:rsidR="0042662B" w:rsidRPr="00EE06C0">
        <w:rPr>
          <w:rFonts w:ascii="Times New Roman" w:eastAsiaTheme="minorEastAsia" w:hAnsi="Times New Roman" w:cs="Times New Roman"/>
          <w:kern w:val="24"/>
          <w:lang w:eastAsia="en-GB"/>
        </w:rPr>
        <w:t xml:space="preserve">Chapter </w:t>
      </w:r>
      <w:r w:rsidR="0042662B" w:rsidRPr="00EE06C0">
        <w:rPr>
          <w:rFonts w:ascii="Times New Roman" w:eastAsiaTheme="minorEastAsia" w:hAnsi="Times New Roman" w:cs="Times New Roman"/>
          <w:kern w:val="24"/>
          <w:lang w:eastAsia="en-GB"/>
        </w:rPr>
        <w:fldChar w:fldCharType="begin"/>
      </w:r>
      <w:r w:rsidR="0042662B" w:rsidRPr="00EE06C0">
        <w:rPr>
          <w:rFonts w:ascii="Times New Roman" w:eastAsiaTheme="minorEastAsia" w:hAnsi="Times New Roman" w:cs="Times New Roman"/>
          <w:kern w:val="24"/>
          <w:lang w:eastAsia="en-GB"/>
        </w:rPr>
        <w:instrText xml:space="preserve"> REF _Ref485656424 \r \h </w:instrText>
      </w:r>
      <w:r w:rsidR="0042662B">
        <w:rPr>
          <w:rFonts w:ascii="Times New Roman" w:eastAsiaTheme="minorEastAsia" w:hAnsi="Times New Roman" w:cs="Times New Roman"/>
          <w:kern w:val="24"/>
          <w:lang w:eastAsia="en-GB"/>
        </w:rPr>
        <w:instrText xml:space="preserve"> \* MERGEFORMAT </w:instrText>
      </w:r>
      <w:r w:rsidR="0042662B" w:rsidRPr="00EE06C0">
        <w:rPr>
          <w:rFonts w:ascii="Times New Roman" w:eastAsiaTheme="minorEastAsia" w:hAnsi="Times New Roman" w:cs="Times New Roman"/>
          <w:kern w:val="24"/>
          <w:lang w:eastAsia="en-GB"/>
        </w:rPr>
      </w:r>
      <w:r w:rsidR="0042662B" w:rsidRPr="00EE06C0">
        <w:rPr>
          <w:rFonts w:ascii="Times New Roman" w:eastAsiaTheme="minorEastAsia" w:hAnsi="Times New Roman" w:cs="Times New Roman"/>
          <w:kern w:val="24"/>
          <w:lang w:eastAsia="en-GB"/>
        </w:rPr>
        <w:fldChar w:fldCharType="separate"/>
      </w:r>
      <w:r w:rsidR="00D25450">
        <w:rPr>
          <w:rFonts w:ascii="Times New Roman" w:eastAsiaTheme="minorEastAsia" w:hAnsi="Times New Roman" w:cs="Times New Roman"/>
          <w:kern w:val="24"/>
          <w:lang w:eastAsia="en-GB"/>
        </w:rPr>
        <w:t>6</w:t>
      </w:r>
      <w:r w:rsidR="0042662B" w:rsidRPr="00EE06C0">
        <w:rPr>
          <w:rFonts w:ascii="Times New Roman" w:eastAsiaTheme="minorEastAsia" w:hAnsi="Times New Roman" w:cs="Times New Roman"/>
          <w:kern w:val="24"/>
          <w:lang w:eastAsia="en-GB"/>
        </w:rPr>
        <w:fldChar w:fldCharType="end"/>
      </w:r>
      <w:r w:rsidR="0042662B" w:rsidRPr="00EE06C0">
        <w:rPr>
          <w:rFonts w:ascii="Times New Roman" w:eastAsiaTheme="minorEastAsia" w:hAnsi="Times New Roman" w:cs="Times New Roman"/>
          <w:kern w:val="24"/>
          <w:lang w:eastAsia="en-GB"/>
        </w:rPr>
        <w:t xml:space="preserve"> on Recommendations</w:t>
      </w:r>
      <w:r w:rsidR="00E413E7">
        <w:rPr>
          <w:rFonts w:ascii="Times New Roman" w:eastAsiaTheme="majorEastAsia" w:hAnsi="Times New Roman" w:cs="Times New Roman"/>
        </w:rPr>
        <w:t xml:space="preserve">), </w:t>
      </w:r>
      <w:r w:rsidR="0042662B">
        <w:rPr>
          <w:rFonts w:ascii="Times New Roman" w:eastAsiaTheme="majorEastAsia" w:hAnsi="Times New Roman" w:cs="Times New Roman"/>
        </w:rPr>
        <w:t xml:space="preserve">the </w:t>
      </w:r>
      <w:r w:rsidR="0042662B" w:rsidRPr="00B35C43">
        <w:rPr>
          <w:rFonts w:ascii="Times New Roman" w:eastAsiaTheme="majorEastAsia" w:hAnsi="Times New Roman" w:cs="Times New Roman"/>
        </w:rPr>
        <w:t xml:space="preserve">government programs </w:t>
      </w:r>
      <w:r w:rsidR="0042662B">
        <w:rPr>
          <w:rFonts w:ascii="Times New Roman" w:eastAsiaTheme="majorEastAsia" w:hAnsi="Times New Roman" w:cs="Times New Roman"/>
        </w:rPr>
        <w:t xml:space="preserve">already </w:t>
      </w:r>
      <w:r w:rsidR="0042662B" w:rsidRPr="00B35C43">
        <w:rPr>
          <w:rFonts w:ascii="Times New Roman" w:eastAsiaTheme="majorEastAsia" w:hAnsi="Times New Roman" w:cs="Times New Roman"/>
        </w:rPr>
        <w:t>have some of the similar measures, e.g. on drip irrigation</w:t>
      </w:r>
      <w:r w:rsidR="0042662B">
        <w:rPr>
          <w:rFonts w:ascii="Times New Roman" w:eastAsiaTheme="majorEastAsia" w:hAnsi="Times New Roman" w:cs="Times New Roman"/>
        </w:rPr>
        <w:t xml:space="preserve">. </w:t>
      </w:r>
      <w:r w:rsidR="0042662B" w:rsidRPr="00B35C43">
        <w:rPr>
          <w:rFonts w:ascii="Times New Roman" w:eastAsiaTheme="majorEastAsia" w:hAnsi="Times New Roman" w:cs="Times New Roman"/>
        </w:rPr>
        <w:t xml:space="preserve"> </w:t>
      </w:r>
      <w:r w:rsidR="0042662B">
        <w:rPr>
          <w:rFonts w:ascii="Times New Roman" w:eastAsiaTheme="majorEastAsia" w:hAnsi="Times New Roman" w:cs="Times New Roman"/>
        </w:rPr>
        <w:t>Plus, the i</w:t>
      </w:r>
      <w:r w:rsidR="00E413E7">
        <w:rPr>
          <w:rStyle w:val="Heading1Char"/>
          <w:rFonts w:ascii="Times New Roman" w:hAnsi="Times New Roman" w:cs="Times New Roman"/>
          <w:color w:val="auto"/>
          <w:sz w:val="22"/>
          <w:szCs w:val="22"/>
          <w:lang w:val="en-US"/>
        </w:rPr>
        <w:t>nnovative approaches</w:t>
      </w:r>
      <w:r w:rsidR="0042662B" w:rsidRPr="00CA0373">
        <w:rPr>
          <w:rStyle w:val="Heading1Char"/>
          <w:rFonts w:ascii="Times New Roman" w:hAnsi="Times New Roman" w:cs="Times New Roman"/>
          <w:color w:val="auto"/>
          <w:sz w:val="22"/>
          <w:szCs w:val="22"/>
          <w:lang w:val="en-US"/>
        </w:rPr>
        <w:t xml:space="preserve"> </w:t>
      </w:r>
      <w:r w:rsidR="00E413E7">
        <w:rPr>
          <w:rStyle w:val="Heading1Char"/>
          <w:rFonts w:ascii="Times New Roman" w:hAnsi="Times New Roman" w:cs="Times New Roman"/>
          <w:color w:val="auto"/>
          <w:sz w:val="22"/>
          <w:szCs w:val="22"/>
          <w:lang w:val="en-US"/>
        </w:rPr>
        <w:t xml:space="preserve">were </w:t>
      </w:r>
      <w:r w:rsidR="0042662B">
        <w:rPr>
          <w:rStyle w:val="Heading1Char"/>
          <w:rFonts w:ascii="Times New Roman" w:hAnsi="Times New Roman" w:cs="Times New Roman"/>
          <w:color w:val="auto"/>
          <w:sz w:val="22"/>
          <w:szCs w:val="22"/>
          <w:lang w:val="en-US"/>
        </w:rPr>
        <w:t xml:space="preserve">welcomed </w:t>
      </w:r>
      <w:r w:rsidR="0042662B" w:rsidRPr="00CA0373">
        <w:rPr>
          <w:rStyle w:val="Heading1Char"/>
          <w:rFonts w:ascii="Times New Roman" w:hAnsi="Times New Roman" w:cs="Times New Roman"/>
          <w:color w:val="auto"/>
          <w:sz w:val="22"/>
          <w:szCs w:val="22"/>
          <w:lang w:val="en-US"/>
        </w:rPr>
        <w:t>by the national ministries</w:t>
      </w:r>
      <w:r w:rsidR="0042662B" w:rsidRPr="00CA0373">
        <w:rPr>
          <w:rFonts w:ascii="Times New Roman" w:hAnsi="Times New Roman" w:cs="Times New Roman"/>
        </w:rPr>
        <w:t>. This gives some confidence to claim that m</w:t>
      </w:r>
      <w:r w:rsidR="0042662B" w:rsidRPr="00CA0373">
        <w:rPr>
          <w:rStyle w:val="Heading1Char"/>
          <w:rFonts w:ascii="Times New Roman" w:hAnsi="Times New Roman" w:cs="Times New Roman"/>
          <w:color w:val="auto"/>
          <w:sz w:val="22"/>
          <w:szCs w:val="22"/>
          <w:lang w:val="en-US"/>
        </w:rPr>
        <w:t>any innovative activities will be replicated in different regions of Turkmenistan</w:t>
      </w:r>
      <w:r w:rsidR="0092739D">
        <w:rPr>
          <w:rStyle w:val="Heading1Char"/>
          <w:rFonts w:ascii="Times New Roman" w:hAnsi="Times New Roman" w:cs="Times New Roman"/>
          <w:color w:val="auto"/>
          <w:sz w:val="22"/>
          <w:szCs w:val="22"/>
          <w:lang w:val="en-US"/>
        </w:rPr>
        <w:t xml:space="preserve">. In </w:t>
      </w:r>
      <w:r w:rsidR="00F20099">
        <w:rPr>
          <w:rStyle w:val="Heading1Char"/>
          <w:rFonts w:ascii="Times New Roman" w:hAnsi="Times New Roman" w:cs="Times New Roman"/>
          <w:color w:val="auto"/>
          <w:sz w:val="22"/>
          <w:szCs w:val="22"/>
          <w:lang w:val="en-US"/>
        </w:rPr>
        <w:t xml:space="preserve">addition, </w:t>
      </w:r>
      <w:r w:rsidR="00F20099" w:rsidRPr="00CA0373">
        <w:rPr>
          <w:rStyle w:val="Heading1Char"/>
          <w:rFonts w:ascii="Times New Roman" w:hAnsi="Times New Roman" w:cs="Times New Roman"/>
          <w:color w:val="auto"/>
          <w:sz w:val="22"/>
          <w:szCs w:val="22"/>
          <w:lang w:val="en-US"/>
        </w:rPr>
        <w:t>UNDP’s</w:t>
      </w:r>
      <w:r w:rsidR="00B35C43">
        <w:rPr>
          <w:rFonts w:ascii="Times New Roman" w:eastAsiaTheme="minorEastAsia" w:hAnsi="Times New Roman" w:cs="Times New Roman"/>
          <w:color w:val="000000" w:themeColor="text1"/>
          <w:kern w:val="24"/>
          <w:lang w:eastAsia="en-GB"/>
        </w:rPr>
        <w:t xml:space="preserve"> current and potential projects will promote not only the Sustainability but also Replication of the project results </w:t>
      </w:r>
    </w:p>
    <w:p w14:paraId="64163AB4" w14:textId="77777777" w:rsidR="00603F4E" w:rsidRDefault="00603F4E" w:rsidP="00B35C43">
      <w:pPr>
        <w:spacing w:after="0" w:line="240" w:lineRule="auto"/>
        <w:contextualSpacing/>
        <w:jc w:val="both"/>
        <w:rPr>
          <w:rFonts w:ascii="Times New Roman" w:eastAsiaTheme="minorEastAsia" w:hAnsi="Times New Roman" w:cs="Times New Roman"/>
          <w:color w:val="000000" w:themeColor="text1"/>
          <w:kern w:val="24"/>
          <w:lang w:eastAsia="en-GB"/>
        </w:rPr>
      </w:pPr>
    </w:p>
    <w:p w14:paraId="47DD908C" w14:textId="7114C82F" w:rsidR="00EE06C0" w:rsidRDefault="00603F4E" w:rsidP="00B8484E">
      <w:pPr>
        <w:spacing w:after="0" w:line="240" w:lineRule="auto"/>
        <w:contextualSpacing/>
        <w:jc w:val="both"/>
        <w:rPr>
          <w:rStyle w:val="Heading1Char"/>
          <w:rFonts w:ascii="Times New Roman" w:hAnsi="Times New Roman" w:cs="Times New Roman"/>
          <w:color w:val="auto"/>
          <w:sz w:val="22"/>
          <w:szCs w:val="22"/>
        </w:rPr>
      </w:pPr>
      <w:r w:rsidRPr="00603F4E">
        <w:rPr>
          <w:rFonts w:ascii="Times New Roman" w:eastAsiaTheme="minorEastAsia" w:hAnsi="Times New Roman" w:cs="Times New Roman"/>
          <w:color w:val="000000" w:themeColor="text1"/>
          <w:kern w:val="24"/>
          <w:lang w:eastAsia="en-GB"/>
        </w:rPr>
        <w:t>The gained project experience has attracted attentions not only from local communit</w:t>
      </w:r>
      <w:r w:rsidR="0092739D">
        <w:rPr>
          <w:rFonts w:ascii="Times New Roman" w:eastAsiaTheme="minorEastAsia" w:hAnsi="Times New Roman" w:cs="Times New Roman"/>
          <w:color w:val="000000" w:themeColor="text1"/>
          <w:kern w:val="24"/>
          <w:lang w:eastAsia="en-GB"/>
        </w:rPr>
        <w:t>ies b</w:t>
      </w:r>
      <w:r w:rsidRPr="00603F4E">
        <w:rPr>
          <w:rFonts w:ascii="Times New Roman" w:eastAsiaTheme="minorEastAsia" w:hAnsi="Times New Roman" w:cs="Times New Roman"/>
          <w:color w:val="000000" w:themeColor="text1"/>
          <w:kern w:val="24"/>
          <w:lang w:eastAsia="en-GB"/>
        </w:rPr>
        <w:t xml:space="preserve">ut also </w:t>
      </w:r>
      <w:r w:rsidR="0092739D">
        <w:rPr>
          <w:rFonts w:ascii="Times New Roman" w:eastAsiaTheme="minorEastAsia" w:hAnsi="Times New Roman" w:cs="Times New Roman"/>
          <w:color w:val="000000" w:themeColor="text1"/>
          <w:kern w:val="24"/>
          <w:lang w:eastAsia="en-GB"/>
        </w:rPr>
        <w:t xml:space="preserve">from </w:t>
      </w:r>
      <w:r w:rsidRPr="00603F4E">
        <w:rPr>
          <w:rFonts w:ascii="Times New Roman" w:eastAsiaTheme="minorEastAsia" w:hAnsi="Times New Roman" w:cs="Times New Roman"/>
          <w:color w:val="000000" w:themeColor="text1"/>
          <w:kern w:val="24"/>
          <w:lang w:eastAsia="en-GB"/>
        </w:rPr>
        <w:t>international experts. Within the framework of "South-South" cooperation representatives of Kazakhstan learn</w:t>
      </w:r>
      <w:r w:rsidR="0092739D">
        <w:rPr>
          <w:rFonts w:ascii="Times New Roman" w:eastAsiaTheme="minorEastAsia" w:hAnsi="Times New Roman" w:cs="Times New Roman"/>
          <w:color w:val="000000" w:themeColor="text1"/>
          <w:kern w:val="24"/>
          <w:lang w:eastAsia="en-GB"/>
        </w:rPr>
        <w:t xml:space="preserve">ed about </w:t>
      </w:r>
      <w:r w:rsidRPr="00603F4E">
        <w:rPr>
          <w:rFonts w:ascii="Times New Roman" w:eastAsiaTheme="minorEastAsia" w:hAnsi="Times New Roman" w:cs="Times New Roman"/>
          <w:color w:val="000000" w:themeColor="text1"/>
          <w:kern w:val="24"/>
          <w:lang w:eastAsia="en-GB"/>
        </w:rPr>
        <w:t xml:space="preserve">the experience from the UNDP/AP project and </w:t>
      </w:r>
      <w:r w:rsidR="0092739D">
        <w:rPr>
          <w:rFonts w:ascii="Times New Roman" w:eastAsiaTheme="minorEastAsia" w:hAnsi="Times New Roman" w:cs="Times New Roman"/>
          <w:color w:val="000000" w:themeColor="text1"/>
          <w:kern w:val="24"/>
          <w:lang w:eastAsia="en-GB"/>
        </w:rPr>
        <w:t xml:space="preserve">shared their experience.  </w:t>
      </w:r>
      <w:r w:rsidR="0092739D">
        <w:rPr>
          <w:rFonts w:ascii="Times New Roman" w:eastAsiaTheme="minorEastAsia" w:hAnsi="Times New Roman" w:cs="Times New Roman"/>
          <w:color w:val="000000" w:themeColor="text1"/>
          <w:kern w:val="24"/>
          <w:lang w:eastAsia="en-GB"/>
        </w:rPr>
        <w:lastRenderedPageBreak/>
        <w:t xml:space="preserve">These sharing of experience could potentially lead to replication of the best practices form the UNDP/AF project regionally as well. </w:t>
      </w:r>
    </w:p>
    <w:p w14:paraId="714DE2DC" w14:textId="77777777" w:rsidR="00B8484E" w:rsidRDefault="00B8484E" w:rsidP="00B8484E">
      <w:pPr>
        <w:pStyle w:val="ListParagraph"/>
        <w:rPr>
          <w:rStyle w:val="Heading1Char"/>
          <w:b/>
          <w:caps/>
        </w:rPr>
      </w:pPr>
    </w:p>
    <w:p w14:paraId="08B6DAFB" w14:textId="1CCFC4BD" w:rsidR="00AF30A9" w:rsidRPr="00A4358C" w:rsidRDefault="002A23C5" w:rsidP="00260FA8">
      <w:pPr>
        <w:pStyle w:val="ListParagraph"/>
        <w:numPr>
          <w:ilvl w:val="0"/>
          <w:numId w:val="1"/>
        </w:numPr>
        <w:rPr>
          <w:rStyle w:val="Heading1Char"/>
          <w:b/>
          <w:caps/>
        </w:rPr>
      </w:pPr>
      <w:bookmarkStart w:id="183" w:name="_Ref485747946"/>
      <w:bookmarkStart w:id="184" w:name="_Toc487881953"/>
      <w:r w:rsidRPr="00A4358C">
        <w:rPr>
          <w:rStyle w:val="Heading1Char"/>
          <w:b/>
          <w:caps/>
        </w:rPr>
        <w:t>Conclusions</w:t>
      </w:r>
      <w:bookmarkEnd w:id="183"/>
      <w:bookmarkEnd w:id="184"/>
      <w:r w:rsidR="00531CF2">
        <w:rPr>
          <w:rStyle w:val="Heading1Char"/>
          <w:b/>
          <w:caps/>
        </w:rPr>
        <w:t xml:space="preserve"> </w:t>
      </w:r>
    </w:p>
    <w:p w14:paraId="1A3441EB" w14:textId="32D2F9E3" w:rsidR="00824AE4" w:rsidRPr="00C911F5" w:rsidRDefault="00ED3800" w:rsidP="00ED3800">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AF resources supported improve</w:t>
      </w:r>
      <w:r w:rsidR="00E413E7">
        <w:rPr>
          <w:rFonts w:ascii="Times New Roman" w:eastAsia="Times New Roman" w:hAnsi="Times New Roman" w:cs="Times New Roman"/>
          <w:lang w:val="en-US"/>
        </w:rPr>
        <w:t>d</w:t>
      </w:r>
      <w:r w:rsidRPr="00C911F5">
        <w:rPr>
          <w:rFonts w:ascii="Times New Roman" w:eastAsia="Times New Roman" w:hAnsi="Times New Roman" w:cs="Times New Roman"/>
          <w:lang w:val="en-US"/>
        </w:rPr>
        <w:t xml:space="preserve"> local response mechanisms and resilience to drought induced shocks and long term aridification that results in greater water shortages</w:t>
      </w:r>
      <w:r w:rsidR="00824AE4" w:rsidRPr="00C911F5">
        <w:rPr>
          <w:rFonts w:ascii="Times New Roman" w:eastAsia="Times New Roman" w:hAnsi="Times New Roman" w:cs="Times New Roman"/>
          <w:lang w:val="en-US"/>
        </w:rPr>
        <w:t xml:space="preserve"> in Turkmenistan. Many of these measures were innovative in nature and</w:t>
      </w:r>
      <w:r w:rsidR="00E413E7">
        <w:rPr>
          <w:rFonts w:ascii="Times New Roman" w:eastAsia="Times New Roman" w:hAnsi="Times New Roman" w:cs="Times New Roman"/>
          <w:lang w:val="en-US"/>
        </w:rPr>
        <w:t>,</w:t>
      </w:r>
      <w:r w:rsidR="00824AE4" w:rsidRPr="00C911F5">
        <w:rPr>
          <w:rFonts w:ascii="Times New Roman" w:eastAsia="Times New Roman" w:hAnsi="Times New Roman" w:cs="Times New Roman"/>
          <w:lang w:val="en-US"/>
        </w:rPr>
        <w:t xml:space="preserve"> if replicated throughout the country</w:t>
      </w:r>
      <w:r w:rsidR="00E413E7">
        <w:rPr>
          <w:rFonts w:ascii="Times New Roman" w:eastAsia="Times New Roman" w:hAnsi="Times New Roman" w:cs="Times New Roman"/>
          <w:lang w:val="en-US"/>
        </w:rPr>
        <w:t>,</w:t>
      </w:r>
      <w:r w:rsidR="00824AE4" w:rsidRPr="00C911F5">
        <w:rPr>
          <w:rFonts w:ascii="Times New Roman" w:eastAsia="Times New Roman" w:hAnsi="Times New Roman" w:cs="Times New Roman"/>
          <w:lang w:val="en-US"/>
        </w:rPr>
        <w:t xml:space="preserve"> will affect the climate change risk</w:t>
      </w:r>
      <w:r w:rsidR="00E413E7">
        <w:rPr>
          <w:rFonts w:ascii="Times New Roman" w:eastAsia="Times New Roman" w:hAnsi="Times New Roman" w:cs="Times New Roman"/>
          <w:lang w:val="en-US"/>
        </w:rPr>
        <w:t xml:space="preserve"> induced </w:t>
      </w:r>
      <w:r w:rsidR="00824AE4" w:rsidRPr="00C911F5">
        <w:rPr>
          <w:rFonts w:ascii="Times New Roman" w:eastAsia="Times New Roman" w:hAnsi="Times New Roman" w:cs="Times New Roman"/>
          <w:lang w:val="en-US"/>
        </w:rPr>
        <w:t>impacts significantly. A number of these measures (like drip irrigation) are already in the government programs and so th</w:t>
      </w:r>
      <w:r w:rsidR="0092739D">
        <w:rPr>
          <w:rFonts w:ascii="Times New Roman" w:eastAsia="Times New Roman" w:hAnsi="Times New Roman" w:cs="Times New Roman"/>
          <w:lang w:val="en-US"/>
        </w:rPr>
        <w:t xml:space="preserve">at is already a good start. </w:t>
      </w:r>
      <w:r w:rsidR="00824AE4" w:rsidRPr="00C911F5">
        <w:rPr>
          <w:rFonts w:ascii="Times New Roman" w:eastAsia="Times New Roman" w:hAnsi="Times New Roman" w:cs="Times New Roman"/>
          <w:lang w:val="en-US"/>
        </w:rPr>
        <w:t xml:space="preserve">Now the project and UNDP need to disseminate the best practices from the project widely </w:t>
      </w:r>
    </w:p>
    <w:p w14:paraId="67CA45DD" w14:textId="77777777" w:rsidR="00824AE4" w:rsidRPr="00C911F5" w:rsidRDefault="00824AE4" w:rsidP="00ED3800">
      <w:pPr>
        <w:spacing w:after="0" w:line="240" w:lineRule="auto"/>
        <w:jc w:val="both"/>
        <w:rPr>
          <w:rFonts w:ascii="Times New Roman" w:eastAsia="Times New Roman" w:hAnsi="Times New Roman" w:cs="Times New Roman"/>
          <w:lang w:val="en-US"/>
        </w:rPr>
      </w:pPr>
    </w:p>
    <w:p w14:paraId="0C2D864B" w14:textId="7C82C1C9" w:rsidR="00824AE4" w:rsidRPr="00C911F5" w:rsidRDefault="00824AE4" w:rsidP="00ED3800">
      <w:pPr>
        <w:spacing w:after="0" w:line="240" w:lineRule="auto"/>
        <w:jc w:val="both"/>
        <w:rPr>
          <w:rFonts w:ascii="Times New Roman" w:hAnsi="Times New Roman" w:cs="Times New Roman"/>
        </w:rPr>
      </w:pPr>
      <w:r w:rsidRPr="00C911F5">
        <w:rPr>
          <w:rFonts w:ascii="Times New Roman" w:eastAsia="Times New Roman" w:hAnsi="Times New Roman" w:cs="Times New Roman"/>
          <w:lang w:val="en-US"/>
        </w:rPr>
        <w:t xml:space="preserve">The project supported the development of a prototype model </w:t>
      </w:r>
      <w:r w:rsidR="0092739D">
        <w:rPr>
          <w:rFonts w:ascii="Times New Roman" w:eastAsia="Times New Roman" w:hAnsi="Times New Roman" w:cs="Times New Roman"/>
          <w:lang w:val="en-US"/>
        </w:rPr>
        <w:t xml:space="preserve">of </w:t>
      </w:r>
      <w:r w:rsidRPr="00C911F5">
        <w:rPr>
          <w:rFonts w:ascii="Times New Roman" w:eastAsia="Times New Roman" w:hAnsi="Times New Roman" w:cs="Times New Roman"/>
          <w:lang w:val="en-US"/>
        </w:rPr>
        <w:t>WUAs in the form of the WUGs</w:t>
      </w:r>
      <w:r w:rsidR="00E413E7">
        <w:rPr>
          <w:rFonts w:ascii="Times New Roman" w:eastAsia="Times New Roman" w:hAnsi="Times New Roman" w:cs="Times New Roman"/>
          <w:lang w:val="en-US"/>
        </w:rPr>
        <w:t xml:space="preserve">. </w:t>
      </w:r>
      <w:r w:rsidR="0092739D">
        <w:rPr>
          <w:rFonts w:ascii="Times New Roman" w:eastAsia="Times New Roman" w:hAnsi="Times New Roman" w:cs="Times New Roman"/>
          <w:lang w:val="en-US"/>
        </w:rPr>
        <w:t xml:space="preserve">Eight of </w:t>
      </w:r>
      <w:r w:rsidR="00E413E7">
        <w:rPr>
          <w:rFonts w:ascii="Times New Roman" w:eastAsia="Times New Roman" w:hAnsi="Times New Roman" w:cs="Times New Roman"/>
          <w:lang w:val="en-US"/>
        </w:rPr>
        <w:t xml:space="preserve">these </w:t>
      </w:r>
      <w:r w:rsidRPr="00C911F5">
        <w:rPr>
          <w:rFonts w:ascii="Times New Roman" w:eastAsia="Times New Roman" w:hAnsi="Times New Roman" w:cs="Times New Roman"/>
          <w:lang w:val="en-US"/>
        </w:rPr>
        <w:t>proved to be strong enough to work more closely with the project. At least 6 of them are promising in terms of sustainability</w:t>
      </w:r>
      <w:r w:rsidR="00876E21">
        <w:rPr>
          <w:rFonts w:ascii="Times New Roman" w:eastAsia="Times New Roman" w:hAnsi="Times New Roman" w:cs="Times New Roman"/>
          <w:lang w:val="en-US"/>
        </w:rPr>
        <w:t>.</w:t>
      </w:r>
      <w:r w:rsidRPr="00C911F5">
        <w:rPr>
          <w:rFonts w:ascii="Times New Roman" w:eastAsia="Times New Roman" w:hAnsi="Times New Roman" w:cs="Times New Roman"/>
          <w:lang w:val="en-US"/>
        </w:rPr>
        <w:t xml:space="preserve"> They perform such roles as ensuring the eq</w:t>
      </w:r>
      <w:r w:rsidR="00C911F5" w:rsidRPr="00C911F5">
        <w:rPr>
          <w:rFonts w:ascii="Times New Roman" w:eastAsia="Times New Roman" w:hAnsi="Times New Roman" w:cs="Times New Roman"/>
          <w:lang w:val="en-US"/>
        </w:rPr>
        <w:t>u</w:t>
      </w:r>
      <w:r w:rsidRPr="00C911F5">
        <w:rPr>
          <w:rFonts w:ascii="Times New Roman" w:eastAsia="Times New Roman" w:hAnsi="Times New Roman" w:cs="Times New Roman"/>
          <w:lang w:val="en-US"/>
        </w:rPr>
        <w:t>al distribution of water, monitoring the performance of the adapt</w:t>
      </w:r>
      <w:r w:rsidR="00E413E7">
        <w:rPr>
          <w:rFonts w:ascii="Times New Roman" w:eastAsia="Times New Roman" w:hAnsi="Times New Roman" w:cs="Times New Roman"/>
          <w:lang w:val="en-US"/>
        </w:rPr>
        <w:t xml:space="preserve">ation infrastructure provided as well as ensuring </w:t>
      </w:r>
      <w:r w:rsidRPr="00C911F5">
        <w:rPr>
          <w:rFonts w:ascii="Times New Roman" w:eastAsia="Times New Roman" w:hAnsi="Times New Roman" w:cs="Times New Roman"/>
          <w:lang w:val="en-US"/>
        </w:rPr>
        <w:t>maintenance, dispute resolution, etc. Whether they will become WUAs will depend on the course and the s</w:t>
      </w:r>
      <w:r w:rsidR="00E413E7">
        <w:rPr>
          <w:rFonts w:ascii="Times New Roman" w:eastAsia="Times New Roman" w:hAnsi="Times New Roman" w:cs="Times New Roman"/>
          <w:lang w:val="en-US"/>
        </w:rPr>
        <w:t xml:space="preserve">peed of </w:t>
      </w:r>
      <w:r w:rsidRPr="00C911F5">
        <w:rPr>
          <w:rFonts w:ascii="Times New Roman" w:eastAsia="Times New Roman" w:hAnsi="Times New Roman" w:cs="Times New Roman"/>
          <w:lang w:val="en-US"/>
        </w:rPr>
        <w:t>the reforms related to water sector (e.g. water pricing</w:t>
      </w:r>
      <w:r w:rsidR="00C911F5" w:rsidRPr="00C911F5">
        <w:rPr>
          <w:rFonts w:ascii="Times New Roman" w:eastAsia="Times New Roman" w:hAnsi="Times New Roman" w:cs="Times New Roman"/>
          <w:lang w:val="en-US"/>
        </w:rPr>
        <w:t xml:space="preserve"> and metering) and land reform leading to private ownership. </w:t>
      </w:r>
      <w:r w:rsidR="00C911F5" w:rsidRPr="00C911F5">
        <w:rPr>
          <w:rFonts w:ascii="Times New Roman" w:hAnsi="Times New Roman" w:cs="Times New Roman"/>
        </w:rPr>
        <w:t>The project, through these communal management structures, introduced such service innovations as seasonal water rationing and flexible payment options. By driving water service delivery to locally appropriate and self-sustained communal systems, water services will be sustained under the conditions of a changing climate. A well-tailored hybrid of government and community managed services of water delivery may well emerge as a more cost-effective solution compared to top down, subsidized and poorly maintained service.</w:t>
      </w:r>
    </w:p>
    <w:p w14:paraId="0CE1CB1B" w14:textId="77777777" w:rsidR="00824AE4" w:rsidRPr="00C911F5" w:rsidRDefault="00824AE4" w:rsidP="00ED3800">
      <w:pPr>
        <w:spacing w:after="0" w:line="240" w:lineRule="auto"/>
        <w:jc w:val="both"/>
        <w:rPr>
          <w:rFonts w:ascii="Times New Roman" w:eastAsia="Times New Roman" w:hAnsi="Times New Roman" w:cs="Times New Roman"/>
          <w:lang w:val="en-US"/>
        </w:rPr>
      </w:pPr>
    </w:p>
    <w:p w14:paraId="0804A746" w14:textId="63306398" w:rsidR="00ED3800" w:rsidRPr="00C911F5" w:rsidRDefault="00ED3800" w:rsidP="00ED3800">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 xml:space="preserve">Through a series of regular </w:t>
      </w:r>
      <w:r w:rsidR="00E413E7">
        <w:rPr>
          <w:rFonts w:ascii="Times New Roman" w:eastAsia="Times New Roman" w:hAnsi="Times New Roman" w:cs="Times New Roman"/>
          <w:lang w:val="en-US"/>
        </w:rPr>
        <w:t xml:space="preserve">community mobilization meetings, </w:t>
      </w:r>
      <w:r w:rsidRPr="00C911F5">
        <w:rPr>
          <w:rFonts w:ascii="Times New Roman" w:eastAsia="Times New Roman" w:hAnsi="Times New Roman" w:cs="Times New Roman"/>
          <w:lang w:val="en-US"/>
        </w:rPr>
        <w:t>the WUGs identif</w:t>
      </w:r>
      <w:r w:rsidR="0092739D">
        <w:rPr>
          <w:rFonts w:ascii="Times New Roman" w:eastAsia="Times New Roman" w:hAnsi="Times New Roman" w:cs="Times New Roman"/>
          <w:lang w:val="en-US"/>
        </w:rPr>
        <w:t>ied</w:t>
      </w:r>
      <w:r w:rsidRPr="00C911F5">
        <w:rPr>
          <w:rFonts w:ascii="Times New Roman" w:eastAsia="Times New Roman" w:hAnsi="Times New Roman" w:cs="Times New Roman"/>
          <w:lang w:val="en-US"/>
        </w:rPr>
        <w:t xml:space="preserve"> the most pressing needs in water access and services and in cooperation with the local government plan</w:t>
      </w:r>
      <w:r w:rsidR="0092739D">
        <w:rPr>
          <w:rFonts w:ascii="Times New Roman" w:eastAsia="Times New Roman" w:hAnsi="Times New Roman" w:cs="Times New Roman"/>
          <w:lang w:val="en-US"/>
        </w:rPr>
        <w:t>ned</w:t>
      </w:r>
      <w:r w:rsidRPr="00C911F5">
        <w:rPr>
          <w:rFonts w:ascii="Times New Roman" w:eastAsia="Times New Roman" w:hAnsi="Times New Roman" w:cs="Times New Roman"/>
          <w:lang w:val="en-US"/>
        </w:rPr>
        <w:t xml:space="preserve"> the most acceptable solutions</w:t>
      </w:r>
      <w:r w:rsidR="0092739D">
        <w:rPr>
          <w:rFonts w:ascii="Times New Roman" w:eastAsia="Times New Roman" w:hAnsi="Times New Roman" w:cs="Times New Roman"/>
          <w:lang w:val="en-US"/>
        </w:rPr>
        <w:t>: these were funded by the project as grants managed by the WUGs, which strengthened their capacity in fund management, but the (co)</w:t>
      </w:r>
      <w:r w:rsidRPr="00C911F5">
        <w:rPr>
          <w:rFonts w:ascii="Times New Roman" w:eastAsia="Times New Roman" w:hAnsi="Times New Roman" w:cs="Times New Roman"/>
          <w:lang w:val="en-US"/>
        </w:rPr>
        <w:t>funding from the social development programmes</w:t>
      </w:r>
      <w:r w:rsidR="0092739D">
        <w:rPr>
          <w:rFonts w:ascii="Times New Roman" w:eastAsia="Times New Roman" w:hAnsi="Times New Roman" w:cs="Times New Roman"/>
          <w:lang w:val="en-US"/>
        </w:rPr>
        <w:t xml:space="preserve"> of the government has not happened as yet. </w:t>
      </w:r>
      <w:r w:rsidR="00C911F5" w:rsidRPr="00C911F5">
        <w:rPr>
          <w:rFonts w:ascii="Times New Roman" w:eastAsia="Times New Roman" w:hAnsi="Times New Roman" w:cs="Times New Roman"/>
          <w:lang w:val="en-US"/>
        </w:rPr>
        <w:t>T</w:t>
      </w:r>
      <w:r w:rsidRPr="00C911F5">
        <w:rPr>
          <w:rFonts w:ascii="Times New Roman" w:eastAsia="Times New Roman" w:hAnsi="Times New Roman" w:cs="Times New Roman"/>
          <w:lang w:val="en-US"/>
        </w:rPr>
        <w:t xml:space="preserve">he inclusion of water related adaptation practices into the state social programmes that engage at a similar level and scale would have been a key success factor of </w:t>
      </w:r>
      <w:r w:rsidR="00C911F5" w:rsidRPr="00C911F5">
        <w:rPr>
          <w:rFonts w:ascii="Times New Roman" w:eastAsia="Times New Roman" w:hAnsi="Times New Roman" w:cs="Times New Roman"/>
          <w:lang w:val="en-US"/>
        </w:rPr>
        <w:t>C</w:t>
      </w:r>
      <w:r w:rsidRPr="00C911F5">
        <w:rPr>
          <w:rFonts w:ascii="Times New Roman" w:eastAsia="Times New Roman" w:hAnsi="Times New Roman" w:cs="Times New Roman"/>
          <w:lang w:val="en-US"/>
        </w:rPr>
        <w:t>omponent 3</w:t>
      </w:r>
      <w:r w:rsidR="00C911F5" w:rsidRPr="00C911F5">
        <w:rPr>
          <w:rFonts w:ascii="Times New Roman" w:eastAsia="Times New Roman" w:hAnsi="Times New Roman" w:cs="Times New Roman"/>
          <w:lang w:val="en-US"/>
        </w:rPr>
        <w:t>, a strategic opportunity to demonstrate the efficacy of integrating resilience into broader social vulnerability programmes</w:t>
      </w:r>
      <w:r w:rsidR="0092739D">
        <w:rPr>
          <w:rFonts w:ascii="Times New Roman" w:eastAsia="Times New Roman" w:hAnsi="Times New Roman" w:cs="Times New Roman"/>
          <w:lang w:val="en-US"/>
        </w:rPr>
        <w:t xml:space="preserve">; it </w:t>
      </w:r>
      <w:r w:rsidR="00C911F5" w:rsidRPr="00C911F5">
        <w:rPr>
          <w:rFonts w:ascii="Times New Roman" w:eastAsia="Times New Roman" w:hAnsi="Times New Roman" w:cs="Times New Roman"/>
          <w:lang w:val="en-US"/>
        </w:rPr>
        <w:t xml:space="preserve">still needs to be pursued in the remaining time </w:t>
      </w:r>
      <w:r w:rsidR="00E413E7">
        <w:rPr>
          <w:rFonts w:ascii="Times New Roman" w:eastAsia="Times New Roman" w:hAnsi="Times New Roman" w:cs="Times New Roman"/>
          <w:lang w:val="en-US"/>
        </w:rPr>
        <w:t xml:space="preserve">or through other UNDP </w:t>
      </w:r>
      <w:r w:rsidR="00E413E7" w:rsidRPr="00E413E7">
        <w:rPr>
          <w:rFonts w:ascii="Times New Roman" w:eastAsia="Times New Roman" w:hAnsi="Times New Roman" w:cs="Times New Roman"/>
          <w:lang w:val="en-US"/>
        </w:rPr>
        <w:t>projects</w:t>
      </w:r>
      <w:r w:rsidRPr="00E413E7">
        <w:rPr>
          <w:rFonts w:ascii="Times New Roman" w:eastAsia="Times New Roman" w:hAnsi="Times New Roman" w:cs="Times New Roman"/>
          <w:lang w:val="en-US"/>
        </w:rPr>
        <w:t xml:space="preserve"> (see </w:t>
      </w:r>
      <w:r w:rsidR="00E413E7" w:rsidRPr="00E413E7">
        <w:rPr>
          <w:rFonts w:ascii="Times New Roman" w:eastAsia="Times New Roman" w:hAnsi="Times New Roman" w:cs="Times New Roman"/>
          <w:lang w:val="en-US"/>
        </w:rPr>
        <w:t xml:space="preserve">Chapter </w:t>
      </w:r>
      <w:r w:rsidR="00E413E7" w:rsidRPr="00E413E7">
        <w:rPr>
          <w:rFonts w:ascii="Times New Roman" w:eastAsia="Times New Roman" w:hAnsi="Times New Roman" w:cs="Times New Roman"/>
          <w:lang w:val="en-US"/>
        </w:rPr>
        <w:fldChar w:fldCharType="begin"/>
      </w:r>
      <w:r w:rsidR="00E413E7" w:rsidRPr="00E413E7">
        <w:rPr>
          <w:rFonts w:ascii="Times New Roman" w:eastAsia="Times New Roman" w:hAnsi="Times New Roman" w:cs="Times New Roman"/>
          <w:lang w:val="en-US"/>
        </w:rPr>
        <w:instrText xml:space="preserve"> REF _Ref485656424 \r \h </w:instrText>
      </w:r>
      <w:r w:rsidR="00E413E7">
        <w:rPr>
          <w:rFonts w:ascii="Times New Roman" w:eastAsia="Times New Roman" w:hAnsi="Times New Roman" w:cs="Times New Roman"/>
          <w:lang w:val="en-US"/>
        </w:rPr>
        <w:instrText xml:space="preserve"> \* MERGEFORMAT </w:instrText>
      </w:r>
      <w:r w:rsidR="00E413E7" w:rsidRPr="00E413E7">
        <w:rPr>
          <w:rFonts w:ascii="Times New Roman" w:eastAsia="Times New Roman" w:hAnsi="Times New Roman" w:cs="Times New Roman"/>
          <w:lang w:val="en-US"/>
        </w:rPr>
      </w:r>
      <w:r w:rsidR="00E413E7" w:rsidRPr="00E413E7">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6</w:t>
      </w:r>
      <w:r w:rsidR="00E413E7" w:rsidRPr="00E413E7">
        <w:rPr>
          <w:rFonts w:ascii="Times New Roman" w:eastAsia="Times New Roman" w:hAnsi="Times New Roman" w:cs="Times New Roman"/>
          <w:lang w:val="en-US"/>
        </w:rPr>
        <w:fldChar w:fldCharType="end"/>
      </w:r>
      <w:r w:rsidR="00E413E7" w:rsidRPr="00E413E7">
        <w:rPr>
          <w:rFonts w:ascii="Times New Roman" w:eastAsia="Times New Roman" w:hAnsi="Times New Roman" w:cs="Times New Roman"/>
          <w:lang w:val="en-US"/>
        </w:rPr>
        <w:t xml:space="preserve"> on </w:t>
      </w:r>
      <w:r w:rsidRPr="00E413E7">
        <w:rPr>
          <w:rFonts w:ascii="Times New Roman" w:eastAsia="Times New Roman" w:hAnsi="Times New Roman" w:cs="Times New Roman"/>
          <w:lang w:val="en-US"/>
        </w:rPr>
        <w:t>Recommendations).</w:t>
      </w:r>
    </w:p>
    <w:p w14:paraId="18C472A3" w14:textId="69ECB9AF" w:rsidR="00C911F5" w:rsidRPr="00C911F5" w:rsidRDefault="00C911F5" w:rsidP="00ED3800">
      <w:pPr>
        <w:spacing w:after="0" w:line="240" w:lineRule="auto"/>
        <w:jc w:val="both"/>
        <w:rPr>
          <w:rFonts w:ascii="Times New Roman" w:eastAsia="Times New Roman" w:hAnsi="Times New Roman" w:cs="Times New Roman"/>
          <w:lang w:val="en-US"/>
        </w:rPr>
      </w:pPr>
    </w:p>
    <w:p w14:paraId="1960B583" w14:textId="413294B6" w:rsidR="00B8484E" w:rsidRDefault="00C911F5" w:rsidP="00D47ED1">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The project contribute</w:t>
      </w:r>
      <w:r w:rsidR="00A41F35">
        <w:rPr>
          <w:rFonts w:ascii="Times New Roman" w:eastAsia="Times New Roman" w:hAnsi="Times New Roman" w:cs="Times New Roman"/>
          <w:lang w:val="en-US"/>
        </w:rPr>
        <w:t xml:space="preserve">d significantly to the adoption of the new </w:t>
      </w:r>
      <w:r w:rsidRPr="00C911F5">
        <w:rPr>
          <w:rFonts w:ascii="Times New Roman" w:eastAsia="Times New Roman" w:hAnsi="Times New Roman" w:cs="Times New Roman"/>
          <w:lang w:val="en-US"/>
        </w:rPr>
        <w:t xml:space="preserve">Water Code. While it is disappointing that the other pieces of legislative drafts are not </w:t>
      </w:r>
      <w:r w:rsidR="00876E21">
        <w:rPr>
          <w:rFonts w:ascii="Times New Roman" w:eastAsia="Times New Roman" w:hAnsi="Times New Roman" w:cs="Times New Roman"/>
          <w:lang w:val="en-US"/>
        </w:rPr>
        <w:t>a</w:t>
      </w:r>
      <w:r w:rsidR="00876E21" w:rsidRPr="00C911F5">
        <w:rPr>
          <w:rFonts w:ascii="Times New Roman" w:eastAsia="Times New Roman" w:hAnsi="Times New Roman" w:cs="Times New Roman"/>
          <w:lang w:val="en-US"/>
        </w:rPr>
        <w:t>dopted</w:t>
      </w:r>
      <w:r w:rsidRPr="00C911F5">
        <w:rPr>
          <w:rFonts w:ascii="Times New Roman" w:eastAsia="Times New Roman" w:hAnsi="Times New Roman" w:cs="Times New Roman"/>
          <w:lang w:val="en-US"/>
        </w:rPr>
        <w:t xml:space="preserve"> as yet, the fact that the New Water Code is adopted means the rest will be adopted at some point and in some form, since the basic provisions are already in the new Water Code. There are already some positive signals that the r</w:t>
      </w:r>
      <w:r w:rsidR="00A01D9A">
        <w:rPr>
          <w:rFonts w:ascii="Times New Roman" w:eastAsia="Times New Roman" w:hAnsi="Times New Roman" w:cs="Times New Roman"/>
          <w:lang w:val="en-US"/>
        </w:rPr>
        <w:t>eforms are gaining new impetus.</w:t>
      </w:r>
    </w:p>
    <w:p w14:paraId="2A4D7B59" w14:textId="77777777" w:rsidR="00A01D9A" w:rsidRDefault="00A01D9A" w:rsidP="00D47ED1">
      <w:pPr>
        <w:spacing w:after="0" w:line="240" w:lineRule="auto"/>
        <w:jc w:val="both"/>
        <w:rPr>
          <w:rFonts w:ascii="Times New Roman" w:eastAsia="Times New Roman" w:hAnsi="Times New Roman" w:cs="Times New Roman"/>
          <w:lang w:val="en-US"/>
        </w:rPr>
      </w:pPr>
    </w:p>
    <w:p w14:paraId="0B99FB9B" w14:textId="077F8C07" w:rsidR="00176159" w:rsidRPr="00AF7FE0" w:rsidRDefault="00AF7FE0" w:rsidP="00260FA8">
      <w:pPr>
        <w:pStyle w:val="ListParagraph"/>
        <w:numPr>
          <w:ilvl w:val="0"/>
          <w:numId w:val="1"/>
        </w:numPr>
        <w:rPr>
          <w:rStyle w:val="Heading1Char"/>
          <w:b/>
          <w:caps/>
          <w:sz w:val="28"/>
          <w:szCs w:val="28"/>
        </w:rPr>
      </w:pPr>
      <w:bookmarkStart w:id="185" w:name="_Ref485650724"/>
      <w:bookmarkStart w:id="186" w:name="_Toc487881954"/>
      <w:r w:rsidRPr="00AF7FE0">
        <w:rPr>
          <w:rStyle w:val="Heading1Char"/>
          <w:b/>
          <w:caps/>
          <w:sz w:val="28"/>
          <w:szCs w:val="28"/>
        </w:rPr>
        <w:t>le</w:t>
      </w:r>
      <w:r w:rsidR="00176159" w:rsidRPr="00AF7FE0">
        <w:rPr>
          <w:rStyle w:val="Heading1Char"/>
          <w:b/>
          <w:caps/>
          <w:sz w:val="28"/>
          <w:szCs w:val="28"/>
        </w:rPr>
        <w:t>ssons learnt</w:t>
      </w:r>
      <w:bookmarkEnd w:id="185"/>
      <w:bookmarkEnd w:id="186"/>
      <w:r w:rsidR="00176159" w:rsidRPr="00AF7FE0">
        <w:rPr>
          <w:rStyle w:val="Heading1Char"/>
          <w:b/>
          <w:caps/>
          <w:sz w:val="28"/>
          <w:szCs w:val="28"/>
        </w:rPr>
        <w:t xml:space="preserve"> </w:t>
      </w:r>
    </w:p>
    <w:p w14:paraId="31523CDB" w14:textId="24908F64" w:rsidR="00AE63F3" w:rsidRPr="00420C50" w:rsidRDefault="00420C50" w:rsidP="0004400C">
      <w:pPr>
        <w:pStyle w:val="BodyText"/>
        <w:spacing w:line="20" w:lineRule="atLeast"/>
        <w:ind w:right="-46"/>
        <w:rPr>
          <w:rFonts w:ascii="Times New Roman" w:hAnsi="Times New Roman"/>
          <w:b w:val="0"/>
          <w:sz w:val="22"/>
          <w:szCs w:val="22"/>
        </w:rPr>
      </w:pPr>
      <w:r>
        <w:rPr>
          <w:rFonts w:ascii="Times New Roman" w:hAnsi="Times New Roman"/>
          <w:b w:val="0"/>
          <w:sz w:val="22"/>
          <w:szCs w:val="22"/>
        </w:rPr>
        <w:t xml:space="preserve">This Section documents the </w:t>
      </w:r>
      <w:r w:rsidR="00AE63F3" w:rsidRPr="00420C50">
        <w:rPr>
          <w:rFonts w:ascii="Times New Roman" w:hAnsi="Times New Roman"/>
          <w:b w:val="0"/>
          <w:sz w:val="22"/>
          <w:szCs w:val="22"/>
        </w:rPr>
        <w:t>lessons learned, both positive and negative, in implementing climate adaptation measures that would be relevant to the design and implementation of future projects/programmes for enhanced resilience to climate change</w:t>
      </w:r>
      <w:r>
        <w:rPr>
          <w:rFonts w:ascii="Times New Roman" w:hAnsi="Times New Roman"/>
          <w:b w:val="0"/>
          <w:sz w:val="22"/>
          <w:szCs w:val="22"/>
        </w:rPr>
        <w:t xml:space="preserve">. </w:t>
      </w:r>
    </w:p>
    <w:p w14:paraId="117C2F84" w14:textId="77777777" w:rsidR="00AE63F3" w:rsidRDefault="00AE63F3" w:rsidP="0004400C">
      <w:pPr>
        <w:pStyle w:val="BodyText"/>
        <w:spacing w:line="20" w:lineRule="atLeast"/>
        <w:ind w:right="-46"/>
        <w:rPr>
          <w:rFonts w:ascii="Times New Roman" w:hAnsi="Times New Roman"/>
          <w:i/>
          <w:sz w:val="22"/>
          <w:szCs w:val="22"/>
          <w:u w:val="single"/>
        </w:rPr>
      </w:pPr>
    </w:p>
    <w:p w14:paraId="79B9D8FA" w14:textId="3AD4E29B" w:rsidR="00BB7027" w:rsidRPr="002B740E" w:rsidRDefault="00BB7027" w:rsidP="00326062">
      <w:pPr>
        <w:pStyle w:val="BodyText"/>
        <w:numPr>
          <w:ilvl w:val="0"/>
          <w:numId w:val="55"/>
        </w:numPr>
        <w:spacing w:after="20"/>
        <w:ind w:right="-46"/>
        <w:rPr>
          <w:rFonts w:ascii="Times New Roman" w:hAnsi="Times New Roman"/>
          <w:sz w:val="22"/>
          <w:szCs w:val="22"/>
        </w:rPr>
      </w:pPr>
      <w:r w:rsidRPr="002B740E">
        <w:rPr>
          <w:rFonts w:ascii="Times New Roman" w:hAnsi="Times New Roman"/>
          <w:b w:val="0"/>
          <w:sz w:val="22"/>
          <w:szCs w:val="22"/>
        </w:rPr>
        <w:t>Changing the legislative basis to recognize climate impacts is a multi-year process, and dependent upon na</w:t>
      </w:r>
      <w:r w:rsidR="00A41F35">
        <w:rPr>
          <w:rFonts w:ascii="Times New Roman" w:hAnsi="Times New Roman"/>
          <w:b w:val="0"/>
          <w:sz w:val="22"/>
          <w:szCs w:val="22"/>
        </w:rPr>
        <w:t>tional timetables and processes</w:t>
      </w:r>
      <w:r w:rsidRPr="002B740E">
        <w:rPr>
          <w:rFonts w:ascii="Times New Roman" w:hAnsi="Times New Roman"/>
          <w:b w:val="0"/>
          <w:sz w:val="22"/>
          <w:szCs w:val="22"/>
        </w:rPr>
        <w:t xml:space="preserve">. This </w:t>
      </w:r>
      <w:r w:rsidR="00A41F35">
        <w:rPr>
          <w:rFonts w:ascii="Times New Roman" w:hAnsi="Times New Roman"/>
          <w:b w:val="0"/>
          <w:sz w:val="22"/>
          <w:szCs w:val="22"/>
        </w:rPr>
        <w:t>has to be taken into account in the design of similar projects</w:t>
      </w:r>
      <w:r>
        <w:rPr>
          <w:rFonts w:ascii="Times New Roman" w:hAnsi="Times New Roman"/>
          <w:b w:val="0"/>
          <w:sz w:val="22"/>
          <w:szCs w:val="22"/>
        </w:rPr>
        <w:t xml:space="preserve">; </w:t>
      </w:r>
      <w:r w:rsidRPr="002B740E">
        <w:rPr>
          <w:rFonts w:ascii="Times New Roman" w:hAnsi="Times New Roman"/>
          <w:sz w:val="22"/>
          <w:szCs w:val="22"/>
        </w:rPr>
        <w:t xml:space="preserve"> </w:t>
      </w:r>
    </w:p>
    <w:p w14:paraId="69C5E0C9" w14:textId="77777777" w:rsidR="00BB7027" w:rsidRPr="00603F4E" w:rsidRDefault="00BB7027"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hAnsi="Times New Roman" w:cs="Times New Roman"/>
        </w:rPr>
        <w:t>Water management approaches have to be carefully adapted to the local context. Project experience has shown</w:t>
      </w:r>
      <w:r>
        <w:rPr>
          <w:rFonts w:ascii="Times New Roman" w:hAnsi="Times New Roman" w:cs="Times New Roman"/>
        </w:rPr>
        <w:t>, for example, that</w:t>
      </w:r>
      <w:r w:rsidRPr="00603F4E">
        <w:rPr>
          <w:rFonts w:ascii="Times New Roman" w:hAnsi="Times New Roman" w:cs="Times New Roman"/>
        </w:rPr>
        <w:t xml:space="preserve"> the WUG approach works differently in the three project pilot areas</w:t>
      </w:r>
      <w:r>
        <w:rPr>
          <w:rFonts w:ascii="Times New Roman" w:hAnsi="Times New Roman" w:cs="Times New Roman"/>
        </w:rPr>
        <w:t xml:space="preserve">; </w:t>
      </w:r>
    </w:p>
    <w:p w14:paraId="674D637F" w14:textId="1041CF0C" w:rsidR="00BB7027" w:rsidRPr="000375AB" w:rsidRDefault="00A41F35"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Longer term awareness raising is needed among the population to increase the appetite for innovative technologies and break the understandable inertia leading to preference of traditional technologies.</w:t>
      </w:r>
      <w:r w:rsidR="00BB7027">
        <w:rPr>
          <w:rFonts w:ascii="Times New Roman" w:eastAsia="Times New Roman" w:hAnsi="Times New Roman" w:cs="Times New Roman"/>
          <w:lang w:val="en-US"/>
        </w:rPr>
        <w:t xml:space="preserve"> </w:t>
      </w:r>
      <w:r w:rsidR="00BB7027" w:rsidRPr="000375AB">
        <w:rPr>
          <w:rFonts w:ascii="Times New Roman" w:hAnsi="Times New Roman" w:cs="Times New Roman"/>
        </w:rPr>
        <w:t>It can be beneficial to prioritize awareness raising and education activities earlier in the project implementation period, to build community stakeholder buy-in and awa</w:t>
      </w:r>
      <w:r w:rsidR="00BB7027">
        <w:rPr>
          <w:rFonts w:ascii="Times New Roman" w:hAnsi="Times New Roman" w:cs="Times New Roman"/>
        </w:rPr>
        <w:t xml:space="preserve">reness for adaptation measures; </w:t>
      </w:r>
    </w:p>
    <w:p w14:paraId="1EEEEF3B" w14:textId="1C4107A5" w:rsidR="00BB7027" w:rsidRPr="00603F4E" w:rsidRDefault="00BB7027"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eastAsia="Times New Roman" w:hAnsi="Times New Roman" w:cs="Times New Roman"/>
          <w:lang w:val="en-US"/>
        </w:rPr>
        <w:t>International best practice is important for agricultural system</w:t>
      </w:r>
      <w:r>
        <w:rPr>
          <w:rFonts w:ascii="Times New Roman" w:eastAsia="Times New Roman" w:hAnsi="Times New Roman" w:cs="Times New Roman"/>
          <w:lang w:val="en-US"/>
        </w:rPr>
        <w:t>s</w:t>
      </w:r>
      <w:r w:rsidRPr="00603F4E">
        <w:rPr>
          <w:rFonts w:ascii="Times New Roman" w:eastAsia="Times New Roman" w:hAnsi="Times New Roman" w:cs="Times New Roman"/>
          <w:lang w:val="en-US"/>
        </w:rPr>
        <w:t xml:space="preserve"> and well worth to get due consideration at the project design stage</w:t>
      </w:r>
      <w:r>
        <w:rPr>
          <w:rFonts w:ascii="Times New Roman" w:eastAsia="Times New Roman" w:hAnsi="Times New Roman" w:cs="Times New Roman"/>
          <w:lang w:val="en-US"/>
        </w:rPr>
        <w:t>;</w:t>
      </w:r>
      <w:r w:rsidRPr="00603F4E">
        <w:rPr>
          <w:rFonts w:ascii="Times New Roman" w:eastAsia="Times New Roman" w:hAnsi="Times New Roman" w:cs="Times New Roman"/>
          <w:lang w:val="en-US"/>
        </w:rPr>
        <w:t xml:space="preserve"> </w:t>
      </w:r>
    </w:p>
    <w:p w14:paraId="4F5C7A15" w14:textId="77777777" w:rsidR="00BB7027" w:rsidRPr="00603F4E" w:rsidRDefault="00BB7027" w:rsidP="00326062">
      <w:pPr>
        <w:pStyle w:val="BodyText"/>
        <w:numPr>
          <w:ilvl w:val="0"/>
          <w:numId w:val="55"/>
        </w:numPr>
        <w:spacing w:after="20"/>
        <w:ind w:right="-45"/>
        <w:rPr>
          <w:rFonts w:ascii="Times New Roman" w:eastAsiaTheme="majorEastAsia" w:hAnsi="Times New Roman"/>
          <w:b w:val="0"/>
          <w:sz w:val="22"/>
          <w:szCs w:val="22"/>
        </w:rPr>
      </w:pPr>
      <w:r>
        <w:rPr>
          <w:rFonts w:ascii="Times New Roman" w:hAnsi="Times New Roman"/>
          <w:b w:val="0"/>
          <w:sz w:val="22"/>
          <w:szCs w:val="22"/>
        </w:rPr>
        <w:t xml:space="preserve">Projects like this </w:t>
      </w:r>
      <w:r w:rsidRPr="00A050CF">
        <w:rPr>
          <w:rFonts w:ascii="Times New Roman" w:hAnsi="Times New Roman"/>
          <w:b w:val="0"/>
          <w:sz w:val="22"/>
          <w:szCs w:val="22"/>
        </w:rPr>
        <w:t xml:space="preserve">lend themselves very well to </w:t>
      </w:r>
      <w:r w:rsidRPr="000375AB">
        <w:rPr>
          <w:rFonts w:ascii="Times New Roman" w:hAnsi="Times New Roman"/>
          <w:b w:val="0"/>
          <w:sz w:val="22"/>
          <w:szCs w:val="22"/>
        </w:rPr>
        <w:t>applying r</w:t>
      </w:r>
      <w:r w:rsidRPr="00603F4E">
        <w:rPr>
          <w:rFonts w:ascii="Times New Roman" w:hAnsi="Times New Roman"/>
          <w:b w:val="0"/>
          <w:sz w:val="22"/>
          <w:szCs w:val="22"/>
        </w:rPr>
        <w:t>igorous impact evaluation (with control</w:t>
      </w:r>
      <w:r>
        <w:rPr>
          <w:rFonts w:ascii="Times New Roman" w:hAnsi="Times New Roman"/>
          <w:b w:val="0"/>
          <w:sz w:val="22"/>
          <w:szCs w:val="22"/>
        </w:rPr>
        <w:t xml:space="preserve"> groups</w:t>
      </w:r>
      <w:r w:rsidRPr="00603F4E">
        <w:rPr>
          <w:rFonts w:ascii="Times New Roman" w:hAnsi="Times New Roman"/>
          <w:b w:val="0"/>
          <w:sz w:val="22"/>
          <w:szCs w:val="22"/>
        </w:rPr>
        <w:t>) and such opportunities must be seized to be able to argue for the benefits with rigor that will stand scientific scrutiny</w:t>
      </w:r>
      <w:r>
        <w:rPr>
          <w:rFonts w:ascii="Times New Roman" w:hAnsi="Times New Roman"/>
          <w:b w:val="0"/>
          <w:sz w:val="22"/>
          <w:szCs w:val="22"/>
        </w:rPr>
        <w:t>;</w:t>
      </w:r>
      <w:r w:rsidRPr="00603F4E">
        <w:rPr>
          <w:rFonts w:ascii="Times New Roman" w:hAnsi="Times New Roman"/>
          <w:b w:val="0"/>
          <w:sz w:val="22"/>
          <w:szCs w:val="22"/>
        </w:rPr>
        <w:t xml:space="preserve"> </w:t>
      </w:r>
    </w:p>
    <w:p w14:paraId="29C454B1" w14:textId="77777777" w:rsidR="00BB7027" w:rsidRPr="002B740E" w:rsidRDefault="00BB7027" w:rsidP="00326062">
      <w:pPr>
        <w:pStyle w:val="BodyText"/>
        <w:numPr>
          <w:ilvl w:val="0"/>
          <w:numId w:val="55"/>
        </w:numPr>
        <w:spacing w:after="20"/>
        <w:ind w:right="-45"/>
        <w:rPr>
          <w:rFonts w:ascii="Times New Roman" w:hAnsi="Times New Roman"/>
          <w:sz w:val="22"/>
          <w:szCs w:val="22"/>
        </w:rPr>
      </w:pPr>
      <w:r w:rsidRPr="002B740E">
        <w:rPr>
          <w:rFonts w:ascii="Times New Roman" w:hAnsi="Times New Roman"/>
          <w:b w:val="0"/>
          <w:sz w:val="22"/>
          <w:szCs w:val="22"/>
        </w:rPr>
        <w:t>UNDP and government partners need to prepare prior to final project approval for immediate ramp-up of human-resources and any necessary formal agreements or arrangements (such as registration of the project as a foreign assistance project).</w:t>
      </w:r>
      <w:r w:rsidRPr="002B740E">
        <w:rPr>
          <w:rFonts w:ascii="Times New Roman" w:hAnsi="Times New Roman"/>
        </w:rPr>
        <w:t xml:space="preserve"> </w:t>
      </w:r>
      <w:r w:rsidRPr="002B740E">
        <w:rPr>
          <w:rFonts w:ascii="Times New Roman" w:hAnsi="Times New Roman"/>
          <w:b w:val="0"/>
          <w:sz w:val="22"/>
          <w:szCs w:val="22"/>
        </w:rPr>
        <w:t xml:space="preserve"> It is also important to acknowledge that time and resources need to be spend to obtain buy-ins from local authorities and local communities to ensure smooth implementation of the project</w:t>
      </w:r>
      <w:r>
        <w:rPr>
          <w:rFonts w:ascii="Times New Roman" w:hAnsi="Times New Roman"/>
          <w:b w:val="0"/>
          <w:sz w:val="22"/>
          <w:szCs w:val="22"/>
        </w:rPr>
        <w:t>;</w:t>
      </w:r>
    </w:p>
    <w:p w14:paraId="6BF1D4B4" w14:textId="31CAEA6B" w:rsidR="00BB7027" w:rsidRPr="002B740E" w:rsidRDefault="00BB7027"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C</w:t>
      </w:r>
      <w:r w:rsidRPr="002B740E">
        <w:rPr>
          <w:rFonts w:ascii="Times New Roman" w:hAnsi="Times New Roman"/>
          <w:b w:val="0"/>
          <w:sz w:val="22"/>
          <w:szCs w:val="22"/>
        </w:rPr>
        <w:t>ommunity level adaptation measures (pasture wells, sustainable agriculture, soil fixation</w:t>
      </w:r>
      <w:r>
        <w:rPr>
          <w:rFonts w:ascii="Times New Roman" w:hAnsi="Times New Roman"/>
          <w:b w:val="0"/>
          <w:sz w:val="22"/>
          <w:szCs w:val="22"/>
        </w:rPr>
        <w:t>, etc.</w:t>
      </w:r>
      <w:r w:rsidRPr="002B740E">
        <w:rPr>
          <w:rFonts w:ascii="Times New Roman" w:hAnsi="Times New Roman"/>
          <w:b w:val="0"/>
          <w:sz w:val="22"/>
          <w:szCs w:val="22"/>
        </w:rPr>
        <w:t>) are better pursued through grant arrangements than through commercial tender</w:t>
      </w:r>
      <w:r>
        <w:rPr>
          <w:rFonts w:ascii="Times New Roman" w:hAnsi="Times New Roman"/>
          <w:b w:val="0"/>
          <w:sz w:val="22"/>
          <w:szCs w:val="22"/>
        </w:rPr>
        <w:t>s</w:t>
      </w:r>
      <w:r w:rsidRPr="002B740E">
        <w:rPr>
          <w:rFonts w:ascii="Times New Roman" w:hAnsi="Times New Roman"/>
          <w:b w:val="0"/>
          <w:sz w:val="22"/>
          <w:szCs w:val="22"/>
        </w:rPr>
        <w:t xml:space="preserve">. </w:t>
      </w:r>
      <w:r>
        <w:rPr>
          <w:rFonts w:ascii="Times New Roman" w:hAnsi="Times New Roman"/>
          <w:b w:val="0"/>
          <w:sz w:val="22"/>
          <w:szCs w:val="22"/>
        </w:rPr>
        <w:t>Grants have shown to be m</w:t>
      </w:r>
      <w:r w:rsidRPr="002B740E">
        <w:rPr>
          <w:rFonts w:ascii="Times New Roman" w:hAnsi="Times New Roman"/>
          <w:b w:val="0"/>
          <w:sz w:val="22"/>
          <w:szCs w:val="22"/>
        </w:rPr>
        <w:t xml:space="preserve">ore efficient </w:t>
      </w:r>
      <w:r>
        <w:rPr>
          <w:rFonts w:ascii="Times New Roman" w:hAnsi="Times New Roman"/>
          <w:b w:val="0"/>
          <w:sz w:val="22"/>
          <w:szCs w:val="22"/>
        </w:rPr>
        <w:t xml:space="preserve">in similar projects. They also help to </w:t>
      </w:r>
      <w:r w:rsidRPr="002B740E">
        <w:rPr>
          <w:rFonts w:ascii="Times New Roman" w:hAnsi="Times New Roman"/>
          <w:b w:val="0"/>
          <w:sz w:val="22"/>
          <w:szCs w:val="22"/>
        </w:rPr>
        <w:t>catalyze stakeholder ownership by the communities themselves, since they are directly involved in carrying out the physical work, and contributing their own resources for co-financing</w:t>
      </w:r>
      <w:r>
        <w:rPr>
          <w:rFonts w:ascii="Times New Roman" w:hAnsi="Times New Roman"/>
          <w:b w:val="0"/>
          <w:sz w:val="22"/>
          <w:szCs w:val="22"/>
        </w:rPr>
        <w:t xml:space="preserve">; </w:t>
      </w:r>
    </w:p>
    <w:p w14:paraId="3779E564" w14:textId="45F5F83B" w:rsidR="00BB7027" w:rsidRDefault="00BB7027" w:rsidP="00326062">
      <w:pPr>
        <w:pStyle w:val="BodyText"/>
        <w:numPr>
          <w:ilvl w:val="0"/>
          <w:numId w:val="55"/>
        </w:numPr>
        <w:spacing w:after="20"/>
        <w:ind w:right="-45"/>
        <w:rPr>
          <w:rFonts w:ascii="Times New Roman" w:hAnsi="Times New Roman"/>
          <w:b w:val="0"/>
          <w:sz w:val="22"/>
          <w:szCs w:val="22"/>
        </w:rPr>
      </w:pPr>
      <w:r w:rsidRPr="002B740E">
        <w:rPr>
          <w:rFonts w:ascii="Times New Roman" w:hAnsi="Times New Roman"/>
          <w:b w:val="0"/>
          <w:sz w:val="22"/>
          <w:szCs w:val="22"/>
        </w:rPr>
        <w:t>The project proposals need hav</w:t>
      </w:r>
      <w:r w:rsidR="00A41F35">
        <w:rPr>
          <w:rFonts w:ascii="Times New Roman" w:hAnsi="Times New Roman"/>
          <w:b w:val="0"/>
          <w:sz w:val="22"/>
          <w:szCs w:val="22"/>
        </w:rPr>
        <w:t>e</w:t>
      </w:r>
      <w:r w:rsidRPr="002B740E">
        <w:rPr>
          <w:rFonts w:ascii="Times New Roman" w:hAnsi="Times New Roman"/>
          <w:b w:val="0"/>
          <w:sz w:val="22"/>
          <w:szCs w:val="22"/>
        </w:rPr>
        <w:t xml:space="preserve"> adequate workplans with elaborate workflows highlighting interdependences, and the project staff need to get advanced training in project management</w:t>
      </w:r>
      <w:r>
        <w:rPr>
          <w:rFonts w:ascii="Times New Roman" w:hAnsi="Times New Roman"/>
          <w:b w:val="0"/>
          <w:sz w:val="22"/>
          <w:szCs w:val="22"/>
        </w:rPr>
        <w:t>.</w:t>
      </w:r>
      <w:r w:rsidRPr="002B740E">
        <w:rPr>
          <w:rFonts w:ascii="Times New Roman" w:hAnsi="Times New Roman"/>
          <w:b w:val="0"/>
          <w:sz w:val="22"/>
          <w:szCs w:val="22"/>
        </w:rPr>
        <w:t xml:space="preserve"> This applies also to applying a more prudent financial approach to programmatic management</w:t>
      </w:r>
      <w:r w:rsidR="00A41F35">
        <w:rPr>
          <w:rFonts w:ascii="Times New Roman" w:hAnsi="Times New Roman"/>
          <w:b w:val="0"/>
          <w:sz w:val="22"/>
          <w:szCs w:val="22"/>
        </w:rPr>
        <w:t>; and</w:t>
      </w:r>
      <w:r w:rsidRPr="002B740E">
        <w:rPr>
          <w:rFonts w:ascii="Times New Roman" w:hAnsi="Times New Roman"/>
          <w:b w:val="0"/>
          <w:sz w:val="22"/>
          <w:szCs w:val="22"/>
        </w:rPr>
        <w:t xml:space="preserve">  </w:t>
      </w:r>
    </w:p>
    <w:p w14:paraId="1E5482A1" w14:textId="37643A5D" w:rsidR="00CD1113" w:rsidRPr="002B740E" w:rsidRDefault="00A01D9A"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 xml:space="preserve">Care is </w:t>
      </w:r>
      <w:r w:rsidR="00A41F35">
        <w:rPr>
          <w:rFonts w:ascii="Times New Roman" w:hAnsi="Times New Roman"/>
          <w:b w:val="0"/>
          <w:sz w:val="22"/>
          <w:szCs w:val="22"/>
        </w:rPr>
        <w:t xml:space="preserve">needed to be exercised by UNDP when </w:t>
      </w:r>
      <w:r>
        <w:rPr>
          <w:rFonts w:ascii="Times New Roman" w:hAnsi="Times New Roman"/>
          <w:b w:val="0"/>
          <w:sz w:val="22"/>
          <w:szCs w:val="22"/>
        </w:rPr>
        <w:t>focusing on the same locations</w:t>
      </w:r>
      <w:r w:rsidR="00A41F35">
        <w:rPr>
          <w:rFonts w:ascii="Times New Roman" w:hAnsi="Times New Roman"/>
          <w:b w:val="0"/>
          <w:sz w:val="22"/>
          <w:szCs w:val="22"/>
        </w:rPr>
        <w:t xml:space="preserve"> through several projects</w:t>
      </w:r>
      <w:r>
        <w:rPr>
          <w:rFonts w:ascii="Times New Roman" w:hAnsi="Times New Roman"/>
          <w:b w:val="0"/>
          <w:sz w:val="22"/>
          <w:szCs w:val="22"/>
        </w:rPr>
        <w:t>, especially if these involve extensive grant funded infrastructure measures. There is a risk of affecting the relations between neighboring villages, among others</w:t>
      </w:r>
      <w:r w:rsidR="00A41F35">
        <w:rPr>
          <w:rFonts w:ascii="Times New Roman" w:hAnsi="Times New Roman"/>
          <w:b w:val="0"/>
          <w:sz w:val="22"/>
          <w:szCs w:val="22"/>
        </w:rPr>
        <w:t>.</w:t>
      </w:r>
      <w:r>
        <w:rPr>
          <w:rFonts w:ascii="Times New Roman" w:hAnsi="Times New Roman"/>
          <w:b w:val="0"/>
          <w:sz w:val="22"/>
          <w:szCs w:val="22"/>
        </w:rPr>
        <w:t xml:space="preserve"> </w:t>
      </w:r>
    </w:p>
    <w:p w14:paraId="4C775ABC" w14:textId="77777777" w:rsidR="00D47ED1" w:rsidRPr="00C87088" w:rsidRDefault="00D47ED1" w:rsidP="00C87088">
      <w:pPr>
        <w:pStyle w:val="ListParagraph"/>
        <w:rPr>
          <w:rStyle w:val="Heading1Char"/>
          <w:rFonts w:ascii="Times New Roman" w:hAnsi="Times New Roman" w:cs="Times New Roman"/>
          <w:color w:val="70AD47" w:themeColor="accent6"/>
          <w:sz w:val="22"/>
          <w:szCs w:val="22"/>
          <w:highlight w:val="yellow"/>
          <w:lang w:val="en-US"/>
        </w:rPr>
      </w:pPr>
    </w:p>
    <w:p w14:paraId="240DD36E" w14:textId="24DEAF40" w:rsidR="002A23C5" w:rsidRPr="00AF7FE0" w:rsidRDefault="002A23C5" w:rsidP="00260FA8">
      <w:pPr>
        <w:pStyle w:val="ListParagraph"/>
        <w:numPr>
          <w:ilvl w:val="0"/>
          <w:numId w:val="1"/>
        </w:numPr>
        <w:rPr>
          <w:rStyle w:val="Heading1Char"/>
          <w:b/>
          <w:caps/>
          <w:sz w:val="28"/>
          <w:szCs w:val="28"/>
        </w:rPr>
      </w:pPr>
      <w:bookmarkStart w:id="187" w:name="_Ref485656424"/>
      <w:bookmarkStart w:id="188" w:name="_Toc487881955"/>
      <w:r w:rsidRPr="00AF7FE0">
        <w:rPr>
          <w:rStyle w:val="Heading1Char"/>
          <w:b/>
          <w:caps/>
          <w:sz w:val="28"/>
          <w:szCs w:val="28"/>
        </w:rPr>
        <w:t>Recommendations</w:t>
      </w:r>
      <w:bookmarkEnd w:id="187"/>
      <w:bookmarkEnd w:id="188"/>
      <w:r w:rsidRPr="00AF7FE0">
        <w:rPr>
          <w:rStyle w:val="Heading1Char"/>
          <w:b/>
          <w:caps/>
          <w:sz w:val="28"/>
          <w:szCs w:val="28"/>
        </w:rPr>
        <w:t xml:space="preserve"> </w:t>
      </w:r>
    </w:p>
    <w:p w14:paraId="7446E26E" w14:textId="4261EB22" w:rsidR="00BB7027" w:rsidRPr="006D1DD2" w:rsidRDefault="006D1DD2" w:rsidP="006D1DD2">
      <w:pPr>
        <w:spacing w:after="20" w:line="20" w:lineRule="atLeast"/>
        <w:jc w:val="both"/>
        <w:rPr>
          <w:rFonts w:ascii="Times New Roman" w:hAnsi="Times New Roman" w:cs="Times New Roman"/>
          <w:b/>
        </w:rPr>
      </w:pPr>
      <w:r w:rsidRPr="006D1DD2">
        <w:rPr>
          <w:rFonts w:ascii="Times New Roman" w:hAnsi="Times New Roman" w:cs="Times New Roman"/>
        </w:rPr>
        <w:t xml:space="preserve">For </w:t>
      </w:r>
      <w:r w:rsidR="00BB7027" w:rsidRPr="006D1DD2">
        <w:rPr>
          <w:rFonts w:ascii="Times New Roman" w:hAnsi="Times New Roman" w:cs="Times New Roman"/>
          <w:b/>
        </w:rPr>
        <w:t xml:space="preserve">UNDP: </w:t>
      </w:r>
    </w:p>
    <w:p w14:paraId="5E699DF4"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Pr="002E5FE5">
        <w:rPr>
          <w:rFonts w:ascii="Times New Roman" w:hAnsi="Times New Roman" w:cs="Times New Roman"/>
        </w:rPr>
        <w:t xml:space="preserve">: Publish and disseminate case studies on the most innovative adaptation measures, combining the technical descriptions and socioeconomic impact forecast; </w:t>
      </w:r>
    </w:p>
    <w:p w14:paraId="14DD8D8F"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2: </w:t>
      </w:r>
      <w:r w:rsidRPr="002E5FE5">
        <w:rPr>
          <w:rFonts w:ascii="Times New Roman" w:hAnsi="Times New Roman" w:cs="Times New Roman"/>
        </w:rPr>
        <w:t xml:space="preserve">Publish and disseminate easy- to- use instructions on the Operation and management (O&amp;M) of the adaptation measures introduced to the communities;  </w:t>
      </w:r>
    </w:p>
    <w:p w14:paraId="128C5A5A" w14:textId="0D423113"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3:</w:t>
      </w:r>
      <w:r w:rsidRPr="002E5FE5">
        <w:rPr>
          <w:rFonts w:ascii="Times New Roman" w:hAnsi="Times New Roman" w:cs="Times New Roman"/>
        </w:rPr>
        <w:t xml:space="preserve"> Develop, publish and disseminate Lessons Learnt: one was published on technical side of the adaptation measures; the case studies (combining the technical and socioeconomic impact related information in separate brochures, as in Recommendation No2) could be the 2</w:t>
      </w:r>
      <w:r w:rsidR="00876E21" w:rsidRPr="002E5FE5">
        <w:rPr>
          <w:rFonts w:ascii="Times New Roman" w:hAnsi="Times New Roman" w:cs="Times New Roman"/>
          <w:vertAlign w:val="superscript"/>
        </w:rPr>
        <w:t>nd</w:t>
      </w:r>
      <w:r w:rsidR="00876E21" w:rsidRPr="002E5FE5">
        <w:rPr>
          <w:rFonts w:ascii="Times New Roman" w:hAnsi="Times New Roman" w:cs="Times New Roman"/>
        </w:rPr>
        <w:t>;</w:t>
      </w:r>
      <w:r w:rsidRPr="002E5FE5">
        <w:rPr>
          <w:rFonts w:ascii="Times New Roman" w:hAnsi="Times New Roman" w:cs="Times New Roman"/>
        </w:rPr>
        <w:t xml:space="preserve"> and the 3</w:t>
      </w:r>
      <w:r w:rsidR="00876E21" w:rsidRPr="002E5FE5">
        <w:rPr>
          <w:rFonts w:ascii="Times New Roman" w:hAnsi="Times New Roman" w:cs="Times New Roman"/>
          <w:vertAlign w:val="superscript"/>
        </w:rPr>
        <w:t>rd</w:t>
      </w:r>
      <w:r w:rsidR="00876E21" w:rsidRPr="002E5FE5">
        <w:rPr>
          <w:rFonts w:ascii="Times New Roman" w:hAnsi="Times New Roman" w:cs="Times New Roman"/>
        </w:rPr>
        <w:t xml:space="preserve"> one</w:t>
      </w:r>
      <w:r w:rsidRPr="002E5FE5">
        <w:rPr>
          <w:rFonts w:ascii="Times New Roman" w:hAnsi="Times New Roman" w:cs="Times New Roman"/>
        </w:rPr>
        <w:t xml:space="preserve"> should be on the institutional aspects of the WUGs; </w:t>
      </w:r>
    </w:p>
    <w:p w14:paraId="2D72F966"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4:</w:t>
      </w:r>
      <w:r w:rsidRPr="002E5FE5">
        <w:rPr>
          <w:rFonts w:ascii="Times New Roman" w:hAnsi="Times New Roman" w:cs="Times New Roman"/>
        </w:rPr>
        <w:t xml:space="preserve"> Finalize the editing of the video documentary about the project and arrange the airing; </w:t>
      </w:r>
    </w:p>
    <w:p w14:paraId="2ED69B91" w14:textId="1D761F13"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5:</w:t>
      </w:r>
      <w:r w:rsidRPr="002E5FE5">
        <w:rPr>
          <w:rFonts w:ascii="Times New Roman" w:hAnsi="Times New Roman" w:cs="Times New Roman"/>
        </w:rPr>
        <w:t xml:space="preserve"> Conduct present</w:t>
      </w:r>
      <w:r w:rsidR="00A41F35">
        <w:rPr>
          <w:rFonts w:ascii="Times New Roman" w:hAnsi="Times New Roman" w:cs="Times New Roman"/>
        </w:rPr>
        <w:t xml:space="preserve">ation(s) (could be in a format of </w:t>
      </w:r>
      <w:r w:rsidRPr="002E5FE5">
        <w:rPr>
          <w:rFonts w:ascii="Times New Roman" w:hAnsi="Times New Roman" w:cs="Times New Roman"/>
        </w:rPr>
        <w:t xml:space="preserve">one well-structured conference) ensuring the participation of the stakeholders not yet actively engaged, especially from the welayats not covered by the project; </w:t>
      </w:r>
    </w:p>
    <w:p w14:paraId="78FD2BF1" w14:textId="37FDB61F" w:rsidR="00A40B36"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6:</w:t>
      </w:r>
      <w:r w:rsidR="00A40B36" w:rsidRPr="00A40B36">
        <w:rPr>
          <w:rFonts w:ascii="Times New Roman" w:hAnsi="Times New Roman" w:cs="Times New Roman"/>
        </w:rPr>
        <w:t xml:space="preserve"> </w:t>
      </w:r>
      <w:r w:rsidR="00A40B36" w:rsidRPr="002E5FE5">
        <w:rPr>
          <w:rFonts w:ascii="Times New Roman" w:hAnsi="Times New Roman" w:cs="Times New Roman"/>
        </w:rPr>
        <w:t>Conduct h</w:t>
      </w:r>
      <w:r w:rsidR="00A40B36" w:rsidRPr="002E5FE5">
        <w:rPr>
          <w:rStyle w:val="Heading1Char"/>
          <w:rFonts w:ascii="Times New Roman" w:hAnsi="Times New Roman" w:cs="Times New Roman"/>
          <w:color w:val="auto"/>
          <w:sz w:val="22"/>
          <w:szCs w:val="22"/>
        </w:rPr>
        <w:t xml:space="preserve">igh-level discussions with the Government over linking </w:t>
      </w:r>
      <w:r w:rsidR="004664F1">
        <w:rPr>
          <w:rStyle w:val="Heading1Char"/>
          <w:rFonts w:ascii="Times New Roman" w:hAnsi="Times New Roman" w:cs="Times New Roman"/>
          <w:color w:val="auto"/>
          <w:sz w:val="22"/>
          <w:szCs w:val="22"/>
        </w:rPr>
        <w:t xml:space="preserve">the </w:t>
      </w:r>
      <w:r w:rsidR="00A40B36" w:rsidRPr="002E5FE5">
        <w:rPr>
          <w:rStyle w:val="Heading1Char"/>
          <w:rFonts w:ascii="Times New Roman" w:hAnsi="Times New Roman" w:cs="Times New Roman"/>
          <w:color w:val="auto"/>
          <w:sz w:val="22"/>
          <w:szCs w:val="22"/>
        </w:rPr>
        <w:t xml:space="preserve">project </w:t>
      </w:r>
      <w:r w:rsidR="004664F1">
        <w:rPr>
          <w:rStyle w:val="Heading1Char"/>
          <w:rFonts w:ascii="Times New Roman" w:hAnsi="Times New Roman" w:cs="Times New Roman"/>
          <w:color w:val="auto"/>
          <w:sz w:val="22"/>
          <w:szCs w:val="22"/>
        </w:rPr>
        <w:t xml:space="preserve">results </w:t>
      </w:r>
      <w:r w:rsidR="00A40B36" w:rsidRPr="002E5FE5">
        <w:rPr>
          <w:rStyle w:val="Heading1Char"/>
          <w:rFonts w:ascii="Times New Roman" w:hAnsi="Times New Roman" w:cs="Times New Roman"/>
          <w:color w:val="auto"/>
          <w:sz w:val="22"/>
          <w:szCs w:val="22"/>
        </w:rPr>
        <w:t xml:space="preserve">and national investment plans, field trips, and alike; </w:t>
      </w:r>
      <w:r w:rsidR="00A40B36" w:rsidRPr="002E5FE5">
        <w:rPr>
          <w:rFonts w:ascii="Times New Roman" w:hAnsi="Times New Roman" w:cs="Times New Roman"/>
        </w:rPr>
        <w:t xml:space="preserve"> </w:t>
      </w:r>
    </w:p>
    <w:p w14:paraId="7A1AD786" w14:textId="7DA4346A" w:rsidR="00BB7027" w:rsidRPr="00A40B36"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Pr>
          <w:rFonts w:ascii="Times New Roman" w:hAnsi="Times New Roman" w:cs="Times New Roman"/>
          <w:b/>
        </w:rPr>
        <w:t>7</w:t>
      </w:r>
      <w:r w:rsidR="00BB7027" w:rsidRPr="00A40B36">
        <w:rPr>
          <w:rFonts w:ascii="Times New Roman" w:hAnsi="Times New Roman" w:cs="Times New Roman"/>
          <w:b/>
        </w:rPr>
        <w:t xml:space="preserve"> (</w:t>
      </w:r>
      <w:r w:rsidR="00BB7027" w:rsidRPr="00A40B36">
        <w:rPr>
          <w:rFonts w:ascii="Times New Roman" w:hAnsi="Times New Roman" w:cs="Times New Roman"/>
        </w:rPr>
        <w:t>a) Complete the last round of the</w:t>
      </w:r>
      <w:r w:rsidR="00BB7027" w:rsidRPr="00A40B36">
        <w:rPr>
          <w:rFonts w:ascii="Times New Roman" w:hAnsi="Times New Roman" w:cs="Times New Roman"/>
          <w:b/>
        </w:rPr>
        <w:t xml:space="preserve"> </w:t>
      </w:r>
      <w:r w:rsidR="00BB7027" w:rsidRPr="00A40B36">
        <w:rPr>
          <w:rFonts w:ascii="Times New Roman" w:hAnsi="Times New Roman" w:cs="Times New Roman"/>
        </w:rPr>
        <w:t xml:space="preserve">research initiated in Sakarchaga (b) initiate </w:t>
      </w:r>
      <w:r w:rsidR="00A41F35">
        <w:rPr>
          <w:rFonts w:ascii="Times New Roman" w:hAnsi="Times New Roman" w:cs="Times New Roman"/>
        </w:rPr>
        <w:t xml:space="preserve">the </w:t>
      </w:r>
      <w:r w:rsidR="00BB7027" w:rsidRPr="00A40B36">
        <w:rPr>
          <w:rFonts w:ascii="Times New Roman" w:hAnsi="Times New Roman" w:cs="Times New Roman"/>
        </w:rPr>
        <w:t xml:space="preserve">last round of the socioeconomic impact analysis to capture late benefits and (c) complete the training on the two models (FAO and USDA) for the engaged parties: carry out these by linking these to the UNDP’s new CRL project. Transfer the equipment purchased for the research in Sakarchaga to the CRL project; </w:t>
      </w:r>
    </w:p>
    <w:p w14:paraId="48C16519" w14:textId="621DFE20" w:rsidR="00975F16" w:rsidRPr="00A40B36"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Pr>
          <w:rFonts w:ascii="Times New Roman" w:hAnsi="Times New Roman" w:cs="Times New Roman"/>
          <w:b/>
        </w:rPr>
        <w:t>8</w:t>
      </w:r>
      <w:r w:rsidRPr="002E5FE5">
        <w:rPr>
          <w:rFonts w:ascii="Times New Roman" w:hAnsi="Times New Roman" w:cs="Times New Roman"/>
          <w:b/>
        </w:rPr>
        <w:t>:</w:t>
      </w:r>
      <w:r w:rsidRPr="002E5FE5">
        <w:rPr>
          <w:rFonts w:ascii="Times New Roman" w:hAnsi="Times New Roman" w:cs="Times New Roman"/>
        </w:rPr>
        <w:t xml:space="preserve"> </w:t>
      </w:r>
      <w:r w:rsidR="00902D81" w:rsidRPr="00A40B36">
        <w:rPr>
          <w:rFonts w:ascii="Times New Roman" w:hAnsi="Times New Roman" w:cs="Times New Roman"/>
        </w:rPr>
        <w:t>Translate the manuals for simulation exercises based on FAO</w:t>
      </w:r>
      <w:r w:rsidR="00975F16" w:rsidRPr="00A40B36">
        <w:rPr>
          <w:rFonts w:ascii="Times New Roman" w:hAnsi="Times New Roman" w:cs="Times New Roman"/>
        </w:rPr>
        <w:t xml:space="preserve"> AquaCrop and </w:t>
      </w:r>
      <w:r w:rsidR="00902D81" w:rsidRPr="00A40B36">
        <w:rPr>
          <w:rFonts w:ascii="Times New Roman" w:hAnsi="Times New Roman" w:cs="Times New Roman"/>
        </w:rPr>
        <w:t>USDA</w:t>
      </w:r>
      <w:r w:rsidR="00975F16" w:rsidRPr="00A40B36">
        <w:rPr>
          <w:rFonts w:ascii="Times New Roman" w:hAnsi="Times New Roman" w:cs="Times New Roman"/>
        </w:rPr>
        <w:t xml:space="preserve"> NRCS SURFACE </w:t>
      </w:r>
      <w:r w:rsidR="00902D81" w:rsidRPr="00A40B36">
        <w:rPr>
          <w:rFonts w:ascii="Times New Roman" w:hAnsi="Times New Roman" w:cs="Times New Roman"/>
        </w:rPr>
        <w:t xml:space="preserve">methodologies into Turkmen language, as was planned and hand </w:t>
      </w:r>
      <w:r w:rsidR="00902D81" w:rsidRPr="00A40B36">
        <w:rPr>
          <w:rFonts w:ascii="Times New Roman" w:hAnsi="Times New Roman" w:cs="Times New Roman"/>
        </w:rPr>
        <w:lastRenderedPageBreak/>
        <w:t xml:space="preserve">it over to the </w:t>
      </w:r>
      <w:r w:rsidR="00975F16" w:rsidRPr="00A40B36">
        <w:rPr>
          <w:rFonts w:ascii="Times New Roman" w:hAnsi="Times New Roman" w:cs="Times New Roman"/>
        </w:rPr>
        <w:t xml:space="preserve">Ministry of Agriculture and Water Resources, </w:t>
      </w:r>
      <w:r w:rsidR="00902D81" w:rsidRPr="00A40B36">
        <w:rPr>
          <w:rFonts w:ascii="Times New Roman" w:hAnsi="Times New Roman" w:cs="Times New Roman"/>
        </w:rPr>
        <w:t xml:space="preserve">as well as the </w:t>
      </w:r>
      <w:r>
        <w:rPr>
          <w:rFonts w:ascii="Times New Roman" w:hAnsi="Times New Roman" w:cs="Times New Roman"/>
        </w:rPr>
        <w:t>State Agrarian</w:t>
      </w:r>
      <w:r w:rsidR="00902D81" w:rsidRPr="00A40B36">
        <w:rPr>
          <w:rFonts w:ascii="Times New Roman" w:hAnsi="Times New Roman" w:cs="Times New Roman"/>
        </w:rPr>
        <w:t xml:space="preserve"> University</w:t>
      </w:r>
      <w:r>
        <w:rPr>
          <w:rFonts w:ascii="Times New Roman" w:hAnsi="Times New Roman" w:cs="Times New Roman"/>
        </w:rPr>
        <w:t xml:space="preserve">. </w:t>
      </w:r>
      <w:r w:rsidR="00902D81" w:rsidRPr="00A40B36">
        <w:rPr>
          <w:rFonts w:ascii="Times New Roman" w:hAnsi="Times New Roman" w:cs="Times New Roman"/>
        </w:rPr>
        <w:t xml:space="preserve"> </w:t>
      </w:r>
      <w:r w:rsidRPr="002E5FE5">
        <w:rPr>
          <w:rFonts w:ascii="Times New Roman" w:eastAsiaTheme="minorEastAsia" w:hAnsi="Times New Roman" w:cs="Times New Roman"/>
          <w:kern w:val="24"/>
          <w:lang w:eastAsia="en-GB"/>
        </w:rPr>
        <w:t>Carry out this recommendation by linking it to the new CRL project;</w:t>
      </w:r>
    </w:p>
    <w:p w14:paraId="76637528" w14:textId="3BBC46DF" w:rsidR="00BB7027" w:rsidRPr="002E5FE5" w:rsidRDefault="00BB7027" w:rsidP="00326062">
      <w:pPr>
        <w:pStyle w:val="ListParagraph"/>
        <w:numPr>
          <w:ilvl w:val="0"/>
          <w:numId w:val="53"/>
        </w:numPr>
        <w:spacing w:after="20" w:line="20" w:lineRule="atLeast"/>
        <w:jc w:val="both"/>
        <w:rPr>
          <w:rFonts w:ascii="Times New Roman" w:eastAsiaTheme="majorEastAsia" w:hAnsi="Times New Roman" w:cs="Times New Roman"/>
          <w:lang w:val="en-US"/>
        </w:rPr>
      </w:pPr>
      <w:r w:rsidRPr="002E5FE5">
        <w:rPr>
          <w:rFonts w:ascii="Times New Roman" w:hAnsi="Times New Roman" w:cs="Times New Roman"/>
          <w:b/>
        </w:rPr>
        <w:t xml:space="preserve">Recommendation </w:t>
      </w:r>
      <w:r w:rsidR="00902D81">
        <w:rPr>
          <w:rFonts w:ascii="Times New Roman" w:hAnsi="Times New Roman" w:cs="Times New Roman"/>
          <w:b/>
        </w:rPr>
        <w:t>9</w:t>
      </w:r>
      <w:r w:rsidRPr="002E5FE5">
        <w:rPr>
          <w:rFonts w:ascii="Times New Roman" w:hAnsi="Times New Roman" w:cs="Times New Roman"/>
          <w:b/>
        </w:rPr>
        <w:t>:</w:t>
      </w:r>
      <w:r w:rsidRPr="002E5FE5">
        <w:rPr>
          <w:rStyle w:val="Heading1Char"/>
          <w:rFonts w:ascii="Times New Roman" w:hAnsi="Times New Roman" w:cs="Times New Roman"/>
          <w:color w:val="auto"/>
          <w:sz w:val="22"/>
          <w:szCs w:val="22"/>
        </w:rPr>
        <w:t xml:space="preserve"> Strengthen the i</w:t>
      </w:r>
      <w:r w:rsidRPr="002E5FE5">
        <w:rPr>
          <w:rFonts w:ascii="Times New Roman" w:eastAsiaTheme="minorEastAsia" w:hAnsi="Times New Roman" w:cs="Times New Roman"/>
          <w:kern w:val="24"/>
          <w:lang w:eastAsia="en-GB"/>
        </w:rPr>
        <w:t xml:space="preserve">nformation base (resource centres) for the pilot WUGs – to increase their chances of sustainable operations. Monitor the developments around the WUGs. Carry out this recommendation by linking it to the new CRL project; </w:t>
      </w:r>
    </w:p>
    <w:p w14:paraId="60926C8D" w14:textId="2CC0965F" w:rsidR="00BB7027" w:rsidRPr="002E5FE5" w:rsidRDefault="00BB7027" w:rsidP="00326062">
      <w:pPr>
        <w:pStyle w:val="ListParagraph"/>
        <w:keepNext/>
        <w:numPr>
          <w:ilvl w:val="0"/>
          <w:numId w:val="53"/>
        </w:numPr>
        <w:spacing w:after="20" w:line="20" w:lineRule="atLeast"/>
        <w:jc w:val="both"/>
        <w:rPr>
          <w:rFonts w:ascii="Times New Roman" w:eastAsia="Times New Roman" w:hAnsi="Times New Roman" w:cs="Times New Roman"/>
          <w:lang w:val="en-US" w:eastAsia="ja-JP"/>
        </w:rPr>
      </w:pPr>
      <w:r w:rsidRPr="002E5FE5">
        <w:rPr>
          <w:rFonts w:ascii="Times New Roman" w:hAnsi="Times New Roman" w:cs="Times New Roman"/>
          <w:b/>
        </w:rPr>
        <w:t xml:space="preserve">Recommendation </w:t>
      </w:r>
      <w:r w:rsidR="00902D81">
        <w:rPr>
          <w:rFonts w:ascii="Times New Roman" w:hAnsi="Times New Roman" w:cs="Times New Roman"/>
          <w:b/>
        </w:rPr>
        <w:t>10</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Utilize in full the opportunities for additional partnerships with the: (a) EU, GIZ, WB: to support the government in strengthening the agricultural extension services; (b) GIZ project on water basin management in Mary region and (c) FAO – the newly starting regional project on climate change adaptation, to share the accumulated experience and best practices  </w:t>
      </w:r>
    </w:p>
    <w:p w14:paraId="6C5B4226" w14:textId="4A14AABE" w:rsidR="00BB7027" w:rsidRDefault="00BB7027" w:rsidP="00326062">
      <w:pPr>
        <w:pStyle w:val="ListParagraph"/>
        <w:numPr>
          <w:ilvl w:val="0"/>
          <w:numId w:val="53"/>
        </w:numPr>
        <w:spacing w:after="0" w:line="20" w:lineRule="atLeast"/>
        <w:ind w:left="714" w:hanging="357"/>
        <w:contextualSpacing w:val="0"/>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1</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Seek further funding from the international organizations to support </w:t>
      </w:r>
      <w:r w:rsidRPr="002E5FE5">
        <w:rPr>
          <w:rFonts w:ascii="Times New Roman" w:hAnsi="Times New Roman" w:cs="Times New Roman"/>
        </w:rPr>
        <w:t>transformative national and sectoral policy reform in state crops sector for scaling-up climate-resilient agriculture, and improved enforcement of water and land use regulations, coupled with accelerated wide-scale dissemination of water saving and resilient farming technologies and practices among smallholder farmers and state-run collective associations.</w:t>
      </w:r>
    </w:p>
    <w:p w14:paraId="04059F59" w14:textId="77777777" w:rsidR="00BB7027" w:rsidRDefault="00BB7027" w:rsidP="00BB7027">
      <w:pPr>
        <w:spacing w:after="20" w:line="20" w:lineRule="atLeast"/>
        <w:jc w:val="both"/>
        <w:rPr>
          <w:rFonts w:ascii="Times New Roman" w:hAnsi="Times New Roman" w:cs="Times New Roman"/>
        </w:rPr>
      </w:pPr>
    </w:p>
    <w:p w14:paraId="66BED067" w14:textId="0C5C2DAB" w:rsidR="00BB7027" w:rsidRPr="006D1DD2" w:rsidRDefault="006D1DD2" w:rsidP="00E957D5">
      <w:pPr>
        <w:spacing w:after="0" w:line="20" w:lineRule="atLeast"/>
        <w:jc w:val="both"/>
        <w:rPr>
          <w:rFonts w:ascii="Times New Roman" w:hAnsi="Times New Roman" w:cs="Times New Roman"/>
          <w:b/>
        </w:rPr>
      </w:pPr>
      <w:r w:rsidRPr="006D1DD2">
        <w:rPr>
          <w:rFonts w:ascii="Times New Roman" w:hAnsi="Times New Roman" w:cs="Times New Roman"/>
        </w:rPr>
        <w:t>For the</w:t>
      </w:r>
      <w:r>
        <w:rPr>
          <w:rFonts w:ascii="Times New Roman" w:hAnsi="Times New Roman" w:cs="Times New Roman"/>
          <w:b/>
        </w:rPr>
        <w:t xml:space="preserve"> </w:t>
      </w:r>
      <w:r w:rsidR="00BB7027" w:rsidRPr="006D1DD2">
        <w:rPr>
          <w:rFonts w:ascii="Times New Roman" w:hAnsi="Times New Roman" w:cs="Times New Roman"/>
          <w:b/>
        </w:rPr>
        <w:t xml:space="preserve">Government of Turkmenistan </w:t>
      </w:r>
    </w:p>
    <w:p w14:paraId="657D0927" w14:textId="12AEAF0F" w:rsidR="00BB7027" w:rsidRPr="00BB7027" w:rsidRDefault="00BB7027" w:rsidP="00326062">
      <w:pPr>
        <w:pStyle w:val="ListParagraph"/>
        <w:numPr>
          <w:ilvl w:val="0"/>
          <w:numId w:val="54"/>
        </w:numPr>
        <w:spacing w:after="0" w:line="20" w:lineRule="atLeast"/>
        <w:contextualSpacing w:val="0"/>
        <w:jc w:val="both"/>
        <w:rPr>
          <w:rStyle w:val="Heading1Char"/>
          <w:rFonts w:ascii="Times New Roman" w:eastAsiaTheme="minorHAnsi" w:hAnsi="Times New Roman" w:cs="Times New Roman"/>
          <w:color w:val="auto"/>
          <w:sz w:val="22"/>
          <w:szCs w:val="22"/>
        </w:rPr>
      </w:pPr>
      <w:r w:rsidRPr="002E5FE5">
        <w:rPr>
          <w:rFonts w:ascii="Times New Roman" w:hAnsi="Times New Roman" w:cs="Times New Roman"/>
          <w:b/>
        </w:rPr>
        <w:t>Recommendation 1</w:t>
      </w:r>
      <w:r w:rsidR="00902D81">
        <w:rPr>
          <w:rFonts w:ascii="Times New Roman" w:hAnsi="Times New Roman" w:cs="Times New Roman"/>
          <w:b/>
        </w:rPr>
        <w:t>2</w:t>
      </w:r>
      <w:r>
        <w:rPr>
          <w:rFonts w:ascii="Times New Roman" w:hAnsi="Times New Roman" w:cs="Times New Roman"/>
          <w:b/>
        </w:rPr>
        <w:t xml:space="preserve">: </w:t>
      </w:r>
      <w:r w:rsidR="006B4971">
        <w:rPr>
          <w:rStyle w:val="Heading1Char"/>
          <w:rFonts w:ascii="Times New Roman" w:hAnsi="Times New Roman" w:cs="Times New Roman"/>
          <w:color w:val="auto"/>
          <w:sz w:val="22"/>
          <w:szCs w:val="22"/>
        </w:rPr>
        <w:t xml:space="preserve">Link </w:t>
      </w:r>
      <w:r>
        <w:rPr>
          <w:rStyle w:val="Heading1Char"/>
          <w:rFonts w:ascii="Times New Roman" w:hAnsi="Times New Roman" w:cs="Times New Roman"/>
          <w:color w:val="auto"/>
          <w:sz w:val="22"/>
          <w:szCs w:val="22"/>
        </w:rPr>
        <w:t xml:space="preserve">the </w:t>
      </w:r>
      <w:r w:rsidRPr="002E5FE5">
        <w:rPr>
          <w:rStyle w:val="Heading1Char"/>
          <w:rFonts w:ascii="Times New Roman" w:hAnsi="Times New Roman" w:cs="Times New Roman"/>
          <w:color w:val="auto"/>
          <w:sz w:val="22"/>
          <w:szCs w:val="22"/>
        </w:rPr>
        <w:t xml:space="preserve">project </w:t>
      </w:r>
      <w:r>
        <w:rPr>
          <w:rStyle w:val="Heading1Char"/>
          <w:rFonts w:ascii="Times New Roman" w:hAnsi="Times New Roman" w:cs="Times New Roman"/>
          <w:color w:val="auto"/>
          <w:sz w:val="22"/>
          <w:szCs w:val="22"/>
        </w:rPr>
        <w:t xml:space="preserve">results with the </w:t>
      </w:r>
      <w:r w:rsidRPr="002E5FE5">
        <w:rPr>
          <w:rStyle w:val="Heading1Char"/>
          <w:rFonts w:ascii="Times New Roman" w:hAnsi="Times New Roman" w:cs="Times New Roman"/>
          <w:color w:val="auto"/>
          <w:sz w:val="22"/>
          <w:szCs w:val="22"/>
        </w:rPr>
        <w:t>national investment plans, field trips, and alike</w:t>
      </w:r>
      <w:r>
        <w:rPr>
          <w:rStyle w:val="Heading1Char"/>
          <w:rFonts w:ascii="Times New Roman" w:hAnsi="Times New Roman" w:cs="Times New Roman"/>
          <w:color w:val="auto"/>
          <w:sz w:val="22"/>
          <w:szCs w:val="22"/>
        </w:rPr>
        <w:t xml:space="preserve">, promoting replication; </w:t>
      </w:r>
    </w:p>
    <w:p w14:paraId="08D4FD61" w14:textId="599144D1"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3</w:t>
      </w:r>
      <w:r>
        <w:rPr>
          <w:rFonts w:ascii="Times New Roman" w:hAnsi="Times New Roman" w:cs="Times New Roman"/>
          <w:b/>
        </w:rPr>
        <w:t xml:space="preserve">: </w:t>
      </w:r>
      <w:r w:rsidRPr="00BB7027">
        <w:rPr>
          <w:rFonts w:ascii="Times New Roman" w:hAnsi="Times New Roman" w:cs="Times New Roman"/>
        </w:rPr>
        <w:t xml:space="preserve">Analyze the experience with the WUGs and take into account in the plans to introduce WUAs in Turkmenistan </w:t>
      </w:r>
    </w:p>
    <w:p w14:paraId="5B2BCEB8" w14:textId="70693810" w:rsidR="006D3018" w:rsidRPr="00E957D5" w:rsidRDefault="00BB7027" w:rsidP="00326062">
      <w:pPr>
        <w:pStyle w:val="ListParagraph"/>
        <w:numPr>
          <w:ilvl w:val="0"/>
          <w:numId w:val="54"/>
        </w:numPr>
        <w:spacing w:after="80" w:line="216" w:lineRule="auto"/>
        <w:jc w:val="both"/>
        <w:rPr>
          <w:rFonts w:ascii="Times New Roman" w:eastAsiaTheme="minorEastAsia" w:hAnsi="Times New Roman" w:cs="Times New Roman"/>
          <w:color w:val="1F3864" w:themeColor="accent1" w:themeShade="80"/>
          <w:kern w:val="24"/>
          <w:lang w:eastAsia="en-GB"/>
        </w:rPr>
      </w:pPr>
      <w:r w:rsidRPr="00E957D5">
        <w:rPr>
          <w:rFonts w:ascii="Times New Roman" w:hAnsi="Times New Roman" w:cs="Times New Roman"/>
          <w:b/>
        </w:rPr>
        <w:t>Recommendation 1</w:t>
      </w:r>
      <w:r w:rsidR="00902D81">
        <w:rPr>
          <w:rFonts w:ascii="Times New Roman" w:hAnsi="Times New Roman" w:cs="Times New Roman"/>
          <w:b/>
        </w:rPr>
        <w:t>4</w:t>
      </w:r>
      <w:r w:rsidRPr="00E957D5">
        <w:rPr>
          <w:rFonts w:ascii="Times New Roman" w:hAnsi="Times New Roman" w:cs="Times New Roman"/>
          <w:b/>
        </w:rPr>
        <w:t xml:space="preserve">: </w:t>
      </w:r>
      <w:r w:rsidRPr="00E957D5">
        <w:rPr>
          <w:rFonts w:ascii="Times New Roman" w:hAnsi="Times New Roman" w:cs="Times New Roman"/>
        </w:rPr>
        <w:t xml:space="preserve">Formulate clear and time bound program for reforming rural water sector management linking it to land reform </w:t>
      </w:r>
    </w:p>
    <w:p w14:paraId="3FD78759" w14:textId="77777777" w:rsidR="002A23C5" w:rsidRPr="00A4358C" w:rsidRDefault="002A23C5" w:rsidP="00053E99">
      <w:pPr>
        <w:pageBreakBefore/>
        <w:rPr>
          <w:rStyle w:val="Heading1Char"/>
          <w:b/>
          <w:caps/>
        </w:rPr>
      </w:pPr>
      <w:bookmarkStart w:id="189" w:name="_Toc487881956"/>
      <w:r w:rsidRPr="00A4358C">
        <w:rPr>
          <w:rStyle w:val="Heading1Char"/>
          <w:b/>
          <w:caps/>
        </w:rPr>
        <w:lastRenderedPageBreak/>
        <w:t>Annexes</w:t>
      </w:r>
      <w:bookmarkEnd w:id="189"/>
    </w:p>
    <w:p w14:paraId="4A7049EE" w14:textId="7C99E40C" w:rsidR="002A23C5" w:rsidRPr="007E786F" w:rsidRDefault="002A23C5" w:rsidP="00326062">
      <w:pPr>
        <w:pStyle w:val="Heading2"/>
        <w:numPr>
          <w:ilvl w:val="0"/>
          <w:numId w:val="84"/>
        </w:numPr>
      </w:pPr>
      <w:bookmarkStart w:id="190" w:name="_Toc487881957"/>
      <w:bookmarkStart w:id="191" w:name="_Ref485748805"/>
      <w:r w:rsidRPr="007E786F">
        <w:t>T</w:t>
      </w:r>
      <w:r w:rsidR="007E786F">
        <w:t>erms of reference</w:t>
      </w:r>
      <w:bookmarkEnd w:id="190"/>
      <w:r w:rsidR="007E786F">
        <w:t xml:space="preserve"> </w:t>
      </w:r>
      <w:bookmarkEnd w:id="191"/>
    </w:p>
    <w:p w14:paraId="05B35034" w14:textId="322B34DA" w:rsidR="00DB75FE" w:rsidRDefault="00DB75FE" w:rsidP="00DB75FE">
      <w:pPr>
        <w:spacing w:after="0" w:line="240" w:lineRule="auto"/>
        <w:jc w:val="right"/>
        <w:rPr>
          <w:rFonts w:ascii="Times New Roman" w:hAnsi="Times New Roman"/>
          <w:b/>
          <w:sz w:val="20"/>
          <w:szCs w:val="20"/>
        </w:rPr>
      </w:pPr>
      <w:r>
        <w:rPr>
          <w:rFonts w:ascii="Times New Roman" w:hAnsi="Times New Roman"/>
          <w:noProof/>
          <w:lang w:val="en-US"/>
        </w:rPr>
        <w:drawing>
          <wp:inline distT="0" distB="0" distL="0" distR="0" wp14:anchorId="681EEE92" wp14:editId="0504403F">
            <wp:extent cx="678180" cy="729465"/>
            <wp:effectExtent l="0" t="0" r="7620" b="0"/>
            <wp:docPr id="8328" name="Picture 8328" descr="UNDP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P_Logo_Sma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8180" cy="729465"/>
                    </a:xfrm>
                    <a:prstGeom prst="rect">
                      <a:avLst/>
                    </a:prstGeom>
                    <a:noFill/>
                    <a:ln>
                      <a:noFill/>
                    </a:ln>
                  </pic:spPr>
                </pic:pic>
              </a:graphicData>
            </a:graphic>
          </wp:inline>
        </w:drawing>
      </w:r>
    </w:p>
    <w:p w14:paraId="28EAECC1" w14:textId="53B00090" w:rsidR="00DB75FE" w:rsidRPr="00DB75FE" w:rsidRDefault="007E786F" w:rsidP="00DB75FE">
      <w:pPr>
        <w:spacing w:after="0" w:line="240" w:lineRule="auto"/>
        <w:jc w:val="center"/>
        <w:rPr>
          <w:rFonts w:ascii="Times New Roman" w:hAnsi="Times New Roman"/>
          <w:b/>
          <w:sz w:val="18"/>
          <w:szCs w:val="18"/>
        </w:rPr>
      </w:pPr>
      <w:r>
        <w:rPr>
          <w:rFonts w:ascii="Times New Roman" w:hAnsi="Times New Roman"/>
          <w:b/>
          <w:sz w:val="18"/>
          <w:szCs w:val="18"/>
        </w:rPr>
        <w:t>T</w:t>
      </w:r>
      <w:r w:rsidR="00DB75FE" w:rsidRPr="00DB75FE">
        <w:rPr>
          <w:rFonts w:ascii="Times New Roman" w:hAnsi="Times New Roman"/>
          <w:b/>
          <w:sz w:val="18"/>
          <w:szCs w:val="18"/>
        </w:rPr>
        <w:t xml:space="preserve">erms of Reference </w:t>
      </w:r>
    </w:p>
    <w:p w14:paraId="578965A1" w14:textId="77777777" w:rsidR="00DB75FE" w:rsidRPr="00DB75FE" w:rsidRDefault="00DB75FE" w:rsidP="00DB75FE">
      <w:pPr>
        <w:spacing w:after="0" w:line="240" w:lineRule="auto"/>
        <w:jc w:val="center"/>
        <w:rPr>
          <w:rFonts w:ascii="Times New Roman" w:hAnsi="Times New Roman"/>
          <w:b/>
          <w:sz w:val="18"/>
          <w:szCs w:val="18"/>
        </w:rPr>
      </w:pPr>
    </w:p>
    <w:p w14:paraId="4D0CB032" w14:textId="77777777" w:rsidR="00DB75FE" w:rsidRPr="00DB75FE" w:rsidRDefault="00DB75FE" w:rsidP="00DB75FE">
      <w:pPr>
        <w:spacing w:after="0" w:line="240" w:lineRule="auto"/>
        <w:ind w:left="3540" w:hanging="3540"/>
        <w:jc w:val="both"/>
        <w:rPr>
          <w:rFonts w:ascii="Times New Roman" w:hAnsi="Times New Roman"/>
          <w:bCs/>
          <w:sz w:val="18"/>
          <w:szCs w:val="18"/>
        </w:rPr>
      </w:pPr>
      <w:r w:rsidRPr="00DB75FE">
        <w:rPr>
          <w:rFonts w:ascii="Times New Roman" w:hAnsi="Times New Roman"/>
          <w:b/>
          <w:bCs/>
          <w:sz w:val="18"/>
          <w:szCs w:val="18"/>
        </w:rPr>
        <w:t xml:space="preserve">Project Title: </w:t>
      </w:r>
      <w:r w:rsidRPr="00DB75FE">
        <w:rPr>
          <w:rFonts w:ascii="Times New Roman" w:hAnsi="Times New Roman"/>
          <w:b/>
          <w:bCs/>
          <w:sz w:val="18"/>
          <w:szCs w:val="18"/>
        </w:rPr>
        <w:tab/>
      </w:r>
      <w:r w:rsidRPr="00DB75FE">
        <w:rPr>
          <w:rFonts w:ascii="Times New Roman" w:hAnsi="Times New Roman"/>
          <w:bCs/>
          <w:sz w:val="18"/>
          <w:szCs w:val="18"/>
        </w:rPr>
        <w:t>UNDP/AF project “Addressing climate change risks to farming systems in Turkmenistan at national and community level “</w:t>
      </w:r>
    </w:p>
    <w:p w14:paraId="7AD05EC7" w14:textId="77777777" w:rsidR="00DB75FE" w:rsidRPr="00DB75FE" w:rsidRDefault="00DB75FE" w:rsidP="00DB75FE">
      <w:pPr>
        <w:spacing w:after="0" w:line="240" w:lineRule="auto"/>
        <w:ind w:left="3540" w:hanging="3540"/>
        <w:jc w:val="both"/>
        <w:rPr>
          <w:rFonts w:ascii="Times New Roman" w:hAnsi="Times New Roman"/>
          <w:bCs/>
          <w:sz w:val="18"/>
          <w:szCs w:val="18"/>
        </w:rPr>
      </w:pPr>
      <w:r w:rsidRPr="00DB75FE">
        <w:rPr>
          <w:rFonts w:ascii="Times New Roman" w:hAnsi="Times New Roman"/>
          <w:b/>
          <w:bCs/>
          <w:sz w:val="18"/>
          <w:szCs w:val="18"/>
        </w:rPr>
        <w:t xml:space="preserve">Location: </w:t>
      </w:r>
      <w:r w:rsidRPr="00DB75FE">
        <w:rPr>
          <w:rFonts w:ascii="Times New Roman" w:hAnsi="Times New Roman"/>
          <w:b/>
          <w:bCs/>
          <w:sz w:val="18"/>
          <w:szCs w:val="18"/>
        </w:rPr>
        <w:tab/>
      </w:r>
      <w:r w:rsidRPr="00DB75FE">
        <w:rPr>
          <w:rFonts w:ascii="Times New Roman" w:hAnsi="Times New Roman"/>
          <w:bCs/>
          <w:sz w:val="18"/>
          <w:szCs w:val="18"/>
        </w:rPr>
        <w:t>Home based with one mission to Turkmenistan</w:t>
      </w:r>
    </w:p>
    <w:p w14:paraId="26D0F8B9" w14:textId="77777777" w:rsidR="00DB75FE" w:rsidRPr="00DB75FE" w:rsidRDefault="00DB75FE" w:rsidP="00DB75FE">
      <w:pPr>
        <w:spacing w:after="0" w:line="240" w:lineRule="auto"/>
        <w:ind w:left="3540" w:hanging="3540"/>
        <w:jc w:val="both"/>
        <w:rPr>
          <w:rFonts w:ascii="Times New Roman" w:hAnsi="Times New Roman"/>
          <w:sz w:val="18"/>
          <w:szCs w:val="18"/>
        </w:rPr>
      </w:pPr>
      <w:r w:rsidRPr="00DB75FE">
        <w:rPr>
          <w:rFonts w:ascii="Times New Roman" w:hAnsi="Times New Roman"/>
          <w:b/>
          <w:bCs/>
          <w:sz w:val="18"/>
          <w:szCs w:val="18"/>
        </w:rPr>
        <w:t>Type of Contract:</w:t>
      </w:r>
      <w:r w:rsidRPr="00DB75FE">
        <w:rPr>
          <w:rFonts w:ascii="Times New Roman" w:hAnsi="Times New Roman"/>
          <w:sz w:val="18"/>
          <w:szCs w:val="18"/>
          <w:lang w:val="ka-GE"/>
        </w:rPr>
        <w:t xml:space="preserve"> </w:t>
      </w:r>
      <w:r w:rsidRPr="00DB75FE">
        <w:rPr>
          <w:rFonts w:ascii="Times New Roman" w:hAnsi="Times New Roman"/>
          <w:sz w:val="18"/>
          <w:szCs w:val="18"/>
        </w:rPr>
        <w:tab/>
      </w:r>
      <w:r w:rsidRPr="00DB75FE">
        <w:rPr>
          <w:rFonts w:ascii="Times New Roman" w:hAnsi="Times New Roman"/>
          <w:sz w:val="18"/>
          <w:szCs w:val="18"/>
          <w:lang w:val="ka-GE"/>
        </w:rPr>
        <w:t>Individual Contract (IC)</w:t>
      </w:r>
    </w:p>
    <w:p w14:paraId="39E29192" w14:textId="77777777" w:rsidR="00DB75FE" w:rsidRPr="00DB75FE" w:rsidRDefault="00DB75FE" w:rsidP="00DB75FE">
      <w:pPr>
        <w:spacing w:after="0" w:line="240" w:lineRule="auto"/>
        <w:ind w:left="3540" w:hanging="3540"/>
        <w:jc w:val="both"/>
        <w:rPr>
          <w:rFonts w:ascii="Times New Roman" w:hAnsi="Times New Roman"/>
          <w:sz w:val="18"/>
          <w:szCs w:val="18"/>
        </w:rPr>
      </w:pPr>
      <w:r w:rsidRPr="00DB75FE">
        <w:rPr>
          <w:rFonts w:ascii="Times New Roman" w:hAnsi="Times New Roman"/>
          <w:b/>
          <w:bCs/>
          <w:sz w:val="18"/>
          <w:szCs w:val="18"/>
        </w:rPr>
        <w:t>Position:</w:t>
      </w:r>
      <w:r w:rsidRPr="00DB75FE">
        <w:rPr>
          <w:rFonts w:ascii="Times New Roman" w:hAnsi="Times New Roman"/>
          <w:sz w:val="18"/>
          <w:szCs w:val="18"/>
        </w:rPr>
        <w:t xml:space="preserve"> </w:t>
      </w:r>
      <w:r w:rsidRPr="00DB75FE">
        <w:rPr>
          <w:rFonts w:ascii="Times New Roman" w:hAnsi="Times New Roman"/>
          <w:sz w:val="18"/>
          <w:szCs w:val="18"/>
        </w:rPr>
        <w:tab/>
        <w:t>International Terminal Evaluator</w:t>
      </w:r>
    </w:p>
    <w:p w14:paraId="43F76901" w14:textId="77777777" w:rsidR="00DB75FE" w:rsidRPr="00DB75FE" w:rsidRDefault="00DB75FE" w:rsidP="00DB75FE">
      <w:pPr>
        <w:spacing w:after="0" w:line="240" w:lineRule="auto"/>
        <w:jc w:val="both"/>
        <w:rPr>
          <w:rFonts w:ascii="Times New Roman" w:hAnsi="Times New Roman"/>
          <w:sz w:val="18"/>
          <w:szCs w:val="18"/>
        </w:rPr>
      </w:pPr>
      <w:r w:rsidRPr="00DB75FE">
        <w:rPr>
          <w:rFonts w:ascii="Times New Roman" w:hAnsi="Times New Roman"/>
          <w:b/>
          <w:bCs/>
          <w:sz w:val="18"/>
          <w:szCs w:val="18"/>
        </w:rPr>
        <w:t>Starting Date:</w:t>
      </w:r>
      <w:r w:rsidRPr="00DB75FE">
        <w:rPr>
          <w:rFonts w:ascii="Times New Roman" w:hAnsi="Times New Roman"/>
          <w:b/>
          <w:bCs/>
          <w:sz w:val="18"/>
          <w:szCs w:val="18"/>
        </w:rPr>
        <w:tab/>
      </w:r>
      <w:r w:rsidRPr="00DB75FE">
        <w:rPr>
          <w:rFonts w:ascii="Times New Roman" w:hAnsi="Times New Roman"/>
          <w:b/>
          <w:bCs/>
          <w:sz w:val="18"/>
          <w:szCs w:val="18"/>
        </w:rPr>
        <w:tab/>
      </w:r>
      <w:r w:rsidRPr="00DB75FE">
        <w:rPr>
          <w:rFonts w:ascii="Times New Roman" w:hAnsi="Times New Roman"/>
          <w:b/>
          <w:bCs/>
          <w:sz w:val="18"/>
          <w:szCs w:val="18"/>
        </w:rPr>
        <w:tab/>
        <w:t xml:space="preserve"> </w:t>
      </w:r>
      <w:r w:rsidRPr="00DB75FE">
        <w:rPr>
          <w:rFonts w:ascii="Times New Roman" w:hAnsi="Times New Roman"/>
          <w:b/>
          <w:bCs/>
          <w:sz w:val="18"/>
          <w:szCs w:val="18"/>
        </w:rPr>
        <w:tab/>
        <w:t>15 May 2017</w:t>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
          <w:bCs/>
          <w:sz w:val="18"/>
          <w:szCs w:val="18"/>
        </w:rPr>
        <w:tab/>
      </w:r>
      <w:r w:rsidRPr="00DB75FE">
        <w:rPr>
          <w:rFonts w:ascii="Times New Roman" w:hAnsi="Times New Roman"/>
          <w:b/>
          <w:bCs/>
          <w:sz w:val="18"/>
          <w:szCs w:val="18"/>
        </w:rPr>
        <w:tab/>
      </w:r>
    </w:p>
    <w:p w14:paraId="05841279" w14:textId="77777777" w:rsidR="00DB75FE" w:rsidRPr="00DB75FE" w:rsidRDefault="00DB75FE" w:rsidP="00DB75FE">
      <w:pPr>
        <w:spacing w:after="0" w:line="240" w:lineRule="auto"/>
        <w:rPr>
          <w:rFonts w:ascii="Times New Roman" w:hAnsi="Times New Roman"/>
          <w:sz w:val="18"/>
          <w:szCs w:val="18"/>
          <w:lang w:val="ka-GE"/>
        </w:rPr>
      </w:pPr>
      <w:r w:rsidRPr="00DB75FE">
        <w:rPr>
          <w:rFonts w:ascii="Times New Roman" w:hAnsi="Times New Roman"/>
          <w:b/>
          <w:sz w:val="18"/>
          <w:szCs w:val="18"/>
        </w:rPr>
        <w:t>End Date:</w:t>
      </w:r>
      <w:r w:rsidRPr="00DB75FE">
        <w:rPr>
          <w:rFonts w:ascii="Times New Roman" w:hAnsi="Times New Roman"/>
          <w:sz w:val="18"/>
          <w:szCs w:val="18"/>
        </w:rPr>
        <w:t xml:space="preserve"> </w:t>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b/>
          <w:sz w:val="18"/>
          <w:szCs w:val="18"/>
        </w:rPr>
        <w:t>14 July 2017</w:t>
      </w:r>
    </w:p>
    <w:p w14:paraId="36C56DE5" w14:textId="77777777" w:rsidR="00DB75FE" w:rsidRPr="00DB75FE" w:rsidRDefault="00DB75FE" w:rsidP="00DB75FE">
      <w:pPr>
        <w:spacing w:after="0" w:line="240" w:lineRule="auto"/>
        <w:rPr>
          <w:rFonts w:ascii="Sylfaen" w:hAnsi="Sylfaen"/>
          <w:sz w:val="18"/>
          <w:szCs w:val="18"/>
          <w:lang w:val="ka-GE"/>
        </w:rPr>
      </w:pPr>
    </w:p>
    <w:p w14:paraId="4F15BE09"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 xml:space="preserve">INTRODUCTION </w:t>
      </w:r>
    </w:p>
    <w:p w14:paraId="102842ED"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rPr>
        <w:t xml:space="preserve">In accordance with the UNDP and AF M&amp;E policies and procedures, </w:t>
      </w:r>
      <w:r w:rsidRPr="00DB75FE">
        <w:rPr>
          <w:rFonts w:ascii="Times New Roman" w:hAnsi="Times New Roman"/>
          <w:b w:val="0"/>
          <w:sz w:val="18"/>
          <w:szCs w:val="18"/>
          <w:lang w:eastAsia="ja-JP"/>
        </w:rPr>
        <w:t xml:space="preserve">a Terminal Evaluation (TE) of the full-size project “Addressing climate change risks to farming systems in Turkmenistan at national and community level” is to be undertaken upon completion of implementation. The project started on 08.12.2011 and following no-cost extension, ends on 30.09.2017. This Terms of Reference (ToR) sets out the expectations for this TE. </w:t>
      </w:r>
      <w:r w:rsidRPr="00DB75FE">
        <w:rPr>
          <w:rFonts w:ascii="Times New Roman" w:hAnsi="Times New Roman"/>
          <w:i/>
          <w:sz w:val="18"/>
          <w:szCs w:val="18"/>
          <w:lang w:eastAsia="ja-JP"/>
        </w:rPr>
        <w:t>This ToR also sets out the scope of work, deliverables, timeframe and payment terms for International Evaluator, Team Leader.</w:t>
      </w:r>
      <w:r w:rsidRPr="00DB75FE">
        <w:rPr>
          <w:rFonts w:ascii="Times New Roman" w:hAnsi="Times New Roman"/>
          <w:b w:val="0"/>
          <w:sz w:val="18"/>
          <w:szCs w:val="18"/>
          <w:lang w:eastAsia="ja-JP"/>
        </w:rPr>
        <w:t xml:space="preserve"> </w:t>
      </w:r>
    </w:p>
    <w:p w14:paraId="739C47E6" w14:textId="77777777" w:rsidR="00DB75FE" w:rsidRDefault="00DB75FE" w:rsidP="00DB75FE">
      <w:pPr>
        <w:pStyle w:val="BodyText"/>
        <w:ind w:right="0"/>
        <w:rPr>
          <w:rFonts w:ascii="Times New Roman" w:hAnsi="Times New Roman"/>
          <w:b w:val="0"/>
          <w:lang w:eastAsia="ja-JP"/>
        </w:rPr>
      </w:pPr>
    </w:p>
    <w:p w14:paraId="4D7F3F89" w14:textId="77777777" w:rsidR="00DB75FE" w:rsidRDefault="00DB75FE" w:rsidP="00DB75FE">
      <w:pPr>
        <w:spacing w:after="0" w:line="240" w:lineRule="auto"/>
        <w:jc w:val="both"/>
        <w:rPr>
          <w:rFonts w:ascii="Times New Roman" w:eastAsia="Times New Roman" w:hAnsi="Times New Roman"/>
          <w:sz w:val="20"/>
          <w:szCs w:val="20"/>
          <w:lang w:val="en-US" w:eastAsia="ja-JP"/>
        </w:rPr>
      </w:pPr>
      <w:r>
        <w:rPr>
          <w:rFonts w:ascii="Times New Roman" w:eastAsia="Times New Roman" w:hAnsi="Times New Roman"/>
          <w:sz w:val="20"/>
          <w:szCs w:val="20"/>
          <w:lang w:val="en-US" w:eastAsia="ja-JP"/>
        </w:rPr>
        <w:t>The essentials of the project to be evaluated are as follows:</w:t>
      </w:r>
    </w:p>
    <w:p w14:paraId="25B543B6" w14:textId="77777777" w:rsidR="00DB75FE" w:rsidRDefault="00DB75FE" w:rsidP="00DB75FE">
      <w:pPr>
        <w:spacing w:after="0" w:line="240" w:lineRule="auto"/>
        <w:jc w:val="both"/>
        <w:rPr>
          <w:rFonts w:ascii="Times New Roman" w:eastAsia="Calibri"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1E0" w:firstRow="1" w:lastRow="1" w:firstColumn="1" w:lastColumn="1" w:noHBand="0" w:noVBand="0"/>
      </w:tblPr>
      <w:tblGrid>
        <w:gridCol w:w="1535"/>
        <w:gridCol w:w="2333"/>
        <w:gridCol w:w="1614"/>
        <w:gridCol w:w="1794"/>
        <w:gridCol w:w="1740"/>
      </w:tblGrid>
      <w:tr w:rsidR="00DB75FE" w:rsidRPr="009F3296" w14:paraId="6551B036" w14:textId="77777777" w:rsidTr="007C358F">
        <w:trPr>
          <w:trHeight w:val="359"/>
        </w:trPr>
        <w:tc>
          <w:tcPr>
            <w:tcW w:w="851" w:type="pc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35F367E6" w14:textId="77777777" w:rsidR="00DB75FE" w:rsidRPr="009F3296" w:rsidRDefault="00DB75FE">
            <w:pPr>
              <w:spacing w:after="0" w:line="240" w:lineRule="auto"/>
              <w:contextualSpacing/>
              <w:jc w:val="both"/>
              <w:rPr>
                <w:rFonts w:ascii="Times New Roman" w:hAnsi="Times New Roman"/>
                <w:b/>
                <w:sz w:val="14"/>
                <w:szCs w:val="14"/>
                <w:lang w:bidi="en-US"/>
              </w:rPr>
            </w:pPr>
            <w:r w:rsidRPr="009F3296">
              <w:rPr>
                <w:rFonts w:ascii="Times New Roman" w:hAnsi="Times New Roman"/>
                <w:b/>
                <w:sz w:val="14"/>
                <w:szCs w:val="14"/>
                <w:lang w:bidi="en-US"/>
              </w:rPr>
              <w:t>Project Title:</w:t>
            </w:r>
          </w:p>
        </w:tc>
        <w:tc>
          <w:tcPr>
            <w:tcW w:w="4149" w:type="pct"/>
            <w:gridSpan w:val="4"/>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5E5A0AB" w14:textId="77777777" w:rsidR="00DB75FE" w:rsidRPr="009F3296" w:rsidRDefault="00DB75FE">
            <w:pPr>
              <w:spacing w:after="0" w:line="240" w:lineRule="auto"/>
              <w:jc w:val="both"/>
              <w:rPr>
                <w:rFonts w:ascii="Times New Roman" w:hAnsi="Times New Roman"/>
                <w:b/>
                <w:sz w:val="14"/>
                <w:szCs w:val="14"/>
                <w:lang w:bidi="en-US"/>
              </w:rPr>
            </w:pPr>
            <w:r w:rsidRPr="009F3296">
              <w:rPr>
                <w:rFonts w:ascii="Times New Roman" w:hAnsi="Times New Roman"/>
                <w:b/>
                <w:sz w:val="14"/>
                <w:szCs w:val="14"/>
                <w:lang w:bidi="en-US"/>
              </w:rPr>
              <w:t>“Addressing climate change risks to farming systems in Turkmenistan at national and community level”</w:t>
            </w:r>
          </w:p>
        </w:tc>
      </w:tr>
      <w:tr w:rsidR="00DB75FE" w:rsidRPr="009F3296" w14:paraId="2DC3DF25" w14:textId="77777777" w:rsidTr="007C358F">
        <w:trPr>
          <w:trHeight w:val="323"/>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09E1FDA2"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UNDP Project ID:</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3DCBE68D" w14:textId="77777777" w:rsidR="00DB75FE" w:rsidRPr="009F3296" w:rsidRDefault="00DB75FE">
            <w:pPr>
              <w:tabs>
                <w:tab w:val="right" w:pos="0"/>
              </w:tabs>
              <w:spacing w:after="0" w:line="240" w:lineRule="auto"/>
              <w:jc w:val="center"/>
              <w:rPr>
                <w:rFonts w:ascii="Times New Roman" w:hAnsi="Times New Roman"/>
                <w:sz w:val="14"/>
                <w:szCs w:val="14"/>
                <w:lang w:val="ru-RU" w:bidi="en-US"/>
              </w:rPr>
            </w:pPr>
            <w:r w:rsidRPr="009F3296">
              <w:rPr>
                <w:rFonts w:ascii="Times New Roman" w:hAnsi="Times New Roman"/>
                <w:sz w:val="14"/>
                <w:szCs w:val="14"/>
                <w:lang w:bidi="en-US"/>
              </w:rPr>
              <w:t>000597</w:t>
            </w:r>
            <w:r w:rsidRPr="009F3296">
              <w:rPr>
                <w:rFonts w:ascii="Times New Roman" w:hAnsi="Times New Roman"/>
                <w:sz w:val="14"/>
                <w:szCs w:val="14"/>
                <w:lang w:val="ru-RU" w:bidi="en-US"/>
              </w:rPr>
              <w:t>97</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25879A0"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Project 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73ED721"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at endorsement (Million US$)</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0CFC4F6"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at TE (Million US$)</w:t>
            </w:r>
          </w:p>
        </w:tc>
      </w:tr>
      <w:tr w:rsidR="00DB75FE" w:rsidRPr="009F3296" w14:paraId="598C378D" w14:textId="77777777" w:rsidTr="007C358F">
        <w:trPr>
          <w:trHeight w:val="278"/>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4E5456BF"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ATLAS Project ID:</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1490C218"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00074953</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072CAFE"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AF 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E23590"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US$ 2,700,000</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2D8D22" w14:textId="77777777" w:rsidR="00DB75FE" w:rsidRPr="009F3296" w:rsidRDefault="00DB75FE">
            <w:pPr>
              <w:rPr>
                <w:rFonts w:ascii="Times New Roman" w:hAnsi="Times New Roman"/>
                <w:sz w:val="14"/>
                <w:szCs w:val="14"/>
                <w:lang w:bidi="en-US"/>
              </w:rPr>
            </w:pPr>
          </w:p>
        </w:tc>
      </w:tr>
      <w:tr w:rsidR="00DB75FE" w:rsidRPr="009F3296" w14:paraId="25088A00" w14:textId="77777777" w:rsidTr="007C358F">
        <w:trPr>
          <w:trHeight w:val="269"/>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733C1322"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Country:</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62B6E34E"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Turkmenistan</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D3B0D2A"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IA/EA own:</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D74D853"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69BE0B7" w14:textId="77777777" w:rsidR="00DB75FE" w:rsidRPr="009F3296" w:rsidRDefault="00DB75FE">
            <w:pPr>
              <w:spacing w:after="0" w:line="240" w:lineRule="auto"/>
              <w:rPr>
                <w:rFonts w:cs="Calibri"/>
                <w:sz w:val="14"/>
                <w:szCs w:val="14"/>
                <w:lang w:eastAsia="en-GB"/>
              </w:rPr>
            </w:pPr>
          </w:p>
        </w:tc>
      </w:tr>
      <w:tr w:rsidR="00DB75FE" w:rsidRPr="009F3296" w14:paraId="54C42BDE" w14:textId="77777777" w:rsidTr="007C358F">
        <w:trPr>
          <w:trHeight w:val="296"/>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53A2DA58"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Region:</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299F529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Eastern Europe and Central Asia (ECA)</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0301E8E"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Government:</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11142A"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3F5C48" w14:textId="77777777" w:rsidR="00DB75FE" w:rsidRPr="009F3296" w:rsidRDefault="00DB75FE">
            <w:pPr>
              <w:spacing w:after="0" w:line="240" w:lineRule="auto"/>
              <w:rPr>
                <w:rFonts w:cs="Calibri"/>
                <w:sz w:val="14"/>
                <w:szCs w:val="14"/>
                <w:lang w:eastAsia="en-GB"/>
              </w:rPr>
            </w:pPr>
          </w:p>
        </w:tc>
      </w:tr>
      <w:tr w:rsidR="00DB75FE" w:rsidRPr="009F3296" w14:paraId="66004483" w14:textId="77777777" w:rsidTr="007C358F">
        <w:trPr>
          <w:trHeight w:val="314"/>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04D3CB47"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Focal Area:</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4C2A1E49"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Ashgabat</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6D8B8E7"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Other (UNDP):</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33A3C5A"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US$ 93,105</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C2A18A5" w14:textId="77777777" w:rsidR="00DB75FE" w:rsidRPr="009F3296" w:rsidRDefault="00DB75FE">
            <w:pPr>
              <w:rPr>
                <w:rFonts w:ascii="Times New Roman" w:hAnsi="Times New Roman"/>
                <w:sz w:val="14"/>
                <w:szCs w:val="14"/>
                <w:lang w:bidi="en-US"/>
              </w:rPr>
            </w:pPr>
          </w:p>
        </w:tc>
      </w:tr>
      <w:tr w:rsidR="00DB75FE" w:rsidRPr="009F3296" w14:paraId="7B781FCB" w14:textId="77777777" w:rsidTr="007C358F">
        <w:trPr>
          <w:trHeight w:val="278"/>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335135E0" w14:textId="77777777" w:rsidR="00DB75FE" w:rsidRPr="009F3296" w:rsidRDefault="00DB75FE">
            <w:pPr>
              <w:spacing w:after="0" w:line="240" w:lineRule="auto"/>
              <w:rPr>
                <w:rFonts w:cs="Calibri"/>
                <w:sz w:val="14"/>
                <w:szCs w:val="14"/>
                <w:lang w:eastAsia="en-GB"/>
              </w:rPr>
            </w:pP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4D8C9583" w14:textId="77777777" w:rsidR="00DB75FE" w:rsidRPr="009F3296" w:rsidRDefault="00DB75FE">
            <w:pPr>
              <w:spacing w:after="0" w:line="240" w:lineRule="auto"/>
              <w:rPr>
                <w:rFonts w:cs="Calibri"/>
                <w:sz w:val="14"/>
                <w:szCs w:val="14"/>
                <w:lang w:eastAsia="en-GB"/>
              </w:rPr>
            </w:pP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5092D7" w14:textId="77777777" w:rsidR="00DB75FE" w:rsidRPr="009F3296" w:rsidRDefault="00DB75FE">
            <w:pPr>
              <w:spacing w:after="0" w:line="240" w:lineRule="auto"/>
              <w:jc w:val="center"/>
              <w:rPr>
                <w:rFonts w:ascii="Times New Roman" w:hAnsi="Times New Roman" w:cs="Times New Roman"/>
                <w:sz w:val="14"/>
                <w:szCs w:val="14"/>
                <w:lang w:bidi="en-US"/>
              </w:rPr>
            </w:pPr>
            <w:r w:rsidRPr="009F3296">
              <w:rPr>
                <w:rFonts w:ascii="Times New Roman" w:hAnsi="Times New Roman"/>
                <w:sz w:val="14"/>
                <w:szCs w:val="14"/>
                <w:lang w:bidi="en-US"/>
              </w:rPr>
              <w:t>Total co-financing: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F1E0A30"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E79A33C" w14:textId="77777777" w:rsidR="00DB75FE" w:rsidRPr="009F3296" w:rsidRDefault="00DB75FE">
            <w:pPr>
              <w:spacing w:after="0" w:line="240" w:lineRule="auto"/>
              <w:rPr>
                <w:rFonts w:cs="Calibri"/>
                <w:sz w:val="14"/>
                <w:szCs w:val="14"/>
                <w:lang w:eastAsia="en-GB"/>
              </w:rPr>
            </w:pPr>
          </w:p>
        </w:tc>
      </w:tr>
      <w:tr w:rsidR="00DB75FE" w:rsidRPr="009F3296" w14:paraId="6139A026" w14:textId="77777777" w:rsidTr="007C358F">
        <w:trPr>
          <w:trHeight w:val="349"/>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4A689745"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Executing Agency:</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29801AE5"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The State Committee of Turkmenistan on Environment Protection and Land resources </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2947B17"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Total Project Cost</w:t>
            </w:r>
          </w:p>
          <w:p w14:paraId="0542E82B" w14:textId="4899C311"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in cash</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2D15FAF"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US$ 2,793,105</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550A0E7" w14:textId="77777777" w:rsidR="00DB75FE" w:rsidRPr="009F3296" w:rsidRDefault="00DB75FE">
            <w:pPr>
              <w:rPr>
                <w:rFonts w:ascii="Times New Roman" w:hAnsi="Times New Roman"/>
                <w:sz w:val="14"/>
                <w:szCs w:val="14"/>
                <w:lang w:bidi="en-US"/>
              </w:rPr>
            </w:pPr>
          </w:p>
        </w:tc>
      </w:tr>
      <w:tr w:rsidR="00DB75FE" w:rsidRPr="009F3296" w14:paraId="6D474D47" w14:textId="77777777" w:rsidTr="00DB75FE">
        <w:trPr>
          <w:trHeight w:val="368"/>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C1B0A9"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Other</w:t>
            </w:r>
          </w:p>
          <w:p w14:paraId="73A341F2"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Partners involved:</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925D92C"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Other government ministries relevant for water management; </w:t>
            </w:r>
          </w:p>
          <w:p w14:paraId="1C095B5B"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Pilot project sites.</w:t>
            </w:r>
          </w:p>
        </w:tc>
        <w:tc>
          <w:tcPr>
            <w:tcW w:w="189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E027AE4"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Project Document Signature (date project began):</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3031459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December </w:t>
            </w:r>
            <w:r w:rsidRPr="009F3296">
              <w:rPr>
                <w:rFonts w:ascii="Times New Roman" w:hAnsi="Times New Roman"/>
                <w:sz w:val="14"/>
                <w:szCs w:val="14"/>
                <w:lang w:val="ru-RU" w:bidi="en-US"/>
              </w:rPr>
              <w:t>8</w:t>
            </w:r>
            <w:r w:rsidRPr="009F3296">
              <w:rPr>
                <w:rFonts w:ascii="Times New Roman" w:hAnsi="Times New Roman"/>
                <w:sz w:val="14"/>
                <w:szCs w:val="14"/>
                <w:lang w:bidi="en-US"/>
              </w:rPr>
              <w:t>, 2011</w:t>
            </w:r>
          </w:p>
        </w:tc>
      </w:tr>
      <w:tr w:rsidR="00DB75FE" w:rsidRPr="009F3296" w14:paraId="3623A5DD" w14:textId="77777777" w:rsidTr="00DB75FE">
        <w:trPr>
          <w:trHeight w:val="144"/>
        </w:trPr>
        <w:tc>
          <w:tcPr>
            <w:tcW w:w="0" w:type="auto"/>
            <w:vMerge/>
            <w:tcBorders>
              <w:top w:val="single" w:sz="4" w:space="0" w:color="auto"/>
              <w:left w:val="single" w:sz="4" w:space="0" w:color="auto"/>
              <w:bottom w:val="single" w:sz="4" w:space="0" w:color="auto"/>
              <w:right w:val="single" w:sz="4" w:space="0" w:color="auto"/>
            </w:tcBorders>
            <w:shd w:val="clear" w:color="auto" w:fill="4F81BD"/>
            <w:vAlign w:val="center"/>
            <w:hideMark/>
          </w:tcPr>
          <w:p w14:paraId="636C8910" w14:textId="77777777" w:rsidR="00DB75FE" w:rsidRPr="009F3296" w:rsidRDefault="00DB75FE">
            <w:pPr>
              <w:spacing w:after="0" w:line="240" w:lineRule="auto"/>
              <w:rPr>
                <w:rFonts w:ascii="Times New Roman" w:hAnsi="Times New Roman" w:cs="Times New Roman"/>
                <w:sz w:val="14"/>
                <w:szCs w:val="14"/>
                <w:lang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4F81BD"/>
            <w:vAlign w:val="center"/>
            <w:hideMark/>
          </w:tcPr>
          <w:p w14:paraId="55D316C8" w14:textId="77777777" w:rsidR="00DB75FE" w:rsidRPr="009F3296" w:rsidRDefault="00DB75FE">
            <w:pPr>
              <w:spacing w:after="0" w:line="240" w:lineRule="auto"/>
              <w:rPr>
                <w:rFonts w:ascii="Times New Roman" w:hAnsi="Times New Roman" w:cs="Times New Roman"/>
                <w:sz w:val="14"/>
                <w:szCs w:val="14"/>
                <w:lang w:bidi="en-US"/>
              </w:rPr>
            </w:pPr>
          </w:p>
        </w:tc>
        <w:tc>
          <w:tcPr>
            <w:tcW w:w="895" w:type="pct"/>
            <w:tcBorders>
              <w:top w:val="single" w:sz="4" w:space="0" w:color="auto"/>
              <w:left w:val="single" w:sz="4" w:space="0" w:color="auto"/>
              <w:bottom w:val="single" w:sz="4" w:space="0" w:color="auto"/>
              <w:right w:val="single" w:sz="4" w:space="0" w:color="auto"/>
            </w:tcBorders>
            <w:shd w:val="clear" w:color="auto" w:fill="auto"/>
            <w:hideMark/>
          </w:tcPr>
          <w:p w14:paraId="1E1DED0C" w14:textId="77777777" w:rsidR="00DB75FE" w:rsidRPr="009F3296" w:rsidRDefault="00DB75FE">
            <w:pPr>
              <w:rPr>
                <w:rFonts w:ascii="Times New Roman" w:hAnsi="Times New Roman"/>
                <w:sz w:val="14"/>
                <w:szCs w:val="14"/>
                <w:lang w:bidi="en-US"/>
              </w:rPr>
            </w:pPr>
          </w:p>
        </w:tc>
        <w:tc>
          <w:tcPr>
            <w:tcW w:w="995" w:type="pct"/>
            <w:tcBorders>
              <w:top w:val="single" w:sz="4" w:space="0" w:color="auto"/>
              <w:left w:val="single" w:sz="4" w:space="0" w:color="auto"/>
              <w:bottom w:val="single" w:sz="4" w:space="0" w:color="auto"/>
              <w:right w:val="single" w:sz="4" w:space="0" w:color="auto"/>
            </w:tcBorders>
            <w:shd w:val="clear" w:color="auto" w:fill="auto"/>
            <w:hideMark/>
          </w:tcPr>
          <w:p w14:paraId="7D1B9888" w14:textId="77777777" w:rsidR="00DB75FE" w:rsidRPr="009F3296" w:rsidRDefault="00DB75FE">
            <w:pPr>
              <w:tabs>
                <w:tab w:val="right" w:pos="0"/>
              </w:tabs>
              <w:spacing w:after="0" w:line="240" w:lineRule="auto"/>
              <w:jc w:val="center"/>
              <w:rPr>
                <w:rFonts w:ascii="Times New Roman" w:hAnsi="Times New Roman" w:cs="Times New Roman"/>
                <w:sz w:val="14"/>
                <w:szCs w:val="14"/>
                <w:lang w:bidi="en-US"/>
              </w:rPr>
            </w:pPr>
            <w:r w:rsidRPr="009F3296">
              <w:rPr>
                <w:rFonts w:ascii="Times New Roman" w:hAnsi="Times New Roman"/>
                <w:sz w:val="14"/>
                <w:szCs w:val="14"/>
                <w:lang w:bidi="en-US"/>
              </w:rPr>
              <w:t>Planned closing date:</w:t>
            </w:r>
          </w:p>
          <w:p w14:paraId="26B79BEF" w14:textId="77777777" w:rsidR="00DB75FE" w:rsidRPr="009F3296" w:rsidRDefault="00DB75FE">
            <w:pPr>
              <w:pStyle w:val="Default"/>
              <w:jc w:val="center"/>
              <w:rPr>
                <w:rFonts w:eastAsia="Calibri"/>
                <w:color w:val="auto"/>
                <w:sz w:val="14"/>
                <w:szCs w:val="14"/>
                <w:lang w:val="en-GB" w:bidi="en-US"/>
              </w:rPr>
            </w:pPr>
            <w:r w:rsidRPr="009F3296">
              <w:rPr>
                <w:rFonts w:eastAsia="Calibri"/>
                <w:color w:val="auto"/>
                <w:sz w:val="14"/>
                <w:szCs w:val="14"/>
                <w:lang w:val="en-GB" w:bidi="en-US"/>
              </w:rPr>
              <w:t>September 2016</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6CE5E37B" w14:textId="77777777" w:rsidR="00DB75FE" w:rsidRPr="009F3296" w:rsidRDefault="00DB75FE">
            <w:pPr>
              <w:tabs>
                <w:tab w:val="right" w:pos="0"/>
              </w:tabs>
              <w:spacing w:after="0" w:line="240" w:lineRule="auto"/>
              <w:jc w:val="center"/>
              <w:rPr>
                <w:rFonts w:ascii="Times New Roman" w:eastAsia="Calibri" w:hAnsi="Times New Roman"/>
                <w:sz w:val="14"/>
                <w:szCs w:val="14"/>
                <w:lang w:bidi="en-US"/>
              </w:rPr>
            </w:pPr>
            <w:r w:rsidRPr="009F3296">
              <w:rPr>
                <w:rFonts w:ascii="Times New Roman" w:hAnsi="Times New Roman"/>
                <w:sz w:val="14"/>
                <w:szCs w:val="14"/>
                <w:lang w:bidi="en-US"/>
              </w:rPr>
              <w:t>Revised closing date:</w:t>
            </w:r>
          </w:p>
          <w:p w14:paraId="4A54E6B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September 2017</w:t>
            </w:r>
          </w:p>
        </w:tc>
      </w:tr>
    </w:tbl>
    <w:p w14:paraId="109EEFA5" w14:textId="77777777" w:rsidR="00DB75FE" w:rsidRDefault="00DB75FE" w:rsidP="00DB75FE">
      <w:pPr>
        <w:pStyle w:val="BodyText"/>
        <w:ind w:right="0"/>
        <w:rPr>
          <w:rFonts w:ascii="Times New Roman" w:hAnsi="Times New Roman"/>
          <w:b w:val="0"/>
          <w:bCs/>
        </w:rPr>
      </w:pPr>
    </w:p>
    <w:p w14:paraId="3C5C570C"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PROJECT BACKGROUND AND OBJECTIVES</w:t>
      </w:r>
    </w:p>
    <w:p w14:paraId="3D84337D"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project objective is to strengthen water management practices at both local and national levels in response to climate change-induced water scarcity risks that are increasingly affecting farming systems in Turkmenistan. </w:t>
      </w:r>
    </w:p>
    <w:p w14:paraId="13B80ADE"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p>
    <w:p w14:paraId="1685B2EE"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The project is comprised of three main components:</w:t>
      </w:r>
    </w:p>
    <w:p w14:paraId="222E047E"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Institutional capacity to develop climate resilient water policies in agriculture strengthened;</w:t>
      </w:r>
    </w:p>
    <w:p w14:paraId="5A6F19CF"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Resilience to climate change enhanced in targeted communities through the introduction of community-based adaptation approaches;</w:t>
      </w:r>
    </w:p>
    <w:p w14:paraId="733DF157"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Community-managed water delivery services introduced to benefit over 30,000 farmer and pastoralist communities in the three target agro-ecological zones.</w:t>
      </w:r>
    </w:p>
    <w:p w14:paraId="2A6079F6" w14:textId="77777777" w:rsidR="00DB75FE" w:rsidRDefault="00DB75FE" w:rsidP="00DB75FE">
      <w:pPr>
        <w:spacing w:after="0" w:line="240" w:lineRule="auto"/>
        <w:jc w:val="both"/>
        <w:rPr>
          <w:rFonts w:ascii="Times New Roman" w:eastAsia="Times New Roman" w:hAnsi="Times New Roman"/>
          <w:sz w:val="20"/>
          <w:szCs w:val="20"/>
          <w:lang w:val="en-US" w:eastAsia="ja-JP"/>
        </w:rPr>
      </w:pPr>
    </w:p>
    <w:p w14:paraId="2293483D" w14:textId="4174DD9E" w:rsidR="00DB75FE" w:rsidRDefault="00DB75FE" w:rsidP="007E786F">
      <w:pPr>
        <w:spacing w:after="0" w:line="240" w:lineRule="auto"/>
        <w:jc w:val="both"/>
        <w:rPr>
          <w:rFonts w:ascii="Times New Roman" w:eastAsia="Times New Roman" w:hAnsi="Times New Roman"/>
          <w:sz w:val="20"/>
          <w:szCs w:val="20"/>
          <w:lang w:val="en-US" w:eastAsia="ja-JP"/>
        </w:rPr>
      </w:pPr>
      <w:r>
        <w:rPr>
          <w:rFonts w:ascii="Times New Roman" w:eastAsia="Times New Roman" w:hAnsi="Times New Roman"/>
          <w:sz w:val="20"/>
          <w:szCs w:val="20"/>
          <w:lang w:val="en-US" w:eastAsia="ja-JP"/>
        </w:rPr>
        <w:t xml:space="preserve">3 outcomes contribute to </w:t>
      </w:r>
      <w:r w:rsidR="00F20099">
        <w:rPr>
          <w:rFonts w:ascii="Times New Roman" w:eastAsia="Times New Roman" w:hAnsi="Times New Roman"/>
          <w:sz w:val="20"/>
          <w:szCs w:val="20"/>
          <w:lang w:val="en-US" w:eastAsia="ja-JP"/>
        </w:rPr>
        <w:t>these objectives</w:t>
      </w:r>
      <w:r>
        <w:rPr>
          <w:rFonts w:ascii="Times New Roman" w:eastAsia="Times New Roman" w:hAnsi="Times New Roman"/>
          <w:sz w:val="20"/>
          <w:szCs w:val="20"/>
          <w:lang w:val="en-US" w:eastAsia="ja-JP"/>
        </w:rPr>
        <w:t xml:space="preserve">: </w:t>
      </w:r>
    </w:p>
    <w:p w14:paraId="07471B5D" w14:textId="77777777" w:rsidR="00DB75FE" w:rsidRDefault="00DB75FE" w:rsidP="00DB75FE">
      <w:pPr>
        <w:spacing w:after="0" w:line="240" w:lineRule="auto"/>
        <w:jc w:val="both"/>
        <w:rPr>
          <w:rFonts w:ascii="Times New Roman" w:eastAsia="Times New Roman" w:hAnsi="Times New Roman"/>
          <w:sz w:val="10"/>
          <w:szCs w:val="10"/>
          <w:lang w:val="en-US" w:eastAsia="ja-JP"/>
        </w:rPr>
      </w:pPr>
    </w:p>
    <w:tbl>
      <w:tblPr>
        <w:tblW w:w="9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536"/>
        <w:gridCol w:w="3224"/>
      </w:tblGrid>
      <w:tr w:rsidR="00DB75FE" w:rsidRPr="009F3296" w14:paraId="447CDE4D" w14:textId="77777777" w:rsidTr="007C358F">
        <w:trPr>
          <w:cantSplit/>
        </w:trPr>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F17209"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br w:type="page"/>
              <w:t>Project Components</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2B0A666"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t>Expected Concrete Outputs</w:t>
            </w:r>
          </w:p>
        </w:tc>
        <w:tc>
          <w:tcPr>
            <w:tcW w:w="322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DEC7CD0"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t>Expected Outcomes</w:t>
            </w:r>
          </w:p>
        </w:tc>
      </w:tr>
      <w:tr w:rsidR="00DB75FE" w:rsidRPr="009F3296" w14:paraId="25B46C16"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569064B"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1. Institutional capacity to develop climate resilient water policies in agriculture strengthened</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29232850"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 xml:space="preserve">1.1. Socio-economic impact of climate change on water availability costed and documented, including cost-benefit analysis of adaptation measures </w:t>
            </w:r>
          </w:p>
          <w:p w14:paraId="44CE6053"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1.2. A package of modifications in the water code, with particular focus on communal water management; and financial incentives for water efficiency (e.g. differentiated and progressive tariff)</w:t>
            </w:r>
          </w:p>
          <w:p w14:paraId="3C523322" w14:textId="77777777" w:rsidR="00DB75FE" w:rsidRPr="009F3296" w:rsidRDefault="00DB75FE">
            <w:pPr>
              <w:spacing w:after="0" w:line="240" w:lineRule="auto"/>
              <w:rPr>
                <w:rFonts w:ascii="Times New Roman" w:eastAsia="Times New Roman" w:hAnsi="Times New Roman"/>
                <w:sz w:val="14"/>
                <w:szCs w:val="14"/>
                <w:lang w:val="en-US" w:eastAsia="ja-JP"/>
              </w:rPr>
            </w:pPr>
          </w:p>
          <w:p w14:paraId="3880772B" w14:textId="77777777" w:rsidR="00DB75FE" w:rsidRPr="009F3296" w:rsidRDefault="00DB75FE">
            <w:pPr>
              <w:spacing w:after="0" w:line="240" w:lineRule="auto"/>
              <w:rPr>
                <w:rFonts w:ascii="Times New Roman" w:eastAsia="Times New Roman" w:hAnsi="Times New Roman"/>
                <w:sz w:val="14"/>
                <w:szCs w:val="14"/>
                <w:lang w:val="en-US" w:eastAsia="ja-JP"/>
              </w:rPr>
            </w:pP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336881F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 package of amendments to water code with proposed water tariff and other economic instruments developed and submitted for adoption;</w:t>
            </w:r>
          </w:p>
          <w:p w14:paraId="4B4EB64C"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Update of the water code to ensure explicit recognition of on climate impacts on water resource availability.</w:t>
            </w:r>
          </w:p>
        </w:tc>
      </w:tr>
      <w:tr w:rsidR="00DB75FE" w:rsidRPr="009F3296" w14:paraId="6547955E"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5A33FB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lastRenderedPageBreak/>
              <w:t>2. Resilience to climate change enhanced in targeted communities through the introduction of community-based adaptation approaches</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32D114E5"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2.1.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1A1B69DD"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2.2. At least 8,000 farmers implement community-based well and watering point management measures, including sand fixation and introduction of drought resistant traditional grain varieties in the Karakum desert region;</w:t>
            </w:r>
          </w:p>
          <w:p w14:paraId="28B90081"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2.3. At least 20,000 farmers in the Mary Oasis benefit from improved irrigation services through the introduction of canal level, localized management practice;</w:t>
            </w:r>
          </w:p>
          <w:p w14:paraId="5C5517B3" w14:textId="77777777" w:rsidR="00DB75FE" w:rsidRPr="009F3296" w:rsidRDefault="00DB75FE">
            <w:pPr>
              <w:spacing w:after="0" w:line="240" w:lineRule="auto"/>
              <w:rPr>
                <w:rFonts w:ascii="Times New Roman" w:eastAsia="Times New Roman" w:hAnsi="Times New Roman"/>
                <w:sz w:val="14"/>
                <w:szCs w:val="14"/>
                <w:lang w:val="en-US" w:eastAsia="ja-JP"/>
              </w:rPr>
            </w:pP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477B08C4"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one water harvesting technique and saving measures implemented in Nohur region to benefit 4,000 agri-pastoralists;</w:t>
            </w:r>
          </w:p>
          <w:p w14:paraId="560C1FC4"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two watering points established in Karakum region to benefit 8,000 farmers and pastoralists;</w:t>
            </w:r>
          </w:p>
          <w:p w14:paraId="2A2B96D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Canal level irrigation improvement measures implemented in the Sakar-Chaga region to benefit 20,000 people.</w:t>
            </w:r>
          </w:p>
        </w:tc>
      </w:tr>
      <w:tr w:rsidR="00DB75FE" w:rsidRPr="009F3296" w14:paraId="7B3AC157"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63A255F"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 Community-managed water delivery services introduced to benefit over 30,000 farmer and pastoralist communities in the three target agro-ecological zones</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7FB8686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3.1. Mandates and institutional functions of local associations strengthened to improve local water services that are more resilient to increasing water stress and benefit at least 30,000 farmers and pastoralists;</w:t>
            </w:r>
          </w:p>
          <w:p w14:paraId="608A2EC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3.2. Based on VCA assessments, community-based adaptation plans with particular focus on water delivery services designed and implemented through the government’s social development programmes with direct engagement of at least 30,000 farmers and pastoralists;</w:t>
            </w:r>
          </w:p>
          <w:p w14:paraId="30316FC5"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3.3. At least 4 projects funded up to a total of $400,000 through WUAs and associated community groups;</w:t>
            </w:r>
          </w:p>
          <w:p w14:paraId="7399AC7C"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3.4. Lessons learned on community-based adaptation options under various agro-climatic conditions of Turkmenistan disseminated through ALM and other networks.</w:t>
            </w: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697AFBAB"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6 associations have clear mandates, institutional capacities and skills to manage and deliver water services to the target communities;</w:t>
            </w:r>
          </w:p>
          <w:p w14:paraId="2E15BB3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6 community plans on water adaptation have been designed and budgeted through the government’s social development programmes;</w:t>
            </w:r>
          </w:p>
          <w:p w14:paraId="12BD177D"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4 local water adaptation investment projects have been funded through WUA and associated community organizations.</w:t>
            </w:r>
          </w:p>
        </w:tc>
      </w:tr>
    </w:tbl>
    <w:p w14:paraId="181829E2" w14:textId="77777777" w:rsidR="00DB75FE" w:rsidRDefault="00DB75FE" w:rsidP="00DB75FE">
      <w:pPr>
        <w:spacing w:after="0" w:line="240" w:lineRule="auto"/>
        <w:rPr>
          <w:rFonts w:ascii="Times New Roman" w:eastAsia="Times New Roman" w:hAnsi="Times New Roman"/>
          <w:sz w:val="20"/>
          <w:szCs w:val="20"/>
          <w:lang w:val="en-US" w:eastAsia="ja-JP"/>
        </w:rPr>
      </w:pPr>
    </w:p>
    <w:p w14:paraId="720B7F91"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TERMINAL EVALUATION APPROACH AND METHOD</w:t>
      </w:r>
    </w:p>
    <w:p w14:paraId="3E29CDE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4CD8E1B" w14:textId="77777777" w:rsidR="00DB75FE" w:rsidRPr="00DB75FE" w:rsidRDefault="00DB75FE" w:rsidP="00DB75FE">
      <w:p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The TE will be conducted according to the guidance, rules and procedures reflected in the ‘UNDP Guidance for Conducting Terminal Evaluations of UNDP-supported, GEF-financed Projects’ (2012), henceforth referred to as ‘TE Guidance’.</w:t>
      </w:r>
      <w:r w:rsidRPr="00DB75FE">
        <w:rPr>
          <w:rStyle w:val="FootnoteReference"/>
          <w:rFonts w:ascii="Times New Roman" w:eastAsia="Times New Roman" w:hAnsi="Times New Roman"/>
          <w:sz w:val="18"/>
          <w:szCs w:val="18"/>
        </w:rPr>
        <w:footnoteReference w:id="43"/>
      </w:r>
      <w:r w:rsidRPr="00DB75FE">
        <w:rPr>
          <w:rFonts w:ascii="Times New Roman" w:eastAsia="Times New Roman" w:hAnsi="Times New Roman"/>
          <w:sz w:val="18"/>
          <w:szCs w:val="18"/>
        </w:rPr>
        <w:t xml:space="preserve"> An overall approach and method for conducting project terminal evaluations of UNDP supported AF financed projects has developed over time. The evaluator is expected to frame the evaluation effort using the criteria of </w:t>
      </w:r>
      <w:r w:rsidRPr="00DB75FE">
        <w:rPr>
          <w:rFonts w:ascii="Times New Roman" w:eastAsia="Times New Roman" w:hAnsi="Times New Roman"/>
          <w:b/>
          <w:sz w:val="18"/>
          <w:szCs w:val="18"/>
        </w:rPr>
        <w:t xml:space="preserve">relevance, effectiveness, efficiency, sustainability, and impact, </w:t>
      </w:r>
      <w:r w:rsidRPr="00DB75FE">
        <w:rPr>
          <w:rFonts w:ascii="Times New Roman" w:eastAsia="Times New Roman" w:hAnsi="Times New Roman"/>
          <w:sz w:val="18"/>
          <w:szCs w:val="18"/>
        </w:rPr>
        <w:t xml:space="preserve">as defined and explained in the TE Guidance.  A set of questions covering each of these criteria will be provided to the selected evaluator. The evaluator is expected to amend, complete and submit this matrix as part of an evaluation inception report, and shall include it as an annex to the final report.  </w:t>
      </w:r>
    </w:p>
    <w:p w14:paraId="3CD18491" w14:textId="77777777" w:rsidR="00DB75FE" w:rsidRPr="00DB75FE" w:rsidRDefault="00DB75FE" w:rsidP="00DB75FE">
      <w:pPr>
        <w:spacing w:after="0" w:line="240" w:lineRule="auto"/>
        <w:jc w:val="both"/>
        <w:rPr>
          <w:rFonts w:ascii="Times New Roman" w:eastAsia="Times New Roman" w:hAnsi="Times New Roman"/>
          <w:sz w:val="18"/>
          <w:szCs w:val="18"/>
        </w:rPr>
      </w:pPr>
    </w:p>
    <w:p w14:paraId="4CD77196" w14:textId="77777777" w:rsidR="00DB75FE" w:rsidRPr="00DB75FE" w:rsidRDefault="00DB75FE" w:rsidP="00DB75FE">
      <w:p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The evaluation must provide evidence</w:t>
      </w:r>
      <w:r w:rsidRPr="00DB75FE">
        <w:rPr>
          <w:rFonts w:ascii="Cambria Math" w:eastAsia="Times New Roman" w:hAnsi="Cambria Math" w:cs="Cambria Math"/>
          <w:sz w:val="18"/>
          <w:szCs w:val="18"/>
        </w:rPr>
        <w:t>‐</w:t>
      </w:r>
      <w:r w:rsidRPr="00DB75FE">
        <w:rPr>
          <w:rFonts w:ascii="Times New Roman" w:eastAsia="Times New Roman" w:hAnsi="Times New Roman"/>
          <w:sz w:val="18"/>
          <w:szCs w:val="18"/>
        </w:rPr>
        <w:t>based information that is credible, reliable and useful. The evaluator is expected to follow a participatory and consultative approach ensuring close engagement with government counterparts, in particular the AF operational focal point, UNDP Country Office, project team, UNDP GEF Technical Adviser based in the region and key stakeholders.</w:t>
      </w:r>
    </w:p>
    <w:p w14:paraId="002D693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9299DF8"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objective of TE is to provide a comprehensive and systematic account of the performance of project results by assessing its project design, process of implementation, achievements against project objectives endorsed by the UNDP and AF including any agreed changes in the objectives during project implementation and any other results, and draw lessons learned that can both improve the sustainability of benefits from this project, and aid in the overall enhancement of UNDP programming. The project performance will be measured based on the indicators of the project’s logical framework </w:t>
      </w:r>
      <w:r w:rsidRPr="00DB75FE">
        <w:rPr>
          <w:rFonts w:ascii="Times New Roman" w:eastAsia="Times New Roman" w:hAnsi="Times New Roman"/>
          <w:b/>
          <w:sz w:val="18"/>
          <w:szCs w:val="18"/>
          <w:lang w:val="en-US" w:eastAsia="ja-JP"/>
        </w:rPr>
        <w:t>included in this ToR as Annex 3</w:t>
      </w:r>
      <w:r w:rsidRPr="00DB75FE">
        <w:rPr>
          <w:rFonts w:ascii="Times New Roman" w:eastAsia="Times New Roman" w:hAnsi="Times New Roman"/>
          <w:sz w:val="18"/>
          <w:szCs w:val="18"/>
          <w:lang w:val="en-US" w:eastAsia="ja-JP"/>
        </w:rPr>
        <w:t xml:space="preserve">. </w:t>
      </w:r>
    </w:p>
    <w:p w14:paraId="7C9E2821"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p>
    <w:p w14:paraId="5A767DF0"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TE has three complementary purposes:</w:t>
      </w:r>
    </w:p>
    <w:p w14:paraId="0ECA3516"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evaluate results and impacts, relevance, effectiveness and sustainability</w:t>
      </w:r>
    </w:p>
    <w:p w14:paraId="7E6338BF"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suggest recommendations for replication of the project successes</w:t>
      </w:r>
    </w:p>
    <w:p w14:paraId="3F84FA96"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document, provide feedback on and disseminate lessons learned</w:t>
      </w:r>
    </w:p>
    <w:p w14:paraId="6B8E286D"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47B1D8EE"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More specifically, the evaluation should assess:</w:t>
      </w:r>
    </w:p>
    <w:p w14:paraId="0CDBFBB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E53E8AD"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Project concept and design</w:t>
      </w:r>
    </w:p>
    <w:p w14:paraId="24122F3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Assess the project concept and design.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Assess the relevance of indicators and review the work plan, planned duration and budget of the project. </w:t>
      </w:r>
    </w:p>
    <w:p w14:paraId="68A9CF8E"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558C697B"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Implementation</w:t>
      </w:r>
    </w:p>
    <w:p w14:paraId="06B766E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evaluated.  In particular, the evaluation is to assess the Project team’s use of adaptive management in project implementation. </w:t>
      </w:r>
    </w:p>
    <w:p w14:paraId="44F48AB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747B12B4"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Project outputs, outcomes, impact and lessons learned</w:t>
      </w:r>
    </w:p>
    <w:p w14:paraId="30897D6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evaluation will assess the outputs, outcomes and impact achieved by the project as well as the sustainability of project results. This should encompass an assessment of the achievement of the immediate objectives and the contribution to attaining </w:t>
      </w:r>
      <w:r w:rsidRPr="00DB75FE">
        <w:rPr>
          <w:rFonts w:ascii="Times New Roman" w:eastAsia="Times New Roman" w:hAnsi="Times New Roman"/>
          <w:sz w:val="18"/>
          <w:szCs w:val="18"/>
          <w:lang w:val="en-US" w:eastAsia="ja-JP"/>
        </w:rPr>
        <w:lastRenderedPageBreak/>
        <w:t>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14:paraId="259B9AA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D87C24B"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Ratings must be provided on the following performance criteria:  </w:t>
      </w:r>
    </w:p>
    <w:p w14:paraId="3C358CB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hAnsi="Times New Roman"/>
          <w:sz w:val="18"/>
          <w:szCs w:val="18"/>
          <w:lang w:eastAsia="ja-JP"/>
        </w:rPr>
        <w:t>Monitoring and Evaluation design at entry</w:t>
      </w:r>
    </w:p>
    <w:p w14:paraId="6D65122A"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Monitoring and Evaluation Plan Implementation</w:t>
      </w:r>
    </w:p>
    <w:p w14:paraId="5976B77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quality of M&amp;E</w:t>
      </w:r>
    </w:p>
    <w:p w14:paraId="3A6A1558"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Relevance</w:t>
      </w:r>
    </w:p>
    <w:p w14:paraId="12C1B02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Effectiveness</w:t>
      </w:r>
    </w:p>
    <w:p w14:paraId="2B8EAFB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Efficiency</w:t>
      </w:r>
    </w:p>
    <w:p w14:paraId="1BF6DAA4"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Project Outcome Rating</w:t>
      </w:r>
    </w:p>
    <w:p w14:paraId="682E880A"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Quality of UNDP Implementation – Implementing Agency (IA)</w:t>
      </w:r>
    </w:p>
    <w:p w14:paraId="5C25C5E4"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Quality of Execution - Executing Agency (EA)</w:t>
      </w:r>
    </w:p>
    <w:p w14:paraId="3025A900"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quality of Implementation / Execution</w:t>
      </w:r>
    </w:p>
    <w:p w14:paraId="2FD1316E"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Sustainability of Financial resources</w:t>
      </w:r>
    </w:p>
    <w:p w14:paraId="076206EE"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Socio-political Sustainability</w:t>
      </w:r>
    </w:p>
    <w:p w14:paraId="56B0944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Institutional framework and governance sustainability</w:t>
      </w:r>
    </w:p>
    <w:p w14:paraId="4F34598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Environmental sustainability</w:t>
      </w:r>
    </w:p>
    <w:p w14:paraId="265A862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likelihood of sustainability</w:t>
      </w:r>
    </w:p>
    <w:p w14:paraId="79DA3DCB"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p>
    <w:p w14:paraId="44817F98"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completed Required Ratings table (as found in the TE Guidance) must be included in the evaluation executive summary.  The obligatory rating scales can be found in the TE Guidance. </w:t>
      </w:r>
    </w:p>
    <w:p w14:paraId="3708C4F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678C391"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OBJECTIVES OF TERMINAL EVALUATION</w:t>
      </w:r>
    </w:p>
    <w:p w14:paraId="41F3865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must provide evidence based information that is credible, reliable and useful. The evaluation is expected to follow a participatory and consultative approach ensuring close engagement with Government Counterparts, including project three (3) target pilot regions, UNDP Country Office, Project Team, UNDP-AF Regional Technical Adviser based in the region and key stakeholders. </w:t>
      </w:r>
    </w:p>
    <w:p w14:paraId="36758A5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648805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Engagement of stakeholders is an important aspect of TE. Stakeholder involvement should include interviews with stakeholders who have project responsibilities, executing agencies, senior officials and task team/component leaders, key experts and consultants in the subject area, Project Board, project stakeholders, local government and CSOs, etc. Additionally, the TE should include field missions to project sites in three (3) pilot regions – Nohur (mountainous area), Karakum (desert area) and Sakarchaga (oasis area). </w:t>
      </w:r>
    </w:p>
    <w:p w14:paraId="36719DC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FBE5F9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Interviews will be held with the following organizations and individuals as a minimum:</w:t>
      </w:r>
    </w:p>
    <w:p w14:paraId="0564FEB8"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 </w:t>
      </w:r>
    </w:p>
    <w:p w14:paraId="0E8C7F6F"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UNDP Country Office management and relevant Programme staff</w:t>
      </w:r>
    </w:p>
    <w:p w14:paraId="3F018DB5"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UNDP/AF project staff; </w:t>
      </w:r>
    </w:p>
    <w:p w14:paraId="39A61E10"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Implementing Partner (The State Committee of Turkmenistan on Environment Protection and Land resources)</w:t>
      </w:r>
    </w:p>
    <w:p w14:paraId="34DC2654"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National Project Coordinator and relevant staff of the National Institute of Deserts, Flora and Fauna</w:t>
      </w:r>
    </w:p>
    <w:p w14:paraId="7CB7282C"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bookmarkStart w:id="192" w:name="_Ref487496248"/>
      <w:r w:rsidRPr="00DB75FE">
        <w:rPr>
          <w:rFonts w:ascii="Times New Roman" w:hAnsi="Times New Roman"/>
          <w:b w:val="0"/>
          <w:sz w:val="18"/>
          <w:szCs w:val="18"/>
          <w:lang w:eastAsia="ja-JP"/>
        </w:rPr>
        <w:t>Project Board members and partners:  Ministry of Agriculture and Water economy of Turkmenistan; project pilot regions.</w:t>
      </w:r>
      <w:bookmarkEnd w:id="192"/>
    </w:p>
    <w:p w14:paraId="198D2103"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63841D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TE should include evaluation of all relevant sources of information, such as the project document, project reports – including Annual PPRs, AF Tracking Tools, project budget revisions, progress reports, project files, national strategic and legal documents, Mid-term Evaluation (MTE) report and any other materials that the team considers useful for this evidence-based evaluation. A list of documents that the project team and UNDP Country Office will provide for review is </w:t>
      </w:r>
      <w:r w:rsidRPr="00DB75FE">
        <w:rPr>
          <w:rFonts w:ascii="Times New Roman" w:eastAsia="Times New Roman" w:hAnsi="Times New Roman"/>
          <w:b/>
          <w:sz w:val="18"/>
          <w:szCs w:val="18"/>
          <w:lang w:val="en-US" w:eastAsia="ja-JP"/>
        </w:rPr>
        <w:t>included in this ToR in Annex 1</w:t>
      </w:r>
      <w:r w:rsidRPr="00DB75FE">
        <w:rPr>
          <w:rFonts w:ascii="Times New Roman" w:eastAsia="Times New Roman" w:hAnsi="Times New Roman"/>
          <w:sz w:val="18"/>
          <w:szCs w:val="18"/>
          <w:lang w:val="en-US" w:eastAsia="ja-JP"/>
        </w:rPr>
        <w:t>.</w:t>
      </w:r>
    </w:p>
    <w:p w14:paraId="47428F1A"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F78A28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report shall be a separate document which will contain the recommendations and conclusions. Respective Report template is </w:t>
      </w:r>
      <w:r w:rsidRPr="00DB75FE">
        <w:rPr>
          <w:rFonts w:ascii="Times New Roman" w:eastAsia="Times New Roman" w:hAnsi="Times New Roman"/>
          <w:b/>
          <w:sz w:val="18"/>
          <w:szCs w:val="18"/>
          <w:lang w:val="en-US" w:eastAsia="ja-JP"/>
        </w:rPr>
        <w:t>included in this ToR as Annex 2</w:t>
      </w:r>
      <w:r w:rsidRPr="00DB75FE">
        <w:rPr>
          <w:rFonts w:ascii="Times New Roman" w:eastAsia="Times New Roman" w:hAnsi="Times New Roman"/>
          <w:sz w:val="18"/>
          <w:szCs w:val="18"/>
          <w:lang w:val="en-US" w:eastAsia="ja-JP"/>
        </w:rPr>
        <w:t>.</w:t>
      </w:r>
    </w:p>
    <w:p w14:paraId="3200C75A"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2EC902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report will be intended to meet the needs of all the related parties (AF, UNDP, project partners, local communities and other related parties in Turkmenistan and foreign countries).  </w:t>
      </w:r>
    </w:p>
    <w:p w14:paraId="2862F472"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77488FCE"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DETAILED SCOPE OF THE TERMINAL EVALUATION</w:t>
      </w:r>
    </w:p>
    <w:p w14:paraId="35C1BC3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will assess the following four categories of project progress. Each category is required to be rated overall progress using a six-point rating scale </w:t>
      </w:r>
      <w:r w:rsidRPr="00DB75FE">
        <w:rPr>
          <w:rFonts w:ascii="Times New Roman" w:eastAsia="Times New Roman" w:hAnsi="Times New Roman"/>
          <w:b/>
          <w:sz w:val="18"/>
          <w:szCs w:val="18"/>
          <w:lang w:val="en-US" w:eastAsia="ja-JP"/>
        </w:rPr>
        <w:t>outlined below and included in this ToR under Rating section</w:t>
      </w:r>
      <w:r w:rsidRPr="00DB75FE">
        <w:rPr>
          <w:rFonts w:ascii="Times New Roman" w:eastAsia="Times New Roman" w:hAnsi="Times New Roman"/>
          <w:sz w:val="18"/>
          <w:szCs w:val="18"/>
          <w:lang w:val="en-US" w:eastAsia="ja-JP"/>
        </w:rPr>
        <w:t>.</w:t>
      </w:r>
    </w:p>
    <w:p w14:paraId="645F20F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07F7A8B" w14:textId="77777777" w:rsidR="00DB75FE" w:rsidRPr="00DB75FE" w:rsidRDefault="00DB75FE" w:rsidP="00DB75FE">
      <w:pPr>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    Project Strategy</w:t>
      </w:r>
    </w:p>
    <w:p w14:paraId="258CFAC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Project design: </w:t>
      </w:r>
    </w:p>
    <w:p w14:paraId="2C7DFE7C"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Evaluate the problem addressed by the project and the underlying assumptions.  Review the effect of any incorrect assumptions or changes to the context to achieving the project results as outlined in the Project Document.</w:t>
      </w:r>
    </w:p>
    <w:p w14:paraId="7898B27C"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lastRenderedPageBreak/>
        <w:t xml:space="preserve">Evaluate the relevance of the project strategy and assess whether it provides the most effective route towards expected/intended results.  </w:t>
      </w:r>
    </w:p>
    <w:p w14:paraId="15043E47"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how the project addressed country priorities. </w:t>
      </w:r>
    </w:p>
    <w:p w14:paraId="5ED5EDC0"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the extent to which relevant gender issues were raised in the project design. </w:t>
      </w:r>
    </w:p>
    <w:p w14:paraId="500ED549"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if there are major areas of concern. </w:t>
      </w:r>
    </w:p>
    <w:p w14:paraId="641938FE" w14:textId="77777777" w:rsidR="00DB75FE" w:rsidRPr="00DB75FE" w:rsidRDefault="00DB75FE" w:rsidP="00DB75FE">
      <w:pPr>
        <w:pStyle w:val="ListParagraph"/>
        <w:spacing w:after="0" w:line="240" w:lineRule="auto"/>
        <w:ind w:left="360"/>
        <w:jc w:val="both"/>
        <w:rPr>
          <w:rFonts w:ascii="Times New Roman" w:hAnsi="Times New Roman"/>
          <w:sz w:val="18"/>
          <w:szCs w:val="18"/>
          <w:lang w:eastAsia="ja-JP"/>
        </w:rPr>
      </w:pPr>
    </w:p>
    <w:p w14:paraId="36AC628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Results Framework/Logframe:</w:t>
      </w:r>
    </w:p>
    <w:p w14:paraId="0E4DCC36"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Evaluate if the project’s objectives and outcomes or components are clear, practical, and feasible within its time frame.</w:t>
      </w:r>
    </w:p>
    <w:p w14:paraId="599FF94D"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Examine if progress so far has led to catalyse beneficial development effects (i.e. income generation, gender equality and women’s empowerment, improved governance etc...) that should be included in the project results framework. </w:t>
      </w:r>
    </w:p>
    <w:p w14:paraId="692BD5F6"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Ensure broader development and gender aspects of the project are being monitored effectively.</w:t>
      </w:r>
    </w:p>
    <w:p w14:paraId="51BC3A2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D0FA057" w14:textId="77777777" w:rsidR="00DB75FE" w:rsidRPr="00DB75FE" w:rsidRDefault="00DB75FE" w:rsidP="00DB75FE">
      <w:pPr>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ii.    Progress Towards Results and Impacts</w:t>
      </w:r>
    </w:p>
    <w:p w14:paraId="1B870FF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Progress Towards Outcomes Analysis:</w:t>
      </w:r>
    </w:p>
    <w:p w14:paraId="277C087E"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rPr>
        <w:t>Evaluate the outputs and progress toward outcomes achieved so far and the contribution to attaining the overall objective of the project</w:t>
      </w:r>
    </w:p>
    <w:p w14:paraId="5C5E7F1F"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rPr>
      </w:pPr>
      <w:r w:rsidRPr="00DB75FE">
        <w:rPr>
          <w:rFonts w:ascii="Times New Roman" w:hAnsi="Times New Roman"/>
          <w:sz w:val="18"/>
          <w:szCs w:val="18"/>
        </w:rPr>
        <w:t>Examine whether progress so far has led to potentially adverse environmental and/or social impacts/risks that could threaten the sustainability of the project outcomes. Evaluate if these risks were managed, mitigated, minimized or offset.</w:t>
      </w:r>
    </w:p>
    <w:p w14:paraId="303FAEB1" w14:textId="6814E1E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val="en-US" w:eastAsia="ja-JP"/>
        </w:rPr>
      </w:pPr>
      <w:r w:rsidRPr="00DB75FE">
        <w:rPr>
          <w:rFonts w:ascii="Times New Roman" w:hAnsi="Times New Roman"/>
          <w:sz w:val="18"/>
          <w:szCs w:val="18"/>
        </w:rPr>
        <w:t xml:space="preserve">Evaluate the extent to which the implementation of the project has been inclusive of relevant stakeholders and to which it has been able to create collaboration between different partners, and how the different needs of male and female stakeholders </w:t>
      </w:r>
      <w:r w:rsidR="00F20099" w:rsidRPr="00DB75FE">
        <w:rPr>
          <w:rFonts w:ascii="Times New Roman" w:hAnsi="Times New Roman"/>
          <w:sz w:val="18"/>
          <w:szCs w:val="18"/>
        </w:rPr>
        <w:t>have</w:t>
      </w:r>
      <w:r w:rsidRPr="00DB75FE">
        <w:rPr>
          <w:rFonts w:ascii="Times New Roman" w:hAnsi="Times New Roman"/>
          <w:sz w:val="18"/>
          <w:szCs w:val="18"/>
        </w:rPr>
        <w:t xml:space="preserve"> been considered. Identify opportunities for stronger substantive partnerships</w:t>
      </w:r>
    </w:p>
    <w:p w14:paraId="161D7B65" w14:textId="77777777" w:rsidR="00DB75FE" w:rsidRPr="00DB75FE" w:rsidRDefault="00DB75FE" w:rsidP="00DB75FE">
      <w:pPr>
        <w:pStyle w:val="ListParagraph"/>
        <w:spacing w:after="0" w:line="240" w:lineRule="auto"/>
        <w:ind w:left="360"/>
        <w:jc w:val="both"/>
        <w:rPr>
          <w:rFonts w:ascii="Times New Roman" w:hAnsi="Times New Roman"/>
          <w:sz w:val="18"/>
          <w:szCs w:val="18"/>
          <w:lang w:eastAsia="ja-JP"/>
        </w:rPr>
      </w:pPr>
    </w:p>
    <w:p w14:paraId="041382EC" w14:textId="77777777" w:rsidR="00DB75FE" w:rsidRPr="00DB75FE" w:rsidRDefault="00DB75FE" w:rsidP="00DB75FE">
      <w:pPr>
        <w:tabs>
          <w:tab w:val="left" w:pos="0"/>
        </w:tabs>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iii.   Project Implementation and Adaptive Management</w:t>
      </w:r>
    </w:p>
    <w:p w14:paraId="7B92582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Management Arrangements:</w:t>
      </w:r>
    </w:p>
    <w:p w14:paraId="384D71EB"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Review and evaluate overall effectiveness of project management as outlined in the Project Document.    </w:t>
      </w:r>
    </w:p>
    <w:p w14:paraId="0E18076F"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Review and evaluate the quality of execution of the Executing Agency/Implementing Partner(s).</w:t>
      </w:r>
    </w:p>
    <w:p w14:paraId="4AE1F69B"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Review and evaluate the quality of support provided by the AF Partner Agency (UNDP).</w:t>
      </w:r>
    </w:p>
    <w:p w14:paraId="59BE6482" w14:textId="77777777" w:rsidR="00DB75FE" w:rsidRPr="00DB75FE" w:rsidRDefault="00DB75FE" w:rsidP="00DB75FE">
      <w:pPr>
        <w:keepNext/>
        <w:spacing w:after="0" w:line="240" w:lineRule="auto"/>
        <w:jc w:val="both"/>
        <w:rPr>
          <w:rFonts w:ascii="Times New Roman" w:eastAsia="Times New Roman" w:hAnsi="Times New Roman"/>
          <w:sz w:val="18"/>
          <w:szCs w:val="18"/>
          <w:lang w:val="en-US" w:eastAsia="ja-JP"/>
        </w:rPr>
      </w:pPr>
    </w:p>
    <w:p w14:paraId="7822C503" w14:textId="77777777" w:rsidR="00DB75FE" w:rsidRPr="00DB75FE" w:rsidRDefault="00DB75FE" w:rsidP="00DB75FE">
      <w:pPr>
        <w:keepNext/>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Work Planning:</w:t>
      </w:r>
    </w:p>
    <w:p w14:paraId="68ECF29B" w14:textId="77777777" w:rsidR="00DB75FE" w:rsidRPr="00DB75FE" w:rsidRDefault="00DB75FE" w:rsidP="00326062">
      <w:pPr>
        <w:pStyle w:val="ListParagraph"/>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Review any delays in project start-up and implementation, identify the causes and examine if they have been resolved.</w:t>
      </w:r>
    </w:p>
    <w:p w14:paraId="65242183" w14:textId="77777777" w:rsidR="00DB75FE" w:rsidRPr="00DB75FE" w:rsidRDefault="00DB75FE" w:rsidP="00326062">
      <w:pPr>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Are work-planning processes results-based?  </w:t>
      </w:r>
    </w:p>
    <w:p w14:paraId="36268C70" w14:textId="77777777" w:rsidR="00DB75FE" w:rsidRPr="00DB75FE" w:rsidRDefault="00DB75FE" w:rsidP="00326062">
      <w:pPr>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Examine the use of the project’s results framework/logframe as a management tool and review any changes made to it since project start.  Ensure any revisions meet UNDP-AF requirements and evaluate the impact of the revised approach on project management</w:t>
      </w:r>
    </w:p>
    <w:p w14:paraId="7FE66319"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4474C20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Finance and co-finance:</w:t>
      </w:r>
    </w:p>
    <w:p w14:paraId="4E452BE3" w14:textId="77777777" w:rsidR="00DB75FE" w:rsidRPr="00DB75FE" w:rsidRDefault="00DB75FE" w:rsidP="00326062">
      <w:pPr>
        <w:pStyle w:val="ListParagraph"/>
        <w:numPr>
          <w:ilvl w:val="0"/>
          <w:numId w:val="66"/>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Consider the financial management of the project, with specific reference to the cost-effectiveness of interventions.  </w:t>
      </w:r>
    </w:p>
    <w:p w14:paraId="4EB18206"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and evaluate the changes to fund allocations as a result of budget revisions and assess the appropriateness and relevance of such revisions.</w:t>
      </w:r>
    </w:p>
    <w:p w14:paraId="0AD602DD"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Evaluate if project budget and duration were planned in cost effective way.</w:t>
      </w:r>
    </w:p>
    <w:p w14:paraId="4F38943A" w14:textId="288F92DD"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w:t>
      </w:r>
      <w:r w:rsidR="007E0810">
        <w:rPr>
          <w:rFonts w:ascii="Times New Roman" w:hAnsi="Times New Roman"/>
          <w:sz w:val="18"/>
          <w:szCs w:val="18"/>
          <w:lang w:eastAsia="ja-JP"/>
        </w:rPr>
        <w:t xml:space="preserve">d evaluate if the project had </w:t>
      </w:r>
      <w:r w:rsidRPr="00DB75FE">
        <w:rPr>
          <w:rFonts w:ascii="Times New Roman" w:hAnsi="Times New Roman"/>
          <w:sz w:val="18"/>
          <w:szCs w:val="18"/>
          <w:lang w:eastAsia="ja-JP"/>
        </w:rPr>
        <w:t>appropriate financial controls, including reporting and planning, that allow management to make informed decisions regarding the budget and allow for timely flow of funds.</w:t>
      </w:r>
    </w:p>
    <w:p w14:paraId="489B5AE6"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rPr>
        <w:t xml:space="preserve">Complete the co-financing monitoring table </w:t>
      </w:r>
      <w:r w:rsidRPr="00DB75FE">
        <w:rPr>
          <w:rFonts w:ascii="Times New Roman" w:hAnsi="Times New Roman"/>
          <w:b/>
          <w:sz w:val="18"/>
          <w:szCs w:val="18"/>
        </w:rPr>
        <w:t>included in this ToR in Annex 1.</w:t>
      </w:r>
    </w:p>
    <w:p w14:paraId="0AFAFDA1" w14:textId="77777777" w:rsidR="00DB75FE" w:rsidRPr="00DB75FE" w:rsidRDefault="00DB75FE" w:rsidP="00DB75FE">
      <w:pPr>
        <w:pStyle w:val="ListParagraph"/>
        <w:spacing w:after="0" w:line="240" w:lineRule="auto"/>
        <w:jc w:val="both"/>
        <w:rPr>
          <w:rFonts w:ascii="Times New Roman" w:hAnsi="Times New Roman"/>
          <w:sz w:val="18"/>
          <w:szCs w:val="18"/>
          <w:lang w:eastAsia="ja-JP"/>
        </w:rPr>
      </w:pPr>
    </w:p>
    <w:p w14:paraId="59E0B552"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Mainstreaming:</w:t>
      </w:r>
    </w:p>
    <w:p w14:paraId="1C98EE99" w14:textId="77777777" w:rsidR="00DB75FE" w:rsidRPr="00DB75FE" w:rsidRDefault="00DB75FE" w:rsidP="00326062">
      <w:pPr>
        <w:numPr>
          <w:ilvl w:val="0"/>
          <w:numId w:val="67"/>
        </w:numPr>
        <w:spacing w:after="0" w:line="240" w:lineRule="auto"/>
        <w:rPr>
          <w:rFonts w:ascii="Times New Roman" w:eastAsia="Times New Roman" w:hAnsi="Times New Roman"/>
          <w:sz w:val="18"/>
          <w:szCs w:val="18"/>
        </w:rPr>
      </w:pPr>
      <w:r w:rsidRPr="00DB75FE">
        <w:rPr>
          <w:rFonts w:ascii="Times New Roman" w:eastAsia="Times New Roman" w:hAnsi="Times New Roman"/>
          <w:sz w:val="18"/>
          <w:szCs w:val="18"/>
        </w:rPr>
        <w:t>UNDP supported projects are key components in UNDP country programming, as well as regional and global programmes. The evaluation will assess the extent to which the project was successfully mainstreamed with other UNDP priorities, including SDGs, poverty alleviation, improved governance, the prevention and recovery from natural disasters, and gender.</w:t>
      </w:r>
    </w:p>
    <w:p w14:paraId="320614F6" w14:textId="77777777" w:rsidR="00DB75FE" w:rsidRPr="00DB75FE" w:rsidRDefault="00DB75FE" w:rsidP="00DB75FE">
      <w:pPr>
        <w:pStyle w:val="ListParagraph"/>
        <w:spacing w:after="0" w:line="240" w:lineRule="auto"/>
        <w:ind w:left="360"/>
        <w:jc w:val="both"/>
        <w:rPr>
          <w:rFonts w:ascii="Times New Roman" w:eastAsia="Times New Roman" w:hAnsi="Times New Roman"/>
          <w:sz w:val="18"/>
          <w:szCs w:val="18"/>
          <w:lang w:eastAsia="ja-JP"/>
        </w:rPr>
      </w:pPr>
    </w:p>
    <w:p w14:paraId="2E5EEFBE"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Project-level Monitoring and Evaluation Systems:</w:t>
      </w:r>
    </w:p>
    <w:p w14:paraId="0B2025B7"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Evaluate the monitoring tools currently being used:  Do they provide the necessary information? Do they involve key partners? Do they use existing information? Are they efficient? Are they cost-effective? Are additional tools required?</w:t>
      </w:r>
    </w:p>
    <w:p w14:paraId="6B53A137"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Ensure that the monitoring system, including performance indicators meet UNDP-AF minimum requirements.  Develop SMART indicators as necessary.</w:t>
      </w:r>
    </w:p>
    <w:p w14:paraId="025C9C9E"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Examine the financial management of the project monitoring and evaluation budget.  Are sufficient resources being allocated to monitoring and evaluation? Are these resources being allocated effectively?</w:t>
      </w:r>
    </w:p>
    <w:p w14:paraId="35F10096"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79B05441"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Stakeholder Engagement:</w:t>
      </w:r>
    </w:p>
    <w:p w14:paraId="7C9D49AE"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Project management: Has the project developed and leveraged the necessary and appropriate partnerships with direct and tangential stakeholders?</w:t>
      </w:r>
    </w:p>
    <w:p w14:paraId="39209305"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31B4F591"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lastRenderedPageBreak/>
        <w:t xml:space="preserve">Participation and public awareness: To what extent has stakeholder involvement and public awareness contributed to the progress towards achievement of project objectives? </w:t>
      </w:r>
    </w:p>
    <w:p w14:paraId="063D91D9"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0310E0F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Reporting:</w:t>
      </w:r>
    </w:p>
    <w:p w14:paraId="399320DF"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adaptive management changes have been reported by the project management and shared with the Project Board.</w:t>
      </w:r>
    </w:p>
    <w:p w14:paraId="5C60ED3E"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well the Project Team and partners undertake and fulfil AF reporting requirements (i.e. how have they addressed poorly-rated PPRs, if applicable)</w:t>
      </w:r>
    </w:p>
    <w:p w14:paraId="0D7A5964"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lessons derived from the adaptive management process have been documented, shared with key partners and internalized by partners.</w:t>
      </w:r>
    </w:p>
    <w:p w14:paraId="29C3FA1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E5E170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Communications:</w:t>
      </w:r>
    </w:p>
    <w:p w14:paraId="5AA54240" w14:textId="77777777" w:rsidR="00DB75FE" w:rsidRPr="00DB75FE" w:rsidRDefault="00DB75FE" w:rsidP="00326062">
      <w:pPr>
        <w:pStyle w:val="ListParagraph"/>
        <w:numPr>
          <w:ilvl w:val="0"/>
          <w:numId w:val="71"/>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Review and evaluate project communication with stakeholders. Does this communication with stakeholders contribute to their awareness of project outcomes and activities and investment in the sustainability of project results?</w:t>
      </w:r>
    </w:p>
    <w:p w14:paraId="10EB76A2" w14:textId="77777777" w:rsidR="00DB75FE" w:rsidRPr="00DB75FE" w:rsidRDefault="00DB75FE" w:rsidP="00326062">
      <w:pPr>
        <w:pStyle w:val="ListParagraph"/>
        <w:numPr>
          <w:ilvl w:val="0"/>
          <w:numId w:val="71"/>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and evaluate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3432CF1D" w14:textId="77777777" w:rsidR="00DB75FE" w:rsidRPr="00DB75FE" w:rsidRDefault="00DB75FE" w:rsidP="00326062">
      <w:pPr>
        <w:pStyle w:val="ListParagraph"/>
        <w:numPr>
          <w:ilvl w:val="0"/>
          <w:numId w:val="71"/>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and summarize the project’s progress towards results in terms of contribution to sustainable development benefits, as well as global environmental benefits. </w:t>
      </w:r>
    </w:p>
    <w:p w14:paraId="1C405019"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A4D8A46" w14:textId="77777777" w:rsidR="00DB75FE" w:rsidRPr="00DB75FE" w:rsidRDefault="00DB75FE" w:rsidP="00DB75FE">
      <w:pPr>
        <w:tabs>
          <w:tab w:val="left" w:pos="0"/>
        </w:tabs>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iv.   Sustainability, replication and scaling up</w:t>
      </w:r>
    </w:p>
    <w:p w14:paraId="3BBE8C4D" w14:textId="77777777" w:rsidR="00DB75FE" w:rsidRPr="00DB75FE" w:rsidRDefault="00DB75FE" w:rsidP="00326062">
      <w:pPr>
        <w:pStyle w:val="ListParagraph"/>
        <w:numPr>
          <w:ilvl w:val="0"/>
          <w:numId w:val="72"/>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Validate whether the risks identified in the Project Document, PPRs, and the ATLAS Risk Management Module are the most important and whether the risk ratings applied are appropriate and up to date. If not, explain why. Describe the replication and scaling up potential of the project. </w:t>
      </w:r>
    </w:p>
    <w:p w14:paraId="18193CE4" w14:textId="77777777" w:rsidR="00DB75FE" w:rsidRPr="00DB75FE" w:rsidRDefault="00DB75FE" w:rsidP="00326062">
      <w:pPr>
        <w:pStyle w:val="ListParagraph"/>
        <w:numPr>
          <w:ilvl w:val="0"/>
          <w:numId w:val="72"/>
        </w:numPr>
        <w:spacing w:after="0" w:line="240" w:lineRule="auto"/>
        <w:ind w:left="360"/>
        <w:jc w:val="both"/>
        <w:rPr>
          <w:rFonts w:ascii="Times New Roman" w:hAnsi="Times New Roman"/>
          <w:sz w:val="18"/>
          <w:szCs w:val="18"/>
          <w:lang w:eastAsia="ja-JP"/>
        </w:rPr>
      </w:pPr>
      <w:r w:rsidRPr="00DB75FE">
        <w:rPr>
          <w:rFonts w:ascii="Times New Roman" w:hAnsi="Times New Roman"/>
          <w:sz w:val="18"/>
          <w:szCs w:val="18"/>
          <w:lang w:eastAsia="ja-JP"/>
        </w:rPr>
        <w:t>In addition, assess the following risks to sustainability:</w:t>
      </w:r>
    </w:p>
    <w:p w14:paraId="1B41C548"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453A1573" w14:textId="77777777" w:rsidR="00DB75FE" w:rsidRPr="00DB75FE" w:rsidRDefault="00DB75FE" w:rsidP="00DB75FE">
      <w:pPr>
        <w:spacing w:after="0" w:line="240" w:lineRule="auto"/>
        <w:contextualSpacing/>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Financial risks to sustainability: </w:t>
      </w:r>
    </w:p>
    <w:p w14:paraId="6055C2C1"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What is the likelihood of financial and economic resources not being available once the AF assistance ends (consider potential resources can be from multiple sources, such as the public and private sectors, income generating activities, and other funding that will be adequate financial resources for sustaining project’s outcomes)?</w:t>
      </w:r>
    </w:p>
    <w:p w14:paraId="551D481E" w14:textId="77777777" w:rsidR="00DB75FE" w:rsidRPr="00DB75FE" w:rsidRDefault="00DB75FE" w:rsidP="00DB75FE">
      <w:pPr>
        <w:spacing w:after="0" w:line="240" w:lineRule="auto"/>
        <w:contextualSpacing/>
        <w:rPr>
          <w:rFonts w:ascii="Times New Roman" w:eastAsia="Times New Roman" w:hAnsi="Times New Roman"/>
          <w:sz w:val="18"/>
          <w:szCs w:val="18"/>
          <w:lang w:val="en-US" w:eastAsia="ja-JP"/>
        </w:rPr>
      </w:pPr>
    </w:p>
    <w:p w14:paraId="5F649737"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Socio-economic risks to sustainability: </w:t>
      </w:r>
    </w:p>
    <w:p w14:paraId="3109FD89" w14:textId="4C3F7DDC"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public/stakeholder awareness in support of the </w:t>
      </w:r>
      <w:r w:rsidR="00F20099" w:rsidRPr="00DB75FE">
        <w:rPr>
          <w:rFonts w:ascii="Times New Roman" w:hAnsi="Times New Roman"/>
          <w:sz w:val="18"/>
          <w:szCs w:val="18"/>
          <w:lang w:eastAsia="ja-JP"/>
        </w:rPr>
        <w:t>long-term</w:t>
      </w:r>
      <w:r w:rsidRPr="00DB75FE">
        <w:rPr>
          <w:rFonts w:ascii="Times New Roman" w:hAnsi="Times New Roman"/>
          <w:sz w:val="18"/>
          <w:szCs w:val="18"/>
          <w:lang w:eastAsia="ja-JP"/>
        </w:rPr>
        <w:t xml:space="preserve"> objectives of the project? Are lessons learned being documented by the Project Team on a continual basis and shared/ transferred to appropriate parties who could learn from the project and potentially replicate and/or scale it in the future?</w:t>
      </w:r>
    </w:p>
    <w:p w14:paraId="67504177"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0CEC6420"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Institutional Framework and Governance risks to sustainability: </w:t>
      </w:r>
    </w:p>
    <w:p w14:paraId="63C9D6B2"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Do the legal frameworks, policies, governance structures and processes pose risks that may jeopardize sustenance of project benefits? While assessing this parameter, also consider if the required systems/mechanisms for accountability, transparency, and technical knowledge transfer are in place. </w:t>
      </w:r>
    </w:p>
    <w:p w14:paraId="513E57E9"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5FBF590A"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Environmental risks to sustainability: </w:t>
      </w:r>
    </w:p>
    <w:p w14:paraId="4AC7B4D7"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Are there any environmental risks that may jeopardize sustenance of project outcomes? </w:t>
      </w:r>
    </w:p>
    <w:p w14:paraId="6A717EA2" w14:textId="77777777" w:rsidR="00DB75FE" w:rsidRPr="00DB75FE" w:rsidRDefault="00DB75FE" w:rsidP="00DB75FE">
      <w:pPr>
        <w:pStyle w:val="BodyText"/>
        <w:ind w:right="0"/>
        <w:rPr>
          <w:rFonts w:ascii="Times New Roman" w:hAnsi="Times New Roman"/>
          <w:b w:val="0"/>
          <w:sz w:val="18"/>
          <w:szCs w:val="18"/>
          <w:lang w:eastAsia="ja-JP"/>
        </w:rPr>
      </w:pPr>
    </w:p>
    <w:p w14:paraId="1F140796"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Conclusions, Lessons Learned &amp; Recommendations</w:t>
      </w:r>
    </w:p>
    <w:p w14:paraId="5E73CD32"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The TE Report must include section setting out the TE’s evidence-based conclusions, in light of the findings. Recommendations should be succinct suggestions for critical intervention that are specific, measurable, achievable, and relevant. Recommendations should include aspects of enhanced sustainability, national ownership and exit strategy.  Analysis of the lessons learned is an important part of the terminal evaluation report. The lessons learned section/annex should analyze the lessons learned and best practices generated by the project, including but not limited to project’s contribution to SDGs, gender equality, replication and scaling up potential. </w:t>
      </w:r>
    </w:p>
    <w:p w14:paraId="1B93F0DA" w14:textId="77777777" w:rsidR="00DB75FE" w:rsidRPr="00DB75FE" w:rsidRDefault="00DB75FE" w:rsidP="00DB75FE">
      <w:pPr>
        <w:pStyle w:val="BodyText"/>
        <w:ind w:right="0"/>
        <w:rPr>
          <w:rFonts w:ascii="Times New Roman" w:hAnsi="Times New Roman"/>
          <w:b w:val="0"/>
          <w:sz w:val="18"/>
          <w:szCs w:val="18"/>
          <w:lang w:eastAsia="ja-JP"/>
        </w:rPr>
      </w:pPr>
    </w:p>
    <w:p w14:paraId="158B8E13"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Rating</w:t>
      </w:r>
    </w:p>
    <w:p w14:paraId="25D62F31"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Report should include ratings of the project’s results and brief descriptions of the associated achievements in a TE Ratings &amp; Achievement Summary Table in the Executive Summary of the TE report. Following rating scales should be used: </w:t>
      </w:r>
    </w:p>
    <w:p w14:paraId="24DD3ECC" w14:textId="77777777" w:rsidR="00DB75FE" w:rsidRDefault="00DB75FE" w:rsidP="00DB75FE">
      <w:pPr>
        <w:spacing w:after="0" w:line="240" w:lineRule="auto"/>
        <w:jc w:val="both"/>
        <w:rPr>
          <w:rFonts w:ascii="Times New Roman" w:eastAsia="Times New Roman" w:hAnsi="Times New Roman"/>
          <w:sz w:val="20"/>
          <w:szCs w:val="20"/>
          <w:lang w:val="en-US" w:eastAsia="ja-JP"/>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10"/>
        <w:gridCol w:w="6292"/>
      </w:tblGrid>
      <w:tr w:rsidR="00DB75FE" w:rsidRPr="00DB75FE" w14:paraId="7424422A" w14:textId="77777777" w:rsidTr="007C358F">
        <w:tc>
          <w:tcPr>
            <w:tcW w:w="881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6BEE356" w14:textId="77777777" w:rsidR="00DB75FE" w:rsidRPr="00DB75FE" w:rsidRDefault="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Progress Towards Results: (one rating for each outcome and for the objective)</w:t>
            </w:r>
          </w:p>
        </w:tc>
      </w:tr>
      <w:tr w:rsidR="00DB75FE" w:rsidRPr="00DB75FE" w14:paraId="42A243F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E0B42F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6</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115B5F6"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Satisfactory (HS)</w:t>
            </w:r>
          </w:p>
        </w:tc>
        <w:tc>
          <w:tcPr>
            <w:tcW w:w="6292" w:type="dxa"/>
            <w:tcBorders>
              <w:top w:val="single" w:sz="4" w:space="0" w:color="auto"/>
              <w:left w:val="single" w:sz="4" w:space="0" w:color="auto"/>
              <w:bottom w:val="single" w:sz="4" w:space="0" w:color="auto"/>
              <w:right w:val="single" w:sz="4" w:space="0" w:color="auto"/>
            </w:tcBorders>
            <w:hideMark/>
          </w:tcPr>
          <w:p w14:paraId="38F24DD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or exceeds all its end-of-project targets, without major shortcomings. The progress towards the objective/outcome can be presented as “good practice”.</w:t>
            </w:r>
          </w:p>
        </w:tc>
      </w:tr>
      <w:tr w:rsidR="00DB75FE" w:rsidRPr="00DB75FE" w14:paraId="7E0C6EF4"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661766B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5</w:t>
            </w:r>
          </w:p>
        </w:tc>
        <w:tc>
          <w:tcPr>
            <w:tcW w:w="2210" w:type="dxa"/>
            <w:tcBorders>
              <w:top w:val="single" w:sz="4" w:space="0" w:color="auto"/>
              <w:left w:val="single" w:sz="4" w:space="0" w:color="auto"/>
              <w:bottom w:val="single" w:sz="4" w:space="0" w:color="auto"/>
              <w:right w:val="single" w:sz="4" w:space="0" w:color="auto"/>
            </w:tcBorders>
            <w:vAlign w:val="center"/>
            <w:hideMark/>
          </w:tcPr>
          <w:p w14:paraId="2ACCC64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Satisfactory (S)</w:t>
            </w:r>
          </w:p>
        </w:tc>
        <w:tc>
          <w:tcPr>
            <w:tcW w:w="6292" w:type="dxa"/>
            <w:tcBorders>
              <w:top w:val="single" w:sz="4" w:space="0" w:color="auto"/>
              <w:left w:val="single" w:sz="4" w:space="0" w:color="auto"/>
              <w:bottom w:val="single" w:sz="4" w:space="0" w:color="auto"/>
              <w:right w:val="single" w:sz="4" w:space="0" w:color="auto"/>
            </w:tcBorders>
            <w:hideMark/>
          </w:tcPr>
          <w:p w14:paraId="0CDFBAC2"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most of its end-of-project targets, with only minor shortcomings.</w:t>
            </w:r>
          </w:p>
        </w:tc>
      </w:tr>
      <w:tr w:rsidR="00DB75FE" w:rsidRPr="00DB75FE" w14:paraId="3973F91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E09759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BF1BBF7"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Satisfactory (MS)</w:t>
            </w:r>
          </w:p>
        </w:tc>
        <w:tc>
          <w:tcPr>
            <w:tcW w:w="6292" w:type="dxa"/>
            <w:tcBorders>
              <w:top w:val="single" w:sz="4" w:space="0" w:color="auto"/>
              <w:left w:val="single" w:sz="4" w:space="0" w:color="auto"/>
              <w:bottom w:val="single" w:sz="4" w:space="0" w:color="auto"/>
              <w:right w:val="single" w:sz="4" w:space="0" w:color="auto"/>
            </w:tcBorders>
            <w:hideMark/>
          </w:tcPr>
          <w:p w14:paraId="53C4A17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most of its end-of-project targets but with significant shortcomings.</w:t>
            </w:r>
          </w:p>
        </w:tc>
      </w:tr>
      <w:tr w:rsidR="00DB75FE" w:rsidRPr="00DB75FE" w14:paraId="705448F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1271E6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4C525D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Unsatisfactory (HU)</w:t>
            </w:r>
          </w:p>
        </w:tc>
        <w:tc>
          <w:tcPr>
            <w:tcW w:w="6292" w:type="dxa"/>
            <w:tcBorders>
              <w:top w:val="single" w:sz="4" w:space="0" w:color="auto"/>
              <w:left w:val="single" w:sz="4" w:space="0" w:color="auto"/>
              <w:bottom w:val="single" w:sz="4" w:space="0" w:color="auto"/>
              <w:right w:val="single" w:sz="4" w:space="0" w:color="auto"/>
            </w:tcBorders>
            <w:hideMark/>
          </w:tcPr>
          <w:p w14:paraId="5A4A52B8"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of its end-of-project targets with major shortcomings.</w:t>
            </w:r>
          </w:p>
        </w:tc>
      </w:tr>
      <w:tr w:rsidR="00DB75FE" w:rsidRPr="00DB75FE" w14:paraId="7A525641"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6C8009B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7009CC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Unsatisfactory (U)</w:t>
            </w:r>
          </w:p>
        </w:tc>
        <w:tc>
          <w:tcPr>
            <w:tcW w:w="6292" w:type="dxa"/>
            <w:tcBorders>
              <w:top w:val="single" w:sz="4" w:space="0" w:color="auto"/>
              <w:left w:val="single" w:sz="4" w:space="0" w:color="auto"/>
              <w:bottom w:val="single" w:sz="4" w:space="0" w:color="auto"/>
              <w:right w:val="single" w:sz="4" w:space="0" w:color="auto"/>
            </w:tcBorders>
            <w:hideMark/>
          </w:tcPr>
          <w:p w14:paraId="3D8A364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not achieved of most of its end-of-project targets.</w:t>
            </w:r>
          </w:p>
        </w:tc>
      </w:tr>
      <w:tr w:rsidR="00DB75FE" w:rsidRPr="00DB75FE" w14:paraId="3A5D044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43C3E87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DBAB40A"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Unsatisfactory (HU)</w:t>
            </w:r>
          </w:p>
        </w:tc>
        <w:tc>
          <w:tcPr>
            <w:tcW w:w="6292" w:type="dxa"/>
            <w:tcBorders>
              <w:top w:val="single" w:sz="4" w:space="0" w:color="auto"/>
              <w:left w:val="single" w:sz="4" w:space="0" w:color="auto"/>
              <w:bottom w:val="single" w:sz="4" w:space="0" w:color="auto"/>
              <w:right w:val="single" w:sz="4" w:space="0" w:color="auto"/>
            </w:tcBorders>
            <w:hideMark/>
          </w:tcPr>
          <w:p w14:paraId="0E99B90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has failed to achieve any of its end-of-project targets.</w:t>
            </w:r>
          </w:p>
        </w:tc>
      </w:tr>
    </w:tbl>
    <w:p w14:paraId="1D793E55" w14:textId="77777777" w:rsidR="00DB75FE" w:rsidRDefault="00DB75FE" w:rsidP="00DB75FE">
      <w:pPr>
        <w:pStyle w:val="BodyText"/>
        <w:ind w:right="0"/>
        <w:rPr>
          <w:rFonts w:ascii="Times New Roman" w:hAnsi="Times New Roman"/>
          <w:b w:val="0"/>
          <w:lang w:eastAsia="ja-JP"/>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04"/>
        <w:gridCol w:w="6298"/>
      </w:tblGrid>
      <w:tr w:rsidR="00DB75FE" w:rsidRPr="00DB75FE" w14:paraId="23A20AB7" w14:textId="77777777" w:rsidTr="007C358F">
        <w:tc>
          <w:tcPr>
            <w:tcW w:w="881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F58FB00" w14:textId="77777777" w:rsidR="00DB75FE" w:rsidRPr="00DB75FE" w:rsidRDefault="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Project Implementation &amp; Adaptive Management: (one overall rating)</w:t>
            </w:r>
          </w:p>
        </w:tc>
      </w:tr>
      <w:tr w:rsidR="00DB75FE" w:rsidRPr="00DB75FE" w14:paraId="3D410F74"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1A81CE8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0DD8FF4"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Satisfactory (HS)</w:t>
            </w:r>
          </w:p>
        </w:tc>
        <w:tc>
          <w:tcPr>
            <w:tcW w:w="6298" w:type="dxa"/>
            <w:tcBorders>
              <w:top w:val="single" w:sz="4" w:space="0" w:color="auto"/>
              <w:left w:val="single" w:sz="4" w:space="0" w:color="auto"/>
              <w:bottom w:val="single" w:sz="4" w:space="0" w:color="auto"/>
              <w:right w:val="single" w:sz="4" w:space="0" w:color="auto"/>
            </w:tcBorders>
            <w:hideMark/>
          </w:tcPr>
          <w:p w14:paraId="4EE834D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all three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tc>
      </w:tr>
      <w:tr w:rsidR="00DB75FE" w:rsidRPr="00DB75FE" w14:paraId="03D51B9D"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03FA9C2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0462551"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Satisfactory (S)</w:t>
            </w:r>
          </w:p>
        </w:tc>
        <w:tc>
          <w:tcPr>
            <w:tcW w:w="6298" w:type="dxa"/>
            <w:tcBorders>
              <w:top w:val="single" w:sz="4" w:space="0" w:color="auto"/>
              <w:left w:val="single" w:sz="4" w:space="0" w:color="auto"/>
              <w:bottom w:val="single" w:sz="4" w:space="0" w:color="auto"/>
              <w:right w:val="single" w:sz="4" w:space="0" w:color="auto"/>
            </w:tcBorders>
            <w:hideMark/>
          </w:tcPr>
          <w:p w14:paraId="5E126C64"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most of the three components is leading to efficient and effective project implementation and adaptive management except for only few shortcomings.</w:t>
            </w:r>
          </w:p>
        </w:tc>
      </w:tr>
      <w:tr w:rsidR="00DB75FE" w:rsidRPr="00DB75FE" w14:paraId="21A1714D"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190FD0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246ADD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Satisfactory (MS)</w:t>
            </w:r>
          </w:p>
        </w:tc>
        <w:tc>
          <w:tcPr>
            <w:tcW w:w="6298" w:type="dxa"/>
            <w:tcBorders>
              <w:top w:val="single" w:sz="4" w:space="0" w:color="auto"/>
              <w:left w:val="single" w:sz="4" w:space="0" w:color="auto"/>
              <w:bottom w:val="single" w:sz="4" w:space="0" w:color="auto"/>
              <w:right w:val="single" w:sz="4" w:space="0" w:color="auto"/>
            </w:tcBorders>
            <w:hideMark/>
          </w:tcPr>
          <w:p w14:paraId="7C88A7F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some of the three components is leading to efficient and effective project implementation and adaptive management, with some components’ significant shortcomings.</w:t>
            </w:r>
          </w:p>
        </w:tc>
      </w:tr>
      <w:tr w:rsidR="00DB75FE" w:rsidRPr="00DB75FE" w14:paraId="2557E44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4984491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2F531C6"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Unsatisfactory (MU)</w:t>
            </w:r>
          </w:p>
        </w:tc>
        <w:tc>
          <w:tcPr>
            <w:tcW w:w="6298" w:type="dxa"/>
            <w:tcBorders>
              <w:top w:val="single" w:sz="4" w:space="0" w:color="auto"/>
              <w:left w:val="single" w:sz="4" w:space="0" w:color="auto"/>
              <w:bottom w:val="single" w:sz="4" w:space="0" w:color="auto"/>
              <w:right w:val="single" w:sz="4" w:space="0" w:color="auto"/>
            </w:tcBorders>
            <w:hideMark/>
          </w:tcPr>
          <w:p w14:paraId="4383762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some of the three components is not leading to efficient and effective project implementation and adaptive management, with most components’ shortcomings.</w:t>
            </w:r>
          </w:p>
        </w:tc>
      </w:tr>
      <w:tr w:rsidR="00DB75FE" w:rsidRPr="00DB75FE" w14:paraId="18CA7498"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7DD16D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7C10B0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Unsatisfactory (U)</w:t>
            </w:r>
          </w:p>
        </w:tc>
        <w:tc>
          <w:tcPr>
            <w:tcW w:w="6298" w:type="dxa"/>
            <w:tcBorders>
              <w:top w:val="single" w:sz="4" w:space="0" w:color="auto"/>
              <w:left w:val="single" w:sz="4" w:space="0" w:color="auto"/>
              <w:bottom w:val="single" w:sz="4" w:space="0" w:color="auto"/>
              <w:right w:val="single" w:sz="4" w:space="0" w:color="auto"/>
            </w:tcBorders>
            <w:hideMark/>
          </w:tcPr>
          <w:p w14:paraId="03D18AE7"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most of the three components is not leading to efficient and effective project implementation and adaptive management.</w:t>
            </w:r>
          </w:p>
        </w:tc>
      </w:tr>
      <w:tr w:rsidR="00DB75FE" w:rsidRPr="00DB75FE" w14:paraId="53379D0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9E7B94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9BC566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Unsatisfactory (HU)</w:t>
            </w:r>
          </w:p>
        </w:tc>
        <w:tc>
          <w:tcPr>
            <w:tcW w:w="6298" w:type="dxa"/>
            <w:tcBorders>
              <w:top w:val="single" w:sz="4" w:space="0" w:color="auto"/>
              <w:left w:val="single" w:sz="4" w:space="0" w:color="auto"/>
              <w:bottom w:val="single" w:sz="4" w:space="0" w:color="auto"/>
              <w:right w:val="single" w:sz="4" w:space="0" w:color="auto"/>
            </w:tcBorders>
            <w:hideMark/>
          </w:tcPr>
          <w:p w14:paraId="094C67D2"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none of the three components is leading to efficient and effective project implementation and adaptive management.</w:t>
            </w:r>
          </w:p>
        </w:tc>
      </w:tr>
    </w:tbl>
    <w:p w14:paraId="17912404" w14:textId="59B98F44" w:rsidR="00DB75FE" w:rsidRDefault="00DB75FE" w:rsidP="00DB75FE">
      <w:pPr>
        <w:spacing w:after="0" w:line="240" w:lineRule="auto"/>
        <w:rPr>
          <w:rFonts w:ascii="Times New Roman" w:eastAsia="Times New Roman" w:hAnsi="Times New Roman"/>
          <w:sz w:val="20"/>
          <w:szCs w:val="20"/>
          <w:lang w:val="en-US" w:eastAsia="ja-JP"/>
        </w:rPr>
      </w:pPr>
    </w:p>
    <w:tbl>
      <w:tblPr>
        <w:tblpPr w:leftFromText="180" w:rightFromText="180" w:vertAnchor="text" w:horzAnchor="margin" w:tblpY="11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04"/>
        <w:gridCol w:w="6406"/>
      </w:tblGrid>
      <w:tr w:rsidR="00DB75FE" w:rsidRPr="00DB75FE" w14:paraId="44BDBC14" w14:textId="77777777" w:rsidTr="007C358F">
        <w:tc>
          <w:tcPr>
            <w:tcW w:w="89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1C885B1" w14:textId="77777777" w:rsidR="00DB75FE" w:rsidRPr="00DB75FE" w:rsidRDefault="00DB75FE" w:rsidP="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Sustainability: (one overall rating)</w:t>
            </w:r>
          </w:p>
        </w:tc>
      </w:tr>
      <w:tr w:rsidR="00DB75FE" w:rsidRPr="00DB75FE" w14:paraId="6FB23CF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DE530DE"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C909A2E"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Likely (L)</w:t>
            </w:r>
          </w:p>
        </w:tc>
        <w:tc>
          <w:tcPr>
            <w:tcW w:w="6406" w:type="dxa"/>
            <w:tcBorders>
              <w:top w:val="single" w:sz="4" w:space="0" w:color="auto"/>
              <w:left w:val="single" w:sz="4" w:space="0" w:color="auto"/>
              <w:bottom w:val="single" w:sz="4" w:space="0" w:color="auto"/>
              <w:right w:val="single" w:sz="4" w:space="0" w:color="auto"/>
            </w:tcBorders>
            <w:hideMark/>
          </w:tcPr>
          <w:p w14:paraId="72778EE8"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Negligible risks to sustainability, with key outcomes on track to be achieved by the project’s closure and expected to continue into the foreseeable future</w:t>
            </w:r>
          </w:p>
        </w:tc>
      </w:tr>
      <w:tr w:rsidR="00DB75FE" w:rsidRPr="00DB75FE" w14:paraId="7EDF54A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3D98BC0"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BD30B41"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Likely (ML)</w:t>
            </w:r>
          </w:p>
        </w:tc>
        <w:tc>
          <w:tcPr>
            <w:tcW w:w="6406" w:type="dxa"/>
            <w:tcBorders>
              <w:top w:val="single" w:sz="4" w:space="0" w:color="auto"/>
              <w:left w:val="single" w:sz="4" w:space="0" w:color="auto"/>
              <w:bottom w:val="single" w:sz="4" w:space="0" w:color="auto"/>
              <w:right w:val="single" w:sz="4" w:space="0" w:color="auto"/>
            </w:tcBorders>
            <w:hideMark/>
          </w:tcPr>
          <w:p w14:paraId="1A63B9E5"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 risks, but expectations that at least some outcomes will be sustained due to the progress towards results on outcomes at the Midterm Evaluation</w:t>
            </w:r>
          </w:p>
        </w:tc>
      </w:tr>
      <w:tr w:rsidR="00DB75FE" w:rsidRPr="00DB75FE" w14:paraId="4661E0EC"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58BEF83C"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145FBED"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Unlikely (MU)</w:t>
            </w:r>
          </w:p>
        </w:tc>
        <w:tc>
          <w:tcPr>
            <w:tcW w:w="6406" w:type="dxa"/>
            <w:tcBorders>
              <w:top w:val="single" w:sz="4" w:space="0" w:color="auto"/>
              <w:left w:val="single" w:sz="4" w:space="0" w:color="auto"/>
              <w:bottom w:val="single" w:sz="4" w:space="0" w:color="auto"/>
              <w:right w:val="single" w:sz="4" w:space="0" w:color="auto"/>
            </w:tcBorders>
            <w:hideMark/>
          </w:tcPr>
          <w:p w14:paraId="64DE7CAD"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Significant risk that key outcomes will not carry on after project closure, although some outputs and activities should carry on</w:t>
            </w:r>
          </w:p>
        </w:tc>
      </w:tr>
      <w:tr w:rsidR="00DB75FE" w:rsidRPr="00DB75FE" w14:paraId="0B55F87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3FEA30A"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AC18049"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Unlikely (U)</w:t>
            </w:r>
          </w:p>
        </w:tc>
        <w:tc>
          <w:tcPr>
            <w:tcW w:w="6406" w:type="dxa"/>
            <w:tcBorders>
              <w:top w:val="single" w:sz="4" w:space="0" w:color="auto"/>
              <w:left w:val="single" w:sz="4" w:space="0" w:color="auto"/>
              <w:bottom w:val="single" w:sz="4" w:space="0" w:color="auto"/>
              <w:right w:val="single" w:sz="4" w:space="0" w:color="auto"/>
            </w:tcBorders>
            <w:hideMark/>
          </w:tcPr>
          <w:p w14:paraId="7C635F8F"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Severe risks that project outcomes as well as key outputs will not be sustained</w:t>
            </w:r>
          </w:p>
        </w:tc>
      </w:tr>
    </w:tbl>
    <w:p w14:paraId="3EBA0902" w14:textId="37DEFB11" w:rsidR="00DB75FE" w:rsidRDefault="00DB75FE" w:rsidP="00DB75FE">
      <w:pPr>
        <w:spacing w:after="0" w:line="240" w:lineRule="auto"/>
        <w:rPr>
          <w:rFonts w:ascii="Times New Roman" w:eastAsia="Times New Roman" w:hAnsi="Times New Roman"/>
          <w:sz w:val="20"/>
          <w:szCs w:val="20"/>
          <w:lang w:val="en-US" w:eastAsia="ja-JP"/>
        </w:rPr>
      </w:pPr>
    </w:p>
    <w:p w14:paraId="3CF68A8F" w14:textId="06239FE4"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Detailed methodology and work plan should be developed during the preparatory phase of the TE. The TE tools and techniques may include, but not limited to:</w:t>
      </w:r>
    </w:p>
    <w:p w14:paraId="592E5435"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Desk review; </w:t>
      </w:r>
    </w:p>
    <w:p w14:paraId="6161614C"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Interviews with major stakeholders, including UNDP/AF project implementing and executing agencies, government representatives, etc. </w:t>
      </w:r>
    </w:p>
    <w:p w14:paraId="6FDE9DF6"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Field visits to the project sites;</w:t>
      </w:r>
    </w:p>
    <w:p w14:paraId="4A5EE226"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Questionnaires;</w:t>
      </w:r>
    </w:p>
    <w:p w14:paraId="3516A858"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Participatory techniques and other approaches for gathering and analysis of data.</w:t>
      </w:r>
    </w:p>
    <w:p w14:paraId="55F088B2" w14:textId="77777777" w:rsidR="00412321" w:rsidRDefault="00412321" w:rsidP="00412321">
      <w:pPr>
        <w:pStyle w:val="BodyText"/>
        <w:ind w:right="0"/>
        <w:rPr>
          <w:rFonts w:ascii="Times New Roman" w:hAnsi="Times New Roman" w:cstheme="minorBidi"/>
          <w:b w:val="0"/>
          <w:sz w:val="18"/>
          <w:szCs w:val="18"/>
          <w:lang w:eastAsia="ja-JP"/>
        </w:rPr>
      </w:pPr>
    </w:p>
    <w:p w14:paraId="0DE9507E" w14:textId="7CC2BD99"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TEAM COMPOSITION FOR TERMINAL EVALUATION</w:t>
      </w:r>
    </w:p>
    <w:p w14:paraId="4AC1A71F"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TE Evaluation will be undertaken and led by one independent International Evaluator and will be assisted by </w:t>
      </w:r>
      <w:r w:rsidRPr="00DB75FE">
        <w:rPr>
          <w:rFonts w:ascii="Times New Roman" w:hAnsi="Times New Roman"/>
          <w:b w:val="0"/>
          <w:sz w:val="18"/>
          <w:szCs w:val="18"/>
          <w:lang w:val="en-GB" w:eastAsia="ja-JP"/>
        </w:rPr>
        <w:t>UNDP/AF project staff</w:t>
      </w:r>
      <w:r w:rsidRPr="00DB75FE">
        <w:rPr>
          <w:rFonts w:ascii="Times New Roman" w:hAnsi="Times New Roman"/>
          <w:b w:val="0"/>
          <w:sz w:val="18"/>
          <w:szCs w:val="18"/>
          <w:lang w:eastAsia="ja-JP"/>
        </w:rPr>
        <w:t>. The International Evaluator will not have participated in the project preparation and/or implementation, and should not have conflict of interest with project related activities.</w:t>
      </w:r>
    </w:p>
    <w:p w14:paraId="023536B1" w14:textId="77777777" w:rsidR="00DB75FE" w:rsidRPr="00DB75FE" w:rsidRDefault="00DB75FE" w:rsidP="00DB75FE">
      <w:pPr>
        <w:pStyle w:val="BodyText"/>
        <w:ind w:right="0"/>
        <w:rPr>
          <w:rFonts w:ascii="Times New Roman" w:hAnsi="Times New Roman"/>
          <w:bCs/>
          <w:sz w:val="18"/>
          <w:szCs w:val="18"/>
          <w:lang w:val="en-GB"/>
        </w:rPr>
      </w:pPr>
    </w:p>
    <w:p w14:paraId="4E7FE364"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DUTIES, REQUIRED QUALIFICATION AND COMPETENCIES FOR TEAM LEADER</w:t>
      </w:r>
    </w:p>
    <w:p w14:paraId="1B434AED" w14:textId="77777777" w:rsidR="00DB75FE" w:rsidRPr="00DB75FE" w:rsidRDefault="00DB75FE" w:rsidP="00DB75FE">
      <w:pPr>
        <w:pStyle w:val="BodyText"/>
        <w:ind w:right="0"/>
        <w:rPr>
          <w:rFonts w:ascii="Times New Roman" w:hAnsi="Times New Roman"/>
          <w:bCs/>
          <w:sz w:val="18"/>
          <w:szCs w:val="18"/>
        </w:rPr>
      </w:pPr>
    </w:p>
    <w:p w14:paraId="7F9E172C" w14:textId="77777777" w:rsidR="00DB75FE" w:rsidRPr="00DB75FE" w:rsidRDefault="00DB75FE" w:rsidP="00DB75FE">
      <w:pPr>
        <w:pStyle w:val="BodyText"/>
        <w:ind w:right="0"/>
        <w:rPr>
          <w:rFonts w:ascii="Times New Roman" w:hAnsi="Times New Roman"/>
          <w:bCs/>
          <w:sz w:val="18"/>
          <w:szCs w:val="18"/>
        </w:rPr>
      </w:pPr>
      <w:r w:rsidRPr="00DB75FE">
        <w:rPr>
          <w:rFonts w:ascii="Times New Roman" w:hAnsi="Times New Roman"/>
          <w:bCs/>
          <w:sz w:val="18"/>
          <w:szCs w:val="18"/>
        </w:rPr>
        <w:t>Duties and Responsibilities:</w:t>
      </w:r>
    </w:p>
    <w:p w14:paraId="6EEBF236"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Desk review of documents, development of draft methodology, detailed work plan and TE outline;</w:t>
      </w:r>
    </w:p>
    <w:p w14:paraId="6CB7EBF0"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Briefing with UNDP CO, agreement on the methodology, scope and outline of the TE report;</w:t>
      </w:r>
    </w:p>
    <w:p w14:paraId="66E34CCC"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Interviews with project implementing partner (executing agency), relevant Government, NGO and donor representatives, Project CTA and UNDP/AF Regional Technical Advisor;</w:t>
      </w:r>
    </w:p>
    <w:p w14:paraId="39061CA1"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Field visit to the project pilot regions/project sites and interviews with respective local authority representatives;</w:t>
      </w:r>
    </w:p>
    <w:p w14:paraId="3A852342"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Debriefing with UNDP CO;</w:t>
      </w:r>
    </w:p>
    <w:p w14:paraId="20A65B7E"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Development and submission of the first TE report draft;</w:t>
      </w:r>
    </w:p>
    <w:p w14:paraId="2910B350"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Finalization and submission of the final TE report through incorporating suggestions received on the draft report;</w:t>
      </w:r>
    </w:p>
    <w:p w14:paraId="00BBC2EE" w14:textId="77777777" w:rsidR="00DB75FE" w:rsidRPr="00DB75FE" w:rsidRDefault="00DB75FE" w:rsidP="00DB75FE">
      <w:pPr>
        <w:pStyle w:val="BodyText"/>
        <w:ind w:right="0"/>
        <w:rPr>
          <w:rFonts w:ascii="Times New Roman" w:hAnsi="Times New Roman"/>
          <w:b w:val="0"/>
          <w:sz w:val="18"/>
          <w:szCs w:val="18"/>
          <w:lang w:eastAsia="ja-JP"/>
        </w:rPr>
      </w:pPr>
    </w:p>
    <w:p w14:paraId="3E31E726" w14:textId="77777777" w:rsidR="00DB75FE" w:rsidRPr="00DB75FE" w:rsidRDefault="00DB75FE" w:rsidP="00DB75FE">
      <w:pPr>
        <w:pStyle w:val="BodyText"/>
        <w:ind w:right="0"/>
        <w:rPr>
          <w:rFonts w:ascii="Times New Roman" w:hAnsi="Times New Roman"/>
          <w:sz w:val="18"/>
          <w:szCs w:val="18"/>
          <w:lang w:eastAsia="ja-JP"/>
        </w:rPr>
      </w:pPr>
      <w:r w:rsidRPr="00DB75FE">
        <w:rPr>
          <w:rFonts w:ascii="Times New Roman" w:hAnsi="Times New Roman"/>
          <w:sz w:val="18"/>
          <w:szCs w:val="18"/>
          <w:lang w:eastAsia="ja-JP"/>
        </w:rPr>
        <w:t xml:space="preserve">Required Qualification and Competencies: </w:t>
      </w:r>
    </w:p>
    <w:p w14:paraId="1B7D699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A Master’s degree or equivalent in Natural Resource Management, Natural Sciences, Environmental Economics/Policy and/or other closely related field;</w:t>
      </w:r>
    </w:p>
    <w:p w14:paraId="35494B95"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Previous experience with result-based management evaluation methodologies; </w:t>
      </w:r>
    </w:p>
    <w:p w14:paraId="57E558A9"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Experience applying SMART indicators and reconstructing or validating baseline scenarios;</w:t>
      </w:r>
    </w:p>
    <w:p w14:paraId="14873AD1"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Competence in adaptive management, as applied to conservation or natural resource management;</w:t>
      </w:r>
    </w:p>
    <w:p w14:paraId="22E81B3A"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Work experience in relevant technical areas for at least seven (7) years;</w:t>
      </w:r>
    </w:p>
    <w:p w14:paraId="3D69357F" w14:textId="77777777" w:rsidR="00DB75FE" w:rsidRPr="00DB75FE" w:rsidRDefault="00DB75FE" w:rsidP="00326062">
      <w:pPr>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Experience of working in CIS region will be an asset;</w:t>
      </w:r>
    </w:p>
    <w:p w14:paraId="0836102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Project evaluation/review experiences within United Nations system will be an asset;</w:t>
      </w:r>
    </w:p>
    <w:p w14:paraId="1D1722F5" w14:textId="77777777" w:rsidR="00DB75FE" w:rsidRPr="00DB75FE" w:rsidRDefault="00DB75FE" w:rsidP="00326062">
      <w:pPr>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Experience working with the AF and/or evaluations will be an asset;</w:t>
      </w:r>
    </w:p>
    <w:p w14:paraId="1BA4C29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Excellent communication skills;</w:t>
      </w:r>
    </w:p>
    <w:p w14:paraId="1ACA9797"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Demonstrable analytical skills;</w:t>
      </w:r>
    </w:p>
    <w:p w14:paraId="6926492E"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Fluency in English both written and spoken and good technical writing skills.</w:t>
      </w:r>
      <w:r w:rsidRPr="00DB75FE">
        <w:rPr>
          <w:sz w:val="18"/>
          <w:szCs w:val="18"/>
        </w:rPr>
        <w:t xml:space="preserve"> </w:t>
      </w:r>
      <w:r w:rsidRPr="00DB75FE">
        <w:rPr>
          <w:rFonts w:ascii="Times New Roman" w:hAnsi="Times New Roman"/>
          <w:sz w:val="18"/>
          <w:szCs w:val="18"/>
          <w:lang w:eastAsia="ja-JP"/>
        </w:rPr>
        <w:t>Good knowledge of Russian is an asset.</w:t>
      </w:r>
    </w:p>
    <w:p w14:paraId="7CD254EE" w14:textId="77777777" w:rsidR="00DB75FE" w:rsidRPr="00DB75FE" w:rsidRDefault="00DB75FE" w:rsidP="00DB75FE">
      <w:pPr>
        <w:pStyle w:val="BodyText"/>
        <w:ind w:right="0"/>
        <w:rPr>
          <w:rFonts w:ascii="Times New Roman" w:hAnsi="Times New Roman"/>
          <w:bCs/>
          <w:sz w:val="18"/>
          <w:szCs w:val="18"/>
        </w:rPr>
      </w:pPr>
    </w:p>
    <w:p w14:paraId="2C112BE4"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 xml:space="preserve">TIMEFRAME FOR TERMINAL EVALUATION </w:t>
      </w:r>
    </w:p>
    <w:p w14:paraId="29CDA65E"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lastRenderedPageBreak/>
        <w:t xml:space="preserve">The total duration of the TE should be from 15 May 2017 to 14 July 2017. Determined evaluation period for </w:t>
      </w:r>
      <w:r w:rsidRPr="00DB75FE">
        <w:rPr>
          <w:rFonts w:ascii="Times New Roman" w:hAnsi="Times New Roman"/>
          <w:b w:val="0"/>
          <w:sz w:val="18"/>
          <w:szCs w:val="18"/>
          <w:lang w:val="en-GB" w:eastAsia="ja-JP"/>
        </w:rPr>
        <w:t xml:space="preserve">International Evaluator </w:t>
      </w:r>
      <w:r w:rsidRPr="00DB75FE">
        <w:rPr>
          <w:rFonts w:ascii="Times New Roman" w:hAnsi="Times New Roman"/>
          <w:b w:val="0"/>
          <w:sz w:val="18"/>
          <w:szCs w:val="18"/>
          <w:lang w:eastAsia="ja-JP"/>
        </w:rPr>
        <w:t>includes in total 25 work days, including one (1) mission with up to 9 travel days to Turkmenistan. Timeframe should be according to the following plan:</w:t>
      </w:r>
    </w:p>
    <w:p w14:paraId="51742423" w14:textId="77777777" w:rsidR="00DB75FE" w:rsidRDefault="00DB75FE" w:rsidP="00DB75FE">
      <w:pPr>
        <w:pStyle w:val="BodyText"/>
        <w:ind w:right="0"/>
        <w:rPr>
          <w:rFonts w:ascii="Times New Roman" w:hAnsi="Times New Roman"/>
          <w:b w:val="0"/>
          <w:highlight w:val="yellow"/>
          <w:lang w:eastAsia="ja-JP"/>
        </w:rPr>
      </w:pPr>
    </w:p>
    <w:tbl>
      <w:tblPr>
        <w:tblW w:w="87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5809"/>
      </w:tblGrid>
      <w:tr w:rsidR="00DB75FE" w:rsidRPr="00DB75FE" w14:paraId="3F8F0396"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6F9B3132" w14:textId="77777777" w:rsidR="00DB75FE" w:rsidRPr="00DB75FE" w:rsidRDefault="00DB75FE">
            <w:pPr>
              <w:spacing w:after="0" w:line="240" w:lineRule="auto"/>
              <w:ind w:left="720"/>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Activity</w:t>
            </w:r>
          </w:p>
        </w:tc>
        <w:tc>
          <w:tcPr>
            <w:tcW w:w="5809" w:type="dxa"/>
            <w:tcBorders>
              <w:top w:val="single" w:sz="4" w:space="0" w:color="auto"/>
              <w:left w:val="single" w:sz="4" w:space="0" w:color="auto"/>
              <w:bottom w:val="single" w:sz="4" w:space="0" w:color="auto"/>
              <w:right w:val="single" w:sz="4" w:space="0" w:color="auto"/>
            </w:tcBorders>
            <w:hideMark/>
          </w:tcPr>
          <w:p w14:paraId="2FBB4D3E" w14:textId="77777777" w:rsidR="00DB75FE" w:rsidRPr="00DB75FE" w:rsidRDefault="00DB75FE">
            <w:pPr>
              <w:spacing w:after="0" w:line="240" w:lineRule="auto"/>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Evaluation Timeframe and Number of Work Days for Team Leader</w:t>
            </w:r>
          </w:p>
        </w:tc>
      </w:tr>
      <w:tr w:rsidR="00DB75FE" w:rsidRPr="00DB75FE" w14:paraId="0404B0BE"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6C8976F1"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Preparatory Phase</w:t>
            </w:r>
          </w:p>
        </w:tc>
        <w:tc>
          <w:tcPr>
            <w:tcW w:w="5809" w:type="dxa"/>
            <w:tcBorders>
              <w:top w:val="single" w:sz="4" w:space="0" w:color="auto"/>
              <w:left w:val="single" w:sz="4" w:space="0" w:color="auto"/>
              <w:bottom w:val="single" w:sz="4" w:space="0" w:color="auto"/>
              <w:right w:val="single" w:sz="4" w:space="0" w:color="auto"/>
            </w:tcBorders>
            <w:hideMark/>
          </w:tcPr>
          <w:p w14:paraId="70A4F981"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(15 May – 20 May 2017 period) (3 work days)</w:t>
            </w:r>
          </w:p>
        </w:tc>
      </w:tr>
      <w:tr w:rsidR="00DB75FE" w:rsidRPr="00DB75FE" w14:paraId="13A9FB4A"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42FD2BA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Evaluation mission and debriefing</w:t>
            </w:r>
          </w:p>
        </w:tc>
        <w:tc>
          <w:tcPr>
            <w:tcW w:w="5809" w:type="dxa"/>
            <w:tcBorders>
              <w:top w:val="single" w:sz="4" w:space="0" w:color="auto"/>
              <w:left w:val="single" w:sz="4" w:space="0" w:color="auto"/>
              <w:bottom w:val="single" w:sz="4" w:space="0" w:color="auto"/>
              <w:right w:val="single" w:sz="4" w:space="0" w:color="auto"/>
            </w:tcBorders>
            <w:shd w:val="clear" w:color="auto" w:fill="FFFFFF"/>
            <w:hideMark/>
          </w:tcPr>
          <w:p w14:paraId="057FD20D"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hAnsi="Times New Roman"/>
                <w:sz w:val="14"/>
                <w:szCs w:val="14"/>
                <w:lang w:eastAsia="ja-JP"/>
              </w:rPr>
              <w:t>(21 May – 30 May 2017 period) (7 work days with up to 9 Travel days)</w:t>
            </w:r>
          </w:p>
        </w:tc>
      </w:tr>
      <w:tr w:rsidR="00DB75FE" w:rsidRPr="00DB75FE" w14:paraId="424E22AE"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7B1A130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Draft evaluation report</w:t>
            </w:r>
          </w:p>
        </w:tc>
        <w:tc>
          <w:tcPr>
            <w:tcW w:w="5809" w:type="dxa"/>
            <w:tcBorders>
              <w:top w:val="single" w:sz="4" w:space="0" w:color="auto"/>
              <w:left w:val="single" w:sz="4" w:space="0" w:color="auto"/>
              <w:bottom w:val="single" w:sz="4" w:space="0" w:color="auto"/>
              <w:right w:val="single" w:sz="4" w:space="0" w:color="auto"/>
            </w:tcBorders>
            <w:hideMark/>
          </w:tcPr>
          <w:p w14:paraId="325A03B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(31 May - 13 June 2017) (10 work days)</w:t>
            </w:r>
          </w:p>
        </w:tc>
      </w:tr>
      <w:tr w:rsidR="00DB75FE" w:rsidRPr="00DB75FE" w14:paraId="445F544A"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4A954FD1" w14:textId="710D980F" w:rsidR="00DB75FE" w:rsidRPr="00DB75FE" w:rsidRDefault="00F20099">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Finalization</w:t>
            </w:r>
            <w:r w:rsidR="00DB75FE" w:rsidRPr="00DB75FE">
              <w:rPr>
                <w:rFonts w:ascii="Times New Roman" w:eastAsia="Times New Roman" w:hAnsi="Times New Roman"/>
                <w:sz w:val="14"/>
                <w:szCs w:val="14"/>
                <w:lang w:val="en-US" w:eastAsia="ja-JP"/>
              </w:rPr>
              <w:t xml:space="preserve"> of final report </w:t>
            </w:r>
          </w:p>
        </w:tc>
        <w:tc>
          <w:tcPr>
            <w:tcW w:w="5809" w:type="dxa"/>
            <w:tcBorders>
              <w:top w:val="single" w:sz="4" w:space="0" w:color="auto"/>
              <w:left w:val="single" w:sz="4" w:space="0" w:color="auto"/>
              <w:bottom w:val="single" w:sz="4" w:space="0" w:color="auto"/>
              <w:right w:val="single" w:sz="4" w:space="0" w:color="auto"/>
            </w:tcBorders>
            <w:hideMark/>
          </w:tcPr>
          <w:p w14:paraId="5D23E04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(no later than 14 July 2017) (5 work days)</w:t>
            </w:r>
          </w:p>
        </w:tc>
      </w:tr>
    </w:tbl>
    <w:p w14:paraId="18316E95" w14:textId="77777777" w:rsidR="00DB75FE" w:rsidRDefault="00DB75FE" w:rsidP="00DB75FE">
      <w:pPr>
        <w:pStyle w:val="BodyText3"/>
        <w:spacing w:after="0" w:line="240" w:lineRule="auto"/>
        <w:ind w:left="720"/>
        <w:jc w:val="both"/>
        <w:rPr>
          <w:rFonts w:ascii="Times New Roman" w:eastAsia="Times New Roman" w:hAnsi="Times New Roman"/>
          <w:b/>
          <w:bCs/>
          <w:sz w:val="20"/>
          <w:szCs w:val="20"/>
          <w:lang w:val="en-US"/>
        </w:rPr>
      </w:pPr>
    </w:p>
    <w:p w14:paraId="3B6BF97C"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IMPLEMENTATION ARRANGEMENTS</w:t>
      </w:r>
    </w:p>
    <w:p w14:paraId="384EDC18" w14:textId="77777777" w:rsidR="00DB75FE" w:rsidRPr="00DB75FE" w:rsidRDefault="00DB75FE" w:rsidP="00DB75FE">
      <w:pPr>
        <w:pStyle w:val="BodyText3"/>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principal responsibility for managing this evaluation resides with the UNDP Country Office (UNDP CO) in Ashgabat, Turkmenistan. The UNDP CO will contract the consultants and ensure the timely provision of travel costs and travel arrangements within the country for the evaluation team.  The project team will be responsible for liaising with the evaluation team to set up stakeholder interviews, arrange field visits with missions to Ashgabat, Turkmenistan including the following target project pilot regions: Nohur (mountainous) site, Karakum (desert) site and Sakarchage (oasis) site. </w:t>
      </w:r>
    </w:p>
    <w:p w14:paraId="445E5A96" w14:textId="77777777" w:rsidR="00DB75FE" w:rsidRPr="00DB75FE" w:rsidRDefault="00DB75FE" w:rsidP="00DB75FE">
      <w:pPr>
        <w:pStyle w:val="BodyText"/>
        <w:ind w:right="0"/>
        <w:rPr>
          <w:rFonts w:ascii="Times New Roman" w:hAnsi="Times New Roman"/>
          <w:b w:val="0"/>
          <w:sz w:val="18"/>
          <w:szCs w:val="18"/>
          <w:lang w:val="en-GB" w:eastAsia="ja-JP"/>
        </w:rPr>
      </w:pPr>
    </w:p>
    <w:p w14:paraId="72C60C79"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 xml:space="preserve">TERMINAL EVALUATION DELIVERABLES FOR EVALUATOR </w:t>
      </w:r>
    </w:p>
    <w:p w14:paraId="32D971F2" w14:textId="77777777" w:rsidR="00DB75FE" w:rsidRDefault="00DB75FE" w:rsidP="00DB75FE">
      <w:pPr>
        <w:pStyle w:val="BodyText3"/>
        <w:spacing w:after="0" w:line="240" w:lineRule="auto"/>
        <w:jc w:val="both"/>
        <w:rPr>
          <w:rFonts w:ascii="Times New Roman" w:eastAsia="Times New Roman" w:hAnsi="Times New Roman"/>
          <w:b/>
          <w:bCs/>
          <w:sz w:val="20"/>
          <w:szCs w:val="20"/>
          <w:lang w:val="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402"/>
        <w:gridCol w:w="2835"/>
        <w:gridCol w:w="1791"/>
      </w:tblGrid>
      <w:tr w:rsidR="00DB75FE" w:rsidRPr="00DB75FE" w14:paraId="391D4336" w14:textId="77777777" w:rsidTr="007C358F">
        <w:tc>
          <w:tcPr>
            <w:tcW w:w="11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AF531A5"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Deliverable</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B7E73E4"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Content</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D30A95A"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Timing</w:t>
            </w:r>
          </w:p>
        </w:tc>
        <w:tc>
          <w:tcPr>
            <w:tcW w:w="179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DDAC07"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Responsibilities</w:t>
            </w:r>
          </w:p>
        </w:tc>
      </w:tr>
      <w:tr w:rsidR="00DB75FE" w:rsidRPr="00DB75FE" w14:paraId="6C3F48A6" w14:textId="77777777" w:rsidTr="007E786F">
        <w:trPr>
          <w:trHeight w:val="387"/>
        </w:trPr>
        <w:tc>
          <w:tcPr>
            <w:tcW w:w="1135" w:type="dxa"/>
            <w:tcBorders>
              <w:top w:val="single" w:sz="4" w:space="0" w:color="auto"/>
              <w:left w:val="single" w:sz="4" w:space="0" w:color="auto"/>
              <w:bottom w:val="single" w:sz="4" w:space="0" w:color="auto"/>
              <w:right w:val="single" w:sz="4" w:space="0" w:color="auto"/>
            </w:tcBorders>
            <w:hideMark/>
          </w:tcPr>
          <w:p w14:paraId="32A8511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Inception Report</w:t>
            </w:r>
          </w:p>
        </w:tc>
        <w:tc>
          <w:tcPr>
            <w:tcW w:w="3402" w:type="dxa"/>
            <w:tcBorders>
              <w:top w:val="single" w:sz="4" w:space="0" w:color="auto"/>
              <w:left w:val="single" w:sz="4" w:space="0" w:color="auto"/>
              <w:bottom w:val="single" w:sz="4" w:space="0" w:color="auto"/>
              <w:right w:val="single" w:sz="4" w:space="0" w:color="auto"/>
            </w:tcBorders>
            <w:hideMark/>
          </w:tcPr>
          <w:p w14:paraId="7E3B134D"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clarifies timing and method of evaluation</w:t>
            </w:r>
          </w:p>
        </w:tc>
        <w:tc>
          <w:tcPr>
            <w:tcW w:w="2835" w:type="dxa"/>
            <w:tcBorders>
              <w:top w:val="single" w:sz="4" w:space="0" w:color="auto"/>
              <w:left w:val="single" w:sz="4" w:space="0" w:color="auto"/>
              <w:bottom w:val="single" w:sz="4" w:space="0" w:color="auto"/>
              <w:right w:val="single" w:sz="4" w:space="0" w:color="auto"/>
            </w:tcBorders>
            <w:hideMark/>
          </w:tcPr>
          <w:p w14:paraId="3B60632A"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No later than 1 week before the evaluation mission</w:t>
            </w:r>
          </w:p>
        </w:tc>
        <w:tc>
          <w:tcPr>
            <w:tcW w:w="1791" w:type="dxa"/>
            <w:tcBorders>
              <w:top w:val="single" w:sz="4" w:space="0" w:color="auto"/>
              <w:left w:val="single" w:sz="4" w:space="0" w:color="auto"/>
              <w:bottom w:val="single" w:sz="4" w:space="0" w:color="auto"/>
              <w:right w:val="single" w:sz="4" w:space="0" w:color="auto"/>
            </w:tcBorders>
            <w:hideMark/>
          </w:tcPr>
          <w:p w14:paraId="7BC9153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submits to UNDP Country Office</w:t>
            </w:r>
          </w:p>
        </w:tc>
      </w:tr>
      <w:tr w:rsidR="00DB75FE" w:rsidRPr="00DB75FE" w14:paraId="0361077F"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52D303B6"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Presentation</w:t>
            </w:r>
          </w:p>
        </w:tc>
        <w:tc>
          <w:tcPr>
            <w:tcW w:w="3402" w:type="dxa"/>
            <w:tcBorders>
              <w:top w:val="single" w:sz="4" w:space="0" w:color="auto"/>
              <w:left w:val="single" w:sz="4" w:space="0" w:color="auto"/>
              <w:bottom w:val="single" w:sz="4" w:space="0" w:color="auto"/>
              <w:right w:val="single" w:sz="4" w:space="0" w:color="auto"/>
            </w:tcBorders>
            <w:hideMark/>
          </w:tcPr>
          <w:p w14:paraId="04423D41"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Initial Findings</w:t>
            </w:r>
          </w:p>
        </w:tc>
        <w:tc>
          <w:tcPr>
            <w:tcW w:w="2835" w:type="dxa"/>
            <w:tcBorders>
              <w:top w:val="single" w:sz="4" w:space="0" w:color="auto"/>
              <w:left w:val="single" w:sz="4" w:space="0" w:color="auto"/>
              <w:bottom w:val="single" w:sz="4" w:space="0" w:color="auto"/>
              <w:right w:val="single" w:sz="4" w:space="0" w:color="auto"/>
            </w:tcBorders>
            <w:hideMark/>
          </w:tcPr>
          <w:p w14:paraId="7C349BCF"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End of evaluation mission</w:t>
            </w:r>
          </w:p>
        </w:tc>
        <w:tc>
          <w:tcPr>
            <w:tcW w:w="1791" w:type="dxa"/>
            <w:tcBorders>
              <w:top w:val="single" w:sz="4" w:space="0" w:color="auto"/>
              <w:left w:val="single" w:sz="4" w:space="0" w:color="auto"/>
              <w:bottom w:val="single" w:sz="4" w:space="0" w:color="auto"/>
              <w:right w:val="single" w:sz="4" w:space="0" w:color="auto"/>
            </w:tcBorders>
            <w:hideMark/>
          </w:tcPr>
          <w:p w14:paraId="094A530E"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To project management and UNDP Country Office</w:t>
            </w:r>
          </w:p>
        </w:tc>
      </w:tr>
      <w:tr w:rsidR="00DB75FE" w:rsidRPr="00DB75FE" w14:paraId="071CB66F"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3C694A96"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Draft Report</w:t>
            </w:r>
          </w:p>
        </w:tc>
        <w:tc>
          <w:tcPr>
            <w:tcW w:w="3402" w:type="dxa"/>
            <w:tcBorders>
              <w:top w:val="single" w:sz="4" w:space="0" w:color="auto"/>
              <w:left w:val="single" w:sz="4" w:space="0" w:color="auto"/>
              <w:bottom w:val="single" w:sz="4" w:space="0" w:color="auto"/>
              <w:right w:val="single" w:sz="4" w:space="0" w:color="auto"/>
            </w:tcBorders>
            <w:hideMark/>
          </w:tcPr>
          <w:p w14:paraId="2E5F1FD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Full report (</w:t>
            </w:r>
            <w:r w:rsidRPr="00DB75FE">
              <w:rPr>
                <w:rFonts w:ascii="Times New Roman" w:eastAsia="Times New Roman" w:hAnsi="Times New Roman"/>
                <w:b/>
                <w:sz w:val="14"/>
                <w:szCs w:val="14"/>
                <w:lang w:val="en-US" w:eastAsia="ja-JP"/>
              </w:rPr>
              <w:t>template included in this ToR as Annex 2</w:t>
            </w:r>
            <w:r w:rsidRPr="00DB75FE">
              <w:rPr>
                <w:rFonts w:ascii="Times New Roman" w:eastAsia="Times New Roman" w:hAnsi="Times New Roman"/>
                <w:sz w:val="14"/>
                <w:szCs w:val="14"/>
                <w:lang w:val="en-US" w:eastAsia="ja-JP"/>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55D35A"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Within 2 weeks after evaluation mission</w:t>
            </w:r>
          </w:p>
        </w:tc>
        <w:tc>
          <w:tcPr>
            <w:tcW w:w="1791" w:type="dxa"/>
            <w:tcBorders>
              <w:top w:val="single" w:sz="4" w:space="0" w:color="auto"/>
              <w:left w:val="single" w:sz="4" w:space="0" w:color="auto"/>
              <w:bottom w:val="single" w:sz="4" w:space="0" w:color="auto"/>
              <w:right w:val="single" w:sz="4" w:space="0" w:color="auto"/>
            </w:tcBorders>
            <w:hideMark/>
          </w:tcPr>
          <w:p w14:paraId="0199DF6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Sent to UNDP CO, reviewed by RTS, ICTA</w:t>
            </w:r>
          </w:p>
        </w:tc>
      </w:tr>
      <w:tr w:rsidR="00DB75FE" w:rsidRPr="00DB75FE" w14:paraId="12C900E0"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738F7A64"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Final Report</w:t>
            </w:r>
          </w:p>
          <w:p w14:paraId="6257514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 xml:space="preserve"> </w:t>
            </w:r>
          </w:p>
        </w:tc>
        <w:tc>
          <w:tcPr>
            <w:tcW w:w="3402" w:type="dxa"/>
            <w:tcBorders>
              <w:top w:val="single" w:sz="4" w:space="0" w:color="auto"/>
              <w:left w:val="single" w:sz="4" w:space="0" w:color="auto"/>
              <w:bottom w:val="single" w:sz="4" w:space="0" w:color="auto"/>
              <w:right w:val="single" w:sz="4" w:space="0" w:color="auto"/>
            </w:tcBorders>
            <w:hideMark/>
          </w:tcPr>
          <w:p w14:paraId="4AD57465"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Revised report with audit trail detailing how all received comment have (and have not) been addressed in the final evaluation report).</w:t>
            </w:r>
          </w:p>
        </w:tc>
        <w:tc>
          <w:tcPr>
            <w:tcW w:w="2835" w:type="dxa"/>
            <w:tcBorders>
              <w:top w:val="single" w:sz="4" w:space="0" w:color="auto"/>
              <w:left w:val="single" w:sz="4" w:space="0" w:color="auto"/>
              <w:bottom w:val="single" w:sz="4" w:space="0" w:color="auto"/>
              <w:right w:val="single" w:sz="4" w:space="0" w:color="auto"/>
            </w:tcBorders>
            <w:hideMark/>
          </w:tcPr>
          <w:p w14:paraId="79DF2699"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Within 1 week of receiving UNDP comments on draft</w:t>
            </w:r>
          </w:p>
        </w:tc>
        <w:tc>
          <w:tcPr>
            <w:tcW w:w="1791" w:type="dxa"/>
            <w:tcBorders>
              <w:top w:val="single" w:sz="4" w:space="0" w:color="auto"/>
              <w:left w:val="single" w:sz="4" w:space="0" w:color="auto"/>
              <w:bottom w:val="single" w:sz="4" w:space="0" w:color="auto"/>
              <w:right w:val="single" w:sz="4" w:space="0" w:color="auto"/>
            </w:tcBorders>
            <w:hideMark/>
          </w:tcPr>
          <w:p w14:paraId="00D8A89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Sent to UNDP CO</w:t>
            </w:r>
          </w:p>
        </w:tc>
      </w:tr>
    </w:tbl>
    <w:p w14:paraId="44335E8D" w14:textId="77777777" w:rsidR="00DB75FE" w:rsidRDefault="00DB75FE" w:rsidP="00DB75FE">
      <w:pPr>
        <w:pStyle w:val="BodyText3"/>
        <w:spacing w:after="0" w:line="240" w:lineRule="auto"/>
        <w:rPr>
          <w:rFonts w:ascii="Times New Roman" w:eastAsia="Times New Roman" w:hAnsi="Times New Roman"/>
          <w:b/>
          <w:bCs/>
          <w:sz w:val="20"/>
          <w:szCs w:val="20"/>
          <w:lang w:val="en-US"/>
        </w:rPr>
      </w:pPr>
    </w:p>
    <w:p w14:paraId="01BF3004"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Key Products Expected from the TE</w:t>
      </w:r>
    </w:p>
    <w:p w14:paraId="1EA1AAB9"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Detailed methodology, work plan and outline;</w:t>
      </w:r>
    </w:p>
    <w:p w14:paraId="3B1F4790"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Terminal Evaluation Report, including Conclusions and Recommendations for a strategy for future replication of the project approach, as well as Lessons Learned;</w:t>
      </w:r>
    </w:p>
    <w:p w14:paraId="3A092D50"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Description of best practices, and an “action list” in a certain area of particular importance for the project. </w:t>
      </w:r>
    </w:p>
    <w:p w14:paraId="0D1C3347" w14:textId="77777777" w:rsidR="00DB75FE" w:rsidRPr="00DB75FE" w:rsidRDefault="00DB75FE" w:rsidP="00DB75FE">
      <w:pPr>
        <w:pStyle w:val="BodyText3"/>
        <w:spacing w:after="0" w:line="240" w:lineRule="auto"/>
        <w:rPr>
          <w:rFonts w:ascii="Times New Roman" w:eastAsia="Times New Roman" w:hAnsi="Times New Roman"/>
          <w:b/>
          <w:bCs/>
          <w:sz w:val="18"/>
          <w:szCs w:val="18"/>
          <w:lang w:val="en-US"/>
        </w:rPr>
      </w:pPr>
    </w:p>
    <w:p w14:paraId="0DE7DCC6" w14:textId="77777777" w:rsidR="00DB75FE" w:rsidRPr="00DB75FE" w:rsidRDefault="00DB75FE" w:rsidP="007E0810">
      <w:pPr>
        <w:pStyle w:val="FootnoteText"/>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Draft and Final Report should be prepared in the format as provided as a template </w:t>
      </w:r>
      <w:r w:rsidRPr="00DB75FE">
        <w:rPr>
          <w:rFonts w:ascii="Times New Roman" w:eastAsia="Times New Roman" w:hAnsi="Times New Roman"/>
          <w:b/>
          <w:sz w:val="18"/>
          <w:szCs w:val="18"/>
          <w:lang w:val="en-US" w:eastAsia="ja-JP"/>
        </w:rPr>
        <w:t>included in this ToR hereto</w:t>
      </w:r>
      <w:r w:rsidRPr="00DB75FE">
        <w:rPr>
          <w:rFonts w:ascii="Times New Roman" w:eastAsia="Times New Roman" w:hAnsi="Times New Roman"/>
          <w:sz w:val="18"/>
          <w:szCs w:val="18"/>
          <w:lang w:val="en-US" w:eastAsia="ja-JP"/>
        </w:rPr>
        <w:t xml:space="preserve">. </w:t>
      </w:r>
      <w:r w:rsidRPr="00DB75FE">
        <w:rPr>
          <w:rFonts w:ascii="Times New Roman" w:eastAsia="Times New Roman" w:hAnsi="Times New Roman"/>
          <w:b/>
          <w:sz w:val="18"/>
          <w:szCs w:val="18"/>
          <w:lang w:val="en-US" w:eastAsia="ja-JP"/>
        </w:rPr>
        <w:t>The draft report</w:t>
      </w:r>
      <w:r w:rsidRPr="00DB75FE">
        <w:rPr>
          <w:rFonts w:ascii="Times New Roman" w:eastAsia="Times New Roman" w:hAnsi="Times New Roman"/>
          <w:sz w:val="18"/>
          <w:szCs w:val="18"/>
          <w:lang w:val="en-US" w:eastAsia="ja-JP"/>
        </w:rPr>
        <w:t xml:space="preserve"> will be presented to UNDP/AF not later than </w:t>
      </w:r>
      <w:r w:rsidRPr="00DB75FE">
        <w:rPr>
          <w:rFonts w:ascii="Times New Roman" w:eastAsia="Times New Roman" w:hAnsi="Times New Roman"/>
          <w:b/>
          <w:sz w:val="18"/>
          <w:szCs w:val="18"/>
          <w:lang w:val="en-US" w:eastAsia="ja-JP"/>
        </w:rPr>
        <w:t>27 June 2017</w:t>
      </w:r>
      <w:r w:rsidRPr="00DB75FE">
        <w:rPr>
          <w:rFonts w:ascii="Times New Roman" w:eastAsia="Times New Roman" w:hAnsi="Times New Roman"/>
          <w:sz w:val="18"/>
          <w:szCs w:val="18"/>
          <w:lang w:val="en-US" w:eastAsia="ja-JP"/>
        </w:rPr>
        <w:t xml:space="preserve">. </w:t>
      </w:r>
      <w:r w:rsidRPr="00DB75FE">
        <w:rPr>
          <w:rFonts w:ascii="Times New Roman" w:eastAsia="Times New Roman" w:hAnsi="Times New Roman"/>
          <w:b/>
          <w:sz w:val="18"/>
          <w:szCs w:val="18"/>
          <w:lang w:val="en-US" w:eastAsia="ja-JP"/>
        </w:rPr>
        <w:t>The final report</w:t>
      </w:r>
      <w:r w:rsidRPr="00DB75FE">
        <w:rPr>
          <w:rFonts w:ascii="Times New Roman" w:eastAsia="Times New Roman" w:hAnsi="Times New Roman"/>
          <w:sz w:val="18"/>
          <w:szCs w:val="18"/>
          <w:lang w:val="en-US" w:eastAsia="ja-JP"/>
        </w:rPr>
        <w:t xml:space="preserve"> will be prepared on the basis of the comments to be obtained from the parties related. The deadline for the final report is </w:t>
      </w:r>
      <w:r w:rsidRPr="00DB75FE">
        <w:rPr>
          <w:rFonts w:ascii="Times New Roman" w:eastAsia="Times New Roman" w:hAnsi="Times New Roman"/>
          <w:b/>
          <w:sz w:val="18"/>
          <w:szCs w:val="18"/>
          <w:lang w:val="en-US" w:eastAsia="ja-JP"/>
        </w:rPr>
        <w:t>27 July 2017</w:t>
      </w:r>
      <w:r w:rsidRPr="00DB75FE">
        <w:rPr>
          <w:rFonts w:ascii="Times New Roman" w:eastAsia="Times New Roman" w:hAnsi="Times New Roman"/>
          <w:sz w:val="18"/>
          <w:szCs w:val="18"/>
          <w:lang w:val="en-US" w:eastAsia="ja-JP"/>
        </w:rPr>
        <w:t xml:space="preserve">. The report will be presented electronically and in hard copy, in English, and will be translated by the project into Turkmen/Russian languages for distribution to national counterparts. </w:t>
      </w:r>
    </w:p>
    <w:p w14:paraId="130D5154" w14:textId="77777777" w:rsidR="00DB75FE" w:rsidRPr="00DB75FE" w:rsidRDefault="00DB75FE" w:rsidP="00DB75FE">
      <w:pPr>
        <w:pStyle w:val="FootnoteText"/>
        <w:rPr>
          <w:rFonts w:ascii="Times New Roman" w:eastAsia="Times New Roman" w:hAnsi="Times New Roman"/>
          <w:sz w:val="18"/>
          <w:szCs w:val="18"/>
          <w:lang w:val="en-US" w:eastAsia="ja-JP"/>
        </w:rPr>
      </w:pPr>
    </w:p>
    <w:p w14:paraId="00F5BC3E"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PAYMENT MODALITY FOR INTERNATIONAL EVALUATOR</w:t>
      </w:r>
    </w:p>
    <w:p w14:paraId="6E4336E4" w14:textId="77777777" w:rsidR="00DB75FE" w:rsidRDefault="00DB75FE" w:rsidP="00DB75FE">
      <w:pPr>
        <w:pStyle w:val="BodyText3"/>
        <w:spacing w:after="0" w:line="240" w:lineRule="auto"/>
        <w:ind w:left="720"/>
        <w:jc w:val="both"/>
        <w:rPr>
          <w:rFonts w:ascii="Times New Roman" w:eastAsia="Times New Roman" w:hAnsi="Times New Roman"/>
          <w:b/>
          <w:bCs/>
          <w:sz w:val="20"/>
          <w:szCs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343"/>
      </w:tblGrid>
      <w:tr w:rsidR="00DB75FE" w:rsidRPr="00DB75FE" w14:paraId="460755D9" w14:textId="77777777" w:rsidTr="007C358F">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9DB4A7" w14:textId="77777777" w:rsidR="00DB75FE" w:rsidRPr="00DB75FE" w:rsidRDefault="00DB75FE">
            <w:pPr>
              <w:pStyle w:val="p28"/>
              <w:tabs>
                <w:tab w:val="clear" w:pos="680"/>
                <w:tab w:val="left" w:pos="720"/>
              </w:tabs>
              <w:spacing w:line="240" w:lineRule="auto"/>
              <w:ind w:left="0" w:firstLine="0"/>
              <w:jc w:val="center"/>
              <w:rPr>
                <w:rFonts w:eastAsia="Calibri"/>
                <w:b/>
                <w:bCs/>
                <w:sz w:val="14"/>
                <w:szCs w:val="14"/>
              </w:rPr>
            </w:pPr>
            <w:r w:rsidRPr="00DB75FE">
              <w:rPr>
                <w:rFonts w:eastAsia="Calibri"/>
                <w:b/>
                <w:bCs/>
                <w:sz w:val="14"/>
                <w:szCs w:val="14"/>
              </w:rPr>
              <w:t>%</w:t>
            </w:r>
          </w:p>
        </w:tc>
        <w:tc>
          <w:tcPr>
            <w:tcW w:w="434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428385E" w14:textId="77777777" w:rsidR="00DB75FE" w:rsidRPr="00DB75FE" w:rsidRDefault="00DB75FE">
            <w:pPr>
              <w:pStyle w:val="p28"/>
              <w:tabs>
                <w:tab w:val="clear" w:pos="680"/>
                <w:tab w:val="left" w:pos="720"/>
              </w:tabs>
              <w:spacing w:line="240" w:lineRule="auto"/>
              <w:ind w:left="0" w:firstLine="0"/>
              <w:jc w:val="center"/>
              <w:rPr>
                <w:rFonts w:eastAsia="Calibri"/>
                <w:b/>
                <w:bCs/>
                <w:sz w:val="14"/>
                <w:szCs w:val="14"/>
              </w:rPr>
            </w:pPr>
            <w:r w:rsidRPr="00DB75FE">
              <w:rPr>
                <w:rFonts w:eastAsia="Calibri"/>
                <w:b/>
                <w:bCs/>
                <w:sz w:val="14"/>
                <w:szCs w:val="14"/>
              </w:rPr>
              <w:t>Milestone</w:t>
            </w:r>
          </w:p>
        </w:tc>
      </w:tr>
      <w:tr w:rsidR="00DB75FE" w:rsidRPr="00DB75FE" w14:paraId="783C410D"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22754EA9" w14:textId="77777777" w:rsidR="00DB75FE" w:rsidRPr="00DB75FE" w:rsidRDefault="00DB75FE">
            <w:pPr>
              <w:pStyle w:val="p28"/>
              <w:tabs>
                <w:tab w:val="clear" w:pos="680"/>
                <w:tab w:val="left" w:pos="720"/>
              </w:tabs>
              <w:spacing w:line="240" w:lineRule="auto"/>
              <w:ind w:left="0" w:firstLine="0"/>
              <w:jc w:val="both"/>
              <w:rPr>
                <w:rFonts w:eastAsia="Calibri"/>
                <w:b/>
                <w:bCs/>
                <w:sz w:val="14"/>
                <w:szCs w:val="14"/>
              </w:rPr>
            </w:pPr>
            <w:r w:rsidRPr="00DB75FE">
              <w:rPr>
                <w:rFonts w:eastAsia="Calibri"/>
                <w:bCs/>
                <w:sz w:val="14"/>
                <w:szCs w:val="14"/>
              </w:rPr>
              <w:t>100% of travel costs (including living allowance, ticket cost and any other travel related transfer costs)</w:t>
            </w:r>
          </w:p>
        </w:tc>
        <w:tc>
          <w:tcPr>
            <w:tcW w:w="4343" w:type="dxa"/>
            <w:tcBorders>
              <w:top w:val="single" w:sz="4" w:space="0" w:color="auto"/>
              <w:left w:val="single" w:sz="4" w:space="0" w:color="auto"/>
              <w:bottom w:val="single" w:sz="4" w:space="0" w:color="auto"/>
              <w:right w:val="single" w:sz="4" w:space="0" w:color="auto"/>
            </w:tcBorders>
            <w:hideMark/>
          </w:tcPr>
          <w:p w14:paraId="0957614B"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arrival in Ashgabat, Turkmenistan</w:t>
            </w:r>
          </w:p>
        </w:tc>
      </w:tr>
      <w:tr w:rsidR="00DB75FE" w:rsidRPr="00DB75FE" w14:paraId="61767C87"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3A988283"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50% of consultation fee</w:t>
            </w:r>
          </w:p>
        </w:tc>
        <w:tc>
          <w:tcPr>
            <w:tcW w:w="4343" w:type="dxa"/>
            <w:tcBorders>
              <w:top w:val="single" w:sz="4" w:space="0" w:color="auto"/>
              <w:left w:val="single" w:sz="4" w:space="0" w:color="auto"/>
              <w:bottom w:val="single" w:sz="4" w:space="0" w:color="auto"/>
              <w:right w:val="single" w:sz="4" w:space="0" w:color="auto"/>
            </w:tcBorders>
            <w:hideMark/>
          </w:tcPr>
          <w:p w14:paraId="07D3BFEC"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approval of 1</w:t>
            </w:r>
            <w:r w:rsidRPr="00DB75FE">
              <w:rPr>
                <w:rFonts w:eastAsia="Calibri"/>
                <w:bCs/>
                <w:sz w:val="14"/>
                <w:szCs w:val="14"/>
                <w:vertAlign w:val="superscript"/>
              </w:rPr>
              <w:t>st</w:t>
            </w:r>
            <w:r w:rsidRPr="00DB75FE">
              <w:rPr>
                <w:rFonts w:eastAsia="Calibri"/>
                <w:bCs/>
                <w:sz w:val="14"/>
                <w:szCs w:val="14"/>
              </w:rPr>
              <w:t xml:space="preserve"> draft terminal evaluation report</w:t>
            </w:r>
          </w:p>
        </w:tc>
      </w:tr>
      <w:tr w:rsidR="00DB75FE" w:rsidRPr="00DB75FE" w14:paraId="06E0772A"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19941EF0"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50% of consultation fee</w:t>
            </w:r>
          </w:p>
        </w:tc>
        <w:tc>
          <w:tcPr>
            <w:tcW w:w="4343" w:type="dxa"/>
            <w:tcBorders>
              <w:top w:val="single" w:sz="4" w:space="0" w:color="auto"/>
              <w:left w:val="single" w:sz="4" w:space="0" w:color="auto"/>
              <w:bottom w:val="single" w:sz="4" w:space="0" w:color="auto"/>
              <w:right w:val="single" w:sz="4" w:space="0" w:color="auto"/>
            </w:tcBorders>
            <w:hideMark/>
          </w:tcPr>
          <w:p w14:paraId="62739322"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approval of final terminal evaluation report</w:t>
            </w:r>
          </w:p>
        </w:tc>
      </w:tr>
    </w:tbl>
    <w:p w14:paraId="6C484ABD" w14:textId="77777777" w:rsidR="00DB75FE" w:rsidRDefault="00DB75FE" w:rsidP="00DB75FE">
      <w:pPr>
        <w:pStyle w:val="FootnoteText"/>
        <w:rPr>
          <w:rFonts w:ascii="Times New Roman" w:eastAsia="Times New Roman" w:hAnsi="Times New Roman"/>
          <w:lang w:eastAsia="ja-JP"/>
        </w:rPr>
      </w:pPr>
    </w:p>
    <w:p w14:paraId="56FA8647" w14:textId="7C19FFE2" w:rsidR="00DB75FE" w:rsidRPr="007E786F" w:rsidRDefault="00DB75FE" w:rsidP="007E786F">
      <w:pPr>
        <w:pStyle w:val="FootnoteText"/>
        <w:rPr>
          <w:rFonts w:ascii="Times New Roman" w:eastAsia="Times New Roman" w:hAnsi="Times New Roman"/>
          <w:b/>
          <w:color w:val="4472C4" w:themeColor="accent1"/>
          <w:lang w:eastAsia="ja-JP"/>
        </w:rPr>
      </w:pPr>
      <w:r w:rsidRPr="007E786F">
        <w:rPr>
          <w:rFonts w:ascii="Times New Roman" w:eastAsia="Times New Roman" w:hAnsi="Times New Roman"/>
          <w:b/>
          <w:color w:val="4472C4" w:themeColor="accent1"/>
          <w:lang w:eastAsia="ja-JP"/>
        </w:rPr>
        <w:t>Annex 1</w:t>
      </w:r>
      <w:r w:rsidR="007E786F" w:rsidRPr="007E786F">
        <w:rPr>
          <w:rFonts w:ascii="Times New Roman" w:eastAsia="Times New Roman" w:hAnsi="Times New Roman"/>
          <w:b/>
          <w:color w:val="4472C4" w:themeColor="accent1"/>
          <w:lang w:eastAsia="ja-JP"/>
        </w:rPr>
        <w:t xml:space="preserve">: </w:t>
      </w:r>
      <w:r w:rsidRPr="007E786F">
        <w:rPr>
          <w:rFonts w:ascii="Times New Roman" w:eastAsia="Times New Roman" w:hAnsi="Times New Roman"/>
          <w:b/>
          <w:color w:val="4472C4" w:themeColor="accent1"/>
          <w:lang w:val="en-US" w:eastAsia="ja-JP"/>
        </w:rPr>
        <w:t>List of Documents</w:t>
      </w:r>
    </w:p>
    <w:p w14:paraId="63FE37EB"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bookmarkStart w:id="193" w:name="_Hlk487240626"/>
      <w:r w:rsidRPr="00DB75FE">
        <w:rPr>
          <w:rFonts w:ascii="Times New Roman" w:hAnsi="Times New Roman"/>
          <w:b w:val="0"/>
          <w:sz w:val="18"/>
          <w:szCs w:val="18"/>
          <w:lang w:eastAsia="ja-JP"/>
        </w:rPr>
        <w:t>Project Document</w:t>
      </w:r>
    </w:p>
    <w:p w14:paraId="2AB42251"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AF Project Performance Reports (PPRs) &amp; AF Tracking Tool</w:t>
      </w:r>
    </w:p>
    <w:p w14:paraId="5B953F23"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Quarterly progress reports and work plans of the various implementation task teams</w:t>
      </w:r>
    </w:p>
    <w:p w14:paraId="07A40706"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Audit reports</w:t>
      </w:r>
    </w:p>
    <w:p w14:paraId="3AAE1479" w14:textId="77777777" w:rsidR="00DB75FE" w:rsidRPr="00DB75FE" w:rsidRDefault="00DB75FE" w:rsidP="00326062">
      <w:pPr>
        <w:numPr>
          <w:ilvl w:val="0"/>
          <w:numId w:val="78"/>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Expert Reports </w:t>
      </w:r>
    </w:p>
    <w:p w14:paraId="43542EA3"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Mid-Term Evaluation Report</w:t>
      </w:r>
    </w:p>
    <w:p w14:paraId="0F8E0466"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 &amp; E Operational Guidelines, all monitoring reports prepared by the project; and</w:t>
      </w:r>
    </w:p>
    <w:p w14:paraId="564B8715"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Financial and Administration guidelines.</w:t>
      </w:r>
    </w:p>
    <w:p w14:paraId="2A8A1C27" w14:textId="77777777" w:rsidR="00DB75FE" w:rsidRPr="00DB75FE" w:rsidRDefault="00DB75FE" w:rsidP="00DB75FE">
      <w:pPr>
        <w:pStyle w:val="BodyText"/>
        <w:ind w:left="360" w:right="0"/>
        <w:rPr>
          <w:rFonts w:ascii="Times New Roman" w:hAnsi="Times New Roman"/>
          <w:b w:val="0"/>
          <w:sz w:val="18"/>
          <w:szCs w:val="18"/>
          <w:lang w:eastAsia="ja-JP"/>
        </w:rPr>
      </w:pPr>
    </w:p>
    <w:p w14:paraId="0F66D0BF" w14:textId="77777777" w:rsidR="00DB75FE" w:rsidRPr="00DB75FE" w:rsidRDefault="00DB75FE" w:rsidP="00DB75FE">
      <w:pPr>
        <w:pStyle w:val="BodyText"/>
        <w:rPr>
          <w:rFonts w:ascii="Times New Roman" w:hAnsi="Times New Roman"/>
          <w:sz w:val="18"/>
          <w:szCs w:val="18"/>
          <w:lang w:eastAsia="ja-JP"/>
        </w:rPr>
      </w:pPr>
      <w:r w:rsidRPr="00DB75FE">
        <w:rPr>
          <w:rFonts w:ascii="Times New Roman" w:hAnsi="Times New Roman"/>
          <w:sz w:val="18"/>
          <w:szCs w:val="18"/>
          <w:lang w:eastAsia="ja-JP"/>
        </w:rPr>
        <w:t>The following documents will also be available:</w:t>
      </w:r>
    </w:p>
    <w:p w14:paraId="7662FB49"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Project operational guidelines, manuals and systems</w:t>
      </w:r>
    </w:p>
    <w:p w14:paraId="4E4F1FCC"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Minutes of the Project Board Meetings </w:t>
      </w:r>
    </w:p>
    <w:p w14:paraId="4C83ADC0"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Maps</w:t>
      </w:r>
    </w:p>
    <w:p w14:paraId="72AD7404"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The AF Operations guidelines; and</w:t>
      </w:r>
    </w:p>
    <w:p w14:paraId="0348B26C"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UNDP Monitoring and Evaluation Frameworks</w:t>
      </w:r>
      <w:bookmarkEnd w:id="193"/>
    </w:p>
    <w:p w14:paraId="16F17B2E" w14:textId="77777777" w:rsidR="00DB75FE" w:rsidRPr="00DB75FE" w:rsidRDefault="00DB75FE" w:rsidP="00DB75FE">
      <w:pPr>
        <w:pStyle w:val="BodyText"/>
        <w:ind w:right="0"/>
        <w:rPr>
          <w:rFonts w:ascii="Times New Roman" w:hAnsi="Times New Roman"/>
          <w:b w:val="0"/>
          <w:sz w:val="18"/>
          <w:szCs w:val="18"/>
          <w:lang w:eastAsia="ja-JP"/>
        </w:rPr>
      </w:pPr>
    </w:p>
    <w:p w14:paraId="490F520E"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Other relevant project related documents will be provided upon need and request. </w:t>
      </w:r>
    </w:p>
    <w:p w14:paraId="3C518973" w14:textId="77777777" w:rsidR="00DB75FE" w:rsidRPr="00DB75FE" w:rsidRDefault="00DB75FE" w:rsidP="00DB75FE">
      <w:pPr>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Co-financing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327"/>
        <w:gridCol w:w="1515"/>
        <w:gridCol w:w="1667"/>
        <w:gridCol w:w="1553"/>
        <w:gridCol w:w="1526"/>
      </w:tblGrid>
      <w:tr w:rsidR="00DB75FE" w:rsidRPr="00DB75FE" w14:paraId="3145CF46" w14:textId="77777777" w:rsidTr="007C358F">
        <w:tc>
          <w:tcPr>
            <w:tcW w:w="14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F12C78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lastRenderedPageBreak/>
              <w:t>Sources of Co-financing</w:t>
            </w:r>
            <w:r w:rsidRPr="00DB75FE">
              <w:rPr>
                <w:rFonts w:ascii="Times New Roman" w:eastAsia="Times New Roman" w:hAnsi="Times New Roman"/>
                <w:sz w:val="14"/>
                <w:szCs w:val="14"/>
                <w:vertAlign w:val="superscript"/>
                <w:lang w:val="en-US" w:eastAsia="ja-JP"/>
              </w:rPr>
              <w:footnoteReference w:id="44"/>
            </w:r>
          </w:p>
        </w:tc>
        <w:tc>
          <w:tcPr>
            <w:tcW w:w="132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7CBD84"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Name of Co-financer</w:t>
            </w:r>
          </w:p>
        </w:tc>
        <w:tc>
          <w:tcPr>
            <w:tcW w:w="15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27F2B07"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Type of Co-financing</w:t>
            </w:r>
            <w:r w:rsidRPr="00DB75FE">
              <w:rPr>
                <w:rFonts w:ascii="Times New Roman" w:eastAsia="Times New Roman" w:hAnsi="Times New Roman"/>
                <w:sz w:val="14"/>
                <w:szCs w:val="14"/>
                <w:vertAlign w:val="superscript"/>
                <w:lang w:val="en-US" w:eastAsia="ja-JP"/>
              </w:rPr>
              <w:footnoteReference w:id="45"/>
            </w:r>
          </w:p>
        </w:tc>
        <w:tc>
          <w:tcPr>
            <w:tcW w:w="16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A25640"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Amount Confirmed at CEO endorsement / approval</w:t>
            </w:r>
          </w:p>
        </w:tc>
        <w:tc>
          <w:tcPr>
            <w:tcW w:w="15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5D3C39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Actual Amount Materialized at Midterm</w:t>
            </w:r>
          </w:p>
        </w:tc>
        <w:tc>
          <w:tcPr>
            <w:tcW w:w="15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8048A99"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Actual Amount Materialized at Closing</w:t>
            </w:r>
          </w:p>
        </w:tc>
      </w:tr>
      <w:tr w:rsidR="00DB75FE" w:rsidRPr="00DB75FE" w14:paraId="65D6081C"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3BCA024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4FC72FCB"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2781673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2A60CAF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5E56815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37AC3E1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43DDADDD"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5F0216A0"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6E2AED0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7FD373B6"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6E0B1569"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3A41469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753D1864"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3F8C56B7"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2A63C2BD"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5032A320"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41A8F3F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09A52A4C"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205462FA"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6065E197"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13FA532D" w14:textId="77777777" w:rsidTr="007E786F">
        <w:tc>
          <w:tcPr>
            <w:tcW w:w="1428" w:type="dxa"/>
            <w:tcBorders>
              <w:top w:val="single" w:sz="4" w:space="0" w:color="auto"/>
              <w:left w:val="nil"/>
              <w:bottom w:val="nil"/>
              <w:right w:val="nil"/>
            </w:tcBorders>
            <w:vAlign w:val="center"/>
          </w:tcPr>
          <w:p w14:paraId="05E783CD"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nil"/>
              <w:bottom w:val="nil"/>
              <w:right w:val="single" w:sz="4" w:space="0" w:color="auto"/>
            </w:tcBorders>
            <w:vAlign w:val="center"/>
          </w:tcPr>
          <w:p w14:paraId="1DB7F05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hideMark/>
          </w:tcPr>
          <w:p w14:paraId="348D1606"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TOTAL</w:t>
            </w:r>
          </w:p>
        </w:tc>
        <w:tc>
          <w:tcPr>
            <w:tcW w:w="1667" w:type="dxa"/>
            <w:tcBorders>
              <w:top w:val="single" w:sz="4" w:space="0" w:color="auto"/>
              <w:left w:val="single" w:sz="4" w:space="0" w:color="auto"/>
              <w:bottom w:val="single" w:sz="4" w:space="0" w:color="auto"/>
              <w:right w:val="single" w:sz="4" w:space="0" w:color="auto"/>
            </w:tcBorders>
            <w:vAlign w:val="center"/>
          </w:tcPr>
          <w:p w14:paraId="2392AFC9"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4D6E700F"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20CDD89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bl>
    <w:p w14:paraId="05559BAD" w14:textId="77777777" w:rsidR="00DB75FE" w:rsidRPr="00DB75FE" w:rsidRDefault="00DB75FE" w:rsidP="00DB75FE">
      <w:pPr>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Explain “Other Sources of Co-financing”:</w:t>
      </w:r>
    </w:p>
    <w:p w14:paraId="5B6D52CA" w14:textId="7F5B641F" w:rsidR="00DB75FE" w:rsidRPr="007E786F" w:rsidRDefault="00DB75FE" w:rsidP="007E786F">
      <w:pPr>
        <w:rPr>
          <w:rFonts w:ascii="Times New Roman" w:eastAsia="Times New Roman" w:hAnsi="Times New Roman"/>
          <w:b/>
          <w:color w:val="4472C4" w:themeColor="accent1"/>
          <w:sz w:val="14"/>
          <w:szCs w:val="14"/>
          <w:lang w:val="en-US" w:eastAsia="ja-JP"/>
        </w:rPr>
      </w:pPr>
      <w:r w:rsidRPr="007E786F">
        <w:rPr>
          <w:rFonts w:ascii="Times New Roman" w:eastAsia="Times New Roman" w:hAnsi="Times New Roman"/>
          <w:b/>
          <w:color w:val="4472C4" w:themeColor="accent1"/>
          <w:sz w:val="14"/>
          <w:szCs w:val="14"/>
          <w:lang w:val="en-US" w:eastAsia="ja-JP"/>
        </w:rPr>
        <w:t>Annex 2</w:t>
      </w:r>
      <w:r w:rsidR="007E786F" w:rsidRPr="007E786F">
        <w:rPr>
          <w:rFonts w:ascii="Times New Roman" w:eastAsia="Times New Roman" w:hAnsi="Times New Roman"/>
          <w:b/>
          <w:color w:val="4472C4" w:themeColor="accent1"/>
          <w:sz w:val="14"/>
          <w:szCs w:val="14"/>
          <w:lang w:val="en-US" w:eastAsia="ja-JP"/>
        </w:rPr>
        <w:t xml:space="preserve">: </w:t>
      </w:r>
      <w:r w:rsidRPr="007E786F">
        <w:rPr>
          <w:rFonts w:ascii="Times New Roman" w:hAnsi="Times New Roman"/>
          <w:b/>
          <w:color w:val="4472C4" w:themeColor="accent1"/>
          <w:sz w:val="14"/>
          <w:szCs w:val="14"/>
        </w:rPr>
        <w:t>Table of Contents for the Terminal Evaluation Report</w:t>
      </w:r>
    </w:p>
    <w:tbl>
      <w:tblPr>
        <w:tblW w:w="9106" w:type="dxa"/>
        <w:tblInd w:w="108" w:type="dxa"/>
        <w:tblLook w:val="04A0" w:firstRow="1" w:lastRow="0" w:firstColumn="1" w:lastColumn="0" w:noHBand="0" w:noVBand="1"/>
      </w:tblPr>
      <w:tblGrid>
        <w:gridCol w:w="1025"/>
        <w:gridCol w:w="8081"/>
      </w:tblGrid>
      <w:tr w:rsidR="00DB75FE" w:rsidRPr="00DB75FE" w14:paraId="4B940257" w14:textId="77777777" w:rsidTr="003B5313">
        <w:trPr>
          <w:trHeight w:val="1433"/>
        </w:trPr>
        <w:tc>
          <w:tcPr>
            <w:tcW w:w="1025" w:type="dxa"/>
            <w:shd w:val="clear" w:color="auto" w:fill="DEEAF6" w:themeFill="accent5" w:themeFillTint="33"/>
            <w:hideMark/>
          </w:tcPr>
          <w:p w14:paraId="0C0DEAB9"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w:t>
            </w:r>
          </w:p>
        </w:tc>
        <w:tc>
          <w:tcPr>
            <w:tcW w:w="8081" w:type="dxa"/>
          </w:tcPr>
          <w:p w14:paraId="0CF27ECC"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Opening page:</w:t>
            </w:r>
          </w:p>
          <w:p w14:paraId="4DF70571"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Title of UNDP supported AF financed project </w:t>
            </w:r>
          </w:p>
          <w:p w14:paraId="189895C5"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UNDP and AF project ID#s.  </w:t>
            </w:r>
          </w:p>
          <w:p w14:paraId="30B6789D"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Evaluation time frame and date of evaluation report</w:t>
            </w:r>
          </w:p>
          <w:p w14:paraId="633DF4E7"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Region and countries included in the project</w:t>
            </w:r>
          </w:p>
          <w:p w14:paraId="5AE921E6"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Implementing Partner and other project partners</w:t>
            </w:r>
          </w:p>
          <w:p w14:paraId="3CC6688B"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Evaluation team members </w:t>
            </w:r>
          </w:p>
          <w:p w14:paraId="41C20704" w14:textId="0A9D227D"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Acknowledgements</w:t>
            </w:r>
          </w:p>
        </w:tc>
      </w:tr>
      <w:tr w:rsidR="00DB75FE" w:rsidRPr="00DB75FE" w14:paraId="5D3428F8" w14:textId="77777777" w:rsidTr="003B5313">
        <w:trPr>
          <w:trHeight w:val="1203"/>
        </w:trPr>
        <w:tc>
          <w:tcPr>
            <w:tcW w:w="1025" w:type="dxa"/>
            <w:shd w:val="clear" w:color="auto" w:fill="DEEAF6" w:themeFill="accent5" w:themeFillTint="33"/>
            <w:hideMark/>
          </w:tcPr>
          <w:p w14:paraId="082A8DF0"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ii.</w:t>
            </w:r>
          </w:p>
        </w:tc>
        <w:tc>
          <w:tcPr>
            <w:tcW w:w="8081" w:type="dxa"/>
          </w:tcPr>
          <w:p w14:paraId="6393EADB"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Executive Summary</w:t>
            </w:r>
          </w:p>
          <w:p w14:paraId="3CA5B604"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Project Summary Table</w:t>
            </w:r>
          </w:p>
          <w:p w14:paraId="3C4484DB"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Project Description (brief)</w:t>
            </w:r>
          </w:p>
          <w:p w14:paraId="2BA99163"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Evaluation Rating Table</w:t>
            </w:r>
          </w:p>
          <w:p w14:paraId="755872AC" w14:textId="1AD1196C" w:rsidR="00DB75FE" w:rsidRPr="00DB75FE" w:rsidRDefault="00DB75FE" w:rsidP="00326062">
            <w:pPr>
              <w:numPr>
                <w:ilvl w:val="0"/>
                <w:numId w:val="79"/>
              </w:numPr>
              <w:spacing w:after="0" w:line="240" w:lineRule="auto"/>
              <w:jc w:val="both"/>
              <w:rPr>
                <w:rFonts w:ascii="Times New Roman" w:hAnsi="Times New Roman"/>
                <w:sz w:val="14"/>
                <w:szCs w:val="14"/>
              </w:rPr>
            </w:pPr>
            <w:r w:rsidRPr="009F3296">
              <w:rPr>
                <w:rFonts w:ascii="Times New Roman" w:hAnsi="Times New Roman"/>
                <w:sz w:val="14"/>
                <w:szCs w:val="14"/>
              </w:rPr>
              <w:t>Summary of conclusions, recommendations and lessons</w:t>
            </w:r>
          </w:p>
        </w:tc>
      </w:tr>
      <w:tr w:rsidR="00DB75FE" w:rsidRPr="00DB75FE" w14:paraId="7B976A26" w14:textId="77777777" w:rsidTr="003B5313">
        <w:trPr>
          <w:trHeight w:val="354"/>
        </w:trPr>
        <w:tc>
          <w:tcPr>
            <w:tcW w:w="1025" w:type="dxa"/>
            <w:shd w:val="clear" w:color="auto" w:fill="DEEAF6" w:themeFill="accent5" w:themeFillTint="33"/>
            <w:hideMark/>
          </w:tcPr>
          <w:p w14:paraId="35148EEE"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iii.</w:t>
            </w:r>
          </w:p>
        </w:tc>
        <w:tc>
          <w:tcPr>
            <w:tcW w:w="8081" w:type="dxa"/>
            <w:hideMark/>
          </w:tcPr>
          <w:p w14:paraId="70BC1C52"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Acronyms and Abbreviations</w:t>
            </w:r>
          </w:p>
        </w:tc>
      </w:tr>
      <w:tr w:rsidR="00DB75FE" w:rsidRPr="00DB75FE" w14:paraId="5E355DF8" w14:textId="77777777" w:rsidTr="003B5313">
        <w:trPr>
          <w:trHeight w:val="85"/>
        </w:trPr>
        <w:tc>
          <w:tcPr>
            <w:tcW w:w="1025" w:type="dxa"/>
            <w:shd w:val="clear" w:color="auto" w:fill="DEEAF6" w:themeFill="accent5" w:themeFillTint="33"/>
            <w:hideMark/>
          </w:tcPr>
          <w:p w14:paraId="7AD03773"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1.</w:t>
            </w:r>
          </w:p>
        </w:tc>
        <w:tc>
          <w:tcPr>
            <w:tcW w:w="8081" w:type="dxa"/>
          </w:tcPr>
          <w:p w14:paraId="20EC3C87"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Introduction</w:t>
            </w:r>
          </w:p>
          <w:p w14:paraId="21DAC35D" w14:textId="77777777"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Purpose of the evaluation</w:t>
            </w:r>
          </w:p>
          <w:p w14:paraId="608582BA" w14:textId="77777777"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 xml:space="preserve">Scope &amp; Methodology </w:t>
            </w:r>
          </w:p>
          <w:p w14:paraId="5DF6C01F" w14:textId="61F2CEFD"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Structure of the evaluation report</w:t>
            </w:r>
          </w:p>
        </w:tc>
      </w:tr>
      <w:tr w:rsidR="00DB75FE" w:rsidRPr="00DB75FE" w14:paraId="3291FB36" w14:textId="77777777" w:rsidTr="003B5313">
        <w:trPr>
          <w:trHeight w:val="1434"/>
        </w:trPr>
        <w:tc>
          <w:tcPr>
            <w:tcW w:w="1025" w:type="dxa"/>
            <w:shd w:val="clear" w:color="auto" w:fill="DEEAF6" w:themeFill="accent5" w:themeFillTint="33"/>
            <w:hideMark/>
          </w:tcPr>
          <w:p w14:paraId="4062E4D6"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2.</w:t>
            </w:r>
          </w:p>
        </w:tc>
        <w:tc>
          <w:tcPr>
            <w:tcW w:w="8081" w:type="dxa"/>
          </w:tcPr>
          <w:p w14:paraId="2CF1B53E"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Project description and development context</w:t>
            </w:r>
          </w:p>
          <w:p w14:paraId="4FC2DAA6"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Project start and duration</w:t>
            </w:r>
          </w:p>
          <w:p w14:paraId="014AE4F4"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Problems that the project sought to address</w:t>
            </w:r>
          </w:p>
          <w:p w14:paraId="313E2588"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Immediate and development objectives of the project</w:t>
            </w:r>
          </w:p>
          <w:p w14:paraId="3832916C"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Baseline Indicators established</w:t>
            </w:r>
          </w:p>
          <w:p w14:paraId="0701B85D"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Main stakeholders</w:t>
            </w:r>
          </w:p>
          <w:p w14:paraId="7427B685" w14:textId="099CAB2F"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Expected Results</w:t>
            </w:r>
          </w:p>
        </w:tc>
      </w:tr>
      <w:tr w:rsidR="00DB75FE" w:rsidRPr="00DB75FE" w14:paraId="0092035D" w14:textId="77777777" w:rsidTr="003B5313">
        <w:trPr>
          <w:trHeight w:val="402"/>
        </w:trPr>
        <w:tc>
          <w:tcPr>
            <w:tcW w:w="1025" w:type="dxa"/>
            <w:shd w:val="clear" w:color="auto" w:fill="DEEAF6" w:themeFill="accent5" w:themeFillTint="33"/>
            <w:hideMark/>
          </w:tcPr>
          <w:p w14:paraId="255F19DD"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w:t>
            </w:r>
          </w:p>
        </w:tc>
        <w:tc>
          <w:tcPr>
            <w:tcW w:w="8081" w:type="dxa"/>
            <w:hideMark/>
          </w:tcPr>
          <w:p w14:paraId="4C70058E"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 xml:space="preserve">Findings </w:t>
            </w:r>
          </w:p>
        </w:tc>
      </w:tr>
      <w:tr w:rsidR="00DB75FE" w:rsidRPr="00DB75FE" w14:paraId="6271C229" w14:textId="77777777" w:rsidTr="003B5313">
        <w:trPr>
          <w:trHeight w:val="818"/>
        </w:trPr>
        <w:tc>
          <w:tcPr>
            <w:tcW w:w="1025" w:type="dxa"/>
            <w:shd w:val="clear" w:color="auto" w:fill="DEEAF6" w:themeFill="accent5" w:themeFillTint="33"/>
            <w:hideMark/>
          </w:tcPr>
          <w:p w14:paraId="7C97B40A"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3.1</w:t>
            </w:r>
          </w:p>
        </w:tc>
        <w:tc>
          <w:tcPr>
            <w:tcW w:w="8081" w:type="dxa"/>
          </w:tcPr>
          <w:p w14:paraId="62E2D8BF" w14:textId="77777777" w:rsidR="00DB75FE" w:rsidRPr="00DB75FE" w:rsidRDefault="00DB75FE">
            <w:pPr>
              <w:jc w:val="both"/>
              <w:rPr>
                <w:rFonts w:ascii="Times New Roman" w:hAnsi="Times New Roman"/>
                <w:sz w:val="14"/>
                <w:szCs w:val="14"/>
              </w:rPr>
            </w:pPr>
            <w:r w:rsidRPr="00DB75FE">
              <w:rPr>
                <w:rFonts w:ascii="Times New Roman" w:hAnsi="Times New Roman"/>
                <w:sz w:val="14"/>
                <w:szCs w:val="14"/>
              </w:rPr>
              <w:t>Progress toward Results and impact:</w:t>
            </w:r>
          </w:p>
          <w:p w14:paraId="33A1F92B"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Project Design</w:t>
            </w:r>
          </w:p>
          <w:p w14:paraId="67E0C208"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Progress</w:t>
            </w:r>
          </w:p>
          <w:p w14:paraId="34809DD3"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Impact</w:t>
            </w:r>
          </w:p>
          <w:p w14:paraId="4533773A" w14:textId="77777777" w:rsidR="00DB75FE" w:rsidRPr="00DB75FE" w:rsidRDefault="00DB75FE">
            <w:pPr>
              <w:pStyle w:val="ListParagraph"/>
              <w:spacing w:after="0" w:line="240" w:lineRule="auto"/>
              <w:jc w:val="both"/>
              <w:rPr>
                <w:rFonts w:ascii="Times New Roman" w:hAnsi="Times New Roman"/>
                <w:sz w:val="14"/>
                <w:szCs w:val="14"/>
              </w:rPr>
            </w:pPr>
          </w:p>
        </w:tc>
      </w:tr>
      <w:tr w:rsidR="00DB75FE" w:rsidRPr="00DB75FE" w14:paraId="1D035FAD" w14:textId="77777777" w:rsidTr="003B5313">
        <w:trPr>
          <w:trHeight w:val="1299"/>
        </w:trPr>
        <w:tc>
          <w:tcPr>
            <w:tcW w:w="1025" w:type="dxa"/>
            <w:shd w:val="clear" w:color="auto" w:fill="DEEAF6" w:themeFill="accent5" w:themeFillTint="33"/>
            <w:hideMark/>
          </w:tcPr>
          <w:p w14:paraId="413293C8"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3.2</w:t>
            </w:r>
          </w:p>
        </w:tc>
        <w:tc>
          <w:tcPr>
            <w:tcW w:w="8081" w:type="dxa"/>
          </w:tcPr>
          <w:p w14:paraId="4C5C4748" w14:textId="77777777" w:rsidR="00DB75FE" w:rsidRPr="00DB75FE" w:rsidRDefault="00DB75FE">
            <w:pPr>
              <w:jc w:val="both"/>
              <w:rPr>
                <w:rFonts w:ascii="Times New Roman" w:hAnsi="Times New Roman"/>
                <w:sz w:val="14"/>
                <w:szCs w:val="14"/>
              </w:rPr>
            </w:pPr>
            <w:r w:rsidRPr="00DB75FE">
              <w:rPr>
                <w:rFonts w:ascii="Times New Roman" w:hAnsi="Times New Roman"/>
                <w:sz w:val="14"/>
                <w:szCs w:val="14"/>
              </w:rPr>
              <w:t>Adaptive Management:</w:t>
            </w:r>
          </w:p>
          <w:p w14:paraId="0B277704"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Work planning</w:t>
            </w:r>
          </w:p>
          <w:p w14:paraId="040D907A"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Finance and co-finance</w:t>
            </w:r>
          </w:p>
          <w:p w14:paraId="176C3864"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Monitoring systems</w:t>
            </w:r>
          </w:p>
          <w:p w14:paraId="2DBC2447"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Risk management</w:t>
            </w:r>
          </w:p>
          <w:p w14:paraId="1970F212" w14:textId="27709251"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Reporting</w:t>
            </w:r>
          </w:p>
        </w:tc>
      </w:tr>
      <w:tr w:rsidR="007E786F" w:rsidRPr="00DB75FE" w14:paraId="793C5FF6" w14:textId="77777777" w:rsidTr="003B5313">
        <w:trPr>
          <w:trHeight w:val="977"/>
        </w:trPr>
        <w:tc>
          <w:tcPr>
            <w:tcW w:w="1025" w:type="dxa"/>
            <w:shd w:val="clear" w:color="auto" w:fill="DEEAF6" w:themeFill="accent5" w:themeFillTint="33"/>
          </w:tcPr>
          <w:p w14:paraId="6B2CEC37" w14:textId="20C71674" w:rsidR="007E786F" w:rsidRPr="00DB75FE" w:rsidRDefault="007E786F">
            <w:pPr>
              <w:jc w:val="both"/>
              <w:rPr>
                <w:rFonts w:ascii="Times New Roman" w:hAnsi="Times New Roman"/>
                <w:b/>
                <w:bCs/>
                <w:sz w:val="14"/>
                <w:szCs w:val="14"/>
              </w:rPr>
            </w:pPr>
            <w:r>
              <w:rPr>
                <w:rFonts w:ascii="Times New Roman" w:hAnsi="Times New Roman"/>
                <w:b/>
                <w:bCs/>
                <w:sz w:val="14"/>
                <w:szCs w:val="14"/>
              </w:rPr>
              <w:t>3.3.</w:t>
            </w:r>
          </w:p>
        </w:tc>
        <w:tc>
          <w:tcPr>
            <w:tcW w:w="8081" w:type="dxa"/>
          </w:tcPr>
          <w:p w14:paraId="1C40FBA5" w14:textId="77777777" w:rsidR="007E786F" w:rsidRPr="00DB75FE" w:rsidRDefault="007E786F" w:rsidP="007E786F">
            <w:pPr>
              <w:jc w:val="both"/>
              <w:rPr>
                <w:rFonts w:ascii="Times New Roman" w:hAnsi="Times New Roman"/>
                <w:sz w:val="14"/>
                <w:szCs w:val="14"/>
              </w:rPr>
            </w:pPr>
            <w:r w:rsidRPr="00DB75FE">
              <w:rPr>
                <w:rFonts w:ascii="Times New Roman" w:hAnsi="Times New Roman"/>
                <w:sz w:val="14"/>
                <w:szCs w:val="14"/>
              </w:rPr>
              <w:t>Management Arrangements:</w:t>
            </w:r>
          </w:p>
          <w:p w14:paraId="0402B1ED" w14:textId="77777777" w:rsidR="007E786F" w:rsidRPr="00DB75FE" w:rsidRDefault="007E786F" w:rsidP="00326062">
            <w:pPr>
              <w:pStyle w:val="ListParagraph"/>
              <w:numPr>
                <w:ilvl w:val="0"/>
                <w:numId w:val="83"/>
              </w:numPr>
              <w:spacing w:after="0" w:line="240" w:lineRule="auto"/>
              <w:jc w:val="both"/>
              <w:rPr>
                <w:rFonts w:ascii="Times New Roman" w:hAnsi="Times New Roman"/>
                <w:sz w:val="14"/>
                <w:szCs w:val="14"/>
              </w:rPr>
            </w:pPr>
            <w:r w:rsidRPr="00DB75FE">
              <w:rPr>
                <w:rFonts w:ascii="Times New Roman" w:hAnsi="Times New Roman"/>
                <w:sz w:val="14"/>
                <w:szCs w:val="14"/>
              </w:rPr>
              <w:t>Overall project management</w:t>
            </w:r>
          </w:p>
          <w:p w14:paraId="7670816C" w14:textId="77777777" w:rsidR="007E786F" w:rsidRDefault="007E786F" w:rsidP="00326062">
            <w:pPr>
              <w:pStyle w:val="ListParagraph"/>
              <w:numPr>
                <w:ilvl w:val="0"/>
                <w:numId w:val="83"/>
              </w:numPr>
              <w:spacing w:after="0" w:line="240" w:lineRule="auto"/>
              <w:jc w:val="both"/>
              <w:rPr>
                <w:rFonts w:ascii="Times New Roman" w:hAnsi="Times New Roman"/>
                <w:sz w:val="14"/>
                <w:szCs w:val="14"/>
              </w:rPr>
            </w:pPr>
            <w:r w:rsidRPr="00DB75FE">
              <w:rPr>
                <w:rFonts w:ascii="Times New Roman" w:hAnsi="Times New Roman"/>
                <w:sz w:val="14"/>
                <w:szCs w:val="14"/>
              </w:rPr>
              <w:t>Quality of executive of Implementing Partners</w:t>
            </w:r>
          </w:p>
          <w:p w14:paraId="356EDDB6" w14:textId="4E63192E" w:rsidR="007E786F" w:rsidRPr="00DB75FE" w:rsidRDefault="007E786F" w:rsidP="00326062">
            <w:pPr>
              <w:pStyle w:val="ListParagraph"/>
              <w:numPr>
                <w:ilvl w:val="0"/>
                <w:numId w:val="83"/>
              </w:numPr>
              <w:spacing w:after="0" w:line="240" w:lineRule="auto"/>
              <w:jc w:val="both"/>
              <w:rPr>
                <w:rFonts w:ascii="Times New Roman" w:hAnsi="Times New Roman"/>
                <w:sz w:val="14"/>
                <w:szCs w:val="14"/>
              </w:rPr>
            </w:pPr>
            <w:r w:rsidRPr="007E786F">
              <w:rPr>
                <w:rFonts w:ascii="Times New Roman" w:hAnsi="Times New Roman"/>
                <w:sz w:val="14"/>
                <w:szCs w:val="14"/>
              </w:rPr>
              <w:t>Quality of support provided by UNDP</w:t>
            </w:r>
          </w:p>
        </w:tc>
      </w:tr>
      <w:tr w:rsidR="003B5313" w:rsidRPr="00DB75FE" w14:paraId="43F4EEA7" w14:textId="77777777" w:rsidTr="003B5313">
        <w:trPr>
          <w:trHeight w:val="439"/>
        </w:trPr>
        <w:tc>
          <w:tcPr>
            <w:tcW w:w="1025" w:type="dxa"/>
            <w:shd w:val="clear" w:color="auto" w:fill="DEEAF6" w:themeFill="accent5" w:themeFillTint="33"/>
          </w:tcPr>
          <w:p w14:paraId="067D105D" w14:textId="6D6FBEE4" w:rsidR="003B5313" w:rsidRDefault="003B5313">
            <w:pPr>
              <w:jc w:val="both"/>
              <w:rPr>
                <w:rFonts w:ascii="Times New Roman" w:hAnsi="Times New Roman"/>
                <w:b/>
                <w:bCs/>
                <w:sz w:val="14"/>
                <w:szCs w:val="14"/>
              </w:rPr>
            </w:pPr>
            <w:r>
              <w:rPr>
                <w:rFonts w:ascii="Times New Roman" w:hAnsi="Times New Roman"/>
                <w:b/>
                <w:bCs/>
                <w:sz w:val="14"/>
                <w:szCs w:val="14"/>
              </w:rPr>
              <w:t>4</w:t>
            </w:r>
          </w:p>
        </w:tc>
        <w:tc>
          <w:tcPr>
            <w:tcW w:w="8081" w:type="dxa"/>
          </w:tcPr>
          <w:p w14:paraId="06E96C85" w14:textId="5B06C721" w:rsidR="003B5313" w:rsidRPr="003B5313" w:rsidRDefault="003B5313" w:rsidP="007E786F">
            <w:pPr>
              <w:jc w:val="both"/>
              <w:rPr>
                <w:rFonts w:ascii="Times New Roman" w:hAnsi="Times New Roman"/>
                <w:b/>
                <w:sz w:val="14"/>
                <w:szCs w:val="14"/>
              </w:rPr>
            </w:pPr>
            <w:r w:rsidRPr="003B5313">
              <w:rPr>
                <w:rFonts w:ascii="Times New Roman" w:hAnsi="Times New Roman"/>
                <w:b/>
                <w:sz w:val="14"/>
                <w:szCs w:val="14"/>
              </w:rPr>
              <w:t>Sustainability, replication and scaling up</w:t>
            </w:r>
          </w:p>
        </w:tc>
      </w:tr>
      <w:tr w:rsidR="007E786F" w:rsidRPr="00DB75FE" w14:paraId="6A606BAF" w14:textId="77777777" w:rsidTr="003B5313">
        <w:trPr>
          <w:trHeight w:val="1408"/>
        </w:trPr>
        <w:tc>
          <w:tcPr>
            <w:tcW w:w="1025" w:type="dxa"/>
            <w:shd w:val="clear" w:color="auto" w:fill="DEEAF6" w:themeFill="accent5" w:themeFillTint="33"/>
          </w:tcPr>
          <w:p w14:paraId="58B2D5DE" w14:textId="7AA5809A" w:rsidR="007E786F" w:rsidRDefault="007E786F">
            <w:pPr>
              <w:jc w:val="both"/>
              <w:rPr>
                <w:rFonts w:ascii="Times New Roman" w:hAnsi="Times New Roman"/>
                <w:b/>
                <w:bCs/>
                <w:sz w:val="14"/>
                <w:szCs w:val="14"/>
              </w:rPr>
            </w:pPr>
            <w:r>
              <w:rPr>
                <w:rFonts w:ascii="Times New Roman" w:hAnsi="Times New Roman"/>
                <w:b/>
                <w:bCs/>
                <w:sz w:val="14"/>
                <w:szCs w:val="14"/>
              </w:rPr>
              <w:t>5</w:t>
            </w:r>
          </w:p>
        </w:tc>
        <w:tc>
          <w:tcPr>
            <w:tcW w:w="8081" w:type="dxa"/>
          </w:tcPr>
          <w:p w14:paraId="52375611" w14:textId="77777777" w:rsidR="007E786F" w:rsidRPr="00DB75FE" w:rsidRDefault="007E786F" w:rsidP="007E786F">
            <w:pPr>
              <w:jc w:val="both"/>
              <w:rPr>
                <w:rFonts w:ascii="Times New Roman" w:hAnsi="Times New Roman"/>
                <w:b/>
                <w:sz w:val="14"/>
                <w:szCs w:val="14"/>
              </w:rPr>
            </w:pPr>
            <w:r w:rsidRPr="00DB75FE">
              <w:rPr>
                <w:rFonts w:ascii="Times New Roman" w:hAnsi="Times New Roman"/>
                <w:b/>
                <w:sz w:val="14"/>
                <w:szCs w:val="14"/>
              </w:rPr>
              <w:t>Conclusions, Recommendations &amp; Lessons</w:t>
            </w:r>
          </w:p>
          <w:p w14:paraId="2FEDB1BA"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Corrective actions for the design, implementation, monitoring and evaluation of the project</w:t>
            </w:r>
          </w:p>
          <w:p w14:paraId="4CC80775"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Actions to follow up or reinforce initial benefits from the project</w:t>
            </w:r>
          </w:p>
          <w:p w14:paraId="30D2FA02"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Proposals for future directions underlining main objectives</w:t>
            </w:r>
          </w:p>
          <w:p w14:paraId="1E9BC804" w14:textId="77777777" w:rsidR="007E786F"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Best and worst practices in addressing issues relating to relevance, performance and success</w:t>
            </w:r>
          </w:p>
          <w:p w14:paraId="5FC38209" w14:textId="655590AA" w:rsidR="007E786F" w:rsidRPr="007E786F" w:rsidRDefault="007E786F" w:rsidP="00326062">
            <w:pPr>
              <w:numPr>
                <w:ilvl w:val="0"/>
                <w:numId w:val="79"/>
              </w:numPr>
              <w:spacing w:after="0" w:line="240" w:lineRule="auto"/>
              <w:jc w:val="both"/>
              <w:rPr>
                <w:rFonts w:ascii="Times New Roman" w:hAnsi="Times New Roman"/>
                <w:b/>
                <w:sz w:val="14"/>
                <w:szCs w:val="14"/>
              </w:rPr>
            </w:pPr>
            <w:r w:rsidRPr="007E786F">
              <w:rPr>
                <w:rFonts w:ascii="Times New Roman" w:hAnsi="Times New Roman"/>
                <w:sz w:val="14"/>
                <w:szCs w:val="14"/>
              </w:rPr>
              <w:t>Lessons learned</w:t>
            </w:r>
          </w:p>
        </w:tc>
      </w:tr>
      <w:tr w:rsidR="007E786F" w:rsidRPr="00DB75FE" w14:paraId="5F2469DB" w14:textId="77777777" w:rsidTr="003B5313">
        <w:trPr>
          <w:trHeight w:val="1408"/>
        </w:trPr>
        <w:tc>
          <w:tcPr>
            <w:tcW w:w="1025" w:type="dxa"/>
            <w:shd w:val="clear" w:color="auto" w:fill="DEEAF6" w:themeFill="accent5" w:themeFillTint="33"/>
          </w:tcPr>
          <w:p w14:paraId="78D78244" w14:textId="0411A160" w:rsidR="007E786F" w:rsidRDefault="007E786F">
            <w:pPr>
              <w:jc w:val="both"/>
              <w:rPr>
                <w:rFonts w:ascii="Times New Roman" w:hAnsi="Times New Roman"/>
                <w:b/>
                <w:bCs/>
                <w:sz w:val="14"/>
                <w:szCs w:val="14"/>
              </w:rPr>
            </w:pPr>
            <w:r>
              <w:rPr>
                <w:rFonts w:ascii="Times New Roman" w:hAnsi="Times New Roman"/>
                <w:b/>
                <w:bCs/>
                <w:sz w:val="14"/>
                <w:szCs w:val="14"/>
              </w:rPr>
              <w:lastRenderedPageBreak/>
              <w:t>6</w:t>
            </w:r>
          </w:p>
        </w:tc>
        <w:tc>
          <w:tcPr>
            <w:tcW w:w="8081" w:type="dxa"/>
          </w:tcPr>
          <w:p w14:paraId="5AC668C0" w14:textId="77777777" w:rsidR="007E786F" w:rsidRPr="00DB75FE" w:rsidRDefault="007E786F" w:rsidP="007E786F">
            <w:pPr>
              <w:jc w:val="both"/>
              <w:rPr>
                <w:rFonts w:ascii="Times New Roman" w:hAnsi="Times New Roman"/>
                <w:b/>
                <w:sz w:val="14"/>
                <w:szCs w:val="14"/>
              </w:rPr>
            </w:pPr>
            <w:r w:rsidRPr="00DB75FE">
              <w:rPr>
                <w:rFonts w:ascii="Times New Roman" w:hAnsi="Times New Roman"/>
                <w:b/>
                <w:sz w:val="14"/>
                <w:szCs w:val="14"/>
              </w:rPr>
              <w:t>Annexes</w:t>
            </w:r>
          </w:p>
          <w:p w14:paraId="08AD81E5"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ToR</w:t>
            </w:r>
          </w:p>
          <w:p w14:paraId="035CE724"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Itinerary</w:t>
            </w:r>
          </w:p>
          <w:p w14:paraId="1E1C055B"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List of persons interviewed</w:t>
            </w:r>
          </w:p>
          <w:p w14:paraId="34062D28"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Summary of field visits</w:t>
            </w:r>
          </w:p>
          <w:p w14:paraId="6BFF1ABD"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List of documents reviewed</w:t>
            </w:r>
          </w:p>
          <w:p w14:paraId="34B1C23E"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Questionnaire used and summary of results</w:t>
            </w:r>
          </w:p>
          <w:p w14:paraId="2275887C" w14:textId="77777777" w:rsidR="007E786F" w:rsidRPr="00DB75FE" w:rsidRDefault="007E786F"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Co-financing table</w:t>
            </w:r>
          </w:p>
          <w:p w14:paraId="7EAD7312" w14:textId="77777777" w:rsidR="007E786F" w:rsidRPr="00DB75FE" w:rsidRDefault="007E786F" w:rsidP="007E786F">
            <w:pPr>
              <w:jc w:val="both"/>
              <w:rPr>
                <w:rFonts w:ascii="Times New Roman" w:hAnsi="Times New Roman"/>
                <w:b/>
                <w:sz w:val="14"/>
                <w:szCs w:val="14"/>
              </w:rPr>
            </w:pPr>
          </w:p>
        </w:tc>
      </w:tr>
    </w:tbl>
    <w:p w14:paraId="494C1F4F" w14:textId="77777777" w:rsidR="007E786F" w:rsidRDefault="007E786F" w:rsidP="007E786F">
      <w:pPr>
        <w:spacing w:after="0" w:line="240" w:lineRule="auto"/>
        <w:rPr>
          <w:rFonts w:ascii="Times New Roman" w:eastAsia="Times New Roman" w:hAnsi="Times New Roman"/>
          <w:b/>
          <w:sz w:val="20"/>
          <w:szCs w:val="20"/>
          <w:lang w:val="en-US" w:eastAsia="ja-JP"/>
        </w:rPr>
      </w:pPr>
      <w:bookmarkStart w:id="194" w:name="_TOR_Annex_G:"/>
      <w:bookmarkEnd w:id="194"/>
    </w:p>
    <w:p w14:paraId="096B70D8" w14:textId="7C544E48" w:rsidR="00DB75FE" w:rsidRPr="00412321" w:rsidRDefault="00DB75FE" w:rsidP="007E786F">
      <w:pPr>
        <w:spacing w:after="0" w:line="240" w:lineRule="auto"/>
        <w:rPr>
          <w:rFonts w:ascii="Times New Roman" w:eastAsia="Times New Roman" w:hAnsi="Times New Roman"/>
          <w:b/>
          <w:color w:val="4472C4" w:themeColor="accent1"/>
          <w:sz w:val="20"/>
          <w:szCs w:val="20"/>
          <w:lang w:val="en-US" w:eastAsia="ja-JP"/>
        </w:rPr>
      </w:pPr>
      <w:r w:rsidRPr="00412321">
        <w:rPr>
          <w:rFonts w:ascii="Times New Roman" w:eastAsia="Times New Roman" w:hAnsi="Times New Roman"/>
          <w:b/>
          <w:color w:val="4472C4" w:themeColor="accent1"/>
          <w:sz w:val="20"/>
          <w:szCs w:val="20"/>
          <w:lang w:val="en-US" w:eastAsia="ja-JP"/>
        </w:rPr>
        <w:t>Annex 3</w:t>
      </w:r>
      <w:r w:rsidR="007E786F" w:rsidRPr="00412321">
        <w:rPr>
          <w:rFonts w:ascii="Times New Roman" w:eastAsia="Times New Roman" w:hAnsi="Times New Roman"/>
          <w:b/>
          <w:color w:val="4472C4" w:themeColor="accent1"/>
          <w:sz w:val="20"/>
          <w:szCs w:val="20"/>
          <w:lang w:val="en-US" w:eastAsia="ja-JP"/>
        </w:rPr>
        <w:t xml:space="preserve"> </w:t>
      </w:r>
      <w:r w:rsidRPr="00412321">
        <w:rPr>
          <w:rFonts w:ascii="Times New Roman" w:eastAsia="Times New Roman" w:hAnsi="Times New Roman"/>
          <w:b/>
          <w:color w:val="4472C4" w:themeColor="accent1"/>
          <w:sz w:val="20"/>
          <w:szCs w:val="20"/>
          <w:lang w:val="en-US" w:eastAsia="ja-JP"/>
        </w:rPr>
        <w:t>Project log frame for the programme proposal, including milestones, targets and indicators</w:t>
      </w:r>
    </w:p>
    <w:p w14:paraId="79D4C59D" w14:textId="77777777" w:rsidR="00DB75FE" w:rsidRPr="00412321" w:rsidRDefault="00DB75FE" w:rsidP="00DB75FE">
      <w:pPr>
        <w:spacing w:after="0" w:line="240" w:lineRule="auto"/>
        <w:jc w:val="both"/>
        <w:rPr>
          <w:rFonts w:ascii="Times New Roman" w:eastAsia="Times New Roman" w:hAnsi="Times New Roman"/>
          <w:color w:val="4472C4" w:themeColor="accent1"/>
          <w:sz w:val="20"/>
          <w:szCs w:val="20"/>
          <w:lang w:val="en-US" w:eastAsia="ja-JP"/>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1842"/>
        <w:gridCol w:w="1134"/>
        <w:gridCol w:w="2268"/>
      </w:tblGrid>
      <w:tr w:rsidR="00DB75FE" w14:paraId="1A18C29A" w14:textId="77777777" w:rsidTr="007C358F">
        <w:tc>
          <w:tcPr>
            <w:tcW w:w="9072" w:type="dxa"/>
            <w:gridSpan w:val="5"/>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2AE0C3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rPr>
            </w:pPr>
            <w:r w:rsidRPr="00DB75FE">
              <w:rPr>
                <w:rFonts w:ascii="Times New Roman" w:eastAsia="Times New Roman" w:hAnsi="Times New Roman"/>
                <w:b/>
                <w:color w:val="000000"/>
                <w:sz w:val="12"/>
                <w:szCs w:val="12"/>
                <w:lang w:val="en-US"/>
              </w:rPr>
              <w:t>Objective:</w:t>
            </w:r>
            <w:r w:rsidRPr="00DB75FE">
              <w:rPr>
                <w:rFonts w:ascii="Times New Roman" w:eastAsia="Times New Roman" w:hAnsi="Times New Roman"/>
                <w:color w:val="000000"/>
                <w:sz w:val="12"/>
                <w:szCs w:val="12"/>
                <w:lang w:val="en-US"/>
              </w:rPr>
              <w:t xml:space="preserve"> To strengthen water management practices </w:t>
            </w:r>
            <w:r w:rsidRPr="00DB75FE">
              <w:rPr>
                <w:rFonts w:ascii="Times New Roman" w:eastAsia="Times New Roman" w:hAnsi="Times New Roman"/>
                <w:sz w:val="12"/>
                <w:szCs w:val="12"/>
              </w:rPr>
              <w:t xml:space="preserve">at national and local levels in the context of climate change risks induced water scarcity to farming systems </w:t>
            </w:r>
            <w:r w:rsidRPr="00DB75FE">
              <w:rPr>
                <w:rFonts w:ascii="Times New Roman" w:eastAsia="Times New Roman" w:hAnsi="Times New Roman"/>
                <w:color w:val="000000"/>
                <w:sz w:val="12"/>
                <w:szCs w:val="12"/>
                <w:lang w:val="en-US"/>
              </w:rPr>
              <w:t xml:space="preserve">in </w:t>
            </w:r>
            <w:r w:rsidRPr="00DB75FE">
              <w:rPr>
                <w:rFonts w:ascii="Times New Roman" w:eastAsia="Times New Roman" w:hAnsi="Times New Roman"/>
                <w:sz w:val="12"/>
                <w:szCs w:val="12"/>
              </w:rPr>
              <w:t>Turkmenistan</w:t>
            </w:r>
          </w:p>
        </w:tc>
      </w:tr>
      <w:tr w:rsidR="00DB75FE" w14:paraId="38E1ECC6" w14:textId="77777777" w:rsidTr="007C358F">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2EE4F35"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Outcomes and indicators</w:t>
            </w:r>
          </w:p>
        </w:tc>
        <w:tc>
          <w:tcPr>
            <w:tcW w:w="212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B61861C"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Baseline</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62C28D"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Targets and Milestones</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2CE8805"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Source of Verification</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844F7C3"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Outputs and indicators</w:t>
            </w:r>
          </w:p>
        </w:tc>
      </w:tr>
      <w:tr w:rsidR="00DB75FE" w14:paraId="0DCA0584" w14:textId="77777777" w:rsidTr="001F2412">
        <w:trPr>
          <w:trHeight w:val="4901"/>
        </w:trPr>
        <w:tc>
          <w:tcPr>
            <w:tcW w:w="1701" w:type="dxa"/>
            <w:tcBorders>
              <w:top w:val="single" w:sz="4" w:space="0" w:color="auto"/>
              <w:left w:val="single" w:sz="4" w:space="0" w:color="auto"/>
              <w:bottom w:val="single" w:sz="4" w:space="0" w:color="auto"/>
              <w:right w:val="single" w:sz="4" w:space="0" w:color="auto"/>
            </w:tcBorders>
          </w:tcPr>
          <w:p w14:paraId="4E454836"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color w:val="000000"/>
                <w:sz w:val="12"/>
                <w:szCs w:val="12"/>
                <w:lang w:val="en-US"/>
              </w:rPr>
              <w:t>Outcome 1:</w:t>
            </w:r>
            <w:r w:rsidRPr="00DB75FE">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institutional capacity to develop climate resilient water policies in agriculture strengthened</w:t>
            </w:r>
          </w:p>
          <w:p w14:paraId="52F0291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62663425"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05EB5DE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1.1:</w:t>
            </w:r>
            <w:r w:rsidRPr="00DB75FE">
              <w:rPr>
                <w:rFonts w:ascii="Times New Roman" w:eastAsia="Times New Roman" w:hAnsi="Times New Roman"/>
                <w:sz w:val="12"/>
                <w:szCs w:val="12"/>
                <w:lang w:val="en-US"/>
              </w:rPr>
              <w:t xml:space="preserve"> Water code subsidiary laws and regulations that introduce progressive pricing policies and communal management for local water services are in place and operational.</w:t>
            </w:r>
          </w:p>
          <w:p w14:paraId="317D9D4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3B06FE5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2127" w:type="dxa"/>
            <w:tcBorders>
              <w:top w:val="single" w:sz="4" w:space="0" w:color="auto"/>
              <w:left w:val="single" w:sz="4" w:space="0" w:color="auto"/>
              <w:bottom w:val="single" w:sz="4" w:space="0" w:color="auto"/>
              <w:right w:val="single" w:sz="4" w:space="0" w:color="auto"/>
            </w:tcBorders>
            <w:hideMark/>
          </w:tcPr>
          <w:p w14:paraId="165811C5" w14:textId="7D26E5B4"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 xml:space="preserve">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w:t>
            </w:r>
            <w:r w:rsidR="00F20099" w:rsidRPr="00DB75FE">
              <w:rPr>
                <w:rFonts w:ascii="Times New Roman" w:eastAsia="Times New Roman" w:hAnsi="Times New Roman"/>
                <w:color w:val="000000"/>
                <w:sz w:val="12"/>
                <w:szCs w:val="12"/>
                <w:lang w:val="en-US"/>
              </w:rPr>
              <w:t>identify</w:t>
            </w:r>
            <w:r w:rsidRPr="00DB75FE">
              <w:rPr>
                <w:rFonts w:ascii="Times New Roman" w:eastAsia="Times New Roman" w:hAnsi="Times New Roman"/>
                <w:color w:val="000000"/>
                <w:sz w:val="12"/>
                <w:szCs w:val="12"/>
                <w:lang w:val="en-US"/>
              </w:rPr>
              <w:t xml:space="preserve"> the most cost-effective adaptation options in the water policies. Water pricing is largely inadequate.</w:t>
            </w:r>
          </w:p>
          <w:p w14:paraId="4BAE74F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sz w:val="12"/>
                <w:szCs w:val="12"/>
                <w:lang w:val="en-US"/>
              </w:rPr>
              <w:t>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r w:rsidRPr="00DB75FE">
              <w:rPr>
                <w:rFonts w:ascii="Times New Roman" w:eastAsia="Times New Roman" w:hAnsi="Times New Roman"/>
                <w:color w:val="000000"/>
                <w:sz w:val="12"/>
                <w:szCs w:val="12"/>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14:paraId="7EC98BE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 package of amendments to water code with proposed water tariff and other economic instruments developed and submitted for adoption by end of 2012</w:t>
            </w:r>
          </w:p>
          <w:p w14:paraId="150A1AC1"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3FB12A2A"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Update of the water code to ensure explicit recognition of on climate impacts on water resource availability by end of 2013</w:t>
            </w:r>
          </w:p>
          <w:p w14:paraId="0AAB751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6C71A2A7" w14:textId="0207CB95" w:rsidR="00DB75FE" w:rsidRPr="00DB75FE" w:rsidRDefault="00DB75FE" w:rsidP="001F2412">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2 sets of sub- regulations developed under the Water Code to implement a) progressive and differentiated tariffs, b) support for water delivery services under communal management</w:t>
            </w:r>
          </w:p>
        </w:tc>
        <w:tc>
          <w:tcPr>
            <w:tcW w:w="1134" w:type="dxa"/>
            <w:tcBorders>
              <w:top w:val="single" w:sz="4" w:space="0" w:color="auto"/>
              <w:left w:val="single" w:sz="4" w:space="0" w:color="auto"/>
              <w:bottom w:val="single" w:sz="4" w:space="0" w:color="auto"/>
              <w:right w:val="single" w:sz="4" w:space="0" w:color="auto"/>
            </w:tcBorders>
          </w:tcPr>
          <w:p w14:paraId="5E79DD92" w14:textId="23D75D69"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Project annual reports; </w:t>
            </w:r>
            <w:r w:rsidR="00F20099" w:rsidRPr="00DB75FE">
              <w:rPr>
                <w:rFonts w:ascii="Times New Roman" w:eastAsia="Times New Roman" w:hAnsi="Times New Roman"/>
                <w:sz w:val="12"/>
                <w:szCs w:val="12"/>
                <w:lang w:val="en-US"/>
              </w:rPr>
              <w:t>Midterm</w:t>
            </w:r>
            <w:r w:rsidRPr="00DB75FE">
              <w:rPr>
                <w:rFonts w:ascii="Times New Roman" w:eastAsia="Times New Roman" w:hAnsi="Times New Roman"/>
                <w:sz w:val="12"/>
                <w:szCs w:val="12"/>
                <w:lang w:val="en-US"/>
              </w:rPr>
              <w:t xml:space="preserve"> evaluation, final report; training test results;</w:t>
            </w:r>
          </w:p>
          <w:p w14:paraId="0436227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BD46BA6"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p w14:paraId="0F3278E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National law journal</w:t>
            </w:r>
          </w:p>
        </w:tc>
        <w:tc>
          <w:tcPr>
            <w:tcW w:w="2268" w:type="dxa"/>
            <w:tcBorders>
              <w:top w:val="single" w:sz="4" w:space="0" w:color="auto"/>
              <w:left w:val="single" w:sz="4" w:space="0" w:color="auto"/>
              <w:bottom w:val="single" w:sz="4" w:space="0" w:color="auto"/>
              <w:right w:val="single" w:sz="4" w:space="0" w:color="auto"/>
            </w:tcBorders>
          </w:tcPr>
          <w:p w14:paraId="1E55E9BA" w14:textId="77777777" w:rsidR="00DB75FE" w:rsidRPr="00DB75FE" w:rsidRDefault="00DB75FE">
            <w:pPr>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1.1.</w:t>
            </w:r>
            <w:r w:rsidRPr="00DB75FE">
              <w:rPr>
                <w:rFonts w:ascii="Times New Roman" w:eastAsia="Times New Roman" w:hAnsi="Times New Roman"/>
                <w:sz w:val="12"/>
                <w:szCs w:val="12"/>
                <w:lang w:val="en-US"/>
              </w:rPr>
              <w:t xml:space="preserve"> Socio-economic impact of climate change on water availability costed and documented, including cost-benefit analysis of adaptation measures</w:t>
            </w:r>
          </w:p>
          <w:p w14:paraId="151F6A23" w14:textId="45DAB6D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 xml:space="preserve">Indicator 1.1.1: </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Study on socio-economic impacts of climate change on water availability, including cost-benefit analysis of adaptation measures conducted;</w:t>
            </w:r>
          </w:p>
          <w:p w14:paraId="780C867C" w14:textId="65E18933"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1.1.2:</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w:t>
            </w:r>
            <w:r w:rsidR="00F20099" w:rsidRPr="00DB75FE">
              <w:rPr>
                <w:rFonts w:ascii="Times New Roman" w:eastAsia="Times New Roman" w:hAnsi="Times New Roman"/>
                <w:sz w:val="12"/>
                <w:szCs w:val="12"/>
                <w:lang w:val="en-US"/>
              </w:rPr>
              <w:t>of water</w:t>
            </w:r>
            <w:r w:rsidRPr="00DB75FE">
              <w:rPr>
                <w:rFonts w:ascii="Times New Roman" w:eastAsia="Times New Roman" w:hAnsi="Times New Roman"/>
                <w:sz w:val="12"/>
                <w:szCs w:val="12"/>
                <w:lang w:val="en-US"/>
              </w:rPr>
              <w:t xml:space="preserve"> legislative acts amended based on climate change cost estimations;</w:t>
            </w:r>
          </w:p>
          <w:p w14:paraId="13904A72"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1.2:</w:t>
            </w:r>
            <w:r w:rsidRPr="00DB75FE">
              <w:rPr>
                <w:rFonts w:ascii="Times New Roman" w:eastAsia="Times New Roman" w:hAnsi="Times New Roman"/>
                <w:sz w:val="12"/>
                <w:szCs w:val="12"/>
                <w:lang w:val="en-US"/>
              </w:rPr>
              <w:t xml:space="preserve"> A package of modifications in the water code, with particular focus on communal water management; and financial incentives for water efficiency (e.g. differentiated and progressive tariff) developed;</w:t>
            </w:r>
          </w:p>
          <w:p w14:paraId="2BC709A7" w14:textId="07AA6939" w:rsidR="00DB75FE" w:rsidRPr="00DB75FE" w:rsidRDefault="00DB75FE" w:rsidP="001F2412">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1.2.1: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of water regulations to introduce progressive and differentiated tariff and water delivery services under communal management </w:t>
            </w:r>
          </w:p>
        </w:tc>
      </w:tr>
      <w:tr w:rsidR="00DB75FE" w14:paraId="0C06F26A" w14:textId="77777777" w:rsidTr="00564961">
        <w:trPr>
          <w:trHeight w:val="132"/>
        </w:trPr>
        <w:tc>
          <w:tcPr>
            <w:tcW w:w="1701" w:type="dxa"/>
            <w:tcBorders>
              <w:top w:val="single" w:sz="4" w:space="0" w:color="auto"/>
              <w:left w:val="single" w:sz="4" w:space="0" w:color="auto"/>
              <w:bottom w:val="single" w:sz="4" w:space="0" w:color="auto"/>
              <w:right w:val="single" w:sz="4" w:space="0" w:color="auto"/>
            </w:tcBorders>
          </w:tcPr>
          <w:p w14:paraId="1A42552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Outcome 2:</w:t>
            </w:r>
          </w:p>
          <w:p w14:paraId="7DC85AA1"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Resilience to climate change enhanced in targeted communities through the introduction of community-based adaptation approaches </w:t>
            </w:r>
          </w:p>
          <w:p w14:paraId="0A49C09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vertAlign w:val="superscript"/>
                <w:lang w:val="en-US"/>
              </w:rPr>
            </w:pPr>
          </w:p>
          <w:p w14:paraId="4A6D0158"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 1:</w:t>
            </w:r>
            <w:r w:rsidRPr="00DB75FE">
              <w:rPr>
                <w:rFonts w:ascii="Times New Roman" w:eastAsia="Times New Roman" w:hAnsi="Times New Roman"/>
                <w:sz w:val="12"/>
                <w:szCs w:val="12"/>
                <w:lang w:val="en-US"/>
              </w:rPr>
              <w:t xml:space="preserve"> Number of community based adaptation solutions implemented at the local level upon project closure.</w:t>
            </w:r>
          </w:p>
          <w:p w14:paraId="52D96D2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p>
          <w:p w14:paraId="7A3E39E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2.2:</w:t>
            </w:r>
            <w:r w:rsidRPr="00DB75FE">
              <w:rPr>
                <w:rFonts w:ascii="Times New Roman" w:eastAsia="Times New Roman" w:hAnsi="Times New Roman"/>
                <w:sz w:val="12"/>
                <w:szCs w:val="12"/>
                <w:lang w:val="en-US"/>
              </w:rPr>
              <w:t xml:space="preserve"> % of population with improved water management practices resilient to climate change impacts in the targeted regions.</w:t>
            </w:r>
          </w:p>
          <w:p w14:paraId="403F411C"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55B1970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2127" w:type="dxa"/>
            <w:tcBorders>
              <w:top w:val="single" w:sz="4" w:space="0" w:color="auto"/>
              <w:left w:val="single" w:sz="4" w:space="0" w:color="auto"/>
              <w:bottom w:val="single" w:sz="4" w:space="0" w:color="auto"/>
              <w:right w:val="single" w:sz="4" w:space="0" w:color="auto"/>
            </w:tcBorders>
            <w:hideMark/>
          </w:tcPr>
          <w:p w14:paraId="18FBC8C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 xml:space="preserve">Some of the coping mechanisms employed by farmers, agri-pastoralists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 </w:t>
            </w:r>
          </w:p>
        </w:tc>
        <w:tc>
          <w:tcPr>
            <w:tcW w:w="1842" w:type="dxa"/>
            <w:tcBorders>
              <w:top w:val="single" w:sz="4" w:space="0" w:color="auto"/>
              <w:left w:val="single" w:sz="4" w:space="0" w:color="auto"/>
              <w:bottom w:val="single" w:sz="4" w:space="0" w:color="auto"/>
              <w:right w:val="single" w:sz="4" w:space="0" w:color="auto"/>
            </w:tcBorders>
          </w:tcPr>
          <w:p w14:paraId="0E533179"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one water harvesting technique and saving measures implemented in Nohur region to benefit 4,000 agri-pastoralists by end of 2014</w:t>
            </w:r>
          </w:p>
          <w:p w14:paraId="289DAFFF"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44759697"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two watering points established in Karakum region to benefit 8,000 farmers and pastoralists by end of 2014</w:t>
            </w:r>
          </w:p>
          <w:p w14:paraId="6E1EE73C"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3299D478"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Set of at least three agronomic measures (terracing, intercropping, saksaul planting) implemented in at least 3 communities by end of 2014</w:t>
            </w:r>
          </w:p>
          <w:p w14:paraId="5278DA2E"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015707B5"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Canal level irrigation improvement measures implemented in the Sakar-Chaga region to benefit 20,000 people by end of the project</w:t>
            </w:r>
          </w:p>
        </w:tc>
        <w:tc>
          <w:tcPr>
            <w:tcW w:w="1134" w:type="dxa"/>
            <w:tcBorders>
              <w:top w:val="single" w:sz="4" w:space="0" w:color="auto"/>
              <w:left w:val="single" w:sz="4" w:space="0" w:color="auto"/>
              <w:bottom w:val="single" w:sz="4" w:space="0" w:color="auto"/>
              <w:right w:val="single" w:sz="4" w:space="0" w:color="auto"/>
            </w:tcBorders>
          </w:tcPr>
          <w:p w14:paraId="02CF5AF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Project annual reports; Mid-term evaluation, final report; Community surveys;</w:t>
            </w:r>
          </w:p>
          <w:p w14:paraId="67E054C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421F083"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45148704"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2.1:</w:t>
            </w:r>
            <w:r w:rsidRPr="00DB75FE">
              <w:rPr>
                <w:rFonts w:ascii="Times New Roman" w:eastAsia="Times New Roman" w:hAnsi="Times New Roman"/>
                <w:sz w:val="12"/>
                <w:szCs w:val="12"/>
                <w:lang w:val="en-US"/>
              </w:rPr>
              <w:t xml:space="preserve">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09045562" w14:textId="142C0783"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2.1.1: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water harvesting and saving techniques demonstrated/tested in targeted Nohur area;</w:t>
            </w:r>
          </w:p>
          <w:p w14:paraId="064C4235"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2.2:</w:t>
            </w:r>
            <w:r w:rsidRPr="00DB75FE">
              <w:rPr>
                <w:rFonts w:ascii="Times New Roman" w:eastAsia="Times New Roman" w:hAnsi="Times New Roman"/>
                <w:sz w:val="12"/>
                <w:szCs w:val="12"/>
                <w:lang w:val="en-US"/>
              </w:rPr>
              <w:t xml:space="preserve"> At least 8,000 farmers implement community-based well and watering point management measures, including sand fixation and introduction of drought resistant traditional grain varieties in the Karakum desert region;</w:t>
            </w:r>
          </w:p>
          <w:p w14:paraId="00046D51" w14:textId="40B8A9DB"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Community based well and watering point management measures tested and demonstrated in targeted Karakum area</w:t>
            </w:r>
          </w:p>
          <w:p w14:paraId="44E25AEC"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2.3.</w:t>
            </w:r>
            <w:r w:rsidRPr="00DB75FE">
              <w:rPr>
                <w:rFonts w:ascii="Times New Roman" w:eastAsia="Times New Roman" w:hAnsi="Times New Roman"/>
                <w:sz w:val="12"/>
                <w:szCs w:val="12"/>
                <w:lang w:val="en-US"/>
              </w:rPr>
              <w:t xml:space="preserve"> At least 20,000 farmers in the Mary Oasis benefit from improved irrigation services through the introduction of canal level, localized management practice;</w:t>
            </w:r>
          </w:p>
          <w:p w14:paraId="7B9130B8" w14:textId="35D59B0F"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2.3.1: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Canal level management tested and demonstrated </w:t>
            </w:r>
            <w:r w:rsidRPr="00DB75FE">
              <w:rPr>
                <w:rFonts w:ascii="Times New Roman" w:eastAsia="Times New Roman" w:hAnsi="Times New Roman"/>
                <w:sz w:val="12"/>
                <w:szCs w:val="12"/>
                <w:lang w:val="en-US"/>
              </w:rPr>
              <w:lastRenderedPageBreak/>
              <w:t>in targeted Sakar-Chaga area</w:t>
            </w:r>
          </w:p>
        </w:tc>
      </w:tr>
      <w:tr w:rsidR="00DB75FE" w14:paraId="0D906C47" w14:textId="77777777" w:rsidTr="00564961">
        <w:tc>
          <w:tcPr>
            <w:tcW w:w="1701" w:type="dxa"/>
            <w:tcBorders>
              <w:top w:val="single" w:sz="4" w:space="0" w:color="auto"/>
              <w:left w:val="single" w:sz="4" w:space="0" w:color="auto"/>
              <w:bottom w:val="single" w:sz="4" w:space="0" w:color="auto"/>
              <w:right w:val="single" w:sz="4" w:space="0" w:color="auto"/>
            </w:tcBorders>
          </w:tcPr>
          <w:p w14:paraId="018E91D2"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lastRenderedPageBreak/>
              <w:t>Outcome 3:</w:t>
            </w:r>
          </w:p>
          <w:p w14:paraId="557CD97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Community-managed water delivery services introduced to benefit over 30,000 farmer and pastoralist communities in the three target agro-ecological zones.</w:t>
            </w:r>
          </w:p>
          <w:p w14:paraId="31AE87B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p>
          <w:p w14:paraId="0F99373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r w:rsidRPr="00DB75FE">
              <w:rPr>
                <w:rFonts w:ascii="Times New Roman" w:eastAsia="Times New Roman" w:hAnsi="Times New Roman"/>
                <w:b/>
                <w:sz w:val="12"/>
                <w:szCs w:val="12"/>
                <w:lang w:val="en-US"/>
              </w:rPr>
              <w:t xml:space="preserve">Indicator 3.1 </w:t>
            </w:r>
          </w:p>
          <w:p w14:paraId="03E93578"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Number of associations with improved institutional capacity to deliver water services to target communities.</w:t>
            </w:r>
          </w:p>
          <w:p w14:paraId="24B4FE4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p>
          <w:p w14:paraId="4E8CDBA3"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b/>
                <w:color w:val="000000"/>
                <w:sz w:val="12"/>
                <w:szCs w:val="12"/>
                <w:lang w:val="en-US"/>
              </w:rPr>
              <w:t>Indicator 3.2:</w:t>
            </w:r>
            <w:r w:rsidRPr="00DB75FE">
              <w:rPr>
                <w:rFonts w:ascii="Times New Roman" w:eastAsia="Times New Roman" w:hAnsi="Times New Roman"/>
                <w:color w:val="000000"/>
                <w:sz w:val="12"/>
                <w:szCs w:val="12"/>
                <w:lang w:val="en-US"/>
              </w:rPr>
              <w:t xml:space="preserve">  % of targeted population with more secure access to water services in the face of climate change where communal management systems adopted. </w:t>
            </w:r>
          </w:p>
        </w:tc>
        <w:tc>
          <w:tcPr>
            <w:tcW w:w="2127" w:type="dxa"/>
            <w:tcBorders>
              <w:top w:val="single" w:sz="4" w:space="0" w:color="auto"/>
              <w:left w:val="single" w:sz="4" w:space="0" w:color="auto"/>
              <w:bottom w:val="single" w:sz="4" w:space="0" w:color="auto"/>
              <w:right w:val="single" w:sz="4" w:space="0" w:color="auto"/>
            </w:tcBorders>
          </w:tcPr>
          <w:p w14:paraId="0CD2EC3C" w14:textId="77777777" w:rsidR="00DB75FE" w:rsidRPr="00DB75FE" w:rsidRDefault="00DB75FE">
            <w:pPr>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The State continues to play a far-reaching and predominant role in the economy and acts as the main provider in ensuring adequate living standards of the population, with subsidies, price controls and the free provision of utilities underpinning the system. This has 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  </w:t>
            </w:r>
          </w:p>
          <w:p w14:paraId="12BD827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1842" w:type="dxa"/>
            <w:tcBorders>
              <w:top w:val="single" w:sz="4" w:space="0" w:color="auto"/>
              <w:left w:val="single" w:sz="4" w:space="0" w:color="auto"/>
              <w:bottom w:val="single" w:sz="4" w:space="0" w:color="auto"/>
              <w:right w:val="single" w:sz="4" w:space="0" w:color="auto"/>
            </w:tcBorders>
          </w:tcPr>
          <w:p w14:paraId="0B436381"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6 associations have clear mandates, institutional capacities and skills to manage and deliver water services to the target communities by end of 2013</w:t>
            </w:r>
          </w:p>
          <w:p w14:paraId="334D15E5"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2F4DB75A"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6 community plans on water adaptation have been designed and budgeted through the government’s social development programmes by end of the project</w:t>
            </w:r>
          </w:p>
          <w:p w14:paraId="537FC445"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67997D54"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At least 4 local water adaptation investment projects have been funded through WUA and associated community organizations </w:t>
            </w:r>
          </w:p>
          <w:p w14:paraId="0669FFCC"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2B86E763"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By end of the project at least 80% of targeted population of approximately 30,000 people has access to improved water services that are resilient to drought and climate aridification</w:t>
            </w:r>
          </w:p>
          <w:p w14:paraId="7167963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DFB4A66"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b/>
                <w:sz w:val="12"/>
                <w:szCs w:val="12"/>
                <w:lang w:val="en-US"/>
              </w:rPr>
            </w:pPr>
            <w:r w:rsidRPr="00DB75FE">
              <w:rPr>
                <w:rFonts w:ascii="Times New Roman" w:eastAsia="Times New Roman" w:hAnsi="Times New Roman"/>
                <w:sz w:val="12"/>
                <w:szCs w:val="12"/>
                <w:lang w:val="en-US"/>
              </w:rPr>
              <w:t>At least three lessons learned notes per targeted agro-ecological system, developed and widely disseminated through knowledge networks for further replication by end of project</w:t>
            </w:r>
          </w:p>
        </w:tc>
        <w:tc>
          <w:tcPr>
            <w:tcW w:w="1134" w:type="dxa"/>
            <w:tcBorders>
              <w:top w:val="single" w:sz="4" w:space="0" w:color="auto"/>
              <w:left w:val="single" w:sz="4" w:space="0" w:color="auto"/>
              <w:bottom w:val="single" w:sz="4" w:space="0" w:color="auto"/>
              <w:right w:val="single" w:sz="4" w:space="0" w:color="auto"/>
            </w:tcBorders>
          </w:tcPr>
          <w:p w14:paraId="1C61F35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Project annual reports; Mid-term evaluation, final report; Community Surveys;</w:t>
            </w:r>
          </w:p>
          <w:p w14:paraId="74C1F51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Social programme budget statements</w:t>
            </w:r>
          </w:p>
          <w:p w14:paraId="4FE5AB42"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p>
        </w:tc>
        <w:tc>
          <w:tcPr>
            <w:tcW w:w="2268" w:type="dxa"/>
            <w:tcBorders>
              <w:top w:val="single" w:sz="4" w:space="0" w:color="auto"/>
              <w:left w:val="single" w:sz="4" w:space="0" w:color="auto"/>
              <w:bottom w:val="single" w:sz="4" w:space="0" w:color="auto"/>
              <w:right w:val="single" w:sz="4" w:space="0" w:color="auto"/>
            </w:tcBorders>
          </w:tcPr>
          <w:p w14:paraId="38E7ECB3"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3.1:</w:t>
            </w:r>
            <w:r w:rsidRPr="00DB75FE">
              <w:rPr>
                <w:rFonts w:ascii="Times New Roman" w:eastAsia="Times New Roman" w:hAnsi="Times New Roman"/>
                <w:sz w:val="12"/>
                <w:szCs w:val="12"/>
                <w:lang w:val="en-US"/>
              </w:rPr>
              <w:t xml:space="preserve"> Mandates and institutional functions of local associations strengthened to improve local water services that are more resilient to increasing water stress and benefit at least 30,000 farmers and pastoralists</w:t>
            </w:r>
          </w:p>
          <w:p w14:paraId="5925EACA" w14:textId="4F2B8355"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3.1.1: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of associations with modified mandates strengthening </w:t>
            </w:r>
            <w:r w:rsidR="00F20099" w:rsidRPr="00DB75FE">
              <w:rPr>
                <w:rFonts w:ascii="Times New Roman" w:eastAsia="Times New Roman" w:hAnsi="Times New Roman"/>
                <w:sz w:val="12"/>
                <w:szCs w:val="12"/>
                <w:lang w:val="en-US"/>
              </w:rPr>
              <w:t>their institutional</w:t>
            </w:r>
            <w:r w:rsidRPr="00DB75FE">
              <w:rPr>
                <w:rFonts w:ascii="Times New Roman" w:eastAsia="Times New Roman" w:hAnsi="Times New Roman"/>
                <w:sz w:val="12"/>
                <w:szCs w:val="12"/>
                <w:lang w:val="en-US"/>
              </w:rPr>
              <w:t xml:space="preserve"> roles to manage and deliver water services to the target communities</w:t>
            </w:r>
          </w:p>
          <w:p w14:paraId="774A068D" w14:textId="72E6B109"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 xml:space="preserve">Output 3.2: </w:t>
            </w:r>
            <w:r w:rsidRPr="00DB75FE">
              <w:rPr>
                <w:rFonts w:ascii="Times New Roman" w:eastAsia="Times New Roman" w:hAnsi="Times New Roman"/>
                <w:sz w:val="12"/>
                <w:szCs w:val="12"/>
                <w:lang w:val="en-US"/>
              </w:rPr>
              <w:t>Based on VCA assessments, community-based adaptation plans with particular focus on water delivery services designed and implemented through the government’s social development programmes with direct engagement of at least 30,000 farmers and pastoralists</w:t>
            </w:r>
          </w:p>
          <w:p w14:paraId="4FA5898D" w14:textId="7E035CB2"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Number of community plans has been budgeted through the government’s social development programmes</w:t>
            </w:r>
          </w:p>
          <w:p w14:paraId="1C9ABD11"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 </w:t>
            </w:r>
            <w:r w:rsidRPr="00DB75FE">
              <w:rPr>
                <w:rFonts w:ascii="Times New Roman" w:eastAsia="Times New Roman" w:hAnsi="Times New Roman"/>
                <w:b/>
                <w:sz w:val="12"/>
                <w:szCs w:val="12"/>
                <w:lang w:val="en-US"/>
              </w:rPr>
              <w:t xml:space="preserve">Output 3.3: </w:t>
            </w:r>
            <w:r w:rsidRPr="00DB75FE">
              <w:rPr>
                <w:rFonts w:ascii="Times New Roman" w:eastAsia="Times New Roman" w:hAnsi="Times New Roman"/>
                <w:sz w:val="12"/>
                <w:szCs w:val="12"/>
                <w:lang w:val="en-US"/>
              </w:rPr>
              <w:t>At least 4 projects funded up to a total of $400,000 through WUAs and associated community groups</w:t>
            </w:r>
          </w:p>
          <w:p w14:paraId="6C109DCF" w14:textId="1CFA7B3B"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3.3.1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b/>
                <w:sz w:val="12"/>
                <w:szCs w:val="12"/>
                <w:lang w:val="en-US"/>
              </w:rPr>
              <w:t>:</w:t>
            </w:r>
            <w:r w:rsidRPr="00DB75FE">
              <w:rPr>
                <w:rFonts w:ascii="Times New Roman" w:eastAsia="Times New Roman" w:hAnsi="Times New Roman"/>
                <w:sz w:val="12"/>
                <w:szCs w:val="12"/>
                <w:lang w:val="en-US"/>
              </w:rPr>
              <w:t>Number and value of projects through the WUAs</w:t>
            </w:r>
          </w:p>
          <w:p w14:paraId="5482F3E0"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3.4:</w:t>
            </w:r>
            <w:r w:rsidRPr="00DB75FE">
              <w:rPr>
                <w:rFonts w:ascii="Times New Roman" w:eastAsia="Times New Roman" w:hAnsi="Times New Roman"/>
                <w:sz w:val="12"/>
                <w:szCs w:val="12"/>
                <w:lang w:val="en-US"/>
              </w:rPr>
              <w:t xml:space="preserve"> Lessons learned on community-based adaptation options under various agro-climatic conditions of Turkmenistan disseminated through ALM and other networks</w:t>
            </w:r>
          </w:p>
          <w:p w14:paraId="36DA5952" w14:textId="6D48F7AB"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3.4.1:</w:t>
            </w:r>
            <w:r w:rsidRPr="00DB75FE">
              <w:rPr>
                <w:rFonts w:ascii="Times New Roman" w:eastAsia="Times New Roman" w:hAnsi="Times New Roman"/>
                <w:sz w:val="12"/>
                <w:szCs w:val="12"/>
                <w:lang w:val="en-US"/>
              </w:rPr>
              <w:t>Number of lessons learned notes formulated</w:t>
            </w:r>
          </w:p>
          <w:p w14:paraId="337E4100" w14:textId="492F72B5" w:rsidR="00DB75FE" w:rsidRPr="00DB75FE" w:rsidRDefault="00DB75FE" w:rsidP="001F2412">
            <w:pPr>
              <w:widowControl w:val="0"/>
              <w:autoSpaceDE w:val="0"/>
              <w:autoSpaceDN w:val="0"/>
              <w:adjustRightInd w:val="0"/>
              <w:spacing w:after="200" w:line="276" w:lineRule="auto"/>
              <w:ind w:left="170"/>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3.4.2:</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Number of lessons learned included in the ALM and other knowledge networks</w:t>
            </w:r>
          </w:p>
        </w:tc>
      </w:tr>
    </w:tbl>
    <w:p w14:paraId="78969A02" w14:textId="77777777" w:rsidR="00DB75FE" w:rsidRDefault="00DB75FE" w:rsidP="00DB75FE">
      <w:pPr>
        <w:pStyle w:val="BodyText"/>
        <w:ind w:right="0"/>
        <w:jc w:val="left"/>
        <w:rPr>
          <w:rFonts w:ascii="Times New Roman" w:hAnsi="Times New Roman"/>
          <w:b w:val="0"/>
          <w:lang w:eastAsia="ja-JP"/>
        </w:rPr>
      </w:pPr>
    </w:p>
    <w:p w14:paraId="50D11F2E" w14:textId="1F59A9F6" w:rsidR="002A23C5" w:rsidRPr="00412321" w:rsidRDefault="002A23C5" w:rsidP="003B5313">
      <w:pPr>
        <w:pStyle w:val="Heading2"/>
        <w:pageBreakBefore/>
        <w:numPr>
          <w:ilvl w:val="0"/>
          <w:numId w:val="84"/>
        </w:numPr>
        <w:ind w:left="714" w:hanging="357"/>
        <w:rPr>
          <w:b/>
        </w:rPr>
      </w:pPr>
      <w:bookmarkStart w:id="195" w:name="_Ref485748308"/>
      <w:bookmarkStart w:id="196" w:name="_Toc487881958"/>
      <w:r w:rsidRPr="00412321">
        <w:rPr>
          <w:b/>
        </w:rPr>
        <w:lastRenderedPageBreak/>
        <w:t>Itinerary</w:t>
      </w:r>
      <w:bookmarkEnd w:id="195"/>
      <w:bookmarkEnd w:id="196"/>
    </w:p>
    <w:p w14:paraId="004BCE70" w14:textId="77777777" w:rsidR="005E3DFF" w:rsidRPr="007A644F" w:rsidRDefault="005E3DFF" w:rsidP="005E3DFF">
      <w:pPr>
        <w:jc w:val="center"/>
        <w:rPr>
          <w:b/>
          <w:sz w:val="18"/>
          <w:szCs w:val="18"/>
          <w:lang w:val="en-US"/>
        </w:rPr>
      </w:pPr>
      <w:r w:rsidRPr="007A644F">
        <w:rPr>
          <w:b/>
          <w:sz w:val="18"/>
          <w:szCs w:val="18"/>
          <w:lang w:val="en-US"/>
        </w:rPr>
        <w:t xml:space="preserve">Programme of the Visit </w:t>
      </w:r>
    </w:p>
    <w:p w14:paraId="773B41FA" w14:textId="77777777" w:rsidR="005E3DFF" w:rsidRPr="00047D71" w:rsidRDefault="005E3DFF" w:rsidP="005E3DFF">
      <w:pPr>
        <w:jc w:val="center"/>
        <w:rPr>
          <w:b/>
          <w:sz w:val="20"/>
          <w:szCs w:val="20"/>
          <w:lang w:val="en-US"/>
        </w:rPr>
      </w:pPr>
      <w:r w:rsidRPr="00047D71">
        <w:rPr>
          <w:b/>
          <w:sz w:val="20"/>
          <w:szCs w:val="20"/>
        </w:rPr>
        <w:t xml:space="preserve">Mrs. </w:t>
      </w:r>
      <w:r w:rsidRPr="00047D71">
        <w:rPr>
          <w:b/>
          <w:sz w:val="20"/>
          <w:szCs w:val="20"/>
          <w:lang w:val="en-US"/>
        </w:rPr>
        <w:t xml:space="preserve">Lilit Melikyan, International Consultant for terminal evaluation </w:t>
      </w:r>
    </w:p>
    <w:p w14:paraId="375F02DE" w14:textId="77777777" w:rsidR="005E3DFF" w:rsidRPr="00047D71" w:rsidRDefault="005E3DFF" w:rsidP="005E3DFF">
      <w:pPr>
        <w:jc w:val="center"/>
        <w:rPr>
          <w:b/>
          <w:sz w:val="20"/>
          <w:szCs w:val="20"/>
          <w:lang w:val="en-US"/>
        </w:rPr>
      </w:pPr>
      <w:r w:rsidRPr="00047D71">
        <w:rPr>
          <w:b/>
          <w:sz w:val="20"/>
          <w:szCs w:val="20"/>
          <w:lang w:val="en-US"/>
        </w:rPr>
        <w:t>of the joint UNDP/SCTEPLR/AF project “Addressing Climate Change Risks to farming systems in Turkmenistan at national and community level”</w:t>
      </w:r>
    </w:p>
    <w:p w14:paraId="52FDC7DA" w14:textId="77777777" w:rsidR="005E3DFF" w:rsidRPr="007A644F" w:rsidRDefault="005E3DFF" w:rsidP="005E3DFF">
      <w:pPr>
        <w:jc w:val="center"/>
        <w:rPr>
          <w:b/>
          <w:sz w:val="18"/>
          <w:szCs w:val="18"/>
          <w:lang w:val="en-US"/>
        </w:rPr>
      </w:pPr>
      <w:r w:rsidRPr="00047D71">
        <w:rPr>
          <w:b/>
          <w:sz w:val="20"/>
          <w:szCs w:val="20"/>
          <w:lang w:val="en-US"/>
        </w:rPr>
        <w:t>May 25–June 3, 2017</w:t>
      </w:r>
    </w:p>
    <w:p w14:paraId="12163BF0" w14:textId="77777777" w:rsidR="00047D71" w:rsidRPr="001F2412" w:rsidRDefault="00047D71" w:rsidP="00047D71">
      <w:pPr>
        <w:rPr>
          <w:b/>
          <w:i/>
          <w:sz w:val="16"/>
          <w:szCs w:val="16"/>
          <w:lang w:val="en-US"/>
        </w:rPr>
      </w:pPr>
      <w:r w:rsidRPr="001F2412">
        <w:rPr>
          <w:b/>
          <w:i/>
          <w:sz w:val="16"/>
          <w:szCs w:val="16"/>
          <w:lang w:val="en-US"/>
        </w:rPr>
        <w:t>Thursday, May 25,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556"/>
      </w:tblGrid>
      <w:tr w:rsidR="00047D71" w:rsidRPr="001F2412" w14:paraId="46092B97" w14:textId="77777777" w:rsidTr="003B5313">
        <w:trPr>
          <w:trHeight w:val="439"/>
        </w:trPr>
        <w:tc>
          <w:tcPr>
            <w:tcW w:w="1460" w:type="dxa"/>
            <w:shd w:val="clear" w:color="auto" w:fill="DEEAF6" w:themeFill="accent5" w:themeFillTint="33"/>
          </w:tcPr>
          <w:p w14:paraId="5A26FCF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23:35</w:t>
            </w:r>
          </w:p>
        </w:tc>
        <w:tc>
          <w:tcPr>
            <w:tcW w:w="7556" w:type="dxa"/>
          </w:tcPr>
          <w:p w14:paraId="2324637B" w14:textId="77713FD0" w:rsidR="00047D71" w:rsidRPr="001F2412" w:rsidRDefault="00047D71" w:rsidP="003B5313">
            <w:pPr>
              <w:rPr>
                <w:rFonts w:ascii="Times New Roman" w:hAnsi="Times New Roman" w:cs="Times New Roman"/>
                <w:sz w:val="16"/>
                <w:szCs w:val="16"/>
                <w:lang w:val="en-US"/>
              </w:rPr>
            </w:pPr>
            <w:r w:rsidRPr="001F2412">
              <w:rPr>
                <w:rFonts w:ascii="Times New Roman" w:hAnsi="Times New Roman" w:cs="Times New Roman"/>
                <w:sz w:val="16"/>
                <w:szCs w:val="16"/>
                <w:lang w:val="en-US"/>
              </w:rPr>
              <w:t>Arrival by Lufthansa flight and accommodation in Grand Turkmen Hotel</w:t>
            </w:r>
          </w:p>
        </w:tc>
      </w:tr>
    </w:tbl>
    <w:p w14:paraId="68DA2BC0" w14:textId="77777777" w:rsidR="00047D71" w:rsidRPr="001F2412" w:rsidRDefault="00047D71" w:rsidP="00047D71">
      <w:pPr>
        <w:rPr>
          <w:rFonts w:ascii="Times New Roman" w:hAnsi="Times New Roman" w:cs="Times New Roman"/>
          <w:b/>
          <w:i/>
          <w:sz w:val="16"/>
          <w:szCs w:val="16"/>
          <w:lang w:val="en-US"/>
        </w:rPr>
      </w:pPr>
    </w:p>
    <w:p w14:paraId="2422D349" w14:textId="0A02B74A"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Friday</w:t>
      </w:r>
      <w:r w:rsidRPr="001F2412">
        <w:rPr>
          <w:rFonts w:ascii="Times New Roman" w:hAnsi="Times New Roman" w:cs="Times New Roman"/>
          <w:b/>
          <w:i/>
          <w:sz w:val="16"/>
          <w:szCs w:val="16"/>
        </w:rPr>
        <w:t xml:space="preserve">, </w:t>
      </w:r>
      <w:r w:rsidRPr="001F2412">
        <w:rPr>
          <w:rFonts w:ascii="Times New Roman" w:hAnsi="Times New Roman" w:cs="Times New Roman"/>
          <w:b/>
          <w:i/>
          <w:sz w:val="16"/>
          <w:szCs w:val="16"/>
          <w:lang w:val="en-US"/>
        </w:rPr>
        <w:t xml:space="preserve">May 26, </w:t>
      </w:r>
      <w:r w:rsidRPr="001F2412">
        <w:rPr>
          <w:rFonts w:ascii="Times New Roman" w:hAnsi="Times New Roman" w:cs="Times New Roman"/>
          <w:b/>
          <w:i/>
          <w:sz w:val="16"/>
          <w:szCs w:val="16"/>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7539"/>
      </w:tblGrid>
      <w:tr w:rsidR="00047D71" w:rsidRPr="001F2412" w14:paraId="6B65733E" w14:textId="77777777" w:rsidTr="007C358F">
        <w:tc>
          <w:tcPr>
            <w:tcW w:w="1548" w:type="dxa"/>
            <w:shd w:val="clear" w:color="auto" w:fill="DEEAF6" w:themeFill="accent5" w:themeFillTint="33"/>
          </w:tcPr>
          <w:p w14:paraId="67104CF1"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09.00 – 10.00</w:t>
            </w:r>
          </w:p>
        </w:tc>
        <w:tc>
          <w:tcPr>
            <w:tcW w:w="8023" w:type="dxa"/>
          </w:tcPr>
          <w:p w14:paraId="7764A6F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Project Manager in the AF Project office at NIDFF</w:t>
            </w:r>
          </w:p>
        </w:tc>
      </w:tr>
      <w:tr w:rsidR="00047D71" w:rsidRPr="001F2412" w14:paraId="3F82BC68" w14:textId="77777777" w:rsidTr="007C358F">
        <w:tc>
          <w:tcPr>
            <w:tcW w:w="1548" w:type="dxa"/>
            <w:shd w:val="clear" w:color="auto" w:fill="DEEAF6" w:themeFill="accent5" w:themeFillTint="33"/>
          </w:tcPr>
          <w:p w14:paraId="2E030FEE"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10.30 – 11.30</w:t>
            </w:r>
          </w:p>
        </w:tc>
        <w:tc>
          <w:tcPr>
            <w:tcW w:w="8023" w:type="dxa"/>
          </w:tcPr>
          <w:p w14:paraId="4686E1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UNDP Management (Elena Panova, UNDP Resident Representative in Turkmenistan and Vitalie Vremis, UNDP Deputy Resident Representative in Turkmenistan)</w:t>
            </w:r>
          </w:p>
        </w:tc>
      </w:tr>
      <w:tr w:rsidR="00047D71" w:rsidRPr="001F2412" w14:paraId="3AAE87D1" w14:textId="77777777" w:rsidTr="007C358F">
        <w:tc>
          <w:tcPr>
            <w:tcW w:w="1548" w:type="dxa"/>
            <w:shd w:val="clear" w:color="auto" w:fill="DEEAF6" w:themeFill="accent5" w:themeFillTint="33"/>
          </w:tcPr>
          <w:p w14:paraId="1582C943"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11.45 – 12.45</w:t>
            </w:r>
          </w:p>
        </w:tc>
        <w:tc>
          <w:tcPr>
            <w:tcW w:w="8023" w:type="dxa"/>
          </w:tcPr>
          <w:p w14:paraId="556FBCE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Rovshen Nurmuhammedov, UNDP Programme Specialist, Environment and Energy Portfolio </w:t>
            </w:r>
          </w:p>
        </w:tc>
      </w:tr>
      <w:tr w:rsidR="00047D71" w:rsidRPr="001F2412" w14:paraId="26F1FC2E" w14:textId="77777777" w:rsidTr="007C358F">
        <w:trPr>
          <w:trHeight w:val="171"/>
        </w:trPr>
        <w:tc>
          <w:tcPr>
            <w:tcW w:w="1548" w:type="dxa"/>
            <w:shd w:val="clear" w:color="auto" w:fill="DEEAF6" w:themeFill="accent5" w:themeFillTint="33"/>
          </w:tcPr>
          <w:p w14:paraId="549D229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8023" w:type="dxa"/>
          </w:tcPr>
          <w:p w14:paraId="2B4591A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10E34AA1" w14:textId="77777777" w:rsidTr="007C358F">
        <w:tc>
          <w:tcPr>
            <w:tcW w:w="1548" w:type="dxa"/>
            <w:shd w:val="clear" w:color="auto" w:fill="DEEAF6" w:themeFill="accent5" w:themeFillTint="33"/>
          </w:tcPr>
          <w:p w14:paraId="2C6426E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14.30 – 15.30 </w:t>
            </w:r>
          </w:p>
        </w:tc>
        <w:tc>
          <w:tcPr>
            <w:tcW w:w="8023" w:type="dxa"/>
          </w:tcPr>
          <w:p w14:paraId="1934927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Durikov M., National Project Coordinator, Director of NIDFF</w:t>
            </w:r>
          </w:p>
        </w:tc>
      </w:tr>
    </w:tbl>
    <w:p w14:paraId="7AB2B7D5" w14:textId="77777777" w:rsidR="00047D71" w:rsidRPr="001F2412" w:rsidRDefault="00047D71" w:rsidP="00047D71">
      <w:pPr>
        <w:rPr>
          <w:rFonts w:ascii="Times New Roman" w:hAnsi="Times New Roman" w:cs="Times New Roman"/>
          <w:b/>
          <w:i/>
          <w:sz w:val="16"/>
          <w:szCs w:val="16"/>
          <w:lang w:val="en-US"/>
        </w:rPr>
      </w:pPr>
    </w:p>
    <w:p w14:paraId="77A61E25" w14:textId="46D34B81"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Saturday</w:t>
      </w:r>
      <w:r w:rsidRPr="001F2412">
        <w:rPr>
          <w:rFonts w:ascii="Times New Roman" w:hAnsi="Times New Roman" w:cs="Times New Roman"/>
          <w:b/>
          <w:i/>
          <w:sz w:val="16"/>
          <w:szCs w:val="16"/>
        </w:rPr>
        <w:t>, May 27,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528"/>
      </w:tblGrid>
      <w:tr w:rsidR="00047D71" w:rsidRPr="001F2412" w14:paraId="2CA06747" w14:textId="77777777" w:rsidTr="007C358F">
        <w:tc>
          <w:tcPr>
            <w:tcW w:w="1548" w:type="dxa"/>
            <w:shd w:val="clear" w:color="auto" w:fill="DEEAF6" w:themeFill="accent5" w:themeFillTint="33"/>
          </w:tcPr>
          <w:p w14:paraId="3ADF765D"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07.00 –08.00</w:t>
            </w:r>
          </w:p>
        </w:tc>
        <w:tc>
          <w:tcPr>
            <w:tcW w:w="7955" w:type="dxa"/>
          </w:tcPr>
          <w:p w14:paraId="29CCB09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Flight to Mary</w:t>
            </w:r>
          </w:p>
        </w:tc>
      </w:tr>
      <w:tr w:rsidR="00047D71" w:rsidRPr="001F2412" w14:paraId="773F7C99" w14:textId="77777777" w:rsidTr="007C358F">
        <w:tc>
          <w:tcPr>
            <w:tcW w:w="1548" w:type="dxa"/>
            <w:shd w:val="clear" w:color="auto" w:fill="DEEAF6" w:themeFill="accent5" w:themeFillTint="33"/>
          </w:tcPr>
          <w:p w14:paraId="20A6EC6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08</w:t>
            </w:r>
            <w:r w:rsidRPr="001F2412">
              <w:rPr>
                <w:rFonts w:ascii="Times New Roman" w:hAnsi="Times New Roman" w:cs="Times New Roman"/>
                <w:sz w:val="16"/>
                <w:szCs w:val="16"/>
                <w:lang w:val="tk-TM"/>
              </w:rPr>
              <w:t>.</w:t>
            </w:r>
            <w:r w:rsidRPr="001F2412">
              <w:rPr>
                <w:rFonts w:ascii="Times New Roman" w:hAnsi="Times New Roman" w:cs="Times New Roman"/>
                <w:sz w:val="16"/>
                <w:szCs w:val="16"/>
                <w:lang w:val="en-US"/>
              </w:rPr>
              <w:t>0</w:t>
            </w:r>
            <w:r w:rsidRPr="001F2412">
              <w:rPr>
                <w:rFonts w:ascii="Times New Roman" w:hAnsi="Times New Roman" w:cs="Times New Roman"/>
                <w:sz w:val="16"/>
                <w:szCs w:val="16"/>
                <w:lang w:val="tk-TM"/>
              </w:rPr>
              <w:t>0 –</w:t>
            </w:r>
            <w:r w:rsidRPr="001F2412">
              <w:rPr>
                <w:rFonts w:ascii="Times New Roman" w:hAnsi="Times New Roman" w:cs="Times New Roman"/>
                <w:sz w:val="16"/>
                <w:szCs w:val="16"/>
                <w:lang w:val="en-US"/>
              </w:rPr>
              <w:t>09:00</w:t>
            </w:r>
          </w:p>
        </w:tc>
        <w:tc>
          <w:tcPr>
            <w:tcW w:w="7955" w:type="dxa"/>
          </w:tcPr>
          <w:p w14:paraId="3EC71A0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project pilot region Sakarchage</w:t>
            </w:r>
            <w:r w:rsidRPr="001F2412">
              <w:rPr>
                <w:rFonts w:ascii="Times New Roman" w:hAnsi="Times New Roman" w:cs="Times New Roman"/>
                <w:i/>
                <w:sz w:val="16"/>
                <w:szCs w:val="16"/>
                <w:lang w:val="en-US"/>
              </w:rPr>
              <w:t xml:space="preserve"> </w:t>
            </w:r>
          </w:p>
        </w:tc>
      </w:tr>
      <w:tr w:rsidR="00047D71" w:rsidRPr="001F2412" w14:paraId="53E7BB92" w14:textId="77777777" w:rsidTr="007C358F">
        <w:tc>
          <w:tcPr>
            <w:tcW w:w="1548" w:type="dxa"/>
            <w:shd w:val="clear" w:color="auto" w:fill="DEEAF6" w:themeFill="accent5" w:themeFillTint="33"/>
          </w:tcPr>
          <w:p w14:paraId="599C00E7"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–13.00</w:t>
            </w:r>
          </w:p>
          <w:p w14:paraId="50DB798E" w14:textId="77777777" w:rsidR="00047D71" w:rsidRPr="001F2412" w:rsidRDefault="00047D71" w:rsidP="0040256F">
            <w:pPr>
              <w:rPr>
                <w:rFonts w:ascii="Times New Roman" w:hAnsi="Times New Roman" w:cs="Times New Roman"/>
                <w:sz w:val="16"/>
                <w:szCs w:val="16"/>
                <w:lang w:val="en-US"/>
              </w:rPr>
            </w:pPr>
          </w:p>
        </w:tc>
        <w:tc>
          <w:tcPr>
            <w:tcW w:w="7955" w:type="dxa"/>
          </w:tcPr>
          <w:p w14:paraId="0ED31C0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tc>
      </w:tr>
      <w:tr w:rsidR="00047D71" w:rsidRPr="001F2412" w14:paraId="55EE916F" w14:textId="77777777" w:rsidTr="007C358F">
        <w:trPr>
          <w:trHeight w:val="359"/>
        </w:trPr>
        <w:tc>
          <w:tcPr>
            <w:tcW w:w="1548" w:type="dxa"/>
            <w:shd w:val="clear" w:color="auto" w:fill="DEEAF6" w:themeFill="accent5" w:themeFillTint="33"/>
          </w:tcPr>
          <w:p w14:paraId="7C13A741"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13.00 –14.00</w:t>
            </w:r>
          </w:p>
        </w:tc>
        <w:tc>
          <w:tcPr>
            <w:tcW w:w="7955" w:type="dxa"/>
          </w:tcPr>
          <w:p w14:paraId="190452F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6190A0C8" w14:textId="77777777" w:rsidTr="007C358F">
        <w:tc>
          <w:tcPr>
            <w:tcW w:w="1548" w:type="dxa"/>
            <w:shd w:val="clear" w:color="auto" w:fill="DEEAF6" w:themeFill="accent5" w:themeFillTint="33"/>
          </w:tcPr>
          <w:p w14:paraId="3C4E3DC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14.00 –17.</w:t>
            </w:r>
            <w:r w:rsidRPr="001F2412">
              <w:rPr>
                <w:rFonts w:ascii="Times New Roman" w:hAnsi="Times New Roman" w:cs="Times New Roman"/>
                <w:sz w:val="16"/>
                <w:szCs w:val="16"/>
                <w:lang w:val="ru-RU"/>
              </w:rPr>
              <w:t>3</w:t>
            </w:r>
            <w:r w:rsidRPr="001F2412">
              <w:rPr>
                <w:rFonts w:ascii="Times New Roman" w:hAnsi="Times New Roman" w:cs="Times New Roman"/>
                <w:sz w:val="16"/>
                <w:szCs w:val="16"/>
                <w:lang w:val="en-US"/>
              </w:rPr>
              <w:t>0</w:t>
            </w:r>
          </w:p>
        </w:tc>
        <w:tc>
          <w:tcPr>
            <w:tcW w:w="7955" w:type="dxa"/>
          </w:tcPr>
          <w:p w14:paraId="20A47E5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members of WUGs #1, #10, #12, #13 and #15 established in the framework of the project </w:t>
            </w:r>
          </w:p>
        </w:tc>
      </w:tr>
      <w:tr w:rsidR="00047D71" w:rsidRPr="001F2412" w14:paraId="0258C82A" w14:textId="77777777" w:rsidTr="007C358F">
        <w:tc>
          <w:tcPr>
            <w:tcW w:w="1548" w:type="dxa"/>
            <w:shd w:val="clear" w:color="auto" w:fill="DEEAF6" w:themeFill="accent5" w:themeFillTint="33"/>
          </w:tcPr>
          <w:p w14:paraId="0475012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19.30</w:t>
            </w:r>
          </w:p>
        </w:tc>
        <w:tc>
          <w:tcPr>
            <w:tcW w:w="7955" w:type="dxa"/>
          </w:tcPr>
          <w:p w14:paraId="17BB2A77"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Flight to Ashgabat</w:t>
            </w:r>
          </w:p>
        </w:tc>
      </w:tr>
    </w:tbl>
    <w:p w14:paraId="230397D3" w14:textId="77777777" w:rsidR="00047D71" w:rsidRPr="001F2412" w:rsidRDefault="00047D71" w:rsidP="00047D71">
      <w:pPr>
        <w:rPr>
          <w:rFonts w:ascii="Times New Roman" w:hAnsi="Times New Roman" w:cs="Times New Roman"/>
          <w:b/>
          <w:i/>
          <w:sz w:val="16"/>
          <w:szCs w:val="16"/>
          <w:lang w:val="en-US"/>
        </w:rPr>
      </w:pPr>
    </w:p>
    <w:p w14:paraId="5F53093E" w14:textId="594032AA"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Sunday, May 28,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7573"/>
      </w:tblGrid>
      <w:tr w:rsidR="00047D71" w:rsidRPr="001F2412" w14:paraId="32FD8CEC" w14:textId="77777777" w:rsidTr="007C358F">
        <w:tc>
          <w:tcPr>
            <w:tcW w:w="1526" w:type="dxa"/>
            <w:shd w:val="clear" w:color="auto" w:fill="DEEAF6" w:themeFill="accent5" w:themeFillTint="33"/>
          </w:tcPr>
          <w:p w14:paraId="0F967D39" w14:textId="77777777" w:rsidR="00047D71" w:rsidRPr="001F2412" w:rsidRDefault="00047D71" w:rsidP="0040256F">
            <w:pPr>
              <w:rPr>
                <w:rFonts w:ascii="Times New Roman" w:hAnsi="Times New Roman" w:cs="Times New Roman"/>
                <w:sz w:val="16"/>
                <w:szCs w:val="16"/>
                <w:lang w:val="en-US"/>
              </w:rPr>
            </w:pPr>
          </w:p>
        </w:tc>
        <w:tc>
          <w:tcPr>
            <w:tcW w:w="8045" w:type="dxa"/>
          </w:tcPr>
          <w:p w14:paraId="1B4EA43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Work at the Hotel</w:t>
            </w:r>
          </w:p>
        </w:tc>
      </w:tr>
    </w:tbl>
    <w:p w14:paraId="4413F826" w14:textId="77777777" w:rsidR="00047D71" w:rsidRPr="001F2412" w:rsidRDefault="00047D71" w:rsidP="00047D71">
      <w:pPr>
        <w:rPr>
          <w:rFonts w:ascii="Times New Roman" w:hAnsi="Times New Roman" w:cs="Times New Roman"/>
          <w:b/>
          <w:i/>
          <w:sz w:val="16"/>
          <w:szCs w:val="16"/>
          <w:lang w:val="en-US"/>
        </w:rPr>
      </w:pPr>
    </w:p>
    <w:p w14:paraId="6D0D0E4F" w14:textId="0F96092C"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Monday</w:t>
      </w:r>
      <w:r w:rsidRPr="001F2412">
        <w:rPr>
          <w:rFonts w:ascii="Times New Roman" w:hAnsi="Times New Roman" w:cs="Times New Roman"/>
          <w:b/>
          <w:i/>
          <w:sz w:val="16"/>
          <w:szCs w:val="16"/>
        </w:rPr>
        <w:t>, May 29,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529"/>
      </w:tblGrid>
      <w:tr w:rsidR="00047D71" w:rsidRPr="001F2412" w14:paraId="410E2014" w14:textId="77777777" w:rsidTr="007C358F">
        <w:tc>
          <w:tcPr>
            <w:tcW w:w="1548" w:type="dxa"/>
            <w:shd w:val="clear" w:color="auto" w:fill="DEEAF6" w:themeFill="accent5" w:themeFillTint="33"/>
          </w:tcPr>
          <w:p w14:paraId="28EACB43"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12.30</w:t>
            </w:r>
          </w:p>
        </w:tc>
        <w:tc>
          <w:tcPr>
            <w:tcW w:w="7955" w:type="dxa"/>
          </w:tcPr>
          <w:p w14:paraId="528485C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project staff and team of local experts of the project in AF Project office at NIDFF (Aganov S., Kepbanov Y., Veisov S., Gardashev </w:t>
            </w:r>
            <w:r w:rsidRPr="001F2412">
              <w:rPr>
                <w:rFonts w:ascii="Times New Roman" w:hAnsi="Times New Roman" w:cs="Times New Roman"/>
                <w:sz w:val="16"/>
                <w:szCs w:val="16"/>
                <w:lang w:val="ru-RU"/>
              </w:rPr>
              <w:t>А</w:t>
            </w:r>
            <w:r w:rsidRPr="001F2412">
              <w:rPr>
                <w:rFonts w:ascii="Times New Roman" w:hAnsi="Times New Roman" w:cs="Times New Roman"/>
                <w:sz w:val="16"/>
                <w:szCs w:val="16"/>
                <w:lang w:val="en-US"/>
              </w:rPr>
              <w:t>.)</w:t>
            </w:r>
          </w:p>
        </w:tc>
      </w:tr>
      <w:tr w:rsidR="00047D71" w:rsidRPr="001F2412" w14:paraId="02BB409C" w14:textId="77777777" w:rsidTr="007C358F">
        <w:tc>
          <w:tcPr>
            <w:tcW w:w="1548" w:type="dxa"/>
            <w:shd w:val="clear" w:color="auto" w:fill="DEEAF6" w:themeFill="accent5" w:themeFillTint="33"/>
          </w:tcPr>
          <w:p w14:paraId="55F17CD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55" w:type="dxa"/>
          </w:tcPr>
          <w:p w14:paraId="2C4F8C0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tc>
      </w:tr>
      <w:tr w:rsidR="00047D71" w:rsidRPr="001F2412" w14:paraId="122C0F54" w14:textId="77777777" w:rsidTr="007C358F">
        <w:tc>
          <w:tcPr>
            <w:tcW w:w="1548" w:type="dxa"/>
            <w:shd w:val="clear" w:color="auto" w:fill="DEEAF6" w:themeFill="accent5" w:themeFillTint="33"/>
          </w:tcPr>
          <w:p w14:paraId="64AA5B4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14.00 – 15.00</w:t>
            </w:r>
          </w:p>
        </w:tc>
        <w:tc>
          <w:tcPr>
            <w:tcW w:w="7955" w:type="dxa"/>
          </w:tcPr>
          <w:p w14:paraId="767C1B3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the Ministry of Agriculture and Water resources</w:t>
            </w:r>
          </w:p>
        </w:tc>
      </w:tr>
      <w:tr w:rsidR="00047D71" w:rsidRPr="001F2412" w14:paraId="3D693070" w14:textId="77777777" w:rsidTr="007C358F">
        <w:tc>
          <w:tcPr>
            <w:tcW w:w="1548" w:type="dxa"/>
            <w:shd w:val="clear" w:color="auto" w:fill="DEEAF6" w:themeFill="accent5" w:themeFillTint="33"/>
          </w:tcPr>
          <w:p w14:paraId="3F54CBF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15.30 – 16.30</w:t>
            </w:r>
          </w:p>
        </w:tc>
        <w:tc>
          <w:tcPr>
            <w:tcW w:w="7955" w:type="dxa"/>
          </w:tcPr>
          <w:p w14:paraId="3322141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management of the State Committee of Turkmenistan on Environment Protection and Land resources</w:t>
            </w:r>
          </w:p>
        </w:tc>
      </w:tr>
      <w:tr w:rsidR="00047D71" w:rsidRPr="001F2412" w14:paraId="3C21B971" w14:textId="77777777" w:rsidTr="007C358F">
        <w:tc>
          <w:tcPr>
            <w:tcW w:w="1548" w:type="dxa"/>
            <w:shd w:val="clear" w:color="auto" w:fill="DEEAF6" w:themeFill="accent5" w:themeFillTint="33"/>
          </w:tcPr>
          <w:p w14:paraId="0774051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17.00 – 18.00</w:t>
            </w:r>
          </w:p>
        </w:tc>
        <w:tc>
          <w:tcPr>
            <w:tcW w:w="7955" w:type="dxa"/>
          </w:tcPr>
          <w:p w14:paraId="08F50DD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the Mejlis (Parliament)</w:t>
            </w:r>
          </w:p>
        </w:tc>
      </w:tr>
    </w:tbl>
    <w:p w14:paraId="74D3FBF0" w14:textId="77777777" w:rsidR="00047D71" w:rsidRPr="001F2412" w:rsidRDefault="00047D71" w:rsidP="00047D71">
      <w:pPr>
        <w:ind w:left="1410" w:hanging="1410"/>
        <w:rPr>
          <w:rFonts w:ascii="Times New Roman" w:hAnsi="Times New Roman" w:cs="Times New Roman"/>
          <w:sz w:val="16"/>
          <w:szCs w:val="16"/>
          <w:lang w:val="en-US"/>
        </w:rPr>
      </w:pPr>
      <w:r w:rsidRPr="001F2412">
        <w:rPr>
          <w:rFonts w:ascii="Times New Roman" w:hAnsi="Times New Roman" w:cs="Times New Roman"/>
          <w:sz w:val="16"/>
          <w:szCs w:val="16"/>
          <w:lang w:val="en-US"/>
        </w:rPr>
        <w:tab/>
      </w:r>
    </w:p>
    <w:p w14:paraId="40AD77BC"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Tuesday</w:t>
      </w:r>
      <w:r w:rsidRPr="001F2412">
        <w:rPr>
          <w:rFonts w:ascii="Times New Roman" w:hAnsi="Times New Roman" w:cs="Times New Roman"/>
          <w:b/>
          <w:i/>
          <w:sz w:val="16"/>
          <w:szCs w:val="16"/>
        </w:rPr>
        <w:t>, May 30,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7453"/>
      </w:tblGrid>
      <w:tr w:rsidR="00047D71" w:rsidRPr="001F2412" w14:paraId="4EA6A584" w14:textId="77777777" w:rsidTr="007C358F">
        <w:tc>
          <w:tcPr>
            <w:tcW w:w="1638" w:type="dxa"/>
            <w:shd w:val="clear" w:color="auto" w:fill="DEEAF6" w:themeFill="accent5" w:themeFillTint="33"/>
          </w:tcPr>
          <w:p w14:paraId="59D72BC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lastRenderedPageBreak/>
              <w:t>08.00 – 09.00</w:t>
            </w:r>
          </w:p>
        </w:tc>
        <w:tc>
          <w:tcPr>
            <w:tcW w:w="7933" w:type="dxa"/>
          </w:tcPr>
          <w:p w14:paraId="2EB7723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Traveling to project pilot region Karakum </w:t>
            </w:r>
          </w:p>
        </w:tc>
      </w:tr>
      <w:tr w:rsidR="00047D71" w:rsidRPr="001F2412" w14:paraId="0BD9E8A6" w14:textId="77777777" w:rsidTr="007C358F">
        <w:tc>
          <w:tcPr>
            <w:tcW w:w="1638" w:type="dxa"/>
            <w:shd w:val="clear" w:color="auto" w:fill="DEEAF6" w:themeFill="accent5" w:themeFillTint="33"/>
          </w:tcPr>
          <w:p w14:paraId="6A288F7E"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11.00</w:t>
            </w:r>
          </w:p>
        </w:tc>
        <w:tc>
          <w:tcPr>
            <w:tcW w:w="7933" w:type="dxa"/>
          </w:tcPr>
          <w:p w14:paraId="3115CD1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p w14:paraId="2C6A7A1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members of WUGs “Charwa” and “Tebigat” established in the framework of the project</w:t>
            </w:r>
          </w:p>
        </w:tc>
      </w:tr>
      <w:tr w:rsidR="00047D71" w:rsidRPr="001F2412" w14:paraId="60F44746" w14:textId="77777777" w:rsidTr="007C358F">
        <w:tc>
          <w:tcPr>
            <w:tcW w:w="1638" w:type="dxa"/>
            <w:shd w:val="clear" w:color="auto" w:fill="DEEAF6" w:themeFill="accent5" w:themeFillTint="33"/>
          </w:tcPr>
          <w:p w14:paraId="41BECF3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12.</w:t>
            </w:r>
            <w:r w:rsidRPr="001F2412">
              <w:rPr>
                <w:rFonts w:ascii="Times New Roman" w:hAnsi="Times New Roman" w:cs="Times New Roman"/>
                <w:sz w:val="16"/>
                <w:szCs w:val="16"/>
                <w:lang w:val="en-US"/>
              </w:rPr>
              <w:t>00</w:t>
            </w:r>
            <w:r w:rsidRPr="001F2412">
              <w:rPr>
                <w:rFonts w:ascii="Times New Roman" w:hAnsi="Times New Roman" w:cs="Times New Roman"/>
                <w:sz w:val="16"/>
                <w:szCs w:val="16"/>
              </w:rPr>
              <w:t xml:space="preserve"> – 13.</w:t>
            </w:r>
            <w:r w:rsidRPr="001F2412">
              <w:rPr>
                <w:rFonts w:ascii="Times New Roman" w:hAnsi="Times New Roman" w:cs="Times New Roman"/>
                <w:sz w:val="16"/>
                <w:szCs w:val="16"/>
                <w:lang w:val="en-US"/>
              </w:rPr>
              <w:t>00</w:t>
            </w:r>
          </w:p>
        </w:tc>
        <w:tc>
          <w:tcPr>
            <w:tcW w:w="7933" w:type="dxa"/>
          </w:tcPr>
          <w:p w14:paraId="501F6F0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Ashgabat</w:t>
            </w:r>
          </w:p>
        </w:tc>
      </w:tr>
      <w:tr w:rsidR="00047D71" w:rsidRPr="001F2412" w14:paraId="0B4864E2" w14:textId="77777777" w:rsidTr="007C358F">
        <w:tc>
          <w:tcPr>
            <w:tcW w:w="1638" w:type="dxa"/>
            <w:shd w:val="clear" w:color="auto" w:fill="DEEAF6" w:themeFill="accent5" w:themeFillTint="33"/>
          </w:tcPr>
          <w:p w14:paraId="165F2472"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33" w:type="dxa"/>
          </w:tcPr>
          <w:p w14:paraId="5B05DE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tc>
      </w:tr>
      <w:tr w:rsidR="00047D71" w:rsidRPr="001F2412" w14:paraId="7414EF2B" w14:textId="77777777" w:rsidTr="007C358F">
        <w:trPr>
          <w:trHeight w:val="359"/>
        </w:trPr>
        <w:tc>
          <w:tcPr>
            <w:tcW w:w="1638" w:type="dxa"/>
            <w:shd w:val="clear" w:color="auto" w:fill="DEEAF6" w:themeFill="accent5" w:themeFillTint="33"/>
          </w:tcPr>
          <w:p w14:paraId="7352E4D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15.00 – 16.00</w:t>
            </w:r>
          </w:p>
        </w:tc>
        <w:tc>
          <w:tcPr>
            <w:tcW w:w="7933" w:type="dxa"/>
            <w:shd w:val="clear" w:color="auto" w:fill="auto"/>
          </w:tcPr>
          <w:p w14:paraId="4E2171B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Farhat Orunov, EU Project: Support to further agriculture and rural development in Turkmenistan – phase III</w:t>
            </w:r>
          </w:p>
        </w:tc>
      </w:tr>
      <w:tr w:rsidR="00047D71" w:rsidRPr="001F2412" w14:paraId="4C5251B2" w14:textId="77777777" w:rsidTr="007C358F">
        <w:trPr>
          <w:trHeight w:val="359"/>
        </w:trPr>
        <w:tc>
          <w:tcPr>
            <w:tcW w:w="1638" w:type="dxa"/>
            <w:shd w:val="clear" w:color="auto" w:fill="DEEAF6" w:themeFill="accent5" w:themeFillTint="33"/>
          </w:tcPr>
          <w:p w14:paraId="62283576"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16.30 – 17.30 </w:t>
            </w:r>
          </w:p>
        </w:tc>
        <w:tc>
          <w:tcPr>
            <w:tcW w:w="7933" w:type="dxa"/>
          </w:tcPr>
          <w:p w14:paraId="3B97DE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UNDP Management (Elena Panova, UNDP Resident Representative in Turkmenistan</w:t>
            </w:r>
          </w:p>
        </w:tc>
      </w:tr>
    </w:tbl>
    <w:p w14:paraId="0D1505F0" w14:textId="77777777" w:rsidR="00047D71" w:rsidRPr="001F2412" w:rsidRDefault="00047D71" w:rsidP="00047D71">
      <w:pPr>
        <w:rPr>
          <w:rFonts w:ascii="Times New Roman" w:hAnsi="Times New Roman" w:cs="Times New Roman"/>
          <w:b/>
          <w:i/>
          <w:sz w:val="16"/>
          <w:szCs w:val="16"/>
          <w:lang w:val="en-US"/>
        </w:rPr>
      </w:pPr>
    </w:p>
    <w:p w14:paraId="7A918DB8"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Wednesday</w:t>
      </w:r>
      <w:r w:rsidRPr="001F2412">
        <w:rPr>
          <w:rFonts w:ascii="Times New Roman" w:hAnsi="Times New Roman" w:cs="Times New Roman"/>
          <w:b/>
          <w:i/>
          <w:sz w:val="16"/>
          <w:szCs w:val="16"/>
        </w:rPr>
        <w:t>, May 31,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452"/>
      </w:tblGrid>
      <w:tr w:rsidR="00047D71" w:rsidRPr="001F2412" w14:paraId="6399D6A8" w14:textId="77777777" w:rsidTr="007C358F">
        <w:tc>
          <w:tcPr>
            <w:tcW w:w="1638" w:type="dxa"/>
            <w:shd w:val="clear" w:color="auto" w:fill="DEEAF6" w:themeFill="accent5" w:themeFillTint="33"/>
          </w:tcPr>
          <w:p w14:paraId="3CF6BB4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07.00 – 09.30</w:t>
            </w:r>
          </w:p>
        </w:tc>
        <w:tc>
          <w:tcPr>
            <w:tcW w:w="7933" w:type="dxa"/>
          </w:tcPr>
          <w:p w14:paraId="607AD71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Traveling to project pilot region Nohur </w:t>
            </w:r>
          </w:p>
        </w:tc>
      </w:tr>
      <w:tr w:rsidR="00047D71" w:rsidRPr="001F2412" w14:paraId="74FDF870" w14:textId="77777777" w:rsidTr="007C358F">
        <w:tc>
          <w:tcPr>
            <w:tcW w:w="1638" w:type="dxa"/>
            <w:shd w:val="clear" w:color="auto" w:fill="DEEAF6" w:themeFill="accent5" w:themeFillTint="33"/>
          </w:tcPr>
          <w:p w14:paraId="1FCCD44F"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13.00</w:t>
            </w:r>
          </w:p>
        </w:tc>
        <w:tc>
          <w:tcPr>
            <w:tcW w:w="7933" w:type="dxa"/>
          </w:tcPr>
          <w:p w14:paraId="0FF9960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tc>
      </w:tr>
      <w:tr w:rsidR="00047D71" w:rsidRPr="001F2412" w14:paraId="09E1E5A0" w14:textId="77777777" w:rsidTr="007C358F">
        <w:tc>
          <w:tcPr>
            <w:tcW w:w="1638" w:type="dxa"/>
            <w:shd w:val="clear" w:color="auto" w:fill="DEEAF6" w:themeFill="accent5" w:themeFillTint="33"/>
          </w:tcPr>
          <w:p w14:paraId="4E30D5B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13.00 – 14.00</w:t>
            </w:r>
          </w:p>
        </w:tc>
        <w:tc>
          <w:tcPr>
            <w:tcW w:w="7933" w:type="dxa"/>
          </w:tcPr>
          <w:p w14:paraId="42840FE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p w14:paraId="5F6391EC" w14:textId="77777777" w:rsidR="00047D71" w:rsidRPr="001F2412" w:rsidRDefault="00047D71" w:rsidP="0040256F">
            <w:pPr>
              <w:rPr>
                <w:rFonts w:ascii="Times New Roman" w:hAnsi="Times New Roman" w:cs="Times New Roman"/>
                <w:sz w:val="16"/>
                <w:szCs w:val="16"/>
                <w:lang w:val="en-US"/>
              </w:rPr>
            </w:pPr>
          </w:p>
        </w:tc>
      </w:tr>
      <w:tr w:rsidR="00047D71" w:rsidRPr="001F2412" w14:paraId="797EED4F" w14:textId="77777777" w:rsidTr="007C358F">
        <w:tc>
          <w:tcPr>
            <w:tcW w:w="1638" w:type="dxa"/>
            <w:shd w:val="clear" w:color="auto" w:fill="DEEAF6" w:themeFill="accent5" w:themeFillTint="33"/>
          </w:tcPr>
          <w:p w14:paraId="3A32EB4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14.00 – 17.00 </w:t>
            </w:r>
          </w:p>
        </w:tc>
        <w:tc>
          <w:tcPr>
            <w:tcW w:w="7933" w:type="dxa"/>
            <w:tcBorders>
              <w:bottom w:val="single" w:sz="4" w:space="0" w:color="auto"/>
            </w:tcBorders>
          </w:tcPr>
          <w:p w14:paraId="4E7855C3" w14:textId="77777777" w:rsidR="00047D71" w:rsidRPr="001F2412" w:rsidRDefault="00047D71" w:rsidP="0040256F">
            <w:pPr>
              <w:rPr>
                <w:rFonts w:ascii="Times New Roman" w:hAnsi="Times New Roman" w:cs="Times New Roman"/>
                <w:i/>
                <w:sz w:val="16"/>
                <w:szCs w:val="16"/>
                <w:lang w:val="en-US"/>
              </w:rPr>
            </w:pPr>
            <w:r w:rsidRPr="001F2412">
              <w:rPr>
                <w:rFonts w:ascii="Times New Roman" w:hAnsi="Times New Roman" w:cs="Times New Roman"/>
                <w:sz w:val="16"/>
                <w:szCs w:val="16"/>
                <w:lang w:val="en-US"/>
              </w:rPr>
              <w:t>Meeting with members of WUG “Cheshme” established in the framework of the project</w:t>
            </w:r>
          </w:p>
        </w:tc>
      </w:tr>
      <w:tr w:rsidR="00047D71" w:rsidRPr="001F2412" w14:paraId="4C1E2CA2" w14:textId="77777777" w:rsidTr="007C358F">
        <w:trPr>
          <w:trHeight w:val="422"/>
        </w:trPr>
        <w:tc>
          <w:tcPr>
            <w:tcW w:w="1638" w:type="dxa"/>
            <w:shd w:val="clear" w:color="auto" w:fill="DEEAF6" w:themeFill="accent5" w:themeFillTint="33"/>
          </w:tcPr>
          <w:p w14:paraId="1562D6E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17.</w:t>
            </w:r>
            <w:r w:rsidRPr="001F2412">
              <w:rPr>
                <w:rFonts w:ascii="Times New Roman" w:hAnsi="Times New Roman" w:cs="Times New Roman"/>
                <w:sz w:val="16"/>
                <w:szCs w:val="16"/>
                <w:lang w:val="en-US"/>
              </w:rPr>
              <w:t>00</w:t>
            </w:r>
            <w:r w:rsidRPr="001F2412">
              <w:rPr>
                <w:rFonts w:ascii="Times New Roman" w:hAnsi="Times New Roman" w:cs="Times New Roman"/>
                <w:sz w:val="16"/>
                <w:szCs w:val="16"/>
              </w:rPr>
              <w:t xml:space="preserve"> – 1</w:t>
            </w:r>
            <w:r w:rsidRPr="001F2412">
              <w:rPr>
                <w:rFonts w:ascii="Times New Roman" w:hAnsi="Times New Roman" w:cs="Times New Roman"/>
                <w:sz w:val="16"/>
                <w:szCs w:val="16"/>
                <w:lang w:val="en-US"/>
              </w:rPr>
              <w:t>9</w:t>
            </w:r>
            <w:r w:rsidRPr="001F2412">
              <w:rPr>
                <w:rFonts w:ascii="Times New Roman" w:hAnsi="Times New Roman" w:cs="Times New Roman"/>
                <w:sz w:val="16"/>
                <w:szCs w:val="16"/>
              </w:rPr>
              <w:t>.</w:t>
            </w:r>
            <w:r w:rsidRPr="001F2412">
              <w:rPr>
                <w:rFonts w:ascii="Times New Roman" w:hAnsi="Times New Roman" w:cs="Times New Roman"/>
                <w:sz w:val="16"/>
                <w:szCs w:val="16"/>
                <w:lang w:val="en-US"/>
              </w:rPr>
              <w:t>30</w:t>
            </w:r>
          </w:p>
        </w:tc>
        <w:tc>
          <w:tcPr>
            <w:tcW w:w="7933" w:type="dxa"/>
          </w:tcPr>
          <w:p w14:paraId="0BDA2DD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Ashgabat</w:t>
            </w:r>
          </w:p>
        </w:tc>
      </w:tr>
    </w:tbl>
    <w:p w14:paraId="3CA32947" w14:textId="77777777" w:rsidR="00047D71" w:rsidRPr="001F2412" w:rsidRDefault="00047D71" w:rsidP="00047D71">
      <w:pPr>
        <w:rPr>
          <w:rFonts w:ascii="Times New Roman" w:hAnsi="Times New Roman" w:cs="Times New Roman"/>
          <w:b/>
          <w:i/>
          <w:sz w:val="16"/>
          <w:szCs w:val="16"/>
        </w:rPr>
      </w:pPr>
    </w:p>
    <w:p w14:paraId="5A736E3F"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Thursday</w:t>
      </w:r>
      <w:r w:rsidRPr="001F2412">
        <w:rPr>
          <w:rFonts w:ascii="Times New Roman" w:hAnsi="Times New Roman" w:cs="Times New Roman"/>
          <w:b/>
          <w:i/>
          <w:sz w:val="16"/>
          <w:szCs w:val="16"/>
        </w:rPr>
        <w:t>, June 01,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7370"/>
      </w:tblGrid>
      <w:tr w:rsidR="00047D71" w:rsidRPr="001F2412" w14:paraId="22374832" w14:textId="77777777" w:rsidTr="007C358F">
        <w:tc>
          <w:tcPr>
            <w:tcW w:w="1728" w:type="dxa"/>
            <w:shd w:val="clear" w:color="auto" w:fill="DEEAF6" w:themeFill="accent5" w:themeFillTint="33"/>
          </w:tcPr>
          <w:p w14:paraId="19593E7B"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10.30</w:t>
            </w:r>
          </w:p>
        </w:tc>
        <w:tc>
          <w:tcPr>
            <w:tcW w:w="7843" w:type="dxa"/>
          </w:tcPr>
          <w:p w14:paraId="0FBEB52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Turkmen Agriculture University</w:t>
            </w:r>
            <w:r w:rsidRPr="001F2412">
              <w:rPr>
                <w:rFonts w:ascii="Times New Roman" w:hAnsi="Times New Roman" w:cs="Times New Roman"/>
                <w:sz w:val="16"/>
                <w:szCs w:val="16"/>
              </w:rPr>
              <w:t xml:space="preserve"> </w:t>
            </w:r>
            <w:r w:rsidRPr="001F2412">
              <w:rPr>
                <w:rFonts w:ascii="Times New Roman" w:hAnsi="Times New Roman" w:cs="Times New Roman"/>
                <w:sz w:val="16"/>
                <w:szCs w:val="16"/>
                <w:lang w:val="en-US"/>
              </w:rPr>
              <w:t>named after S.A. Niyazov</w:t>
            </w:r>
          </w:p>
        </w:tc>
      </w:tr>
      <w:tr w:rsidR="00047D71" w:rsidRPr="001F2412" w14:paraId="1CF5A202" w14:textId="77777777" w:rsidTr="007C358F">
        <w:tc>
          <w:tcPr>
            <w:tcW w:w="1728" w:type="dxa"/>
            <w:shd w:val="clear" w:color="auto" w:fill="DEEAF6" w:themeFill="accent5" w:themeFillTint="33"/>
          </w:tcPr>
          <w:p w14:paraId="3DD96927"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 xml:space="preserve">11.00 – 12.00 </w:t>
            </w:r>
          </w:p>
        </w:tc>
        <w:tc>
          <w:tcPr>
            <w:tcW w:w="7843" w:type="dxa"/>
          </w:tcPr>
          <w:p w14:paraId="58A3BF7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Water Design Institute</w:t>
            </w:r>
          </w:p>
        </w:tc>
      </w:tr>
      <w:tr w:rsidR="00047D71" w:rsidRPr="001F2412" w14:paraId="59907B77" w14:textId="77777777" w:rsidTr="007C358F">
        <w:tc>
          <w:tcPr>
            <w:tcW w:w="1728" w:type="dxa"/>
            <w:shd w:val="clear" w:color="auto" w:fill="DEEAF6" w:themeFill="accent5" w:themeFillTint="33"/>
          </w:tcPr>
          <w:p w14:paraId="1654F5C7"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843" w:type="dxa"/>
          </w:tcPr>
          <w:p w14:paraId="54659EF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708054B6" w14:textId="77777777" w:rsidTr="007C358F">
        <w:tc>
          <w:tcPr>
            <w:tcW w:w="1728" w:type="dxa"/>
            <w:shd w:val="clear" w:color="auto" w:fill="DEEAF6" w:themeFill="accent5" w:themeFillTint="33"/>
          </w:tcPr>
          <w:p w14:paraId="16DD693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15.00 – 16.00</w:t>
            </w:r>
          </w:p>
        </w:tc>
        <w:tc>
          <w:tcPr>
            <w:tcW w:w="7843" w:type="dxa"/>
            <w:shd w:val="clear" w:color="auto" w:fill="auto"/>
          </w:tcPr>
          <w:p w14:paraId="471AF6F1" w14:textId="77777777" w:rsidR="00047D71" w:rsidRPr="001F2412" w:rsidRDefault="00047D71" w:rsidP="0040256F">
            <w:pPr>
              <w:rPr>
                <w:rFonts w:ascii="Times New Roman" w:hAnsi="Times New Roman" w:cs="Times New Roman"/>
                <w:sz w:val="16"/>
                <w:szCs w:val="16"/>
                <w:lang w:val="tk-TM"/>
              </w:rPr>
            </w:pPr>
            <w:r w:rsidRPr="001F2412">
              <w:rPr>
                <w:rFonts w:ascii="Times New Roman" w:hAnsi="Times New Roman" w:cs="Times New Roman"/>
                <w:sz w:val="16"/>
                <w:szCs w:val="16"/>
                <w:lang w:val="en-US"/>
              </w:rPr>
              <w:t xml:space="preserve">Meeting with GIZ Project on Environment, Maya Ashyrova </w:t>
            </w:r>
            <w:r w:rsidRPr="001F2412">
              <w:rPr>
                <w:rFonts w:ascii="Times New Roman" w:hAnsi="Times New Roman" w:cs="Times New Roman"/>
                <w:sz w:val="16"/>
                <w:szCs w:val="16"/>
                <w:lang w:val="tk-TM"/>
              </w:rPr>
              <w:t xml:space="preserve"> </w:t>
            </w:r>
          </w:p>
        </w:tc>
      </w:tr>
      <w:tr w:rsidR="00047D71" w:rsidRPr="001F2412" w14:paraId="3F251499" w14:textId="77777777" w:rsidTr="007C358F">
        <w:tc>
          <w:tcPr>
            <w:tcW w:w="1728" w:type="dxa"/>
            <w:shd w:val="clear" w:color="auto" w:fill="DEEAF6" w:themeFill="accent5" w:themeFillTint="33"/>
          </w:tcPr>
          <w:p w14:paraId="063ED02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16.00 – 17.00 </w:t>
            </w:r>
          </w:p>
        </w:tc>
        <w:tc>
          <w:tcPr>
            <w:tcW w:w="7843" w:type="dxa"/>
          </w:tcPr>
          <w:p w14:paraId="32C4B37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GIZ Regional Project on Environment, Venera</w:t>
            </w:r>
          </w:p>
        </w:tc>
      </w:tr>
    </w:tbl>
    <w:p w14:paraId="0C9418E9" w14:textId="77777777" w:rsidR="00047D71" w:rsidRPr="001F2412" w:rsidRDefault="00047D71" w:rsidP="00047D71">
      <w:pPr>
        <w:rPr>
          <w:rFonts w:ascii="Times New Roman" w:hAnsi="Times New Roman" w:cs="Times New Roman"/>
          <w:b/>
          <w:i/>
          <w:sz w:val="16"/>
          <w:szCs w:val="16"/>
          <w:lang w:val="en-US"/>
        </w:rPr>
      </w:pPr>
    </w:p>
    <w:p w14:paraId="2D96B4FE" w14:textId="676FBA30"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Friday</w:t>
      </w:r>
      <w:r w:rsidRPr="001F2412">
        <w:rPr>
          <w:rFonts w:ascii="Times New Roman" w:hAnsi="Times New Roman" w:cs="Times New Roman"/>
          <w:b/>
          <w:i/>
          <w:sz w:val="16"/>
          <w:szCs w:val="16"/>
        </w:rPr>
        <w:t xml:space="preserve">, </w:t>
      </w:r>
      <w:r w:rsidRPr="001F2412">
        <w:rPr>
          <w:rFonts w:ascii="Times New Roman" w:hAnsi="Times New Roman" w:cs="Times New Roman"/>
          <w:b/>
          <w:i/>
          <w:sz w:val="16"/>
          <w:szCs w:val="16"/>
          <w:lang w:val="en-US"/>
        </w:rPr>
        <w:t>June 02,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7453"/>
      </w:tblGrid>
      <w:tr w:rsidR="00047D71" w:rsidRPr="001F2412" w14:paraId="521CE326" w14:textId="77777777" w:rsidTr="007C358F">
        <w:tc>
          <w:tcPr>
            <w:tcW w:w="1638" w:type="dxa"/>
            <w:shd w:val="clear" w:color="auto" w:fill="DEEAF6" w:themeFill="accent5" w:themeFillTint="33"/>
          </w:tcPr>
          <w:p w14:paraId="09AA3936"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09.00 – 10.00</w:t>
            </w:r>
          </w:p>
        </w:tc>
        <w:tc>
          <w:tcPr>
            <w:tcW w:w="7933" w:type="dxa"/>
          </w:tcPr>
          <w:p w14:paraId="6261844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AF Project staff in the office at NIDFF</w:t>
            </w:r>
          </w:p>
        </w:tc>
      </w:tr>
      <w:tr w:rsidR="00047D71" w:rsidRPr="001F2412" w14:paraId="6EA6A6F4" w14:textId="77777777" w:rsidTr="007C358F">
        <w:tc>
          <w:tcPr>
            <w:tcW w:w="1638" w:type="dxa"/>
            <w:shd w:val="clear" w:color="auto" w:fill="DEEAF6" w:themeFill="accent5" w:themeFillTint="33"/>
          </w:tcPr>
          <w:p w14:paraId="39430198"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10.</w:t>
            </w:r>
            <w:r w:rsidRPr="001F2412">
              <w:rPr>
                <w:rFonts w:ascii="Times New Roman" w:hAnsi="Times New Roman" w:cs="Times New Roman"/>
                <w:sz w:val="16"/>
                <w:szCs w:val="16"/>
                <w:lang w:val="ru-RU"/>
              </w:rPr>
              <w:t>0</w:t>
            </w:r>
            <w:r w:rsidRPr="001F2412">
              <w:rPr>
                <w:rFonts w:ascii="Times New Roman" w:hAnsi="Times New Roman" w:cs="Times New Roman"/>
                <w:sz w:val="16"/>
                <w:szCs w:val="16"/>
              </w:rPr>
              <w:t>0 – 1</w:t>
            </w:r>
            <w:r w:rsidRPr="001F2412">
              <w:rPr>
                <w:rFonts w:ascii="Times New Roman" w:hAnsi="Times New Roman" w:cs="Times New Roman"/>
                <w:sz w:val="16"/>
                <w:szCs w:val="16"/>
                <w:lang w:val="ru-RU"/>
              </w:rPr>
              <w:t>2</w:t>
            </w:r>
            <w:r w:rsidRPr="001F2412">
              <w:rPr>
                <w:rFonts w:ascii="Times New Roman" w:hAnsi="Times New Roman" w:cs="Times New Roman"/>
                <w:sz w:val="16"/>
                <w:szCs w:val="16"/>
              </w:rPr>
              <w:t>.</w:t>
            </w:r>
            <w:r w:rsidRPr="001F2412">
              <w:rPr>
                <w:rFonts w:ascii="Times New Roman" w:hAnsi="Times New Roman" w:cs="Times New Roman"/>
                <w:sz w:val="16"/>
                <w:szCs w:val="16"/>
                <w:lang w:val="ru-RU"/>
              </w:rPr>
              <w:t>0</w:t>
            </w:r>
            <w:r w:rsidRPr="001F2412">
              <w:rPr>
                <w:rFonts w:ascii="Times New Roman" w:hAnsi="Times New Roman" w:cs="Times New Roman"/>
                <w:sz w:val="16"/>
                <w:szCs w:val="16"/>
              </w:rPr>
              <w:t>0</w:t>
            </w:r>
          </w:p>
        </w:tc>
        <w:tc>
          <w:tcPr>
            <w:tcW w:w="7933" w:type="dxa"/>
          </w:tcPr>
          <w:p w14:paraId="5AA107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Preparation of materials for presentation of preliminary findings of the evaluation to UNDP staff</w:t>
            </w:r>
          </w:p>
        </w:tc>
      </w:tr>
      <w:tr w:rsidR="00047D71" w:rsidRPr="001F2412" w14:paraId="51EAAACF" w14:textId="77777777" w:rsidTr="007C358F">
        <w:trPr>
          <w:trHeight w:val="171"/>
        </w:trPr>
        <w:tc>
          <w:tcPr>
            <w:tcW w:w="1638" w:type="dxa"/>
            <w:shd w:val="clear" w:color="auto" w:fill="DEEAF6" w:themeFill="accent5" w:themeFillTint="33"/>
          </w:tcPr>
          <w:p w14:paraId="0A5FCD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33" w:type="dxa"/>
          </w:tcPr>
          <w:p w14:paraId="186E136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19F4C3C4" w14:textId="77777777" w:rsidTr="007C358F">
        <w:tc>
          <w:tcPr>
            <w:tcW w:w="1638" w:type="dxa"/>
            <w:shd w:val="clear" w:color="auto" w:fill="DEEAF6" w:themeFill="accent5" w:themeFillTint="33"/>
          </w:tcPr>
          <w:p w14:paraId="32A7ABF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15.00 – 16.00 </w:t>
            </w:r>
          </w:p>
        </w:tc>
        <w:tc>
          <w:tcPr>
            <w:tcW w:w="7933" w:type="dxa"/>
          </w:tcPr>
          <w:p w14:paraId="657D7B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Presentation of preliminary findings of evaluation mission to UNDP Programme and Project staff</w:t>
            </w:r>
          </w:p>
        </w:tc>
      </w:tr>
      <w:tr w:rsidR="00047D71" w:rsidRPr="001F2412" w14:paraId="25ED8B9B" w14:textId="77777777" w:rsidTr="007C358F">
        <w:tc>
          <w:tcPr>
            <w:tcW w:w="1638" w:type="dxa"/>
            <w:shd w:val="clear" w:color="auto" w:fill="DEEAF6" w:themeFill="accent5" w:themeFillTint="33"/>
          </w:tcPr>
          <w:p w14:paraId="5E06EE66"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16.</w:t>
            </w:r>
            <w:r w:rsidRPr="001F2412">
              <w:rPr>
                <w:rFonts w:ascii="Times New Roman" w:hAnsi="Times New Roman" w:cs="Times New Roman"/>
                <w:sz w:val="16"/>
                <w:szCs w:val="16"/>
                <w:lang w:val="ru-RU"/>
              </w:rPr>
              <w:t>0</w:t>
            </w:r>
            <w:r w:rsidRPr="001F2412">
              <w:rPr>
                <w:rFonts w:ascii="Times New Roman" w:hAnsi="Times New Roman" w:cs="Times New Roman"/>
                <w:sz w:val="16"/>
                <w:szCs w:val="16"/>
                <w:lang w:val="en-US"/>
              </w:rPr>
              <w:t>0 – 1</w:t>
            </w:r>
            <w:r w:rsidRPr="001F2412">
              <w:rPr>
                <w:rFonts w:ascii="Times New Roman" w:hAnsi="Times New Roman" w:cs="Times New Roman"/>
                <w:sz w:val="16"/>
                <w:szCs w:val="16"/>
                <w:lang w:val="ru-RU"/>
              </w:rPr>
              <w:t>7</w:t>
            </w:r>
            <w:r w:rsidRPr="001F2412">
              <w:rPr>
                <w:rFonts w:ascii="Times New Roman" w:hAnsi="Times New Roman" w:cs="Times New Roman"/>
                <w:sz w:val="16"/>
                <w:szCs w:val="16"/>
                <w:lang w:val="en-US"/>
              </w:rPr>
              <w:t>.00</w:t>
            </w:r>
          </w:p>
        </w:tc>
        <w:tc>
          <w:tcPr>
            <w:tcW w:w="7933" w:type="dxa"/>
          </w:tcPr>
          <w:p w14:paraId="4AF4A1B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Elena Panova, UNDP Resident Representative in Turkmenistan and Vitalie Vremis, UNDP Deputy Resident Representative in Turkmenistan for debriefing the results of the mission</w:t>
            </w:r>
          </w:p>
        </w:tc>
      </w:tr>
    </w:tbl>
    <w:p w14:paraId="251178C6" w14:textId="77777777" w:rsidR="00047D71" w:rsidRPr="001F2412" w:rsidRDefault="00047D71" w:rsidP="00047D71">
      <w:pPr>
        <w:rPr>
          <w:rFonts w:ascii="Times New Roman" w:hAnsi="Times New Roman" w:cs="Times New Roman"/>
          <w:b/>
          <w:i/>
          <w:sz w:val="16"/>
          <w:szCs w:val="16"/>
        </w:rPr>
      </w:pPr>
    </w:p>
    <w:p w14:paraId="2A531800" w14:textId="77777777"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Saturday, June 03, 2017</w:t>
      </w:r>
    </w:p>
    <w:p w14:paraId="50CC8A32" w14:textId="77777777" w:rsidR="00047D71" w:rsidRPr="001F2412" w:rsidRDefault="00047D71" w:rsidP="00047D71">
      <w:pPr>
        <w:rPr>
          <w:rFonts w:ascii="Times New Roman" w:hAnsi="Times New Roman" w:cs="Times New Roman"/>
          <w:b/>
          <w:i/>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7555"/>
      </w:tblGrid>
      <w:tr w:rsidR="00047D71" w:rsidRPr="001F2412" w14:paraId="33E9181E" w14:textId="77777777" w:rsidTr="007C358F">
        <w:tc>
          <w:tcPr>
            <w:tcW w:w="1526" w:type="dxa"/>
            <w:shd w:val="clear" w:color="auto" w:fill="DEEAF6" w:themeFill="accent5" w:themeFillTint="33"/>
          </w:tcPr>
          <w:p w14:paraId="51DE83F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03.30</w:t>
            </w:r>
          </w:p>
        </w:tc>
        <w:tc>
          <w:tcPr>
            <w:tcW w:w="8045" w:type="dxa"/>
          </w:tcPr>
          <w:p w14:paraId="607998D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Departure from Ashgabat by Lufthansa flight</w:t>
            </w:r>
          </w:p>
        </w:tc>
      </w:tr>
    </w:tbl>
    <w:p w14:paraId="1B7DBD45" w14:textId="77777777" w:rsidR="005E3DFF" w:rsidRPr="00047D71" w:rsidRDefault="005E3DFF" w:rsidP="005E3DFF">
      <w:pPr>
        <w:jc w:val="center"/>
        <w:rPr>
          <w:b/>
          <w:sz w:val="16"/>
          <w:szCs w:val="16"/>
        </w:rPr>
      </w:pPr>
    </w:p>
    <w:p w14:paraId="01A5FAE3" w14:textId="7BCCF62C" w:rsidR="002A23C5" w:rsidRDefault="002A23C5" w:rsidP="00326062">
      <w:pPr>
        <w:pStyle w:val="Heading2"/>
        <w:pageBreakBefore/>
        <w:numPr>
          <w:ilvl w:val="0"/>
          <w:numId w:val="84"/>
        </w:numPr>
        <w:rPr>
          <w:b/>
        </w:rPr>
      </w:pPr>
      <w:bookmarkStart w:id="197" w:name="_Ref485748451"/>
      <w:bookmarkStart w:id="198" w:name="_Toc487881959"/>
      <w:r w:rsidRPr="00412321">
        <w:rPr>
          <w:b/>
        </w:rPr>
        <w:lastRenderedPageBreak/>
        <w:t>List of persons interviewed</w:t>
      </w:r>
      <w:bookmarkEnd w:id="197"/>
      <w:bookmarkEnd w:id="1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551"/>
        <w:gridCol w:w="4485"/>
      </w:tblGrid>
      <w:tr w:rsidR="007C358F" w:rsidRPr="007C358F" w14:paraId="53BC779C" w14:textId="77777777" w:rsidTr="00E5239A">
        <w:trPr>
          <w:tblHeader/>
        </w:trPr>
        <w:tc>
          <w:tcPr>
            <w:tcW w:w="1980" w:type="dxa"/>
            <w:shd w:val="clear" w:color="auto" w:fill="2F5496" w:themeFill="accent1" w:themeFillShade="BF"/>
          </w:tcPr>
          <w:p w14:paraId="384FA63E" w14:textId="0B3125C5" w:rsidR="007C358F" w:rsidRPr="00E5239A" w:rsidRDefault="00E5239A" w:rsidP="0040256F">
            <w:pPr>
              <w:rPr>
                <w:rFonts w:ascii="Times New Roman" w:hAnsi="Times New Roman" w:cs="Times New Roman"/>
                <w:b/>
                <w:color w:val="FFFFFF" w:themeColor="background1"/>
                <w:sz w:val="18"/>
                <w:szCs w:val="18"/>
                <w:lang w:val="en-US"/>
              </w:rPr>
            </w:pPr>
            <w:r w:rsidRPr="00E5239A">
              <w:rPr>
                <w:rFonts w:ascii="Times New Roman" w:hAnsi="Times New Roman" w:cs="Times New Roman"/>
                <w:b/>
                <w:color w:val="FFFFFF" w:themeColor="background1"/>
                <w:sz w:val="18"/>
                <w:szCs w:val="18"/>
                <w:lang w:val="en-US"/>
              </w:rPr>
              <w:t xml:space="preserve">Type of Institution </w:t>
            </w:r>
          </w:p>
        </w:tc>
        <w:tc>
          <w:tcPr>
            <w:tcW w:w="2551" w:type="dxa"/>
            <w:shd w:val="clear" w:color="auto" w:fill="2F5496" w:themeFill="accent1" w:themeFillShade="BF"/>
          </w:tcPr>
          <w:p w14:paraId="62A96B05" w14:textId="414200DB" w:rsidR="007C358F" w:rsidRPr="00E5239A" w:rsidRDefault="00E5239A" w:rsidP="0040256F">
            <w:pPr>
              <w:jc w:val="both"/>
              <w:rPr>
                <w:rFonts w:ascii="Times New Roman" w:hAnsi="Times New Roman" w:cs="Times New Roman"/>
                <w:b/>
                <w:color w:val="FFFFFF" w:themeColor="background1"/>
                <w:sz w:val="18"/>
                <w:szCs w:val="18"/>
                <w:lang w:val="en-US"/>
              </w:rPr>
            </w:pPr>
            <w:r w:rsidRPr="00E5239A">
              <w:rPr>
                <w:rFonts w:ascii="Times New Roman" w:hAnsi="Times New Roman" w:cs="Times New Roman"/>
                <w:b/>
                <w:color w:val="FFFFFF" w:themeColor="background1"/>
                <w:sz w:val="18"/>
                <w:szCs w:val="18"/>
                <w:lang w:val="en-US"/>
              </w:rPr>
              <w:t xml:space="preserve">Name and position </w:t>
            </w:r>
          </w:p>
        </w:tc>
        <w:tc>
          <w:tcPr>
            <w:tcW w:w="4485" w:type="dxa"/>
            <w:shd w:val="clear" w:color="auto" w:fill="2F5496" w:themeFill="accent1" w:themeFillShade="BF"/>
          </w:tcPr>
          <w:p w14:paraId="187B7822" w14:textId="4E7E473A" w:rsidR="007C358F" w:rsidRPr="00E5239A" w:rsidRDefault="00E5239A" w:rsidP="0040256F">
            <w:pPr>
              <w:rPr>
                <w:rFonts w:ascii="Times New Roman" w:hAnsi="Times New Roman" w:cs="Times New Roman"/>
                <w:color w:val="FFFFFF" w:themeColor="background1"/>
                <w:sz w:val="18"/>
                <w:szCs w:val="18"/>
                <w:lang w:val="en-US"/>
              </w:rPr>
            </w:pPr>
            <w:r w:rsidRPr="00E5239A">
              <w:rPr>
                <w:rFonts w:ascii="Times New Roman" w:hAnsi="Times New Roman" w:cs="Times New Roman"/>
                <w:color w:val="FFFFFF" w:themeColor="background1"/>
                <w:sz w:val="18"/>
                <w:szCs w:val="18"/>
                <w:lang w:val="en-US"/>
              </w:rPr>
              <w:t>Affiliation</w:t>
            </w:r>
          </w:p>
        </w:tc>
      </w:tr>
      <w:tr w:rsidR="00EC6C44" w:rsidRPr="007C358F" w14:paraId="3DEE2765" w14:textId="77777777" w:rsidTr="007C358F">
        <w:tc>
          <w:tcPr>
            <w:tcW w:w="1980" w:type="dxa"/>
            <w:vMerge w:val="restart"/>
            <w:shd w:val="clear" w:color="auto" w:fill="DEEAF6" w:themeFill="accent5" w:themeFillTint="33"/>
          </w:tcPr>
          <w:p w14:paraId="7FD4D56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Government of Turkmenistan</w:t>
            </w:r>
          </w:p>
        </w:tc>
        <w:tc>
          <w:tcPr>
            <w:tcW w:w="2551" w:type="dxa"/>
            <w:shd w:val="clear" w:color="auto" w:fill="EFFDFF"/>
          </w:tcPr>
          <w:p w14:paraId="230CC7E3"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Dr. Muhammet Durikov</w:t>
            </w:r>
          </w:p>
          <w:p w14:paraId="3C5D0ABC" w14:textId="77777777" w:rsidR="00EC6C44" w:rsidRPr="007C358F" w:rsidRDefault="00EC6C44" w:rsidP="0040256F">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 National Project Coordinator</w:t>
            </w:r>
          </w:p>
          <w:p w14:paraId="58719BC6" w14:textId="77777777" w:rsidR="00EC6C44" w:rsidRPr="007C358F" w:rsidRDefault="00EC6C44" w:rsidP="0040256F">
            <w:pPr>
              <w:jc w:val="both"/>
              <w:rPr>
                <w:rFonts w:ascii="Times New Roman" w:hAnsi="Times New Roman" w:cs="Times New Roman"/>
                <w:b/>
                <w:sz w:val="18"/>
                <w:szCs w:val="18"/>
                <w:lang w:val="en-US"/>
              </w:rPr>
            </w:pPr>
          </w:p>
        </w:tc>
        <w:tc>
          <w:tcPr>
            <w:tcW w:w="4485" w:type="dxa"/>
            <w:shd w:val="clear" w:color="auto" w:fill="EFFDFF"/>
          </w:tcPr>
          <w:p w14:paraId="1971CDBA"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Director of National Institute of Deserts, Flora and Fauna of the State Committee of Turkmenistan on Environment Protection and Land resources</w:t>
            </w:r>
          </w:p>
        </w:tc>
      </w:tr>
      <w:tr w:rsidR="00EC6C44" w:rsidRPr="007C358F" w14:paraId="561824BF" w14:textId="77777777" w:rsidTr="007C358F">
        <w:tc>
          <w:tcPr>
            <w:tcW w:w="1980" w:type="dxa"/>
            <w:vMerge/>
            <w:shd w:val="clear" w:color="auto" w:fill="DEEAF6" w:themeFill="accent5" w:themeFillTint="33"/>
          </w:tcPr>
          <w:p w14:paraId="746A2AD3" w14:textId="77777777" w:rsidR="00EC6C44" w:rsidRPr="007C358F" w:rsidRDefault="00EC6C44" w:rsidP="0040256F">
            <w:pPr>
              <w:rPr>
                <w:rFonts w:ascii="Times New Roman" w:hAnsi="Times New Roman" w:cs="Times New Roman"/>
                <w:b/>
                <w:sz w:val="18"/>
                <w:szCs w:val="18"/>
                <w:lang w:val="en-US"/>
              </w:rPr>
            </w:pPr>
          </w:p>
        </w:tc>
        <w:tc>
          <w:tcPr>
            <w:tcW w:w="2551" w:type="dxa"/>
          </w:tcPr>
          <w:p w14:paraId="27F9D864"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Kerim Saparov</w:t>
            </w:r>
          </w:p>
          <w:p w14:paraId="36EF31FF"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sz w:val="18"/>
                <w:szCs w:val="18"/>
                <w:lang w:val="en-US"/>
              </w:rPr>
              <w:t>Head of Agrarian Reforms and Global Experience Department</w:t>
            </w:r>
          </w:p>
        </w:tc>
        <w:tc>
          <w:tcPr>
            <w:tcW w:w="4485" w:type="dxa"/>
          </w:tcPr>
          <w:p w14:paraId="115DC9EC"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Ministry of Agriculture and Water resources</w:t>
            </w:r>
          </w:p>
        </w:tc>
      </w:tr>
      <w:tr w:rsidR="00EC6C44" w:rsidRPr="007C358F" w14:paraId="5C714ABC" w14:textId="77777777" w:rsidTr="007C358F">
        <w:tc>
          <w:tcPr>
            <w:tcW w:w="1980" w:type="dxa"/>
            <w:vMerge/>
            <w:shd w:val="clear" w:color="auto" w:fill="DEEAF6" w:themeFill="accent5" w:themeFillTint="33"/>
          </w:tcPr>
          <w:p w14:paraId="77468E32"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68CA1A0F"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Arslan Rejepov</w:t>
            </w:r>
          </w:p>
          <w:p w14:paraId="2C56A211"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sz w:val="18"/>
                <w:szCs w:val="18"/>
                <w:lang w:val="en-US"/>
              </w:rPr>
              <w:t>Head of International Water Cooperation Department</w:t>
            </w:r>
            <w:r w:rsidRPr="007C358F">
              <w:rPr>
                <w:rFonts w:ascii="Times New Roman" w:hAnsi="Times New Roman" w:cs="Times New Roman"/>
                <w:b/>
                <w:sz w:val="18"/>
                <w:szCs w:val="18"/>
                <w:lang w:val="en-US"/>
              </w:rPr>
              <w:t xml:space="preserve"> </w:t>
            </w:r>
          </w:p>
        </w:tc>
        <w:tc>
          <w:tcPr>
            <w:tcW w:w="4485" w:type="dxa"/>
            <w:shd w:val="clear" w:color="auto" w:fill="EFFDFF"/>
          </w:tcPr>
          <w:p w14:paraId="1294403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Ministry of Agriculture and Water resources</w:t>
            </w:r>
          </w:p>
        </w:tc>
      </w:tr>
      <w:tr w:rsidR="00EC6C44" w:rsidRPr="007C358F" w14:paraId="4F88FCED" w14:textId="77777777" w:rsidTr="007C358F">
        <w:tc>
          <w:tcPr>
            <w:tcW w:w="1980" w:type="dxa"/>
            <w:vMerge/>
            <w:shd w:val="clear" w:color="auto" w:fill="DEEAF6" w:themeFill="accent5" w:themeFillTint="33"/>
          </w:tcPr>
          <w:p w14:paraId="014D01B1" w14:textId="77777777" w:rsidR="00EC6C44" w:rsidRPr="007C358F" w:rsidRDefault="00EC6C44" w:rsidP="0040256F">
            <w:pPr>
              <w:rPr>
                <w:rFonts w:ascii="Times New Roman" w:hAnsi="Times New Roman" w:cs="Times New Roman"/>
                <w:b/>
                <w:sz w:val="18"/>
                <w:szCs w:val="18"/>
                <w:lang w:val="en-US"/>
              </w:rPr>
            </w:pPr>
          </w:p>
        </w:tc>
        <w:tc>
          <w:tcPr>
            <w:tcW w:w="2551" w:type="dxa"/>
          </w:tcPr>
          <w:p w14:paraId="02468C4A" w14:textId="77777777" w:rsidR="00EC6C44" w:rsidRPr="007C358F" w:rsidRDefault="00EC6C44" w:rsidP="0040256F">
            <w:pPr>
              <w:spacing w:after="160" w:line="259" w:lineRule="auto"/>
              <w:rPr>
                <w:rFonts w:ascii="Times New Roman" w:hAnsi="Times New Roman" w:cs="Times New Roman"/>
                <w:sz w:val="18"/>
                <w:szCs w:val="18"/>
                <w:lang w:val="en-US"/>
              </w:rPr>
            </w:pPr>
            <w:r w:rsidRPr="007C358F">
              <w:rPr>
                <w:rFonts w:ascii="Times New Roman" w:hAnsi="Times New Roman" w:cs="Times New Roman"/>
                <w:b/>
                <w:sz w:val="18"/>
                <w:szCs w:val="18"/>
                <w:lang w:val="tk-TM"/>
              </w:rPr>
              <w:t>Nazrullaye</w:t>
            </w:r>
            <w:r w:rsidRPr="007C358F">
              <w:rPr>
                <w:rFonts w:ascii="Times New Roman" w:hAnsi="Times New Roman" w:cs="Times New Roman"/>
                <w:b/>
                <w:sz w:val="18"/>
                <w:szCs w:val="18"/>
                <w:lang w:val="en-US"/>
              </w:rPr>
              <w:t>v Ybadulla</w:t>
            </w:r>
            <w:r w:rsidRPr="007C358F">
              <w:rPr>
                <w:rFonts w:ascii="Times New Roman" w:hAnsi="Times New Roman" w:cs="Times New Roman"/>
                <w:sz w:val="18"/>
                <w:szCs w:val="18"/>
                <w:lang w:val="en-US"/>
              </w:rPr>
              <w:t>Head of Projects’ department</w:t>
            </w:r>
          </w:p>
        </w:tc>
        <w:tc>
          <w:tcPr>
            <w:tcW w:w="4485" w:type="dxa"/>
          </w:tcPr>
          <w:p w14:paraId="6780B412"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Water Design Institute of the Ministry of Agriculture and Water resources</w:t>
            </w:r>
          </w:p>
        </w:tc>
      </w:tr>
      <w:tr w:rsidR="00EC6C44" w:rsidRPr="007C358F" w14:paraId="1FD6790D" w14:textId="77777777" w:rsidTr="007C358F">
        <w:tc>
          <w:tcPr>
            <w:tcW w:w="1980" w:type="dxa"/>
            <w:vMerge/>
            <w:shd w:val="clear" w:color="auto" w:fill="DEEAF6" w:themeFill="accent5" w:themeFillTint="33"/>
          </w:tcPr>
          <w:p w14:paraId="555BEE48"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42D1265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tk-TM"/>
              </w:rPr>
              <w:t>Merg</w:t>
            </w:r>
            <w:r w:rsidRPr="007C358F">
              <w:rPr>
                <w:rFonts w:ascii="Times New Roman" w:hAnsi="Times New Roman" w:cs="Times New Roman"/>
                <w:b/>
                <w:sz w:val="18"/>
                <w:szCs w:val="18"/>
                <w:lang w:val="en-US"/>
              </w:rPr>
              <w:t xml:space="preserve">en Yusupov </w:t>
            </w:r>
            <w:r w:rsidRPr="007C358F">
              <w:rPr>
                <w:sz w:val="18"/>
                <w:szCs w:val="18"/>
              </w:rPr>
              <w:t>Department for Coordinating of International Programs</w:t>
            </w:r>
          </w:p>
        </w:tc>
        <w:tc>
          <w:tcPr>
            <w:tcW w:w="4485" w:type="dxa"/>
            <w:shd w:val="clear" w:color="auto" w:fill="EFFDFF"/>
          </w:tcPr>
          <w:p w14:paraId="6CB967F8"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State Committee of Turkmenistan on Environment Protection and Land resources</w:t>
            </w:r>
          </w:p>
        </w:tc>
      </w:tr>
      <w:tr w:rsidR="00EC6C44" w:rsidRPr="007C358F" w14:paraId="27D1530B" w14:textId="77777777" w:rsidTr="007C358F">
        <w:trPr>
          <w:trHeight w:val="470"/>
        </w:trPr>
        <w:tc>
          <w:tcPr>
            <w:tcW w:w="1980" w:type="dxa"/>
            <w:shd w:val="clear" w:color="auto" w:fill="DEEAF6" w:themeFill="accent5" w:themeFillTint="33"/>
          </w:tcPr>
          <w:p w14:paraId="01EEA73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Mejlis of Turkmenistan </w:t>
            </w:r>
          </w:p>
        </w:tc>
        <w:tc>
          <w:tcPr>
            <w:tcW w:w="2551" w:type="dxa"/>
          </w:tcPr>
          <w:p w14:paraId="3B90B082"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Rejebgeldi Meredow</w:t>
            </w:r>
          </w:p>
        </w:tc>
        <w:tc>
          <w:tcPr>
            <w:tcW w:w="4485" w:type="dxa"/>
          </w:tcPr>
          <w:p w14:paraId="38D03D6D"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Head of the Environmental Protection Committee</w:t>
            </w:r>
          </w:p>
        </w:tc>
      </w:tr>
      <w:tr w:rsidR="00EC6C44" w:rsidRPr="007C358F" w14:paraId="267A436E" w14:textId="77777777" w:rsidTr="007C358F">
        <w:tc>
          <w:tcPr>
            <w:tcW w:w="1980" w:type="dxa"/>
            <w:shd w:val="clear" w:color="auto" w:fill="DEEAF6" w:themeFill="accent5" w:themeFillTint="33"/>
          </w:tcPr>
          <w:p w14:paraId="246B9BA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Turkmen Agriculture University named after S.A. Niyazov</w:t>
            </w:r>
          </w:p>
        </w:tc>
        <w:tc>
          <w:tcPr>
            <w:tcW w:w="2551" w:type="dxa"/>
            <w:shd w:val="clear" w:color="auto" w:fill="EFFDFF"/>
          </w:tcPr>
          <w:p w14:paraId="4F3FE4AF"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Hudaykuliev Hatam</w:t>
            </w:r>
          </w:p>
          <w:p w14:paraId="6134E73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sz w:val="18"/>
                <w:szCs w:val="18"/>
                <w:lang w:val="en-US"/>
              </w:rPr>
              <w:t xml:space="preserve">Deputy Rector of the University. </w:t>
            </w:r>
          </w:p>
        </w:tc>
        <w:tc>
          <w:tcPr>
            <w:tcW w:w="4485" w:type="dxa"/>
            <w:shd w:val="clear" w:color="auto" w:fill="EFFDFF"/>
          </w:tcPr>
          <w:p w14:paraId="4595FF91"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Turkmen Agriculture University named after S.A. Niyazov</w:t>
            </w:r>
          </w:p>
        </w:tc>
      </w:tr>
      <w:tr w:rsidR="00EC6C44" w:rsidRPr="007C358F" w14:paraId="7481D854" w14:textId="77777777" w:rsidTr="007C358F">
        <w:tc>
          <w:tcPr>
            <w:tcW w:w="1980" w:type="dxa"/>
            <w:vMerge w:val="restart"/>
            <w:shd w:val="clear" w:color="auto" w:fill="DEEAF6" w:themeFill="accent5" w:themeFillTint="33"/>
          </w:tcPr>
          <w:p w14:paraId="3B79A01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UNDP</w:t>
            </w:r>
            <w:r w:rsidRPr="007C358F">
              <w:rPr>
                <w:b/>
                <w:sz w:val="18"/>
                <w:szCs w:val="18"/>
              </w:rPr>
              <w:t xml:space="preserve"> </w:t>
            </w:r>
            <w:r w:rsidRPr="007C358F">
              <w:rPr>
                <w:rFonts w:ascii="Times New Roman" w:hAnsi="Times New Roman" w:cs="Times New Roman"/>
                <w:b/>
                <w:sz w:val="18"/>
                <w:szCs w:val="18"/>
                <w:lang w:val="en-US"/>
              </w:rPr>
              <w:t>in Turkmenistan</w:t>
            </w:r>
          </w:p>
        </w:tc>
        <w:tc>
          <w:tcPr>
            <w:tcW w:w="2551" w:type="dxa"/>
          </w:tcPr>
          <w:p w14:paraId="43FE5C2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Elena Panova</w:t>
            </w:r>
          </w:p>
          <w:p w14:paraId="1021416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Resident Representative</w:t>
            </w:r>
          </w:p>
        </w:tc>
        <w:tc>
          <w:tcPr>
            <w:tcW w:w="4485" w:type="dxa"/>
          </w:tcPr>
          <w:p w14:paraId="66D78122"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52BAA3F4" w14:textId="77777777" w:rsidTr="007C358F">
        <w:tc>
          <w:tcPr>
            <w:tcW w:w="1980" w:type="dxa"/>
            <w:vMerge/>
            <w:shd w:val="clear" w:color="auto" w:fill="DEEAF6" w:themeFill="accent5" w:themeFillTint="33"/>
          </w:tcPr>
          <w:p w14:paraId="34550CB2"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DD4DE02"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Vitalie Vremis</w:t>
            </w:r>
          </w:p>
          <w:p w14:paraId="2A55C84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Deputy Resident Representative</w:t>
            </w:r>
          </w:p>
        </w:tc>
        <w:tc>
          <w:tcPr>
            <w:tcW w:w="4485" w:type="dxa"/>
            <w:shd w:val="clear" w:color="auto" w:fill="EFFDFF"/>
          </w:tcPr>
          <w:p w14:paraId="37F1CFB8"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0200999" w14:textId="77777777" w:rsidTr="007C358F">
        <w:tc>
          <w:tcPr>
            <w:tcW w:w="1980" w:type="dxa"/>
            <w:vMerge/>
            <w:shd w:val="clear" w:color="auto" w:fill="DEEAF6" w:themeFill="accent5" w:themeFillTint="33"/>
          </w:tcPr>
          <w:p w14:paraId="5D30A6DF" w14:textId="77777777" w:rsidR="00EC6C44" w:rsidRPr="007C358F" w:rsidRDefault="00EC6C44" w:rsidP="0040256F">
            <w:pPr>
              <w:rPr>
                <w:rFonts w:ascii="Times New Roman" w:hAnsi="Times New Roman" w:cs="Times New Roman"/>
                <w:b/>
                <w:sz w:val="18"/>
                <w:szCs w:val="18"/>
                <w:lang w:val="en-US"/>
              </w:rPr>
            </w:pPr>
          </w:p>
        </w:tc>
        <w:tc>
          <w:tcPr>
            <w:tcW w:w="2551" w:type="dxa"/>
          </w:tcPr>
          <w:p w14:paraId="2E7EB40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Rovshen Nurmuhammedov,</w:t>
            </w:r>
            <w:r w:rsidRPr="007C358F">
              <w:rPr>
                <w:rFonts w:ascii="Times New Roman" w:hAnsi="Times New Roman" w:cs="Times New Roman"/>
                <w:sz w:val="18"/>
                <w:szCs w:val="18"/>
                <w:lang w:val="en-US"/>
              </w:rPr>
              <w:t xml:space="preserve"> Programme Specialist, Environment and Energy Portfolio</w:t>
            </w:r>
          </w:p>
        </w:tc>
        <w:tc>
          <w:tcPr>
            <w:tcW w:w="4485" w:type="dxa"/>
          </w:tcPr>
          <w:p w14:paraId="4DCDED93"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BF16DD9" w14:textId="77777777" w:rsidTr="007C358F">
        <w:tc>
          <w:tcPr>
            <w:tcW w:w="1980" w:type="dxa"/>
            <w:vMerge/>
            <w:shd w:val="clear" w:color="auto" w:fill="DEEAF6" w:themeFill="accent5" w:themeFillTint="33"/>
          </w:tcPr>
          <w:p w14:paraId="181D33B0"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354993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Ogulshirin Yazlyyeva</w:t>
            </w:r>
            <w:r w:rsidRPr="007C358F">
              <w:rPr>
                <w:rFonts w:ascii="Times New Roman" w:hAnsi="Times New Roman" w:cs="Times New Roman"/>
                <w:sz w:val="18"/>
                <w:szCs w:val="18"/>
                <w:lang w:val="en-US"/>
              </w:rPr>
              <w:br/>
              <w:t>Head of PIU</w:t>
            </w:r>
          </w:p>
        </w:tc>
        <w:tc>
          <w:tcPr>
            <w:tcW w:w="4485" w:type="dxa"/>
            <w:shd w:val="clear" w:color="auto" w:fill="EFFDFF"/>
          </w:tcPr>
          <w:p w14:paraId="4F86A84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6C5519FE" w14:textId="77777777" w:rsidTr="007C358F">
        <w:tc>
          <w:tcPr>
            <w:tcW w:w="1980" w:type="dxa"/>
            <w:vMerge/>
            <w:shd w:val="clear" w:color="auto" w:fill="DEEAF6" w:themeFill="accent5" w:themeFillTint="33"/>
          </w:tcPr>
          <w:p w14:paraId="78100C6C" w14:textId="77777777" w:rsidR="00EC6C44" w:rsidRPr="007C358F" w:rsidRDefault="00EC6C44" w:rsidP="0040256F">
            <w:pPr>
              <w:rPr>
                <w:rFonts w:ascii="Times New Roman" w:hAnsi="Times New Roman" w:cs="Times New Roman"/>
                <w:b/>
                <w:sz w:val="18"/>
                <w:szCs w:val="18"/>
                <w:lang w:val="en-US"/>
              </w:rPr>
            </w:pPr>
          </w:p>
        </w:tc>
        <w:tc>
          <w:tcPr>
            <w:tcW w:w="2551" w:type="dxa"/>
          </w:tcPr>
          <w:p w14:paraId="1AB98F5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Nazik Avlyakulova</w:t>
            </w:r>
            <w:r w:rsidRPr="007C358F">
              <w:rPr>
                <w:rFonts w:ascii="Times New Roman" w:hAnsi="Times New Roman" w:cs="Times New Roman"/>
                <w:sz w:val="18"/>
                <w:szCs w:val="18"/>
                <w:lang w:val="en-US"/>
              </w:rPr>
              <w:t xml:space="preserve"> Communications Associate</w:t>
            </w:r>
          </w:p>
        </w:tc>
        <w:tc>
          <w:tcPr>
            <w:tcW w:w="4485" w:type="dxa"/>
          </w:tcPr>
          <w:p w14:paraId="5BBC92B5"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1505B02" w14:textId="77777777" w:rsidTr="007C358F">
        <w:tc>
          <w:tcPr>
            <w:tcW w:w="1980" w:type="dxa"/>
            <w:vMerge/>
            <w:shd w:val="clear" w:color="auto" w:fill="DEEAF6" w:themeFill="accent5" w:themeFillTint="33"/>
          </w:tcPr>
          <w:p w14:paraId="17D3293A"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1AE1449A"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Geldi Muradov,</w:t>
            </w:r>
            <w:r w:rsidRPr="007C358F">
              <w:rPr>
                <w:rFonts w:ascii="Times New Roman" w:hAnsi="Times New Roman" w:cs="Times New Roman"/>
                <w:sz w:val="18"/>
                <w:szCs w:val="18"/>
                <w:lang w:val="en-US"/>
              </w:rPr>
              <w:t xml:space="preserve"> Project Manager</w:t>
            </w:r>
          </w:p>
        </w:tc>
        <w:tc>
          <w:tcPr>
            <w:tcW w:w="4485" w:type="dxa"/>
            <w:shd w:val="clear" w:color="auto" w:fill="EFFDFF"/>
          </w:tcPr>
          <w:p w14:paraId="4F119A11"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project on “Energy Efficiency and Renewable Energy for Sustainable Water Management in Turkmenistan</w:t>
            </w:r>
          </w:p>
        </w:tc>
      </w:tr>
      <w:tr w:rsidR="00EC6C44" w:rsidRPr="007C358F" w14:paraId="55E9C708" w14:textId="77777777" w:rsidTr="007C358F">
        <w:tc>
          <w:tcPr>
            <w:tcW w:w="1980" w:type="dxa"/>
            <w:vMerge/>
            <w:shd w:val="clear" w:color="auto" w:fill="DEEAF6" w:themeFill="accent5" w:themeFillTint="33"/>
          </w:tcPr>
          <w:p w14:paraId="32C05DF4" w14:textId="77777777" w:rsidR="00EC6C44" w:rsidRPr="007C358F" w:rsidRDefault="00EC6C44" w:rsidP="0040256F">
            <w:pPr>
              <w:rPr>
                <w:rFonts w:ascii="Times New Roman" w:hAnsi="Times New Roman" w:cs="Times New Roman"/>
                <w:b/>
                <w:sz w:val="18"/>
                <w:szCs w:val="18"/>
                <w:lang w:val="en-US"/>
              </w:rPr>
            </w:pPr>
          </w:p>
        </w:tc>
        <w:tc>
          <w:tcPr>
            <w:tcW w:w="2551" w:type="dxa"/>
          </w:tcPr>
          <w:p w14:paraId="18E127CB"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Ovezdurdi Jumadurdiev </w:t>
            </w:r>
          </w:p>
          <w:p w14:paraId="10C05B89" w14:textId="77777777" w:rsidR="00EC6C44" w:rsidRPr="007C358F" w:rsidRDefault="00EC6C44" w:rsidP="0040256F">
            <w:pPr>
              <w:rPr>
                <w:rFonts w:ascii="Times New Roman" w:hAnsi="Times New Roman" w:cs="Times New Roman"/>
                <w:sz w:val="18"/>
                <w:szCs w:val="18"/>
                <w:lang w:val="en-US"/>
              </w:rPr>
            </w:pPr>
          </w:p>
        </w:tc>
        <w:tc>
          <w:tcPr>
            <w:tcW w:w="4485" w:type="dxa"/>
          </w:tcPr>
          <w:p w14:paraId="3E844081" w14:textId="77777777" w:rsidR="00EC6C44" w:rsidRPr="007C358F" w:rsidRDefault="00EC6C44" w:rsidP="003B5313">
            <w:pPr>
              <w:jc w:val="both"/>
              <w:rPr>
                <w:rFonts w:ascii="Times New Roman" w:hAnsi="Times New Roman" w:cs="Times New Roman"/>
                <w:sz w:val="18"/>
                <w:szCs w:val="18"/>
                <w:lang w:val="tk-TM"/>
              </w:rPr>
            </w:pPr>
            <w:r w:rsidRPr="007C358F">
              <w:rPr>
                <w:rFonts w:ascii="Times New Roman" w:hAnsi="Times New Roman" w:cs="Times New Roman"/>
                <w:sz w:val="18"/>
                <w:szCs w:val="18"/>
                <w:lang w:val="tk-TM"/>
              </w:rPr>
              <w:t xml:space="preserve"> </w:t>
            </w:r>
            <w:r w:rsidRPr="007C358F">
              <w:rPr>
                <w:rFonts w:ascii="Times New Roman" w:hAnsi="Times New Roman" w:cs="Times New Roman"/>
                <w:sz w:val="18"/>
                <w:szCs w:val="18"/>
                <w:lang w:val="en-US"/>
              </w:rPr>
              <w:t>W</w:t>
            </w:r>
            <w:r w:rsidRPr="007C358F">
              <w:rPr>
                <w:rFonts w:ascii="Times New Roman" w:hAnsi="Times New Roman" w:cs="Times New Roman"/>
                <w:sz w:val="18"/>
                <w:szCs w:val="18"/>
                <w:lang w:val="tk-TM"/>
              </w:rPr>
              <w:t xml:space="preserve">ater </w:t>
            </w:r>
            <w:r w:rsidRPr="007C358F">
              <w:rPr>
                <w:rFonts w:ascii="Times New Roman" w:hAnsi="Times New Roman" w:cs="Times New Roman"/>
                <w:sz w:val="18"/>
                <w:szCs w:val="18"/>
                <w:lang w:val="en-US"/>
              </w:rPr>
              <w:t>management specialist of the UNDP Project on “Supporting climate resilient livelihoods in agricultural communities in drought-prone areas of Turkmenistan”</w:t>
            </w:r>
          </w:p>
          <w:p w14:paraId="72AB755E" w14:textId="77777777" w:rsidR="00EC6C44" w:rsidRPr="007C358F" w:rsidRDefault="00EC6C44" w:rsidP="003B5313">
            <w:pPr>
              <w:jc w:val="both"/>
              <w:rPr>
                <w:rFonts w:ascii="Times New Roman" w:hAnsi="Times New Roman" w:cs="Times New Roman"/>
                <w:sz w:val="18"/>
                <w:szCs w:val="18"/>
                <w:lang w:val="en-US"/>
              </w:rPr>
            </w:pPr>
          </w:p>
          <w:p w14:paraId="36C2958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b/>
                <w:i/>
                <w:sz w:val="18"/>
                <w:szCs w:val="18"/>
                <w:lang w:val="en-US"/>
              </w:rPr>
              <w:t>former</w:t>
            </w:r>
            <w:r w:rsidRPr="007C358F">
              <w:rPr>
                <w:rFonts w:ascii="Times New Roman" w:hAnsi="Times New Roman" w:cs="Times New Roman"/>
                <w:sz w:val="18"/>
                <w:szCs w:val="18"/>
                <w:lang w:val="en-US"/>
              </w:rPr>
              <w:t xml:space="preserve"> Project Coordinator in Sakarchaga of the UNDP/AF project “Addressing climate change risks to farming systems in Turkmenistan at national and community level </w:t>
            </w:r>
          </w:p>
          <w:p w14:paraId="61F02C8B" w14:textId="77777777" w:rsidR="00EC6C44" w:rsidRPr="007C358F" w:rsidRDefault="00EC6C44" w:rsidP="003B5313">
            <w:pPr>
              <w:jc w:val="both"/>
              <w:rPr>
                <w:rFonts w:ascii="Times New Roman" w:hAnsi="Times New Roman" w:cs="Times New Roman"/>
                <w:sz w:val="18"/>
                <w:szCs w:val="18"/>
                <w:lang w:val="en-US"/>
              </w:rPr>
            </w:pPr>
          </w:p>
        </w:tc>
      </w:tr>
      <w:tr w:rsidR="00EC6C44" w:rsidRPr="007C358F" w14:paraId="6D37E7F0" w14:textId="77777777" w:rsidTr="007C358F">
        <w:tc>
          <w:tcPr>
            <w:tcW w:w="1980" w:type="dxa"/>
            <w:vMerge w:val="restart"/>
            <w:shd w:val="clear" w:color="auto" w:fill="DEEAF6" w:themeFill="accent5" w:themeFillTint="33"/>
          </w:tcPr>
          <w:p w14:paraId="04856563"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UNDP/AF project “Addressing climate change risks to farming systems in Turkmenistan at national and community level “ </w:t>
            </w:r>
          </w:p>
        </w:tc>
        <w:tc>
          <w:tcPr>
            <w:tcW w:w="2551" w:type="dxa"/>
            <w:shd w:val="clear" w:color="auto" w:fill="EFFDFF"/>
          </w:tcPr>
          <w:p w14:paraId="0C8F3486"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Rahmanberdi Hanekov</w:t>
            </w:r>
          </w:p>
          <w:p w14:paraId="6CDEBCF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Manager</w:t>
            </w:r>
          </w:p>
        </w:tc>
        <w:tc>
          <w:tcPr>
            <w:tcW w:w="4485" w:type="dxa"/>
            <w:shd w:val="clear" w:color="auto" w:fill="EFFDFF"/>
          </w:tcPr>
          <w:p w14:paraId="38032F3C"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407119AE" w14:textId="77777777" w:rsidTr="007C358F">
        <w:tc>
          <w:tcPr>
            <w:tcW w:w="1980" w:type="dxa"/>
            <w:vMerge/>
            <w:shd w:val="clear" w:color="auto" w:fill="DEEAF6" w:themeFill="accent5" w:themeFillTint="33"/>
          </w:tcPr>
          <w:p w14:paraId="14C9C58C" w14:textId="77777777" w:rsidR="00EC6C44" w:rsidRPr="007C358F" w:rsidRDefault="00EC6C44" w:rsidP="0040256F">
            <w:pPr>
              <w:rPr>
                <w:rFonts w:ascii="Times New Roman" w:hAnsi="Times New Roman" w:cs="Times New Roman"/>
                <w:b/>
                <w:sz w:val="18"/>
                <w:szCs w:val="18"/>
                <w:lang w:val="en-US"/>
              </w:rPr>
            </w:pPr>
          </w:p>
        </w:tc>
        <w:tc>
          <w:tcPr>
            <w:tcW w:w="2551" w:type="dxa"/>
          </w:tcPr>
          <w:p w14:paraId="1BAC39F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Gaygysyz Kurbanseidov</w:t>
            </w:r>
          </w:p>
          <w:p w14:paraId="3937A13A"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tk-TM"/>
              </w:rPr>
              <w:t xml:space="preserve">Field </w:t>
            </w:r>
            <w:r w:rsidRPr="007C358F">
              <w:rPr>
                <w:rFonts w:ascii="Times New Roman" w:hAnsi="Times New Roman" w:cs="Times New Roman"/>
                <w:sz w:val="18"/>
                <w:szCs w:val="18"/>
                <w:lang w:val="en-US"/>
              </w:rPr>
              <w:t xml:space="preserve">technical assistant  </w:t>
            </w:r>
          </w:p>
        </w:tc>
        <w:tc>
          <w:tcPr>
            <w:tcW w:w="4485" w:type="dxa"/>
          </w:tcPr>
          <w:p w14:paraId="2630FD45"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3F9495B4" w14:textId="77777777" w:rsidTr="007C358F">
        <w:tc>
          <w:tcPr>
            <w:tcW w:w="1980" w:type="dxa"/>
            <w:vMerge/>
            <w:shd w:val="clear" w:color="auto" w:fill="DEEAF6" w:themeFill="accent5" w:themeFillTint="33"/>
          </w:tcPr>
          <w:p w14:paraId="4DF30B57"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0006EE5D" w14:textId="6506C8C6"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Kakabai Ba</w:t>
            </w:r>
            <w:r w:rsidR="001C28EA">
              <w:rPr>
                <w:rFonts w:ascii="Times New Roman" w:hAnsi="Times New Roman" w:cs="Times New Roman"/>
                <w:b/>
                <w:sz w:val="18"/>
                <w:szCs w:val="18"/>
                <w:lang w:val="en-US"/>
              </w:rPr>
              <w:t>y</w:t>
            </w:r>
            <w:r w:rsidRPr="007C358F">
              <w:rPr>
                <w:rFonts w:ascii="Times New Roman" w:hAnsi="Times New Roman" w:cs="Times New Roman"/>
                <w:b/>
                <w:sz w:val="18"/>
                <w:szCs w:val="18"/>
                <w:lang w:val="en-US"/>
              </w:rPr>
              <w:t>sakhedov</w:t>
            </w:r>
          </w:p>
          <w:p w14:paraId="24F30C8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Coordinator in Karakum</w:t>
            </w:r>
          </w:p>
        </w:tc>
        <w:tc>
          <w:tcPr>
            <w:tcW w:w="4485" w:type="dxa"/>
            <w:shd w:val="clear" w:color="auto" w:fill="EFFDFF"/>
          </w:tcPr>
          <w:p w14:paraId="1B34470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6377A8F2" w14:textId="77777777" w:rsidTr="007C358F">
        <w:tc>
          <w:tcPr>
            <w:tcW w:w="1980" w:type="dxa"/>
            <w:vMerge/>
            <w:shd w:val="clear" w:color="auto" w:fill="DEEAF6" w:themeFill="accent5" w:themeFillTint="33"/>
          </w:tcPr>
          <w:p w14:paraId="423FF7E7" w14:textId="77777777" w:rsidR="00EC6C44" w:rsidRPr="007C358F" w:rsidRDefault="00EC6C44" w:rsidP="0040256F">
            <w:pPr>
              <w:rPr>
                <w:rFonts w:ascii="Times New Roman" w:hAnsi="Times New Roman" w:cs="Times New Roman"/>
                <w:b/>
                <w:sz w:val="18"/>
                <w:szCs w:val="18"/>
                <w:lang w:val="en-US"/>
              </w:rPr>
            </w:pPr>
          </w:p>
        </w:tc>
        <w:tc>
          <w:tcPr>
            <w:tcW w:w="2551" w:type="dxa"/>
          </w:tcPr>
          <w:p w14:paraId="2B1626C5"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Gurbanmuhammet Abdurakhmanov </w:t>
            </w:r>
          </w:p>
          <w:p w14:paraId="0BDA22D8"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Coordinator in Nohur</w:t>
            </w:r>
          </w:p>
        </w:tc>
        <w:tc>
          <w:tcPr>
            <w:tcW w:w="4485" w:type="dxa"/>
          </w:tcPr>
          <w:p w14:paraId="4A7772B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45A02D20" w14:textId="77777777" w:rsidTr="007C358F">
        <w:tc>
          <w:tcPr>
            <w:tcW w:w="1980" w:type="dxa"/>
            <w:vMerge/>
            <w:shd w:val="clear" w:color="auto" w:fill="DEEAF6" w:themeFill="accent5" w:themeFillTint="33"/>
          </w:tcPr>
          <w:p w14:paraId="0099320C"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10219994"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Stanislav Aganov  </w:t>
            </w:r>
          </w:p>
        </w:tc>
        <w:tc>
          <w:tcPr>
            <w:tcW w:w="4485" w:type="dxa"/>
            <w:shd w:val="clear" w:color="auto" w:fill="EFFDFF"/>
          </w:tcPr>
          <w:p w14:paraId="740D847A"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National Expert, UNDP project on “Addressing climate change risks to farming systems in Turkmenistan at national and community level</w:t>
            </w:r>
          </w:p>
        </w:tc>
      </w:tr>
      <w:tr w:rsidR="00EC6C44" w:rsidRPr="007C358F" w14:paraId="0D741B79" w14:textId="77777777" w:rsidTr="007C358F">
        <w:tc>
          <w:tcPr>
            <w:tcW w:w="1980" w:type="dxa"/>
            <w:vMerge/>
            <w:shd w:val="clear" w:color="auto" w:fill="DEEAF6" w:themeFill="accent5" w:themeFillTint="33"/>
          </w:tcPr>
          <w:p w14:paraId="2CEFFCF8" w14:textId="77777777" w:rsidR="00EC6C44" w:rsidRPr="007C358F" w:rsidRDefault="00EC6C44" w:rsidP="0040256F">
            <w:pPr>
              <w:rPr>
                <w:rFonts w:ascii="Times New Roman" w:hAnsi="Times New Roman" w:cs="Times New Roman"/>
                <w:b/>
                <w:sz w:val="18"/>
                <w:szCs w:val="18"/>
                <w:lang w:val="en-US"/>
              </w:rPr>
            </w:pPr>
          </w:p>
        </w:tc>
        <w:tc>
          <w:tcPr>
            <w:tcW w:w="2551" w:type="dxa"/>
          </w:tcPr>
          <w:p w14:paraId="0DC86F7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Kepbanov Y., </w:t>
            </w:r>
          </w:p>
        </w:tc>
        <w:tc>
          <w:tcPr>
            <w:tcW w:w="4485" w:type="dxa"/>
          </w:tcPr>
          <w:p w14:paraId="5D69ED7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National Expert, UNDP project on “Addressing climate change risks to farming systems in Turkmenistan at national and community level </w:t>
            </w:r>
          </w:p>
          <w:p w14:paraId="43C8E7DE" w14:textId="77777777" w:rsidR="00EC6C44" w:rsidRPr="007C358F" w:rsidRDefault="00EC6C44" w:rsidP="003B5313">
            <w:pPr>
              <w:jc w:val="both"/>
              <w:rPr>
                <w:rFonts w:ascii="Times New Roman" w:hAnsi="Times New Roman" w:cs="Times New Roman"/>
                <w:sz w:val="18"/>
                <w:szCs w:val="18"/>
                <w:lang w:val="en-US"/>
              </w:rPr>
            </w:pPr>
          </w:p>
        </w:tc>
      </w:tr>
      <w:tr w:rsidR="00EC6C44" w:rsidRPr="007C358F" w14:paraId="18954347" w14:textId="77777777" w:rsidTr="007C358F">
        <w:tc>
          <w:tcPr>
            <w:tcW w:w="1980" w:type="dxa"/>
            <w:vMerge/>
            <w:shd w:val="clear" w:color="auto" w:fill="DEEAF6" w:themeFill="accent5" w:themeFillTint="33"/>
          </w:tcPr>
          <w:p w14:paraId="3A4EB30B"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78378EC6"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Dr. Sultan Veisov </w:t>
            </w:r>
          </w:p>
        </w:tc>
        <w:tc>
          <w:tcPr>
            <w:tcW w:w="4485" w:type="dxa"/>
            <w:shd w:val="clear" w:color="auto" w:fill="EFFDFF"/>
          </w:tcPr>
          <w:p w14:paraId="066D43B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National Expert, UNDP project on “Addressing climate change risks to farming systems in Turkmenistan at national and community level </w:t>
            </w:r>
          </w:p>
          <w:p w14:paraId="28CB414F" w14:textId="77777777" w:rsidR="00EC6C44" w:rsidRPr="007C358F" w:rsidRDefault="00EC6C44" w:rsidP="0040256F">
            <w:pPr>
              <w:rPr>
                <w:rFonts w:ascii="Times New Roman" w:hAnsi="Times New Roman" w:cs="Times New Roman"/>
                <w:sz w:val="18"/>
                <w:szCs w:val="18"/>
                <w:lang w:val="en-US"/>
              </w:rPr>
            </w:pPr>
          </w:p>
        </w:tc>
      </w:tr>
      <w:tr w:rsidR="00EC6C44" w:rsidRPr="007C358F" w14:paraId="43FEE590" w14:textId="77777777" w:rsidTr="007C358F">
        <w:tc>
          <w:tcPr>
            <w:tcW w:w="1980" w:type="dxa"/>
            <w:vMerge/>
            <w:shd w:val="clear" w:color="auto" w:fill="DEEAF6" w:themeFill="accent5" w:themeFillTint="33"/>
          </w:tcPr>
          <w:p w14:paraId="3142AA86" w14:textId="77777777" w:rsidR="00EC6C44" w:rsidRPr="007C358F" w:rsidRDefault="00EC6C44" w:rsidP="0040256F">
            <w:pPr>
              <w:rPr>
                <w:rFonts w:ascii="Times New Roman" w:hAnsi="Times New Roman" w:cs="Times New Roman"/>
                <w:b/>
                <w:sz w:val="18"/>
                <w:szCs w:val="18"/>
                <w:lang w:val="en-US"/>
              </w:rPr>
            </w:pPr>
          </w:p>
        </w:tc>
        <w:tc>
          <w:tcPr>
            <w:tcW w:w="2551" w:type="dxa"/>
          </w:tcPr>
          <w:p w14:paraId="6594A534"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Akmurad Gardashev</w:t>
            </w:r>
          </w:p>
          <w:p w14:paraId="1292A385"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Trainer </w:t>
            </w:r>
          </w:p>
        </w:tc>
        <w:tc>
          <w:tcPr>
            <w:tcW w:w="4485" w:type="dxa"/>
          </w:tcPr>
          <w:p w14:paraId="1E97E0D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UNDP project on “Addressing climate change risks to farming systems in Turkmenistan at national and community level </w:t>
            </w:r>
          </w:p>
          <w:p w14:paraId="43984795" w14:textId="77777777" w:rsidR="00EC6C44" w:rsidRPr="007C358F" w:rsidRDefault="00EC6C44" w:rsidP="0040256F">
            <w:pPr>
              <w:rPr>
                <w:rFonts w:ascii="Times New Roman" w:hAnsi="Times New Roman" w:cs="Times New Roman"/>
                <w:sz w:val="18"/>
                <w:szCs w:val="18"/>
                <w:lang w:val="en-US"/>
              </w:rPr>
            </w:pPr>
          </w:p>
        </w:tc>
      </w:tr>
      <w:tr w:rsidR="00EC6C44" w:rsidRPr="007C358F" w14:paraId="5FEF74AC" w14:textId="77777777" w:rsidTr="007C358F">
        <w:tc>
          <w:tcPr>
            <w:tcW w:w="1980" w:type="dxa"/>
            <w:vMerge w:val="restart"/>
            <w:shd w:val="clear" w:color="auto" w:fill="DEEAF6" w:themeFill="accent5" w:themeFillTint="33"/>
          </w:tcPr>
          <w:p w14:paraId="24B99543"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Development partners</w:t>
            </w:r>
          </w:p>
        </w:tc>
        <w:tc>
          <w:tcPr>
            <w:tcW w:w="2551" w:type="dxa"/>
            <w:shd w:val="clear" w:color="auto" w:fill="EFFDFF"/>
          </w:tcPr>
          <w:p w14:paraId="7E9FFDE8"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Martina Dorigo. </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Program Analyst</w:t>
            </w:r>
          </w:p>
        </w:tc>
        <w:tc>
          <w:tcPr>
            <w:tcW w:w="4485" w:type="dxa"/>
            <w:shd w:val="clear" w:color="auto" w:fill="EFFDFF"/>
          </w:tcPr>
          <w:p w14:paraId="5ADCB3ED"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Adaptation Fund</w:t>
            </w:r>
          </w:p>
        </w:tc>
      </w:tr>
      <w:tr w:rsidR="00EC6C44" w:rsidRPr="007C358F" w14:paraId="4A530083" w14:textId="77777777" w:rsidTr="007C358F">
        <w:tc>
          <w:tcPr>
            <w:tcW w:w="1980" w:type="dxa"/>
            <w:vMerge/>
            <w:shd w:val="clear" w:color="auto" w:fill="DEEAF6" w:themeFill="accent5" w:themeFillTint="33"/>
          </w:tcPr>
          <w:p w14:paraId="005BC1B5" w14:textId="77777777" w:rsidR="00EC6C44" w:rsidRPr="007C358F" w:rsidRDefault="00EC6C44" w:rsidP="0040256F">
            <w:pPr>
              <w:rPr>
                <w:rFonts w:ascii="Times New Roman" w:hAnsi="Times New Roman" w:cs="Times New Roman"/>
                <w:b/>
                <w:sz w:val="18"/>
                <w:szCs w:val="18"/>
                <w:lang w:val="en-US"/>
              </w:rPr>
            </w:pPr>
          </w:p>
        </w:tc>
        <w:tc>
          <w:tcPr>
            <w:tcW w:w="2551" w:type="dxa"/>
          </w:tcPr>
          <w:p w14:paraId="5B22DA59"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Farhat Orunov, </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Agribusiness Consultant</w:t>
            </w:r>
          </w:p>
        </w:tc>
        <w:tc>
          <w:tcPr>
            <w:tcW w:w="4485" w:type="dxa"/>
          </w:tcPr>
          <w:p w14:paraId="631F7EDE"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 project on “Support to further agriculture and rural development in Turkmenistan – SARD III”</w:t>
            </w:r>
          </w:p>
        </w:tc>
      </w:tr>
      <w:tr w:rsidR="00EC6C44" w:rsidRPr="007C358F" w14:paraId="5D0CA79F" w14:textId="77777777" w:rsidTr="007C358F">
        <w:tc>
          <w:tcPr>
            <w:tcW w:w="1980" w:type="dxa"/>
            <w:vMerge/>
            <w:shd w:val="clear" w:color="auto" w:fill="DEEAF6" w:themeFill="accent5" w:themeFillTint="33"/>
          </w:tcPr>
          <w:p w14:paraId="6D4770B6"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68BBEF2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Arthur Russell,</w:t>
            </w:r>
            <w:r w:rsidRPr="007C358F">
              <w:rPr>
                <w:rFonts w:ascii="Times New Roman" w:hAnsi="Times New Roman" w:cs="Times New Roman"/>
                <w:sz w:val="18"/>
                <w:szCs w:val="18"/>
                <w:lang w:val="en-US"/>
              </w:rPr>
              <w:t xml:space="preserve"> Team leader and Rural Development Advisor </w:t>
            </w:r>
          </w:p>
        </w:tc>
        <w:tc>
          <w:tcPr>
            <w:tcW w:w="4485" w:type="dxa"/>
            <w:shd w:val="clear" w:color="auto" w:fill="EFFDFF"/>
          </w:tcPr>
          <w:p w14:paraId="0CD185F4"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project on “Support to further agriculture and rural development in Turkmenistan – SARD III</w:t>
            </w:r>
          </w:p>
        </w:tc>
      </w:tr>
      <w:tr w:rsidR="00EC6C44" w:rsidRPr="007C358F" w14:paraId="0F88EA69" w14:textId="77777777" w:rsidTr="007C358F">
        <w:tc>
          <w:tcPr>
            <w:tcW w:w="1980" w:type="dxa"/>
            <w:vMerge/>
            <w:shd w:val="clear" w:color="auto" w:fill="DEEAF6" w:themeFill="accent5" w:themeFillTint="33"/>
          </w:tcPr>
          <w:p w14:paraId="498771A0" w14:textId="77777777" w:rsidR="00EC6C44" w:rsidRPr="007C358F" w:rsidRDefault="00EC6C44" w:rsidP="0040256F">
            <w:pPr>
              <w:rPr>
                <w:rFonts w:ascii="Times New Roman" w:hAnsi="Times New Roman" w:cs="Times New Roman"/>
                <w:b/>
                <w:sz w:val="18"/>
                <w:szCs w:val="18"/>
                <w:lang w:val="en-US"/>
              </w:rPr>
            </w:pPr>
          </w:p>
        </w:tc>
        <w:tc>
          <w:tcPr>
            <w:tcW w:w="2551" w:type="dxa"/>
          </w:tcPr>
          <w:p w14:paraId="6C1EF26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David Pepper,</w:t>
            </w:r>
            <w:r w:rsidRPr="007C358F">
              <w:rPr>
                <w:rFonts w:ascii="Times New Roman" w:hAnsi="Times New Roman" w:cs="Times New Roman"/>
                <w:sz w:val="18"/>
                <w:szCs w:val="18"/>
                <w:lang w:val="en-US"/>
              </w:rPr>
              <w:t xml:space="preserve"> Agribusiness and Rural Development Specialist </w:t>
            </w:r>
          </w:p>
        </w:tc>
        <w:tc>
          <w:tcPr>
            <w:tcW w:w="4485" w:type="dxa"/>
          </w:tcPr>
          <w:p w14:paraId="7A46F744"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project on “Support to further agriculture and rural development in Turkmenistan – SARD III</w:t>
            </w:r>
          </w:p>
        </w:tc>
      </w:tr>
      <w:tr w:rsidR="00EC6C44" w:rsidRPr="007C358F" w14:paraId="15C2BBEE" w14:textId="77777777" w:rsidTr="007C358F">
        <w:tc>
          <w:tcPr>
            <w:tcW w:w="1980" w:type="dxa"/>
            <w:vMerge/>
            <w:shd w:val="clear" w:color="auto" w:fill="DEEAF6" w:themeFill="accent5" w:themeFillTint="33"/>
          </w:tcPr>
          <w:p w14:paraId="1295779E"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0B1AA81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Maya Ashyrova</w:t>
            </w:r>
            <w:r w:rsidRPr="007C358F">
              <w:rPr>
                <w:rFonts w:ascii="Times New Roman" w:hAnsi="Times New Roman" w:cs="Times New Roman"/>
                <w:sz w:val="18"/>
                <w:szCs w:val="18"/>
                <w:lang w:val="en-US"/>
              </w:rPr>
              <w:t>, Country Coordinator in Turkmenistan</w:t>
            </w:r>
          </w:p>
        </w:tc>
        <w:tc>
          <w:tcPr>
            <w:tcW w:w="4485" w:type="dxa"/>
            <w:shd w:val="clear" w:color="auto" w:fill="EFFDFF"/>
          </w:tcPr>
          <w:p w14:paraId="18AF3CF8"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GIZ Regional Programme on “Sustainable and Climate Sensitive Land Use for Economic Development in Central Asia”</w:t>
            </w:r>
          </w:p>
        </w:tc>
      </w:tr>
      <w:tr w:rsidR="00EC6C44" w:rsidRPr="007C358F" w14:paraId="39A89A4C" w14:textId="77777777" w:rsidTr="007C358F">
        <w:tc>
          <w:tcPr>
            <w:tcW w:w="1980" w:type="dxa"/>
            <w:vMerge/>
            <w:shd w:val="clear" w:color="auto" w:fill="DEEAF6" w:themeFill="accent5" w:themeFillTint="33"/>
          </w:tcPr>
          <w:p w14:paraId="6AB05806" w14:textId="77777777" w:rsidR="00EC6C44" w:rsidRPr="007C358F" w:rsidRDefault="00EC6C44" w:rsidP="0040256F">
            <w:pPr>
              <w:rPr>
                <w:rFonts w:ascii="Times New Roman" w:hAnsi="Times New Roman" w:cs="Times New Roman"/>
                <w:b/>
                <w:sz w:val="18"/>
                <w:szCs w:val="18"/>
                <w:lang w:val="en-US"/>
              </w:rPr>
            </w:pPr>
          </w:p>
        </w:tc>
        <w:tc>
          <w:tcPr>
            <w:tcW w:w="2551" w:type="dxa"/>
          </w:tcPr>
          <w:p w14:paraId="0A2DD1B9"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Venera Shaihulina,</w:t>
            </w:r>
            <w:r w:rsidRPr="007C358F">
              <w:rPr>
                <w:rFonts w:ascii="Times New Roman" w:hAnsi="Times New Roman" w:cs="Times New Roman"/>
                <w:sz w:val="18"/>
                <w:szCs w:val="18"/>
                <w:lang w:val="en-US"/>
              </w:rPr>
              <w:t xml:space="preserve"> Administrative Advisor </w:t>
            </w:r>
          </w:p>
        </w:tc>
        <w:tc>
          <w:tcPr>
            <w:tcW w:w="4485" w:type="dxa"/>
          </w:tcPr>
          <w:p w14:paraId="1AD35D22"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GIZ Regional Programme on “Transboundary Water management in Central Asia”</w:t>
            </w:r>
          </w:p>
        </w:tc>
      </w:tr>
      <w:tr w:rsidR="00EC6C44" w:rsidRPr="007C358F" w14:paraId="2CFA8171" w14:textId="77777777" w:rsidTr="007C358F">
        <w:tc>
          <w:tcPr>
            <w:tcW w:w="1980" w:type="dxa"/>
            <w:vMerge w:val="restart"/>
            <w:shd w:val="clear" w:color="auto" w:fill="DEEAF6" w:themeFill="accent5" w:themeFillTint="33"/>
          </w:tcPr>
          <w:p w14:paraId="1434314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Members of the WUGs</w:t>
            </w:r>
          </w:p>
        </w:tc>
        <w:tc>
          <w:tcPr>
            <w:tcW w:w="2551" w:type="dxa"/>
            <w:shd w:val="clear" w:color="auto" w:fill="EFFDFF"/>
          </w:tcPr>
          <w:p w14:paraId="31521D59"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Members of the WUGs</w:t>
            </w:r>
          </w:p>
          <w:p w14:paraId="363CA28B"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 #1, #10, #12, #13 and #15</w:t>
            </w:r>
          </w:p>
        </w:tc>
        <w:tc>
          <w:tcPr>
            <w:tcW w:w="4485" w:type="dxa"/>
            <w:shd w:val="clear" w:color="auto" w:fill="EFFDFF"/>
          </w:tcPr>
          <w:p w14:paraId="4F3485B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WUGs Sakarchaga</w:t>
            </w:r>
          </w:p>
        </w:tc>
      </w:tr>
      <w:tr w:rsidR="00EC6C44" w:rsidRPr="007C358F" w14:paraId="5F962EE5" w14:textId="77777777" w:rsidTr="007C358F">
        <w:tc>
          <w:tcPr>
            <w:tcW w:w="1980" w:type="dxa"/>
            <w:vMerge/>
            <w:shd w:val="clear" w:color="auto" w:fill="DEEAF6" w:themeFill="accent5" w:themeFillTint="33"/>
          </w:tcPr>
          <w:p w14:paraId="21449C3A" w14:textId="77777777" w:rsidR="00EC6C44" w:rsidRPr="007C358F" w:rsidRDefault="00EC6C44" w:rsidP="0040256F">
            <w:pPr>
              <w:rPr>
                <w:rFonts w:ascii="Times New Roman" w:hAnsi="Times New Roman" w:cs="Times New Roman"/>
                <w:b/>
                <w:sz w:val="18"/>
                <w:szCs w:val="18"/>
                <w:lang w:val="en-US"/>
              </w:rPr>
            </w:pPr>
          </w:p>
        </w:tc>
        <w:tc>
          <w:tcPr>
            <w:tcW w:w="2551" w:type="dxa"/>
          </w:tcPr>
          <w:p w14:paraId="602A1E2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Members of the WUGs </w:t>
            </w:r>
            <w:r w:rsidRPr="007C358F">
              <w:rPr>
                <w:rFonts w:ascii="Times New Roman" w:hAnsi="Times New Roman" w:cs="Times New Roman"/>
                <w:sz w:val="18"/>
                <w:szCs w:val="18"/>
                <w:lang w:val="en-US"/>
              </w:rPr>
              <w:t>“Charwa” and “Tebigat”</w:t>
            </w:r>
          </w:p>
        </w:tc>
        <w:tc>
          <w:tcPr>
            <w:tcW w:w="4485" w:type="dxa"/>
          </w:tcPr>
          <w:p w14:paraId="4AD4C4FE"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WUGs Karakum</w:t>
            </w:r>
          </w:p>
        </w:tc>
      </w:tr>
      <w:tr w:rsidR="00EC6C44" w:rsidRPr="007C358F" w14:paraId="47A3ACE5" w14:textId="77777777" w:rsidTr="007C358F">
        <w:tc>
          <w:tcPr>
            <w:tcW w:w="1980" w:type="dxa"/>
            <w:vMerge/>
            <w:shd w:val="clear" w:color="auto" w:fill="DEEAF6" w:themeFill="accent5" w:themeFillTint="33"/>
          </w:tcPr>
          <w:p w14:paraId="1F91F33E"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D2D4227"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Members of the WUG </w:t>
            </w:r>
          </w:p>
          <w:p w14:paraId="0C4FA79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“Cheshme”</w:t>
            </w:r>
          </w:p>
        </w:tc>
        <w:tc>
          <w:tcPr>
            <w:tcW w:w="4485" w:type="dxa"/>
            <w:shd w:val="clear" w:color="auto" w:fill="EFFDFF"/>
          </w:tcPr>
          <w:p w14:paraId="66DD020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WUS in Nohur</w:t>
            </w:r>
          </w:p>
        </w:tc>
      </w:tr>
      <w:tr w:rsidR="00EC6C44" w:rsidRPr="007C358F" w14:paraId="78F10D1B" w14:textId="77777777" w:rsidTr="007C358F">
        <w:tc>
          <w:tcPr>
            <w:tcW w:w="1980" w:type="dxa"/>
            <w:shd w:val="clear" w:color="auto" w:fill="DEEAF6" w:themeFill="accent5" w:themeFillTint="33"/>
          </w:tcPr>
          <w:p w14:paraId="6D2CABA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Independent Experts</w:t>
            </w:r>
          </w:p>
        </w:tc>
        <w:tc>
          <w:tcPr>
            <w:tcW w:w="2551" w:type="dxa"/>
          </w:tcPr>
          <w:p w14:paraId="65C2E78F"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Merdan Hudaykuliyev</w:t>
            </w:r>
          </w:p>
        </w:tc>
        <w:tc>
          <w:tcPr>
            <w:tcW w:w="4485" w:type="dxa"/>
          </w:tcPr>
          <w:p w14:paraId="013A3F61"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Former Project Manager, UNDP project on “Addressing climate change risks to farming systems in Turkmenistan at national and community level </w:t>
            </w:r>
          </w:p>
          <w:p w14:paraId="329E2B54" w14:textId="77777777" w:rsidR="00EC6C44" w:rsidRPr="007C358F" w:rsidRDefault="00EC6C44" w:rsidP="0040256F">
            <w:pPr>
              <w:rPr>
                <w:rFonts w:ascii="Times New Roman" w:hAnsi="Times New Roman" w:cs="Times New Roman"/>
                <w:sz w:val="18"/>
                <w:szCs w:val="18"/>
                <w:lang w:val="en-US"/>
              </w:rPr>
            </w:pPr>
          </w:p>
        </w:tc>
      </w:tr>
    </w:tbl>
    <w:p w14:paraId="010CF597" w14:textId="77777777" w:rsidR="00EC6C44" w:rsidRPr="00EC6C44" w:rsidRDefault="00EC6C44" w:rsidP="00EC6C44"/>
    <w:p w14:paraId="57967B67" w14:textId="32223451" w:rsidR="002A23C5" w:rsidRPr="00D6084B" w:rsidRDefault="002A23C5" w:rsidP="00326062">
      <w:pPr>
        <w:pStyle w:val="Heading2"/>
        <w:pageBreakBefore/>
        <w:numPr>
          <w:ilvl w:val="0"/>
          <w:numId w:val="84"/>
        </w:numPr>
        <w:rPr>
          <w:b/>
        </w:rPr>
      </w:pPr>
      <w:bookmarkStart w:id="199" w:name="_Ref485748375"/>
      <w:bookmarkStart w:id="200" w:name="_Toc487881960"/>
      <w:r w:rsidRPr="00D6084B">
        <w:rPr>
          <w:b/>
        </w:rPr>
        <w:lastRenderedPageBreak/>
        <w:t>List of documents reviewed</w:t>
      </w:r>
      <w:bookmarkEnd w:id="199"/>
      <w:bookmarkEnd w:id="2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3F0D2C" w:rsidRPr="00D6084B" w14:paraId="51E4A148" w14:textId="77777777" w:rsidTr="00E5239A">
        <w:tc>
          <w:tcPr>
            <w:tcW w:w="2268" w:type="dxa"/>
            <w:shd w:val="clear" w:color="auto" w:fill="EFFDFF"/>
          </w:tcPr>
          <w:p w14:paraId="5B86F2F4" w14:textId="2B791FAC" w:rsidR="003F0D2C" w:rsidRPr="00D6084B" w:rsidRDefault="003F0D2C" w:rsidP="00C218E1">
            <w:pPr>
              <w:rPr>
                <w:sz w:val="18"/>
                <w:szCs w:val="18"/>
              </w:rPr>
            </w:pPr>
            <w:r w:rsidRPr="00D6084B">
              <w:rPr>
                <w:rFonts w:ascii="Times New Roman" w:hAnsi="Times New Roman" w:cs="Times New Roman"/>
                <w:sz w:val="18"/>
                <w:szCs w:val="18"/>
              </w:rPr>
              <w:t>General documentation</w:t>
            </w:r>
          </w:p>
        </w:tc>
        <w:tc>
          <w:tcPr>
            <w:tcW w:w="6748" w:type="dxa"/>
            <w:shd w:val="clear" w:color="auto" w:fill="EFFDFF"/>
          </w:tcPr>
          <w:p w14:paraId="245E0638"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UNDP Programme and Operations Policies and Procedures</w:t>
            </w:r>
          </w:p>
          <w:p w14:paraId="462158B4"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UNDP Handbook for Monitoring and Evaluating for Results </w:t>
            </w:r>
          </w:p>
          <w:p w14:paraId="0854BA60"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AF Evaluation Framework  </w:t>
            </w:r>
          </w:p>
          <w:p w14:paraId="357EA534"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Financial and Administration guidelines.</w:t>
            </w:r>
          </w:p>
          <w:p w14:paraId="56949BCC"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operational guidelines, manuals and systems</w:t>
            </w:r>
          </w:p>
          <w:p w14:paraId="1E29CE22"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 AF Operations guidelines</w:t>
            </w:r>
          </w:p>
          <w:p w14:paraId="5F30100D" w14:textId="77777777" w:rsidR="003F0D2C" w:rsidRPr="00D6084B" w:rsidRDefault="003F0D2C" w:rsidP="00C218E1">
            <w:pPr>
              <w:rPr>
                <w:sz w:val="18"/>
                <w:szCs w:val="18"/>
              </w:rPr>
            </w:pPr>
          </w:p>
        </w:tc>
      </w:tr>
      <w:tr w:rsidR="003F0D2C" w:rsidRPr="00D6084B" w14:paraId="728B1081" w14:textId="77777777" w:rsidTr="00D6084B">
        <w:tc>
          <w:tcPr>
            <w:tcW w:w="2268" w:type="dxa"/>
          </w:tcPr>
          <w:p w14:paraId="783DC4C5" w14:textId="77777777" w:rsidR="003F0D2C" w:rsidRPr="00D6084B" w:rsidRDefault="003F0D2C" w:rsidP="003F0D2C">
            <w:pPr>
              <w:jc w:val="both"/>
              <w:rPr>
                <w:rFonts w:ascii="Times New Roman" w:hAnsi="Times New Roman" w:cs="Times New Roman"/>
                <w:sz w:val="18"/>
                <w:szCs w:val="18"/>
              </w:rPr>
            </w:pPr>
            <w:r w:rsidRPr="00D6084B">
              <w:rPr>
                <w:rFonts w:ascii="Times New Roman" w:hAnsi="Times New Roman" w:cs="Times New Roman"/>
                <w:sz w:val="18"/>
                <w:szCs w:val="18"/>
              </w:rPr>
              <w:t xml:space="preserve">Project documentation </w:t>
            </w:r>
          </w:p>
          <w:p w14:paraId="4B0C29D6" w14:textId="77777777" w:rsidR="003F0D2C" w:rsidRPr="00D6084B" w:rsidRDefault="003F0D2C" w:rsidP="00C218E1">
            <w:pPr>
              <w:rPr>
                <w:sz w:val="18"/>
                <w:szCs w:val="18"/>
              </w:rPr>
            </w:pPr>
          </w:p>
        </w:tc>
        <w:tc>
          <w:tcPr>
            <w:tcW w:w="6748" w:type="dxa"/>
          </w:tcPr>
          <w:p w14:paraId="4B47AB08"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Document,</w:t>
            </w:r>
          </w:p>
          <w:p w14:paraId="17792B86"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CDRs</w:t>
            </w:r>
          </w:p>
          <w:p w14:paraId="54EC024E"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Performance Reports</w:t>
            </w:r>
          </w:p>
          <w:p w14:paraId="2BD3197A" w14:textId="768FC22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Mid-Term Evaluation Report</w:t>
            </w:r>
          </w:p>
          <w:p w14:paraId="04185572" w14:textId="5569487D" w:rsidR="00EE5F16" w:rsidRPr="00D6084B" w:rsidRDefault="00EE5F16"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Reports of Project Coordinators </w:t>
            </w:r>
          </w:p>
          <w:p w14:paraId="430ED274" w14:textId="5E381BD4" w:rsidR="00EE5F16" w:rsidRPr="00D6084B" w:rsidRDefault="00EE5F16"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Reports of The Project’s Training Coordinator</w:t>
            </w:r>
          </w:p>
          <w:p w14:paraId="644F5329"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Risk log</w:t>
            </w:r>
          </w:p>
          <w:p w14:paraId="12C3F5A1"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Minutes of the Project Board Meetings </w:t>
            </w:r>
          </w:p>
          <w:p w14:paraId="6528BADF" w14:textId="4B298444"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Maps</w:t>
            </w:r>
          </w:p>
          <w:p w14:paraId="20237D34"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Annual Workplans </w:t>
            </w:r>
          </w:p>
          <w:p w14:paraId="0C8700C5"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Financial audit reports</w:t>
            </w:r>
          </w:p>
          <w:p w14:paraId="246C8730" w14:textId="77777777" w:rsidR="003F0D2C" w:rsidRPr="00D6084B" w:rsidRDefault="003F0D2C" w:rsidP="00C218E1">
            <w:pPr>
              <w:rPr>
                <w:sz w:val="18"/>
                <w:szCs w:val="18"/>
              </w:rPr>
            </w:pPr>
          </w:p>
        </w:tc>
      </w:tr>
      <w:tr w:rsidR="006235A3" w:rsidRPr="00D6084B" w14:paraId="1E1DB225" w14:textId="77777777" w:rsidTr="00E5239A">
        <w:tc>
          <w:tcPr>
            <w:tcW w:w="2268" w:type="dxa"/>
            <w:shd w:val="clear" w:color="auto" w:fill="EFFDFF"/>
          </w:tcPr>
          <w:p w14:paraId="3A8A0F05" w14:textId="77777777" w:rsidR="006235A3" w:rsidRPr="00D6084B" w:rsidRDefault="006235A3" w:rsidP="006235A3">
            <w:pPr>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The Expert Reports </w:t>
            </w:r>
          </w:p>
          <w:p w14:paraId="5C051D6C" w14:textId="77777777" w:rsidR="006235A3" w:rsidRPr="00D6084B" w:rsidRDefault="006235A3" w:rsidP="00C218E1">
            <w:pPr>
              <w:rPr>
                <w:sz w:val="18"/>
                <w:szCs w:val="18"/>
              </w:rPr>
            </w:pPr>
          </w:p>
        </w:tc>
        <w:tc>
          <w:tcPr>
            <w:tcW w:w="6748" w:type="dxa"/>
            <w:shd w:val="clear" w:color="auto" w:fill="EFFDFF"/>
          </w:tcPr>
          <w:p w14:paraId="720592EA" w14:textId="585BE721"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UNDP Turkmenistan/AF (2016); “Socio-economic assessment of the objectives of adaptation approaches in the context of climate change and increasing water scarcity”. Prepared by: Matthew Savage, Haime Echeveria, Stanislav Aganov</w:t>
            </w:r>
          </w:p>
          <w:p w14:paraId="0151F6EB" w14:textId="03F99D62"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Jumadurdiev S. (2015) “The assessment of the activities of WUGs in the pilot regions of Nohur and Karakum”</w:t>
            </w:r>
          </w:p>
          <w:p w14:paraId="0100721E" w14:textId="77777777"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3 Manuals produced by Dr Veysov on: Drip Irrigation, Pasture Management, and Sand Dune Fixation </w:t>
            </w:r>
          </w:p>
          <w:p w14:paraId="7ED77440" w14:textId="77777777"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Kepbanov (2016) Legal Basis of the establishment and functioning of Water Users’ Association</w:t>
            </w:r>
          </w:p>
          <w:p w14:paraId="6118A27A" w14:textId="77777777" w:rsidR="006235A3" w:rsidRPr="00D6084B" w:rsidRDefault="006235A3" w:rsidP="00326062">
            <w:pPr>
              <w:pStyle w:val="FootnoteText"/>
              <w:numPr>
                <w:ilvl w:val="0"/>
                <w:numId w:val="87"/>
              </w:numPr>
              <w:ind w:left="178" w:hanging="142"/>
              <w:rPr>
                <w:sz w:val="18"/>
                <w:szCs w:val="18"/>
              </w:rPr>
            </w:pPr>
            <w:r w:rsidRPr="00D6084B">
              <w:rPr>
                <w:rFonts w:ascii="Times New Roman" w:hAnsi="Times New Roman" w:cs="Times New Roman"/>
                <w:sz w:val="18"/>
                <w:szCs w:val="18"/>
              </w:rPr>
              <w:t>Antanas Maziliauskas Mission Reports on Advosry work related to modelling</w:t>
            </w:r>
            <w:r w:rsidRPr="00D6084B">
              <w:rPr>
                <w:sz w:val="18"/>
                <w:szCs w:val="18"/>
              </w:rPr>
              <w:t xml:space="preserve"> </w:t>
            </w:r>
          </w:p>
          <w:p w14:paraId="6EDFE33E" w14:textId="1AE5130D" w:rsidR="006235A3" w:rsidRPr="00D6084B" w:rsidRDefault="006235A3" w:rsidP="00326062">
            <w:pPr>
              <w:pStyle w:val="FootnoteText"/>
              <w:numPr>
                <w:ilvl w:val="0"/>
                <w:numId w:val="87"/>
              </w:numPr>
              <w:ind w:left="178" w:hanging="142"/>
              <w:rPr>
                <w:sz w:val="18"/>
                <w:szCs w:val="18"/>
              </w:rPr>
            </w:pPr>
            <w:r w:rsidRPr="00D6084B">
              <w:rPr>
                <w:rFonts w:ascii="Times New Roman" w:hAnsi="Times New Roman" w:cs="Times New Roman"/>
                <w:sz w:val="18"/>
                <w:szCs w:val="18"/>
              </w:rPr>
              <w:t>Luciano Rovesti (2016): SURVEY OF JUNIPERUS TURCOMANICA PESTS</w:t>
            </w:r>
          </w:p>
        </w:tc>
      </w:tr>
      <w:tr w:rsidR="006235A3" w:rsidRPr="00D6084B" w14:paraId="547460BE" w14:textId="77777777" w:rsidTr="00D6084B">
        <w:tc>
          <w:tcPr>
            <w:tcW w:w="2268" w:type="dxa"/>
          </w:tcPr>
          <w:p w14:paraId="00740539" w14:textId="2A4B1F0D" w:rsidR="006235A3" w:rsidRPr="00D6084B" w:rsidRDefault="006235A3" w:rsidP="00C218E1">
            <w:pPr>
              <w:rPr>
                <w:sz w:val="18"/>
                <w:szCs w:val="18"/>
              </w:rPr>
            </w:pPr>
            <w:r w:rsidRPr="00D6084B">
              <w:rPr>
                <w:rFonts w:ascii="Times New Roman" w:hAnsi="Times New Roman" w:cs="Times New Roman"/>
                <w:sz w:val="18"/>
                <w:szCs w:val="18"/>
              </w:rPr>
              <w:t xml:space="preserve">Governments papers: </w:t>
            </w:r>
          </w:p>
          <w:p w14:paraId="72C1296E" w14:textId="60B45028" w:rsidR="006235A3" w:rsidRPr="00D6084B" w:rsidRDefault="006235A3" w:rsidP="003F0D2C">
            <w:pPr>
              <w:jc w:val="both"/>
              <w:rPr>
                <w:rFonts w:ascii="Times New Roman" w:hAnsi="Times New Roman" w:cs="Times New Roman"/>
                <w:sz w:val="18"/>
                <w:szCs w:val="18"/>
              </w:rPr>
            </w:pPr>
            <w:r w:rsidRPr="00D6084B">
              <w:rPr>
                <w:rFonts w:ascii="Times New Roman" w:hAnsi="Times New Roman" w:cs="Times New Roman"/>
                <w:sz w:val="18"/>
                <w:szCs w:val="18"/>
              </w:rPr>
              <w:t>policies, laws, strategies, etc.</w:t>
            </w:r>
          </w:p>
          <w:p w14:paraId="05CAD088" w14:textId="377DDE2D" w:rsidR="006235A3" w:rsidRPr="00D6084B" w:rsidRDefault="006235A3" w:rsidP="003F0D2C">
            <w:pPr>
              <w:jc w:val="both"/>
              <w:rPr>
                <w:sz w:val="18"/>
                <w:szCs w:val="18"/>
              </w:rPr>
            </w:pPr>
          </w:p>
        </w:tc>
        <w:tc>
          <w:tcPr>
            <w:tcW w:w="6748" w:type="dxa"/>
          </w:tcPr>
          <w:p w14:paraId="1649D39B" w14:textId="77777777" w:rsidR="006235A3" w:rsidRPr="00D6084B" w:rsidRDefault="006235A3" w:rsidP="00326062">
            <w:pPr>
              <w:pStyle w:val="ListParagraph"/>
              <w:numPr>
                <w:ilvl w:val="0"/>
                <w:numId w:val="88"/>
              </w:numPr>
              <w:ind w:left="178" w:hanging="178"/>
              <w:rPr>
                <w:rFonts w:ascii="Times New Roman" w:hAnsi="Times New Roman" w:cs="Times New Roman"/>
                <w:sz w:val="18"/>
                <w:szCs w:val="18"/>
              </w:rPr>
            </w:pPr>
            <w:r w:rsidRPr="00D6084B">
              <w:rPr>
                <w:rFonts w:ascii="Times New Roman" w:hAnsi="Times New Roman" w:cs="Times New Roman"/>
                <w:sz w:val="18"/>
                <w:szCs w:val="18"/>
              </w:rPr>
              <w:t>NATIONAL CLIMATE CHANGE STRATEGY OF TURMENISTAN (2012)</w:t>
            </w:r>
          </w:p>
          <w:p w14:paraId="4EC6AF6F" w14:textId="77777777" w:rsidR="006235A3" w:rsidRPr="00D6084B" w:rsidRDefault="006235A3" w:rsidP="00326062">
            <w:pPr>
              <w:pStyle w:val="ListParagraph"/>
              <w:numPr>
                <w:ilvl w:val="0"/>
                <w:numId w:val="88"/>
              </w:numPr>
              <w:ind w:left="178" w:hanging="178"/>
              <w:rPr>
                <w:rFonts w:ascii="Times New Roman" w:hAnsi="Times New Roman" w:cs="Times New Roman"/>
                <w:sz w:val="18"/>
                <w:szCs w:val="18"/>
              </w:rPr>
            </w:pPr>
            <w:r w:rsidRPr="00D6084B">
              <w:rPr>
                <w:rFonts w:ascii="Times New Roman" w:hAnsi="Times New Roman" w:cs="Times New Roman"/>
                <w:sz w:val="18"/>
                <w:szCs w:val="18"/>
              </w:rPr>
              <w:t>National Socio-Economic Development Strategy of Turkmenistan to 2030</w:t>
            </w:r>
          </w:p>
          <w:p w14:paraId="50AE9419" w14:textId="0F080D5F" w:rsidR="006235A3" w:rsidRPr="00D6084B" w:rsidRDefault="006235A3" w:rsidP="00326062">
            <w:pPr>
              <w:pStyle w:val="ListParagraph"/>
              <w:numPr>
                <w:ilvl w:val="0"/>
                <w:numId w:val="88"/>
              </w:numPr>
              <w:ind w:left="178" w:hanging="178"/>
              <w:rPr>
                <w:sz w:val="18"/>
                <w:szCs w:val="18"/>
              </w:rPr>
            </w:pPr>
            <w:r w:rsidRPr="00D6084B">
              <w:rPr>
                <w:rFonts w:ascii="Times New Roman" w:hAnsi="Times New Roman" w:cs="Times New Roman"/>
                <w:sz w:val="18"/>
                <w:szCs w:val="18"/>
              </w:rPr>
              <w:t>Water Code (2016)</w:t>
            </w:r>
          </w:p>
        </w:tc>
      </w:tr>
      <w:tr w:rsidR="00D6084B" w:rsidRPr="00D6084B" w14:paraId="6A420743" w14:textId="77777777" w:rsidTr="00E5239A">
        <w:tc>
          <w:tcPr>
            <w:tcW w:w="2268" w:type="dxa"/>
            <w:shd w:val="clear" w:color="auto" w:fill="EFFDFF"/>
          </w:tcPr>
          <w:p w14:paraId="75E6D697" w14:textId="4EF9F368" w:rsidR="00D6084B" w:rsidRPr="00D6084B" w:rsidRDefault="00D6084B" w:rsidP="00D6084B">
            <w:pPr>
              <w:rPr>
                <w:sz w:val="18"/>
                <w:szCs w:val="18"/>
              </w:rPr>
            </w:pPr>
            <w:r w:rsidRPr="00D6084B">
              <w:rPr>
                <w:rFonts w:ascii="Times New Roman" w:hAnsi="Times New Roman" w:cs="Times New Roman"/>
                <w:sz w:val="18"/>
                <w:szCs w:val="18"/>
              </w:rPr>
              <w:t>3</w:t>
            </w:r>
            <w:r w:rsidR="00F20099" w:rsidRPr="00D6084B">
              <w:rPr>
                <w:rFonts w:ascii="Times New Roman" w:hAnsi="Times New Roman" w:cs="Times New Roman"/>
                <w:sz w:val="18"/>
                <w:szCs w:val="18"/>
                <w:vertAlign w:val="superscript"/>
              </w:rPr>
              <w:t>rd</w:t>
            </w:r>
            <w:r w:rsidR="00F20099" w:rsidRPr="00D6084B">
              <w:rPr>
                <w:rFonts w:ascii="Times New Roman" w:hAnsi="Times New Roman" w:cs="Times New Roman"/>
                <w:sz w:val="18"/>
                <w:szCs w:val="18"/>
              </w:rPr>
              <w:t xml:space="preserve"> party</w:t>
            </w:r>
            <w:r w:rsidRPr="00D6084B">
              <w:rPr>
                <w:rFonts w:ascii="Times New Roman" w:hAnsi="Times New Roman" w:cs="Times New Roman"/>
                <w:sz w:val="18"/>
                <w:szCs w:val="18"/>
              </w:rPr>
              <w:t xml:space="preserve"> reports: including those of the World Bank, EU, EBRD, GIZ, FAO, independent research centres, etc.</w:t>
            </w:r>
          </w:p>
        </w:tc>
        <w:tc>
          <w:tcPr>
            <w:tcW w:w="6748" w:type="dxa"/>
            <w:shd w:val="clear" w:color="auto" w:fill="EFFDFF"/>
          </w:tcPr>
          <w:p w14:paraId="284FF428"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WB (2014): “Turkmenistan: Diversifying the Turkmen Economy”, Report No: ACS12651</w:t>
            </w:r>
          </w:p>
          <w:p w14:paraId="2AA68FFA"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UNECE (2013): “Promoting Green Innovation in Turkmenistan: Policy assessment and recommendations </w:t>
            </w:r>
          </w:p>
          <w:p w14:paraId="44605FA7" w14:textId="13FB4C30"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GIZ (22016):</w:t>
            </w:r>
            <w:r w:rsidRPr="00D6084B">
              <w:rPr>
                <w:sz w:val="18"/>
                <w:szCs w:val="18"/>
              </w:rPr>
              <w:t xml:space="preserve"> </w:t>
            </w:r>
            <w:r w:rsidRPr="00D6084B">
              <w:rPr>
                <w:rFonts w:ascii="Times New Roman" w:hAnsi="Times New Roman" w:cs="Times New Roman"/>
                <w:sz w:val="18"/>
                <w:szCs w:val="18"/>
              </w:rPr>
              <w:t>A Source of Cooperation - Transboundary Water</w:t>
            </w:r>
          </w:p>
          <w:p w14:paraId="23D24669"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Management in Central Asia. Overview of the Programme’s Activities 2009 to 2016 by Dr. Caroline Milow</w:t>
            </w:r>
          </w:p>
          <w:p w14:paraId="3247A7E9"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OECD Green Action Programme (2015):”</w:t>
            </w:r>
            <w:r w:rsidRPr="00D6084B">
              <w:rPr>
                <w:sz w:val="18"/>
                <w:szCs w:val="18"/>
              </w:rPr>
              <w:t xml:space="preserve"> </w:t>
            </w:r>
            <w:r w:rsidRPr="00D6084B">
              <w:rPr>
                <w:rFonts w:ascii="Times New Roman" w:hAnsi="Times New Roman" w:cs="Times New Roman"/>
                <w:sz w:val="18"/>
                <w:szCs w:val="18"/>
              </w:rPr>
              <w:t>Financing Climate Action in Turkmenistan</w:t>
            </w:r>
          </w:p>
          <w:p w14:paraId="2053F156" w14:textId="69F059AA"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EBRD (2014)</w:t>
            </w:r>
            <w:r w:rsidR="00F20099" w:rsidRPr="00D6084B">
              <w:rPr>
                <w:rFonts w:ascii="Times New Roman" w:hAnsi="Times New Roman" w:cs="Times New Roman"/>
                <w:sz w:val="18"/>
                <w:szCs w:val="18"/>
              </w:rPr>
              <w:t>:” EBRD</w:t>
            </w:r>
            <w:r w:rsidRPr="00D6084B">
              <w:rPr>
                <w:rFonts w:ascii="Times New Roman" w:hAnsi="Times New Roman" w:cs="Times New Roman"/>
                <w:sz w:val="18"/>
                <w:szCs w:val="18"/>
              </w:rPr>
              <w:t xml:space="preserve"> Strategy for Turkmenistan” </w:t>
            </w:r>
          </w:p>
          <w:p w14:paraId="276C1EA8"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FAO (2015): Turkmenistan and FAO- Partnering for resilient livelihoods and adaptation to climate change </w:t>
            </w:r>
          </w:p>
          <w:p w14:paraId="1594D463" w14:textId="33403682"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EU “Support for </w:t>
            </w:r>
            <w:r w:rsidR="00F20099" w:rsidRPr="00D6084B">
              <w:rPr>
                <w:rFonts w:ascii="Times New Roman" w:hAnsi="Times New Roman" w:cs="Times New Roman"/>
                <w:sz w:val="18"/>
                <w:szCs w:val="18"/>
              </w:rPr>
              <w:t>Further</w:t>
            </w:r>
            <w:r w:rsidRPr="00D6084B">
              <w:rPr>
                <w:rFonts w:ascii="Times New Roman" w:hAnsi="Times New Roman" w:cs="Times New Roman"/>
                <w:sz w:val="18"/>
                <w:szCs w:val="18"/>
              </w:rPr>
              <w:t xml:space="preserve"> Sustainable </w:t>
            </w:r>
            <w:r w:rsidR="00F20099" w:rsidRPr="00D6084B">
              <w:rPr>
                <w:rFonts w:ascii="Times New Roman" w:hAnsi="Times New Roman" w:cs="Times New Roman"/>
                <w:sz w:val="18"/>
                <w:szCs w:val="18"/>
              </w:rPr>
              <w:t>Agriculture and</w:t>
            </w:r>
            <w:r w:rsidRPr="00D6084B">
              <w:rPr>
                <w:rFonts w:ascii="Times New Roman" w:hAnsi="Times New Roman" w:cs="Times New Roman"/>
                <w:sz w:val="18"/>
                <w:szCs w:val="18"/>
              </w:rPr>
              <w:t xml:space="preserve"> Rural Development in Turkmenistan”</w:t>
            </w:r>
            <w:r w:rsidRPr="00D6084B">
              <w:rPr>
                <w:sz w:val="18"/>
                <w:szCs w:val="18"/>
              </w:rPr>
              <w:t xml:space="preserve"> </w:t>
            </w:r>
            <w:hyperlink r:id="rId33" w:history="1">
              <w:r w:rsidRPr="00D6084B">
                <w:rPr>
                  <w:rStyle w:val="Hyperlink"/>
                  <w:rFonts w:ascii="Times New Roman" w:hAnsi="Times New Roman" w:cs="Times New Roman"/>
                  <w:sz w:val="18"/>
                  <w:szCs w:val="18"/>
                </w:rPr>
                <w:t>https://www.sard3tm.org/news.php?id=1</w:t>
              </w:r>
            </w:hyperlink>
          </w:p>
          <w:p w14:paraId="33C3668D" w14:textId="55FE3DC7" w:rsidR="00D6084B" w:rsidRPr="00D6084B" w:rsidRDefault="00D6084B" w:rsidP="0080198D">
            <w:pPr>
              <w:rPr>
                <w:sz w:val="18"/>
                <w:szCs w:val="18"/>
              </w:rPr>
            </w:pPr>
          </w:p>
        </w:tc>
      </w:tr>
    </w:tbl>
    <w:p w14:paraId="43090D50" w14:textId="18E0D943" w:rsidR="002A23C5" w:rsidRDefault="002A23C5" w:rsidP="00C218E1"/>
    <w:p w14:paraId="4C8EDDC0" w14:textId="77777777" w:rsidR="000B1F2B" w:rsidRPr="00FC3D7A" w:rsidRDefault="000B1F2B" w:rsidP="000B1F2B">
      <w:pPr>
        <w:spacing w:after="0" w:line="240" w:lineRule="auto"/>
        <w:jc w:val="center"/>
        <w:rPr>
          <w:rFonts w:ascii="Times New Roman" w:eastAsia="Times New Roman" w:hAnsi="Times New Roman" w:cs="Times New Roman"/>
          <w:sz w:val="24"/>
          <w:szCs w:val="24"/>
          <w:lang w:eastAsia="ja-JP"/>
        </w:rPr>
      </w:pPr>
    </w:p>
    <w:p w14:paraId="1FDDE8E4" w14:textId="77777777" w:rsidR="000B1F2B" w:rsidRPr="000B1F2B" w:rsidRDefault="000B1F2B" w:rsidP="000B1F2B">
      <w:pPr>
        <w:spacing w:after="0" w:line="240" w:lineRule="auto"/>
        <w:jc w:val="both"/>
        <w:rPr>
          <w:rFonts w:ascii="Times New Roman" w:eastAsia="Times New Roman" w:hAnsi="Times New Roman" w:cs="Times New Roman"/>
          <w:sz w:val="20"/>
          <w:szCs w:val="20"/>
          <w:lang w:val="en-US" w:eastAsia="ja-JP"/>
        </w:rPr>
      </w:pPr>
    </w:p>
    <w:p w14:paraId="1F3C3A03" w14:textId="77777777" w:rsidR="000B1F2B" w:rsidRPr="000B1F2B" w:rsidRDefault="000B1F2B" w:rsidP="000B1F2B">
      <w:pPr>
        <w:spacing w:after="0" w:line="240" w:lineRule="auto"/>
        <w:ind w:left="720"/>
        <w:jc w:val="both"/>
        <w:rPr>
          <w:rFonts w:ascii="Times New Roman" w:eastAsia="Times New Roman" w:hAnsi="Times New Roman" w:cs="Times New Roman"/>
          <w:sz w:val="20"/>
          <w:szCs w:val="20"/>
          <w:lang w:val="en-US" w:eastAsia="ja-JP"/>
        </w:rPr>
      </w:pPr>
    </w:p>
    <w:p w14:paraId="648A4DFE" w14:textId="77777777" w:rsidR="000B1F2B" w:rsidRPr="000B1F2B" w:rsidRDefault="000B1F2B" w:rsidP="000B1F2B">
      <w:pPr>
        <w:spacing w:after="0" w:line="240" w:lineRule="auto"/>
        <w:jc w:val="both"/>
        <w:rPr>
          <w:rFonts w:ascii="Times New Roman" w:eastAsia="Times New Roman" w:hAnsi="Times New Roman" w:cs="Times New Roman"/>
          <w:sz w:val="20"/>
          <w:szCs w:val="20"/>
          <w:lang w:val="en-US" w:eastAsia="ja-JP"/>
        </w:rPr>
      </w:pPr>
    </w:p>
    <w:p w14:paraId="6E83DB59" w14:textId="77777777" w:rsidR="00FC106E" w:rsidRDefault="00FC106E" w:rsidP="00FC106E">
      <w:pPr>
        <w:spacing w:after="0" w:line="240" w:lineRule="auto"/>
        <w:jc w:val="both"/>
        <w:rPr>
          <w:rFonts w:ascii="Times New Roman" w:hAnsi="Times New Roman" w:cs="Times New Roman"/>
          <w:color w:val="ED7D31" w:themeColor="accent2"/>
        </w:rPr>
      </w:pPr>
    </w:p>
    <w:p w14:paraId="244AAE36" w14:textId="36C43316" w:rsidR="00084788" w:rsidRPr="00084788" w:rsidRDefault="00084788" w:rsidP="00326062">
      <w:pPr>
        <w:pStyle w:val="Heading2"/>
        <w:pageBreakBefore/>
        <w:numPr>
          <w:ilvl w:val="0"/>
          <w:numId w:val="84"/>
        </w:numPr>
        <w:rPr>
          <w:b/>
        </w:rPr>
      </w:pPr>
      <w:bookmarkStart w:id="201" w:name="_Ref485752338"/>
      <w:bookmarkStart w:id="202" w:name="_Ref485760169"/>
      <w:bookmarkStart w:id="203" w:name="_Ref485760170"/>
      <w:bookmarkStart w:id="204" w:name="_Toc487881961"/>
      <w:bookmarkStart w:id="205" w:name="_Ref485650646"/>
      <w:r w:rsidRPr="00084788">
        <w:rPr>
          <w:b/>
        </w:rPr>
        <w:lastRenderedPageBreak/>
        <w:t>Adaptation measures as planned and as delivered</w:t>
      </w:r>
      <w:bookmarkEnd w:id="201"/>
      <w:bookmarkEnd w:id="202"/>
      <w:bookmarkEnd w:id="203"/>
      <w:bookmarkEnd w:id="204"/>
    </w:p>
    <w:tbl>
      <w:tblPr>
        <w:tblW w:w="9209" w:type="dxa"/>
        <w:shd w:val="clear" w:color="auto" w:fill="FFF9E7"/>
        <w:tblLook w:val="04A0" w:firstRow="1" w:lastRow="0" w:firstColumn="1" w:lastColumn="0" w:noHBand="0" w:noVBand="1"/>
      </w:tblPr>
      <w:tblGrid>
        <w:gridCol w:w="3544"/>
        <w:gridCol w:w="5665"/>
      </w:tblGrid>
      <w:tr w:rsidR="00084788" w:rsidRPr="00BF027C" w14:paraId="19E33882" w14:textId="77777777" w:rsidTr="00E5239A">
        <w:tc>
          <w:tcPr>
            <w:tcW w:w="9209" w:type="dxa"/>
            <w:gridSpan w:val="2"/>
            <w:shd w:val="clear" w:color="auto" w:fill="BDD6EE" w:themeFill="accent5" w:themeFillTint="66"/>
          </w:tcPr>
          <w:p w14:paraId="23C00DEE" w14:textId="77777777" w:rsidR="00084788" w:rsidRPr="00BF027C" w:rsidRDefault="00084788" w:rsidP="00204659">
            <w:pPr>
              <w:jc w:val="center"/>
              <w:rPr>
                <w:rFonts w:ascii="Times New Roman" w:hAnsi="Times New Roman" w:cs="Times New Roman"/>
                <w:b/>
                <w:sz w:val="17"/>
                <w:szCs w:val="17"/>
                <w:lang w:eastAsia="en-GB"/>
              </w:rPr>
            </w:pPr>
            <w:r w:rsidRPr="00BF027C">
              <w:rPr>
                <w:rFonts w:ascii="Times New Roman" w:hAnsi="Times New Roman" w:cs="Times New Roman"/>
                <w:b/>
                <w:sz w:val="17"/>
                <w:szCs w:val="17"/>
                <w:lang w:eastAsia="en-GB"/>
              </w:rPr>
              <w:t>Nohur</w:t>
            </w:r>
          </w:p>
        </w:tc>
      </w:tr>
      <w:tr w:rsidR="00084788" w:rsidRPr="00BF027C" w14:paraId="3C28F5E2" w14:textId="77777777" w:rsidTr="00204659">
        <w:tc>
          <w:tcPr>
            <w:tcW w:w="3544" w:type="dxa"/>
            <w:shd w:val="clear" w:color="auto" w:fill="E9F8FB"/>
          </w:tcPr>
          <w:p w14:paraId="3CFB8CEC" w14:textId="79D782CB" w:rsidR="00084788" w:rsidRPr="00BF027C" w:rsidRDefault="00084788" w:rsidP="00204659">
            <w:pPr>
              <w:jc w:val="both"/>
              <w:rPr>
                <w:rFonts w:ascii="Times New Roman" w:hAnsi="Times New Roman" w:cs="Times New Roman"/>
                <w:sz w:val="17"/>
                <w:szCs w:val="17"/>
                <w:lang w:eastAsia="en-GB"/>
              </w:rPr>
            </w:pPr>
            <w:r w:rsidRPr="00BF027C">
              <w:rPr>
                <w:rFonts w:ascii="Times New Roman" w:hAnsi="Times New Roman" w:cs="Times New Roman"/>
                <w:b/>
                <w:sz w:val="17"/>
                <w:szCs w:val="17"/>
                <w:lang w:eastAsia="en-GB"/>
              </w:rPr>
              <w:t>Proposed Activities from the ProDoc</w:t>
            </w:r>
            <w:r w:rsidRPr="00BF027C">
              <w:rPr>
                <w:rFonts w:ascii="Times New Roman" w:hAnsi="Times New Roman" w:cs="Times New Roman"/>
                <w:sz w:val="17"/>
                <w:szCs w:val="17"/>
                <w:lang w:eastAsia="en-GB"/>
              </w:rPr>
              <w:t xml:space="preserve">: Develop and test water harvesting techniques, demand side efficiency measures and soil moisture management approaches that can support the livelihoods of 4,000 agro-pastoralists in the local communities. Techniques that will be evaluated and potentially implemented include water harvesting techniques, such as </w:t>
            </w:r>
            <w:r w:rsidR="00876E21" w:rsidRPr="00BF027C">
              <w:rPr>
                <w:rFonts w:ascii="Times New Roman" w:hAnsi="Times New Roman" w:cs="Times New Roman"/>
                <w:sz w:val="17"/>
                <w:szCs w:val="17"/>
                <w:lang w:eastAsia="en-GB"/>
              </w:rPr>
              <w:t>small-scale</w:t>
            </w:r>
            <w:r w:rsidRPr="00BF027C">
              <w:rPr>
                <w:rFonts w:ascii="Times New Roman" w:hAnsi="Times New Roman" w:cs="Times New Roman"/>
                <w:sz w:val="17"/>
                <w:szCs w:val="17"/>
                <w:lang w:eastAsia="en-GB"/>
              </w:rPr>
              <w:t xml:space="preserve"> slope terracing, contour stone and circular bunds, planting pits, living barriers. The rehabilitation of water infiltration dams on small streams will be explored. In terms of water retention and moisture capture perspective, the use of cover crops, mulching, minimum and zero tillage will be explored. To reduce evaporation and prevent loss of moisture, approaches may include use of windbreaks, dry and sparse seeding, fallow techniques, relay cropping and inter-cropping. From a water management perspective, further exploration will be undertaken of drip irrigation systems. </w:t>
            </w:r>
          </w:p>
        </w:tc>
        <w:tc>
          <w:tcPr>
            <w:tcW w:w="5665" w:type="dxa"/>
            <w:shd w:val="clear" w:color="auto" w:fill="auto"/>
          </w:tcPr>
          <w:p w14:paraId="195A0E55" w14:textId="77777777" w:rsidR="00084788" w:rsidRPr="00BF027C" w:rsidRDefault="00084788" w:rsidP="00204659">
            <w:pPr>
              <w:jc w:val="both"/>
              <w:rPr>
                <w:rFonts w:ascii="Times New Roman" w:hAnsi="Times New Roman" w:cs="Times New Roman"/>
                <w:sz w:val="17"/>
                <w:szCs w:val="17"/>
                <w:lang w:eastAsia="en-GB"/>
              </w:rPr>
            </w:pPr>
            <w:r w:rsidRPr="00BF027C">
              <w:rPr>
                <w:rFonts w:ascii="Times New Roman" w:hAnsi="Times New Roman" w:cs="Times New Roman"/>
                <w:b/>
                <w:sz w:val="17"/>
                <w:szCs w:val="17"/>
                <w:lang w:eastAsia="en-GB"/>
              </w:rPr>
              <w:t>Actual activities:</w:t>
            </w:r>
            <w:r w:rsidRPr="00BF027C">
              <w:rPr>
                <w:rFonts w:ascii="Times New Roman" w:hAnsi="Times New Roman" w:cs="Times New Roman"/>
                <w:sz w:val="17"/>
                <w:szCs w:val="17"/>
                <w:lang w:eastAsia="en-GB"/>
              </w:rPr>
              <w:t xml:space="preserve"> Based on VCA assessment and investment plan for the Nohur pilot region, nearly all planned adaptation measures have been implemented. The implemented measures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811"/>
            </w:tblGrid>
            <w:tr w:rsidR="00084788" w:rsidRPr="00BF027C" w14:paraId="53858747" w14:textId="77777777" w:rsidTr="00204659">
              <w:tc>
                <w:tcPr>
                  <w:tcW w:w="4567" w:type="dxa"/>
                  <w:shd w:val="clear" w:color="auto" w:fill="2F5496" w:themeFill="accent1" w:themeFillShade="BF"/>
                </w:tcPr>
                <w:p w14:paraId="2EE48921" w14:textId="77777777" w:rsidR="00084788" w:rsidRPr="00BF027C" w:rsidRDefault="00084788" w:rsidP="00204659">
                  <w:pPr>
                    <w:jc w:val="center"/>
                    <w:rPr>
                      <w:rFonts w:ascii="Times New Roman" w:hAnsi="Times New Roman" w:cs="Times New Roman"/>
                      <w:color w:val="FFFFFF" w:themeColor="background1"/>
                      <w:sz w:val="17"/>
                      <w:szCs w:val="17"/>
                    </w:rPr>
                  </w:pPr>
                  <w:bookmarkStart w:id="206" w:name="_Hlk484720011"/>
                  <w:r w:rsidRPr="00BF027C">
                    <w:rPr>
                      <w:rFonts w:ascii="Times New Roman" w:hAnsi="Times New Roman" w:cs="Times New Roman"/>
                      <w:sz w:val="17"/>
                      <w:szCs w:val="17"/>
                      <w:lang w:eastAsia="en-GB"/>
                    </w:rPr>
                    <w:t xml:space="preserve"> </w:t>
                  </w:r>
                  <w:r w:rsidRPr="00BF027C">
                    <w:rPr>
                      <w:rFonts w:ascii="Times New Roman" w:hAnsi="Times New Roman" w:cs="Times New Roman"/>
                      <w:color w:val="FFFFFF" w:themeColor="background1"/>
                      <w:sz w:val="17"/>
                      <w:szCs w:val="17"/>
                    </w:rPr>
                    <w:t>Description of adaptation measures in Nohur</w:t>
                  </w:r>
                </w:p>
              </w:tc>
              <w:tc>
                <w:tcPr>
                  <w:tcW w:w="462" w:type="dxa"/>
                  <w:shd w:val="clear" w:color="auto" w:fill="2F5496" w:themeFill="accent1" w:themeFillShade="BF"/>
                </w:tcPr>
                <w:p w14:paraId="106D7DF3"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7D38D6C9" w14:textId="77777777" w:rsidTr="00204659">
              <w:tc>
                <w:tcPr>
                  <w:tcW w:w="4567" w:type="dxa"/>
                </w:tcPr>
                <w:p w14:paraId="44A38AE1"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color w:val="000000"/>
                      <w:sz w:val="17"/>
                      <w:szCs w:val="17"/>
                      <w:lang w:val="en-US"/>
                    </w:rPr>
                    <w:t>Construction of dams</w:t>
                  </w:r>
                </w:p>
              </w:tc>
              <w:tc>
                <w:tcPr>
                  <w:tcW w:w="462" w:type="dxa"/>
                </w:tcPr>
                <w:p w14:paraId="5113BCA5"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8</w:t>
                  </w:r>
                </w:p>
              </w:tc>
            </w:tr>
            <w:tr w:rsidR="00084788" w:rsidRPr="00BF027C" w14:paraId="7D3601EA" w14:textId="77777777" w:rsidTr="00204659">
              <w:tc>
                <w:tcPr>
                  <w:tcW w:w="4567" w:type="dxa"/>
                  <w:shd w:val="clear" w:color="auto" w:fill="E5FCFF"/>
                </w:tcPr>
                <w:p w14:paraId="0894DCD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sz w:val="17"/>
                      <w:szCs w:val="17"/>
                      <w:lang w:val="en-US"/>
                    </w:rPr>
                    <w:t>Repair of dams and springs</w:t>
                  </w:r>
                </w:p>
              </w:tc>
              <w:tc>
                <w:tcPr>
                  <w:tcW w:w="462" w:type="dxa"/>
                  <w:shd w:val="clear" w:color="auto" w:fill="E5FCFF"/>
                </w:tcPr>
                <w:p w14:paraId="51E9462D"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6</w:t>
                  </w:r>
                </w:p>
              </w:tc>
            </w:tr>
            <w:tr w:rsidR="00084788" w:rsidRPr="00BF027C" w14:paraId="686321BE" w14:textId="77777777" w:rsidTr="00204659">
              <w:tc>
                <w:tcPr>
                  <w:tcW w:w="4567" w:type="dxa"/>
                </w:tcPr>
                <w:p w14:paraId="1BF4587C" w14:textId="3872A120"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replacement of the water pipe between the spring</w:t>
                  </w:r>
                </w:p>
                <w:p w14:paraId="07F344DF"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color w:val="000000"/>
                      <w:sz w:val="17"/>
                      <w:szCs w:val="17"/>
                      <w:lang w:val="en-US"/>
                    </w:rPr>
                    <w:t xml:space="preserve"> </w:t>
                  </w:r>
                  <w:r w:rsidRPr="00BF027C">
                    <w:rPr>
                      <w:rFonts w:ascii="Times New Roman" w:hAnsi="Times New Roman" w:cs="Times New Roman"/>
                      <w:color w:val="000000"/>
                      <w:sz w:val="17"/>
                      <w:szCs w:val="17"/>
                      <w:lang w:val="ru-RU"/>
                    </w:rPr>
                    <w:t xml:space="preserve">« </w:t>
                  </w:r>
                  <w:r w:rsidRPr="00BF027C">
                    <w:rPr>
                      <w:rFonts w:ascii="Times New Roman" w:hAnsi="Times New Roman" w:cs="Times New Roman"/>
                      <w:color w:val="000000"/>
                      <w:sz w:val="17"/>
                      <w:szCs w:val="17"/>
                      <w:lang w:val="en-US"/>
                    </w:rPr>
                    <w:t>Gozbash</w:t>
                  </w:r>
                  <w:r w:rsidRPr="00BF027C">
                    <w:rPr>
                      <w:rFonts w:ascii="Times New Roman" w:hAnsi="Times New Roman" w:cs="Times New Roman"/>
                      <w:color w:val="000000"/>
                      <w:sz w:val="17"/>
                      <w:szCs w:val="17"/>
                      <w:lang w:val="ru-RU"/>
                    </w:rPr>
                    <w:t xml:space="preserve"> »* </w:t>
                  </w:r>
                  <w:r w:rsidRPr="00BF027C">
                    <w:rPr>
                      <w:rFonts w:ascii="Times New Roman" w:hAnsi="Times New Roman" w:cs="Times New Roman"/>
                      <w:color w:val="000000"/>
                      <w:sz w:val="17"/>
                      <w:szCs w:val="17"/>
                      <w:lang w:val="en-US"/>
                    </w:rPr>
                    <w:t>and a reservoir</w:t>
                  </w:r>
                </w:p>
              </w:tc>
              <w:tc>
                <w:tcPr>
                  <w:tcW w:w="462" w:type="dxa"/>
                </w:tcPr>
                <w:p w14:paraId="1AA5DEDA"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3 km</w:t>
                  </w:r>
                </w:p>
              </w:tc>
            </w:tr>
            <w:tr w:rsidR="00084788" w:rsidRPr="00BF027C" w14:paraId="253041A3" w14:textId="77777777" w:rsidTr="00204659">
              <w:tc>
                <w:tcPr>
                  <w:tcW w:w="4567" w:type="dxa"/>
                  <w:shd w:val="clear" w:color="auto" w:fill="E5FCFF"/>
                </w:tcPr>
                <w:p w14:paraId="3E1259FA"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color w:val="000000"/>
                      <w:sz w:val="17"/>
                      <w:szCs w:val="17"/>
                      <w:lang w:val="en-US"/>
                    </w:rPr>
                    <w:t>Construction of reinforced concrete basins for water storage</w:t>
                  </w:r>
                </w:p>
              </w:tc>
              <w:tc>
                <w:tcPr>
                  <w:tcW w:w="462" w:type="dxa"/>
                  <w:shd w:val="clear" w:color="auto" w:fill="E5FCFF"/>
                </w:tcPr>
                <w:p w14:paraId="6112B17F" w14:textId="77777777" w:rsidR="00084788" w:rsidRPr="00BF027C" w:rsidRDefault="00084788" w:rsidP="00204659">
                  <w:pPr>
                    <w:jc w:val="center"/>
                    <w:rPr>
                      <w:rFonts w:ascii="Times New Roman" w:hAnsi="Times New Roman" w:cs="Times New Roman"/>
                      <w:sz w:val="17"/>
                      <w:szCs w:val="17"/>
                      <w:lang w:val="ru-RU"/>
                    </w:rPr>
                  </w:pPr>
                  <w:r w:rsidRPr="00BF027C">
                    <w:rPr>
                      <w:rFonts w:ascii="Times New Roman" w:hAnsi="Times New Roman" w:cs="Times New Roman"/>
                      <w:sz w:val="17"/>
                      <w:szCs w:val="17"/>
                      <w:lang w:val="ru-RU"/>
                    </w:rPr>
                    <w:t>3</w:t>
                  </w:r>
                </w:p>
              </w:tc>
            </w:tr>
            <w:tr w:rsidR="00084788" w:rsidRPr="00BF027C" w14:paraId="5A1978F8" w14:textId="77777777" w:rsidTr="00204659">
              <w:tc>
                <w:tcPr>
                  <w:tcW w:w="4567" w:type="dxa"/>
                </w:tcPr>
                <w:p w14:paraId="4752BE4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Drilling of a new wells</w:t>
                  </w:r>
                </w:p>
              </w:tc>
              <w:tc>
                <w:tcPr>
                  <w:tcW w:w="462" w:type="dxa"/>
                </w:tcPr>
                <w:p w14:paraId="4C5AFFF0"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w:t>
                  </w:r>
                </w:p>
              </w:tc>
            </w:tr>
            <w:tr w:rsidR="00084788" w:rsidRPr="00BF027C" w14:paraId="4AC3A51E" w14:textId="77777777" w:rsidTr="00204659">
              <w:tc>
                <w:tcPr>
                  <w:tcW w:w="4567" w:type="dxa"/>
                  <w:shd w:val="clear" w:color="auto" w:fill="E5FCFF"/>
                </w:tcPr>
                <w:p w14:paraId="1E42B9AF"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repair of the existing drip irrigation system</w:t>
                  </w:r>
                </w:p>
              </w:tc>
              <w:tc>
                <w:tcPr>
                  <w:tcW w:w="462" w:type="dxa"/>
                  <w:shd w:val="clear" w:color="auto" w:fill="E5FCFF"/>
                </w:tcPr>
                <w:p w14:paraId="00DA1E28"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20 ha</w:t>
                  </w:r>
                </w:p>
              </w:tc>
            </w:tr>
            <w:tr w:rsidR="00084788" w:rsidRPr="00BF027C" w14:paraId="3F496356" w14:textId="77777777" w:rsidTr="00204659">
              <w:tc>
                <w:tcPr>
                  <w:tcW w:w="4567" w:type="dxa"/>
                </w:tcPr>
                <w:p w14:paraId="4EA25FC4"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Design and construction of a drip irrigation system</w:t>
                  </w:r>
                </w:p>
              </w:tc>
              <w:tc>
                <w:tcPr>
                  <w:tcW w:w="462" w:type="dxa"/>
                </w:tcPr>
                <w:p w14:paraId="4640CEC6"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47 ha</w:t>
                  </w:r>
                </w:p>
              </w:tc>
            </w:tr>
            <w:tr w:rsidR="00084788" w:rsidRPr="00BF027C" w14:paraId="0EC89315" w14:textId="77777777" w:rsidTr="00204659">
              <w:tc>
                <w:tcPr>
                  <w:tcW w:w="4567" w:type="dxa"/>
                  <w:shd w:val="clear" w:color="auto" w:fill="E5FCFF"/>
                </w:tcPr>
                <w:p w14:paraId="7D74B92C"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Afforestation of the catchment</w:t>
                  </w:r>
                </w:p>
              </w:tc>
              <w:tc>
                <w:tcPr>
                  <w:tcW w:w="462" w:type="dxa"/>
                  <w:shd w:val="clear" w:color="auto" w:fill="E5FCFF"/>
                </w:tcPr>
                <w:p w14:paraId="01F0D283"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10 ha</w:t>
                  </w:r>
                </w:p>
              </w:tc>
            </w:tr>
            <w:tr w:rsidR="00084788" w:rsidRPr="00BF027C" w14:paraId="3720F6CA" w14:textId="77777777" w:rsidTr="00204659">
              <w:tc>
                <w:tcPr>
                  <w:tcW w:w="4567" w:type="dxa"/>
                </w:tcPr>
                <w:p w14:paraId="3FBF358B"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Procurement of construction materials to establish a local nursery and growing seedlings of local species of trees</w:t>
                  </w:r>
                </w:p>
              </w:tc>
              <w:tc>
                <w:tcPr>
                  <w:tcW w:w="462" w:type="dxa"/>
                </w:tcPr>
                <w:p w14:paraId="2575E6B8"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0.5 ha</w:t>
                  </w:r>
                </w:p>
              </w:tc>
            </w:tr>
            <w:tr w:rsidR="00084788" w:rsidRPr="00BF027C" w14:paraId="54678E79" w14:textId="77777777" w:rsidTr="00204659">
              <w:tc>
                <w:tcPr>
                  <w:tcW w:w="4567" w:type="dxa"/>
                  <w:tcBorders>
                    <w:bottom w:val="single" w:sz="4" w:space="0" w:color="auto"/>
                  </w:tcBorders>
                  <w:shd w:val="clear" w:color="auto" w:fill="E5FCFF"/>
                </w:tcPr>
                <w:p w14:paraId="06A863F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The organization of the production of organic-compost and bio-humus</w:t>
                  </w:r>
                </w:p>
              </w:tc>
              <w:tc>
                <w:tcPr>
                  <w:tcW w:w="462" w:type="dxa"/>
                  <w:tcBorders>
                    <w:bottom w:val="single" w:sz="4" w:space="0" w:color="auto"/>
                  </w:tcBorders>
                  <w:shd w:val="clear" w:color="auto" w:fill="E5FCFF"/>
                </w:tcPr>
                <w:p w14:paraId="051010F7" w14:textId="77777777" w:rsidR="00084788" w:rsidRPr="00BF027C" w:rsidRDefault="00084788" w:rsidP="00204659">
                  <w:pPr>
                    <w:jc w:val="center"/>
                    <w:rPr>
                      <w:rFonts w:ascii="Times New Roman" w:hAnsi="Times New Roman" w:cs="Times New Roman"/>
                      <w:sz w:val="17"/>
                      <w:szCs w:val="17"/>
                      <w:lang w:val="ru-RU"/>
                    </w:rPr>
                  </w:pPr>
                  <w:r w:rsidRPr="00BF027C">
                    <w:rPr>
                      <w:rFonts w:ascii="Times New Roman" w:hAnsi="Times New Roman" w:cs="Times New Roman"/>
                      <w:sz w:val="17"/>
                      <w:szCs w:val="17"/>
                      <w:lang w:val="ru-RU"/>
                    </w:rPr>
                    <w:t>15</w:t>
                  </w:r>
                </w:p>
              </w:tc>
            </w:tr>
            <w:bookmarkEnd w:id="206"/>
          </w:tbl>
          <w:p w14:paraId="23D1A162" w14:textId="77777777" w:rsidR="00084788" w:rsidRPr="00BF027C" w:rsidRDefault="00084788" w:rsidP="00204659">
            <w:pPr>
              <w:pStyle w:val="ListParagraph"/>
              <w:ind w:left="316"/>
              <w:jc w:val="both"/>
              <w:rPr>
                <w:rFonts w:ascii="Times New Roman" w:hAnsi="Times New Roman" w:cs="Times New Roman"/>
                <w:sz w:val="17"/>
                <w:szCs w:val="17"/>
                <w:lang w:eastAsia="en-GB"/>
              </w:rPr>
            </w:pPr>
          </w:p>
        </w:tc>
      </w:tr>
      <w:tr w:rsidR="00084788" w:rsidRPr="00BF027C" w14:paraId="2C519EC3" w14:textId="77777777" w:rsidTr="00E5239A">
        <w:tblPrEx>
          <w:shd w:val="clear" w:color="auto" w:fill="F3F3F3"/>
        </w:tblPrEx>
        <w:tc>
          <w:tcPr>
            <w:tcW w:w="9209" w:type="dxa"/>
            <w:gridSpan w:val="2"/>
            <w:shd w:val="clear" w:color="auto" w:fill="BDD6EE" w:themeFill="accent5" w:themeFillTint="66"/>
          </w:tcPr>
          <w:p w14:paraId="0A6DAB4F" w14:textId="77777777" w:rsidR="00084788" w:rsidRPr="00BF027C" w:rsidRDefault="00084788" w:rsidP="00204659">
            <w:pPr>
              <w:jc w:val="center"/>
              <w:rPr>
                <w:rFonts w:ascii="Times New Roman" w:hAnsi="Times New Roman" w:cs="Times New Roman"/>
                <w:b/>
                <w:sz w:val="17"/>
                <w:szCs w:val="17"/>
              </w:rPr>
            </w:pPr>
            <w:r w:rsidRPr="00BF027C">
              <w:rPr>
                <w:rFonts w:ascii="Times New Roman" w:hAnsi="Times New Roman" w:cs="Times New Roman"/>
                <w:b/>
                <w:sz w:val="17"/>
                <w:szCs w:val="17"/>
              </w:rPr>
              <w:t>Karakum</w:t>
            </w:r>
          </w:p>
        </w:tc>
      </w:tr>
      <w:tr w:rsidR="00084788" w:rsidRPr="00BF027C" w14:paraId="0A5281F0" w14:textId="77777777" w:rsidTr="00204659">
        <w:tblPrEx>
          <w:shd w:val="clear" w:color="auto" w:fill="F3F3F3"/>
        </w:tblPrEx>
        <w:tc>
          <w:tcPr>
            <w:tcW w:w="3544" w:type="dxa"/>
            <w:shd w:val="clear" w:color="auto" w:fill="E9F8FB"/>
          </w:tcPr>
          <w:p w14:paraId="524466FF" w14:textId="5AF3368F"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Proposed Activities from the ProDoc:</w:t>
            </w:r>
            <w:r w:rsidRPr="00BF027C">
              <w:rPr>
                <w:rFonts w:ascii="Times New Roman" w:hAnsi="Times New Roman" w:cs="Times New Roman"/>
                <w:sz w:val="17"/>
                <w:szCs w:val="17"/>
              </w:rPr>
              <w:t xml:space="preserve"> Develop and test community-based well and watering point management measures, as well as piloting traditional drought resistant grain varieties. It is envisaged that the sub-component will reach up to 8000 farmers from the Yerbent region. The measures envisaged include fixation of sand dunes and water retention through sa</w:t>
            </w:r>
            <w:r w:rsidR="00F20099">
              <w:rPr>
                <w:rFonts w:ascii="Times New Roman" w:hAnsi="Times New Roman" w:cs="Times New Roman"/>
                <w:sz w:val="17"/>
                <w:szCs w:val="17"/>
              </w:rPr>
              <w:t>ksaul</w:t>
            </w:r>
            <w:r w:rsidRPr="00BF027C">
              <w:rPr>
                <w:rFonts w:ascii="Times New Roman" w:hAnsi="Times New Roman" w:cs="Times New Roman"/>
                <w:sz w:val="17"/>
                <w:szCs w:val="17"/>
              </w:rPr>
              <w:t xml:space="preserve"> planting and reed fixation. Focus will be upon scale up of water point availability through the upgrade of existing infrastructure and the development of new well infrastructure where appropriate.  It is envisaged that 2 additional well points will have been constructed under the subcomponent by 2014. </w:t>
            </w:r>
          </w:p>
        </w:tc>
        <w:tc>
          <w:tcPr>
            <w:tcW w:w="5665" w:type="dxa"/>
            <w:shd w:val="clear" w:color="auto" w:fill="auto"/>
          </w:tcPr>
          <w:p w14:paraId="25301B68"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lang w:eastAsia="en-GB"/>
              </w:rPr>
              <w:t>Actual activities:</w:t>
            </w:r>
            <w:r w:rsidRPr="00BF027C">
              <w:rPr>
                <w:rFonts w:ascii="Times New Roman" w:hAnsi="Times New Roman" w:cs="Times New Roman"/>
                <w:sz w:val="17"/>
                <w:szCs w:val="17"/>
                <w:lang w:eastAsia="en-GB"/>
              </w:rPr>
              <w:t xml:space="preserve"> </w:t>
            </w:r>
            <w:r w:rsidRPr="00BF027C">
              <w:rPr>
                <w:rFonts w:ascii="Times New Roman" w:hAnsi="Times New Roman" w:cs="Times New Roman"/>
                <w:sz w:val="17"/>
                <w:szCs w:val="17"/>
              </w:rPr>
              <w:t>Based on VCA assessment and investment plan for the Karakum pilot region, nearly all planned adaptation measures have been implemented. The implemented measures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1730"/>
            </w:tblGrid>
            <w:tr w:rsidR="00084788" w:rsidRPr="00BF027C" w14:paraId="77424BAB" w14:textId="77777777" w:rsidTr="00204659">
              <w:tc>
                <w:tcPr>
                  <w:tcW w:w="6771" w:type="dxa"/>
                  <w:shd w:val="clear" w:color="auto" w:fill="2F5496" w:themeFill="accent1" w:themeFillShade="BF"/>
                </w:tcPr>
                <w:p w14:paraId="4198254B" w14:textId="77777777" w:rsidR="00084788" w:rsidRPr="00BF027C" w:rsidRDefault="00084788" w:rsidP="00204659">
                  <w:pPr>
                    <w:jc w:val="center"/>
                    <w:rPr>
                      <w:rFonts w:ascii="Times New Roman" w:hAnsi="Times New Roman" w:cs="Times New Roman"/>
                      <w:color w:val="FFFFFF" w:themeColor="background1"/>
                      <w:sz w:val="17"/>
                      <w:szCs w:val="17"/>
                    </w:rPr>
                  </w:pPr>
                  <w:bookmarkStart w:id="207" w:name="_Hlk485725520"/>
                  <w:r w:rsidRPr="00BF027C">
                    <w:rPr>
                      <w:rFonts w:ascii="Times New Roman" w:hAnsi="Times New Roman" w:cs="Times New Roman"/>
                      <w:color w:val="FFFFFF" w:themeColor="background1"/>
                      <w:sz w:val="17"/>
                      <w:szCs w:val="17"/>
                    </w:rPr>
                    <w:t>Description</w:t>
                  </w:r>
                  <w:r w:rsidRPr="00BF027C">
                    <w:rPr>
                      <w:color w:val="FFFFFF" w:themeColor="background1"/>
                      <w:sz w:val="17"/>
                      <w:szCs w:val="17"/>
                    </w:rPr>
                    <w:t xml:space="preserve"> </w:t>
                  </w:r>
                  <w:r w:rsidRPr="00BF027C">
                    <w:rPr>
                      <w:rFonts w:ascii="Times New Roman" w:hAnsi="Times New Roman" w:cs="Times New Roman"/>
                      <w:color w:val="FFFFFF" w:themeColor="background1"/>
                      <w:sz w:val="17"/>
                      <w:szCs w:val="17"/>
                    </w:rPr>
                    <w:t>of adaptation measures in Karakum</w:t>
                  </w:r>
                </w:p>
              </w:tc>
              <w:tc>
                <w:tcPr>
                  <w:tcW w:w="2800" w:type="dxa"/>
                  <w:shd w:val="clear" w:color="auto" w:fill="2F5496" w:themeFill="accent1" w:themeFillShade="BF"/>
                </w:tcPr>
                <w:p w14:paraId="04DB9726"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3D5E1B92" w14:textId="77777777" w:rsidTr="00204659">
              <w:tc>
                <w:tcPr>
                  <w:tcW w:w="6771" w:type="dxa"/>
                </w:tcPr>
                <w:p w14:paraId="455DC82C"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sz w:val="17"/>
                      <w:szCs w:val="17"/>
                      <w:lang w:val="en-US"/>
                    </w:rPr>
                    <w:t>Construction of a new wells</w:t>
                  </w:r>
                </w:p>
              </w:tc>
              <w:tc>
                <w:tcPr>
                  <w:tcW w:w="2800" w:type="dxa"/>
                </w:tcPr>
                <w:p w14:paraId="39D50CF0"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15</w:t>
                  </w:r>
                </w:p>
              </w:tc>
            </w:tr>
            <w:tr w:rsidR="00084788" w:rsidRPr="00BF027C" w14:paraId="0C81957F" w14:textId="77777777" w:rsidTr="00204659">
              <w:tc>
                <w:tcPr>
                  <w:tcW w:w="6771" w:type="dxa"/>
                  <w:shd w:val="clear" w:color="auto" w:fill="E5FCFF"/>
                </w:tcPr>
                <w:p w14:paraId="5E547559"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Repair of the existing wells</w:t>
                  </w:r>
                </w:p>
              </w:tc>
              <w:tc>
                <w:tcPr>
                  <w:tcW w:w="2800" w:type="dxa"/>
                  <w:shd w:val="clear" w:color="auto" w:fill="E5FCFF"/>
                </w:tcPr>
                <w:p w14:paraId="6926B1D8"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13</w:t>
                  </w:r>
                </w:p>
              </w:tc>
            </w:tr>
            <w:tr w:rsidR="00084788" w:rsidRPr="00BF027C" w14:paraId="215B39F1" w14:textId="77777777" w:rsidTr="00204659">
              <w:tc>
                <w:tcPr>
                  <w:tcW w:w="6771" w:type="dxa"/>
                </w:tcPr>
                <w:p w14:paraId="6250DD6F"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Construction of new sardobs</w:t>
                  </w:r>
                </w:p>
              </w:tc>
              <w:tc>
                <w:tcPr>
                  <w:tcW w:w="2800" w:type="dxa"/>
                </w:tcPr>
                <w:p w14:paraId="534BE349"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15</w:t>
                  </w:r>
                </w:p>
              </w:tc>
            </w:tr>
            <w:tr w:rsidR="00084788" w:rsidRPr="00BF027C" w14:paraId="30565E53" w14:textId="77777777" w:rsidTr="00204659">
              <w:tc>
                <w:tcPr>
                  <w:tcW w:w="6771" w:type="dxa"/>
                  <w:shd w:val="clear" w:color="auto" w:fill="E5FCFF"/>
                </w:tcPr>
                <w:p w14:paraId="43CAA4E6"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Repair of existing sardobs</w:t>
                  </w:r>
                </w:p>
              </w:tc>
              <w:tc>
                <w:tcPr>
                  <w:tcW w:w="2800" w:type="dxa"/>
                  <w:shd w:val="clear" w:color="auto" w:fill="E5FCFF"/>
                </w:tcPr>
                <w:p w14:paraId="5024D6EF"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4</w:t>
                  </w:r>
                </w:p>
              </w:tc>
            </w:tr>
            <w:tr w:rsidR="00084788" w:rsidRPr="00BF027C" w14:paraId="3E9CDB04" w14:textId="77777777" w:rsidTr="00204659">
              <w:tc>
                <w:tcPr>
                  <w:tcW w:w="6771" w:type="dxa"/>
                </w:tcPr>
                <w:p w14:paraId="7C6D6546"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Cleaning of takyrs and kaks</w:t>
                  </w:r>
                </w:p>
              </w:tc>
              <w:tc>
                <w:tcPr>
                  <w:tcW w:w="2800" w:type="dxa"/>
                </w:tcPr>
                <w:p w14:paraId="0BD32771"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4</w:t>
                  </w:r>
                </w:p>
              </w:tc>
            </w:tr>
            <w:tr w:rsidR="00084788" w:rsidRPr="00BF027C" w14:paraId="1BBC1BBD" w14:textId="77777777" w:rsidTr="00204659">
              <w:tc>
                <w:tcPr>
                  <w:tcW w:w="6771" w:type="dxa"/>
                  <w:shd w:val="clear" w:color="auto" w:fill="E5FCFF"/>
                </w:tcPr>
                <w:p w14:paraId="228AEE70"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Sand dune fixation and afforestation</w:t>
                  </w:r>
                </w:p>
              </w:tc>
              <w:tc>
                <w:tcPr>
                  <w:tcW w:w="2800" w:type="dxa"/>
                  <w:shd w:val="clear" w:color="auto" w:fill="E5FCFF"/>
                </w:tcPr>
                <w:p w14:paraId="46EA0B30"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10 ha</w:t>
                  </w:r>
                </w:p>
              </w:tc>
            </w:tr>
            <w:tr w:rsidR="00084788" w:rsidRPr="00BF027C" w14:paraId="15DAE63C" w14:textId="77777777" w:rsidTr="00204659">
              <w:tc>
                <w:tcPr>
                  <w:tcW w:w="6771" w:type="dxa"/>
                  <w:tcBorders>
                    <w:bottom w:val="single" w:sz="4" w:space="0" w:color="auto"/>
                  </w:tcBorders>
                </w:tcPr>
                <w:p w14:paraId="1A80D956"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Procurement of construction materials to establish a local nursery and growing seedlings of local species of trees</w:t>
                  </w:r>
                </w:p>
              </w:tc>
              <w:tc>
                <w:tcPr>
                  <w:tcW w:w="2800" w:type="dxa"/>
                  <w:tcBorders>
                    <w:bottom w:val="single" w:sz="4" w:space="0" w:color="auto"/>
                  </w:tcBorders>
                </w:tcPr>
                <w:p w14:paraId="5C1E6A25"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0.3 ha</w:t>
                  </w:r>
                </w:p>
              </w:tc>
            </w:tr>
            <w:bookmarkEnd w:id="207"/>
          </w:tbl>
          <w:p w14:paraId="09BF48A4" w14:textId="77777777" w:rsidR="00084788" w:rsidRPr="00BF027C" w:rsidRDefault="00084788" w:rsidP="00204659">
            <w:pPr>
              <w:pStyle w:val="ListParagraph"/>
              <w:keepNext/>
              <w:ind w:left="316"/>
              <w:jc w:val="both"/>
              <w:rPr>
                <w:rFonts w:ascii="Times New Roman" w:hAnsi="Times New Roman" w:cs="Times New Roman"/>
                <w:sz w:val="17"/>
                <w:szCs w:val="17"/>
              </w:rPr>
            </w:pPr>
          </w:p>
        </w:tc>
      </w:tr>
      <w:tr w:rsidR="00084788" w:rsidRPr="00BF027C" w14:paraId="7B4D514F" w14:textId="77777777" w:rsidTr="00E5239A">
        <w:tblPrEx>
          <w:shd w:val="clear" w:color="auto" w:fill="EBF0E4"/>
        </w:tblPrEx>
        <w:tc>
          <w:tcPr>
            <w:tcW w:w="9209" w:type="dxa"/>
            <w:gridSpan w:val="2"/>
            <w:shd w:val="clear" w:color="auto" w:fill="BDD6EE" w:themeFill="accent5" w:themeFillTint="66"/>
          </w:tcPr>
          <w:p w14:paraId="1A4F9D2C"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Sakarchaga</w:t>
            </w:r>
          </w:p>
        </w:tc>
      </w:tr>
      <w:tr w:rsidR="00084788" w:rsidRPr="00BF027C" w14:paraId="0C256089" w14:textId="77777777" w:rsidTr="00204659">
        <w:tblPrEx>
          <w:shd w:val="clear" w:color="auto" w:fill="EBF0E4"/>
        </w:tblPrEx>
        <w:tc>
          <w:tcPr>
            <w:tcW w:w="3544" w:type="dxa"/>
            <w:shd w:val="clear" w:color="auto" w:fill="E9F8FB"/>
          </w:tcPr>
          <w:p w14:paraId="603549F8"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Proposed activities from the ProDoc:</w:t>
            </w:r>
            <w:r w:rsidRPr="00BF027C">
              <w:rPr>
                <w:rFonts w:ascii="Times New Roman" w:hAnsi="Times New Roman" w:cs="Times New Roman"/>
                <w:sz w:val="17"/>
                <w:szCs w:val="17"/>
              </w:rPr>
              <w:t xml:space="preserve"> The Sakar-Chaga sub-component focuses upon the strengthening the role of local associations in delivering irrigation services and introduction of a canal level management. The subcomponent envisages a pilot area of about 700ha of irrigated lands provided with an upgraded infrastructure necessary to implement water-efficient irrigation plans.  Local water users will be provided with the capacity to elaborate water efficient management schemes for the use of irrigation water. Lessons gained from decentralized water management planning by leaseholders will be elaborated documented and disseminated as part of the knowledge management strategy. </w:t>
            </w:r>
          </w:p>
          <w:p w14:paraId="77639C1D" w14:textId="77777777" w:rsidR="00084788" w:rsidRPr="00BF027C" w:rsidRDefault="00084788" w:rsidP="00204659">
            <w:pPr>
              <w:jc w:val="both"/>
              <w:rPr>
                <w:rFonts w:ascii="Times New Roman" w:hAnsi="Times New Roman" w:cs="Times New Roman"/>
                <w:sz w:val="17"/>
                <w:szCs w:val="17"/>
              </w:rPr>
            </w:pPr>
          </w:p>
        </w:tc>
        <w:tc>
          <w:tcPr>
            <w:tcW w:w="5665" w:type="dxa"/>
            <w:shd w:val="clear" w:color="auto" w:fill="auto"/>
          </w:tcPr>
          <w:p w14:paraId="4368E964"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Actual measures:</w:t>
            </w:r>
            <w:r w:rsidRPr="00BF027C">
              <w:rPr>
                <w:rFonts w:ascii="Times New Roman" w:hAnsi="Times New Roman" w:cs="Times New Roman"/>
                <w:sz w:val="17"/>
                <w:szCs w:val="17"/>
              </w:rPr>
              <w:t xml:space="preserve">  Based on VCA assessment and investment plan for the Sakarchaga pilot region, nearly all planned adaptation measures have been implemented. The implemented measures include the following:</w:t>
            </w:r>
          </w:p>
          <w:tbl>
            <w:tblPr>
              <w:tblStyle w:val="TableGrid"/>
              <w:tblW w:w="0" w:type="auto"/>
              <w:tblLook w:val="04A0" w:firstRow="1" w:lastRow="0" w:firstColumn="1" w:lastColumn="0" w:noHBand="0" w:noVBand="1"/>
            </w:tblPr>
            <w:tblGrid>
              <w:gridCol w:w="4420"/>
              <w:gridCol w:w="811"/>
            </w:tblGrid>
            <w:tr w:rsidR="00084788" w:rsidRPr="00BF027C" w14:paraId="1F737511" w14:textId="77777777" w:rsidTr="00DA374B">
              <w:tc>
                <w:tcPr>
                  <w:tcW w:w="4420" w:type="dxa"/>
                  <w:shd w:val="clear" w:color="auto" w:fill="2F5496" w:themeFill="accent1" w:themeFillShade="BF"/>
                </w:tcPr>
                <w:p w14:paraId="2ACE67B0" w14:textId="1C0BD0BA" w:rsidR="00084788" w:rsidRPr="00BF027C" w:rsidRDefault="00876E21" w:rsidP="00204659">
                  <w:pPr>
                    <w:jc w:val="center"/>
                    <w:rPr>
                      <w:rFonts w:ascii="Times New Roman" w:hAnsi="Times New Roman" w:cs="Times New Roman"/>
                      <w:color w:val="FFFFFF" w:themeColor="background1"/>
                      <w:sz w:val="17"/>
                      <w:szCs w:val="17"/>
                    </w:rPr>
                  </w:pPr>
                  <w:bookmarkStart w:id="208" w:name="_Hlk485725534"/>
                  <w:r w:rsidRPr="00BF027C">
                    <w:rPr>
                      <w:rFonts w:ascii="Times New Roman" w:hAnsi="Times New Roman" w:cs="Times New Roman"/>
                      <w:sz w:val="17"/>
                      <w:szCs w:val="17"/>
                    </w:rPr>
                    <w:t>.</w:t>
                  </w:r>
                  <w:r w:rsidRPr="00BF027C">
                    <w:rPr>
                      <w:rFonts w:ascii="Times New Roman" w:hAnsi="Times New Roman" w:cs="Times New Roman"/>
                      <w:color w:val="FFFFFF" w:themeColor="background1"/>
                      <w:sz w:val="17"/>
                      <w:szCs w:val="17"/>
                    </w:rPr>
                    <w:t xml:space="preserve"> Description</w:t>
                  </w:r>
                  <w:r w:rsidR="00084788" w:rsidRPr="00BF027C">
                    <w:rPr>
                      <w:color w:val="FFFFFF" w:themeColor="background1"/>
                      <w:sz w:val="17"/>
                      <w:szCs w:val="17"/>
                    </w:rPr>
                    <w:t xml:space="preserve"> </w:t>
                  </w:r>
                  <w:r w:rsidR="00084788" w:rsidRPr="00BF027C">
                    <w:rPr>
                      <w:rFonts w:ascii="Times New Roman" w:hAnsi="Times New Roman" w:cs="Times New Roman"/>
                      <w:color w:val="FFFFFF" w:themeColor="background1"/>
                      <w:sz w:val="17"/>
                      <w:szCs w:val="17"/>
                    </w:rPr>
                    <w:t>of adaptation measures in Sakarchaga</w:t>
                  </w:r>
                </w:p>
              </w:tc>
              <w:tc>
                <w:tcPr>
                  <w:tcW w:w="811" w:type="dxa"/>
                  <w:shd w:val="clear" w:color="auto" w:fill="2F5496" w:themeFill="accent1" w:themeFillShade="BF"/>
                </w:tcPr>
                <w:p w14:paraId="4B6C93EB"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3B559C24" w14:textId="77777777" w:rsidTr="00DA374B">
              <w:tc>
                <w:tcPr>
                  <w:tcW w:w="4420" w:type="dxa"/>
                </w:tcPr>
                <w:p w14:paraId="2B5EC6B9"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color w:val="000000"/>
                      <w:sz w:val="17"/>
                      <w:szCs w:val="17"/>
                      <w:lang w:val="en-US"/>
                    </w:rPr>
                    <w:t>Construction of water regulating devices</w:t>
                  </w:r>
                </w:p>
              </w:tc>
              <w:tc>
                <w:tcPr>
                  <w:tcW w:w="811" w:type="dxa"/>
                </w:tcPr>
                <w:p w14:paraId="6DFA6DD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16</w:t>
                  </w:r>
                </w:p>
              </w:tc>
            </w:tr>
            <w:tr w:rsidR="00084788" w:rsidRPr="00BF027C" w14:paraId="36F8F2D0" w14:textId="77777777" w:rsidTr="00DA374B">
              <w:tc>
                <w:tcPr>
                  <w:tcW w:w="4420" w:type="dxa"/>
                  <w:shd w:val="clear" w:color="auto" w:fill="E5FCFF"/>
                </w:tcPr>
                <w:p w14:paraId="5E53D76F"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Repair of water regulating devices</w:t>
                  </w:r>
                </w:p>
              </w:tc>
              <w:tc>
                <w:tcPr>
                  <w:tcW w:w="811" w:type="dxa"/>
                  <w:shd w:val="clear" w:color="auto" w:fill="E5FCFF"/>
                </w:tcPr>
                <w:p w14:paraId="517CACAB"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w:t>
                  </w:r>
                </w:p>
              </w:tc>
            </w:tr>
            <w:tr w:rsidR="00084788" w:rsidRPr="00BF027C" w14:paraId="206F10E4" w14:textId="77777777" w:rsidTr="00DA374B">
              <w:tc>
                <w:tcPr>
                  <w:tcW w:w="4420" w:type="dxa"/>
                </w:tcPr>
                <w:p w14:paraId="0787F579"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cleaning of on-farm opened collectors</w:t>
                  </w:r>
                </w:p>
              </w:tc>
              <w:tc>
                <w:tcPr>
                  <w:tcW w:w="811" w:type="dxa"/>
                </w:tcPr>
                <w:p w14:paraId="05E0E99E"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31,5 km</w:t>
                  </w:r>
                </w:p>
              </w:tc>
            </w:tr>
            <w:tr w:rsidR="00084788" w:rsidRPr="00BF027C" w14:paraId="716166C7" w14:textId="77777777" w:rsidTr="00DA374B">
              <w:tc>
                <w:tcPr>
                  <w:tcW w:w="4420" w:type="dxa"/>
                  <w:shd w:val="clear" w:color="auto" w:fill="E5FCFF"/>
                </w:tcPr>
                <w:p w14:paraId="5FE7C109"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Construction of the new opened collector</w:t>
                  </w:r>
                </w:p>
              </w:tc>
              <w:tc>
                <w:tcPr>
                  <w:tcW w:w="811" w:type="dxa"/>
                  <w:shd w:val="clear" w:color="auto" w:fill="E5FCFF"/>
                </w:tcPr>
                <w:p w14:paraId="58E557A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5 km</w:t>
                  </w:r>
                </w:p>
              </w:tc>
            </w:tr>
            <w:tr w:rsidR="00084788" w:rsidRPr="00BF027C" w14:paraId="45C0B191" w14:textId="77777777" w:rsidTr="00DA374B">
              <w:tc>
                <w:tcPr>
                  <w:tcW w:w="4420" w:type="dxa"/>
                </w:tcPr>
                <w:p w14:paraId="40B0E5D1"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Rehabilitation of earlier used abandoned lands</w:t>
                  </w:r>
                </w:p>
              </w:tc>
              <w:tc>
                <w:tcPr>
                  <w:tcW w:w="811" w:type="dxa"/>
                </w:tcPr>
                <w:p w14:paraId="5D6D50C6"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50 ha</w:t>
                  </w:r>
                </w:p>
              </w:tc>
            </w:tr>
            <w:tr w:rsidR="00084788" w:rsidRPr="00BF027C" w14:paraId="1CE94BAD" w14:textId="77777777" w:rsidTr="00DA374B">
              <w:tc>
                <w:tcPr>
                  <w:tcW w:w="4420" w:type="dxa"/>
                  <w:shd w:val="clear" w:color="auto" w:fill="E5FCFF"/>
                </w:tcPr>
                <w:p w14:paraId="0C68E843"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Land leveling of irrigated lands with application of modern equipment</w:t>
                  </w:r>
                </w:p>
              </w:tc>
              <w:tc>
                <w:tcPr>
                  <w:tcW w:w="811" w:type="dxa"/>
                  <w:shd w:val="clear" w:color="auto" w:fill="E5FCFF"/>
                </w:tcPr>
                <w:p w14:paraId="2FA30AF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lang w:val="ru-RU"/>
                    </w:rPr>
                    <w:t xml:space="preserve">150 </w:t>
                  </w:r>
                  <w:r w:rsidRPr="00BF027C">
                    <w:rPr>
                      <w:rFonts w:ascii="Times New Roman" w:hAnsi="Times New Roman" w:cs="Times New Roman"/>
                      <w:sz w:val="17"/>
                      <w:szCs w:val="17"/>
                    </w:rPr>
                    <w:t>ha</w:t>
                  </w:r>
                </w:p>
              </w:tc>
            </w:tr>
            <w:tr w:rsidR="00DA374B" w:rsidRPr="00BF027C" w14:paraId="1FBD31CA" w14:textId="77777777" w:rsidTr="00DA374B">
              <w:tc>
                <w:tcPr>
                  <w:tcW w:w="4420" w:type="dxa"/>
                </w:tcPr>
                <w:p w14:paraId="3D08F56E" w14:textId="3A4A7FED" w:rsidR="00DA374B" w:rsidRPr="00BF027C" w:rsidRDefault="00DA374B" w:rsidP="00DA374B">
                  <w:pPr>
                    <w:rPr>
                      <w:rFonts w:ascii="Times New Roman" w:hAnsi="Times New Roman" w:cs="Times New Roman"/>
                      <w:color w:val="000000"/>
                      <w:sz w:val="17"/>
                      <w:szCs w:val="17"/>
                      <w:lang w:val="en-US"/>
                    </w:rPr>
                  </w:pPr>
                  <w:r>
                    <w:rPr>
                      <w:rFonts w:ascii="Times New Roman" w:hAnsi="Times New Roman" w:cs="Times New Roman"/>
                      <w:color w:val="000000"/>
                      <w:sz w:val="18"/>
                      <w:szCs w:val="18"/>
                      <w:lang w:val="en-US"/>
                    </w:rPr>
                    <w:t>Installation of water pump with transformer</w:t>
                  </w:r>
                  <w:r w:rsidRPr="00201A2F">
                    <w:rPr>
                      <w:rFonts w:ascii="Times New Roman" w:hAnsi="Times New Roman" w:cs="Times New Roman"/>
                      <w:color w:val="000000"/>
                      <w:sz w:val="18"/>
                      <w:szCs w:val="18"/>
                      <w:lang w:val="en-US"/>
                    </w:rPr>
                    <w:t xml:space="preserve"> </w:t>
                  </w:r>
                </w:p>
              </w:tc>
              <w:tc>
                <w:tcPr>
                  <w:tcW w:w="811" w:type="dxa"/>
                </w:tcPr>
                <w:p w14:paraId="1BBC3EAD" w14:textId="2CE89ED9" w:rsidR="00DA374B" w:rsidRPr="00BF027C" w:rsidRDefault="00DA374B" w:rsidP="00DA374B">
                  <w:pPr>
                    <w:jc w:val="center"/>
                    <w:rPr>
                      <w:rFonts w:ascii="Times New Roman" w:hAnsi="Times New Roman" w:cs="Times New Roman"/>
                      <w:sz w:val="17"/>
                      <w:szCs w:val="17"/>
                      <w:lang w:val="en-US"/>
                    </w:rPr>
                  </w:pPr>
                  <w:r>
                    <w:rPr>
                      <w:rFonts w:ascii="Times New Roman" w:hAnsi="Times New Roman" w:cs="Times New Roman"/>
                      <w:sz w:val="18"/>
                      <w:szCs w:val="18"/>
                      <w:lang w:val="en-US"/>
                    </w:rPr>
                    <w:t>1</w:t>
                  </w:r>
                </w:p>
              </w:tc>
            </w:tr>
            <w:tr w:rsidR="00084788" w:rsidRPr="00BF027C" w14:paraId="2DD4C23F" w14:textId="77777777" w:rsidTr="00DA374B">
              <w:tc>
                <w:tcPr>
                  <w:tcW w:w="4420" w:type="dxa"/>
                  <w:shd w:val="clear" w:color="auto" w:fill="E5FCFF"/>
                </w:tcPr>
                <w:p w14:paraId="382BDC0A" w14:textId="4CCB4C5A"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 xml:space="preserve">Procurement of construction materials for establishment of local </w:t>
                  </w:r>
                  <w:r w:rsidR="00876E21" w:rsidRPr="00BF027C">
                    <w:rPr>
                      <w:rFonts w:ascii="Times New Roman" w:hAnsi="Times New Roman" w:cs="Times New Roman"/>
                      <w:color w:val="000000"/>
                      <w:sz w:val="17"/>
                      <w:szCs w:val="17"/>
                      <w:lang w:val="en-US"/>
                    </w:rPr>
                    <w:t xml:space="preserve">nursery and </w:t>
                  </w:r>
                  <w:r w:rsidR="00876E21" w:rsidRPr="00BF027C">
                    <w:rPr>
                      <w:rFonts w:ascii="Times New Roman" w:hAnsi="Times New Roman" w:cs="Times New Roman"/>
                      <w:sz w:val="17"/>
                      <w:szCs w:val="17"/>
                    </w:rPr>
                    <w:t>growing</w:t>
                  </w:r>
                  <w:r w:rsidRPr="00BF027C">
                    <w:rPr>
                      <w:rFonts w:ascii="Times New Roman" w:hAnsi="Times New Roman" w:cs="Times New Roman"/>
                      <w:color w:val="000000"/>
                      <w:sz w:val="17"/>
                      <w:szCs w:val="17"/>
                      <w:lang w:val="en-US"/>
                    </w:rPr>
                    <w:t xml:space="preserve"> seedlings of local species of trees</w:t>
                  </w:r>
                </w:p>
              </w:tc>
              <w:tc>
                <w:tcPr>
                  <w:tcW w:w="811" w:type="dxa"/>
                  <w:shd w:val="clear" w:color="auto" w:fill="E5FCFF"/>
                </w:tcPr>
                <w:p w14:paraId="05A53451"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0.3 ha</w:t>
                  </w:r>
                </w:p>
              </w:tc>
            </w:tr>
            <w:bookmarkEnd w:id="208"/>
          </w:tbl>
          <w:p w14:paraId="562CB4EA" w14:textId="77777777" w:rsidR="00084788" w:rsidRPr="00BF027C" w:rsidRDefault="00084788" w:rsidP="00204659">
            <w:pPr>
              <w:pStyle w:val="ListParagraph"/>
              <w:keepNext/>
              <w:ind w:left="315"/>
              <w:jc w:val="both"/>
              <w:rPr>
                <w:rFonts w:ascii="Times New Roman" w:hAnsi="Times New Roman" w:cs="Times New Roman"/>
                <w:sz w:val="17"/>
                <w:szCs w:val="17"/>
              </w:rPr>
            </w:pPr>
          </w:p>
        </w:tc>
      </w:tr>
    </w:tbl>
    <w:p w14:paraId="73A55DA9" w14:textId="77777777" w:rsidR="00084788" w:rsidRPr="00084788" w:rsidRDefault="00084788" w:rsidP="00084788"/>
    <w:p w14:paraId="2775A34E" w14:textId="433CA022" w:rsidR="00700820" w:rsidRPr="00084788" w:rsidRDefault="00700820" w:rsidP="00326062">
      <w:pPr>
        <w:pStyle w:val="Heading2"/>
        <w:numPr>
          <w:ilvl w:val="0"/>
          <w:numId w:val="84"/>
        </w:numPr>
        <w:rPr>
          <w:b/>
          <w:noProof/>
        </w:rPr>
      </w:pPr>
      <w:bookmarkStart w:id="209" w:name="_Ref485760485"/>
      <w:bookmarkStart w:id="210" w:name="_Toc487881962"/>
      <w:bookmarkEnd w:id="205"/>
      <w:r w:rsidRPr="00084788">
        <w:rPr>
          <w:b/>
        </w:rPr>
        <w:lastRenderedPageBreak/>
        <w:t>Several adaptation measures</w:t>
      </w:r>
      <w:bookmarkEnd w:id="209"/>
      <w:bookmarkEnd w:id="210"/>
    </w:p>
    <w:tbl>
      <w:tblPr>
        <w:tblW w:w="9483" w:type="dxa"/>
        <w:tblLayout w:type="fixed"/>
        <w:tblLook w:val="04A0" w:firstRow="1" w:lastRow="0" w:firstColumn="1" w:lastColumn="0" w:noHBand="0" w:noVBand="1"/>
      </w:tblPr>
      <w:tblGrid>
        <w:gridCol w:w="3256"/>
        <w:gridCol w:w="3260"/>
        <w:gridCol w:w="2967"/>
      </w:tblGrid>
      <w:tr w:rsidR="00700820" w14:paraId="6AC2AA32" w14:textId="77777777" w:rsidTr="00863B84">
        <w:tc>
          <w:tcPr>
            <w:tcW w:w="3256" w:type="dxa"/>
          </w:tcPr>
          <w:p w14:paraId="6706A3E0" w14:textId="77777777" w:rsidR="00700820" w:rsidRDefault="00700820" w:rsidP="00863B84">
            <w:r>
              <w:rPr>
                <w:noProof/>
                <w:lang w:val="en-US"/>
              </w:rPr>
              <w:drawing>
                <wp:inline distT="0" distB="0" distL="0" distR="0" wp14:anchorId="3D30C3B7" wp14:editId="12D117DA">
                  <wp:extent cx="2021798" cy="1188720"/>
                  <wp:effectExtent l="0" t="0" r="0" b="0"/>
                  <wp:docPr id="8290" name="Picture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4179" cy="1195999"/>
                          </a:xfrm>
                          <a:prstGeom prst="rect">
                            <a:avLst/>
                          </a:prstGeom>
                          <a:noFill/>
                        </pic:spPr>
                      </pic:pic>
                    </a:graphicData>
                  </a:graphic>
                </wp:inline>
              </w:drawing>
            </w:r>
          </w:p>
        </w:tc>
        <w:tc>
          <w:tcPr>
            <w:tcW w:w="3260" w:type="dxa"/>
          </w:tcPr>
          <w:p w14:paraId="04C9BF97" w14:textId="77777777" w:rsidR="00700820" w:rsidRDefault="00700820" w:rsidP="00863B84">
            <w:r>
              <w:rPr>
                <w:noProof/>
                <w:lang w:val="en-US"/>
              </w:rPr>
              <w:drawing>
                <wp:inline distT="0" distB="0" distL="0" distR="0" wp14:anchorId="7A8CCDE6" wp14:editId="06C3EA3E">
                  <wp:extent cx="1904365" cy="1188720"/>
                  <wp:effectExtent l="0" t="0" r="635" b="0"/>
                  <wp:docPr id="8291" name="Picture 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4384" cy="1194974"/>
                          </a:xfrm>
                          <a:prstGeom prst="rect">
                            <a:avLst/>
                          </a:prstGeom>
                          <a:noFill/>
                        </pic:spPr>
                      </pic:pic>
                    </a:graphicData>
                  </a:graphic>
                </wp:inline>
              </w:drawing>
            </w:r>
          </w:p>
        </w:tc>
        <w:tc>
          <w:tcPr>
            <w:tcW w:w="2967" w:type="dxa"/>
          </w:tcPr>
          <w:p w14:paraId="4AC7B6F5" w14:textId="77777777" w:rsidR="00700820" w:rsidRDefault="00700820" w:rsidP="00863B84">
            <w:pPr>
              <w:rPr>
                <w:noProof/>
              </w:rPr>
            </w:pPr>
            <w:r w:rsidRPr="007D62CC">
              <w:rPr>
                <w:noProof/>
                <w:lang w:val="en-US"/>
              </w:rPr>
              <w:drawing>
                <wp:inline distT="0" distB="0" distL="0" distR="0" wp14:anchorId="24FDFF67" wp14:editId="3F3BD2B5">
                  <wp:extent cx="1905000" cy="1188720"/>
                  <wp:effectExtent l="0" t="0" r="0" b="0"/>
                  <wp:docPr id="8293" name="Picture 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5386" cy="1195201"/>
                          </a:xfrm>
                          <a:prstGeom prst="rect">
                            <a:avLst/>
                          </a:prstGeom>
                          <a:noFill/>
                          <a:ln>
                            <a:noFill/>
                          </a:ln>
                        </pic:spPr>
                      </pic:pic>
                    </a:graphicData>
                  </a:graphic>
                </wp:inline>
              </w:drawing>
            </w:r>
          </w:p>
        </w:tc>
      </w:tr>
      <w:tr w:rsidR="00700820" w14:paraId="09A9CC2B" w14:textId="77777777" w:rsidTr="00904E73">
        <w:tc>
          <w:tcPr>
            <w:tcW w:w="3256" w:type="dxa"/>
            <w:shd w:val="clear" w:color="auto" w:fill="DEEAF6" w:themeFill="accent5" w:themeFillTint="33"/>
          </w:tcPr>
          <w:p w14:paraId="49082E29"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sardobs</w:t>
            </w:r>
          </w:p>
        </w:tc>
        <w:tc>
          <w:tcPr>
            <w:tcW w:w="3260" w:type="dxa"/>
            <w:shd w:val="clear" w:color="auto" w:fill="DEEAF6" w:themeFill="accent5" w:themeFillTint="33"/>
          </w:tcPr>
          <w:p w14:paraId="59DFA73F"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well</w:t>
            </w:r>
            <w:r>
              <w:rPr>
                <w:rFonts w:ascii="Times New Roman" w:hAnsi="Times New Roman" w:cs="Times New Roman"/>
                <w:b/>
                <w:sz w:val="18"/>
                <w:szCs w:val="18"/>
              </w:rPr>
              <w:t>s</w:t>
            </w:r>
          </w:p>
        </w:tc>
        <w:tc>
          <w:tcPr>
            <w:tcW w:w="2967" w:type="dxa"/>
            <w:shd w:val="clear" w:color="auto" w:fill="DEEAF6" w:themeFill="accent5" w:themeFillTint="33"/>
          </w:tcPr>
          <w:p w14:paraId="741FF93F"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kak</w:t>
            </w:r>
          </w:p>
        </w:tc>
      </w:tr>
      <w:tr w:rsidR="00700820" w14:paraId="63E5A314" w14:textId="77777777" w:rsidTr="00863B84">
        <w:tc>
          <w:tcPr>
            <w:tcW w:w="3256" w:type="dxa"/>
          </w:tcPr>
          <w:p w14:paraId="520A3ED9" w14:textId="77777777" w:rsidR="00700820" w:rsidRDefault="00700820" w:rsidP="00863B84">
            <w:r>
              <w:rPr>
                <w:noProof/>
                <w:lang w:val="en-US"/>
              </w:rPr>
              <w:drawing>
                <wp:inline distT="0" distB="0" distL="0" distR="0" wp14:anchorId="750F3DBF" wp14:editId="64C0B9FA">
                  <wp:extent cx="1898650" cy="1272988"/>
                  <wp:effectExtent l="0" t="0" r="6350" b="3810"/>
                  <wp:docPr id="8295" name="Рисунок 3" descr="C:\Users\Win7\Downloads\DSC_0866.jpg"/>
                  <wp:cNvGraphicFramePr/>
                  <a:graphic xmlns:a="http://schemas.openxmlformats.org/drawingml/2006/main">
                    <a:graphicData uri="http://schemas.openxmlformats.org/drawingml/2006/picture">
                      <pic:pic xmlns:pic="http://schemas.openxmlformats.org/drawingml/2006/picture">
                        <pic:nvPicPr>
                          <pic:cNvPr id="8295" name="Рисунок 3" descr="C:\Users\Win7\Downloads\DSC_0866.jpg"/>
                          <pic:cNvPicPr/>
                        </pic:nvPicPr>
                        <pic:blipFill>
                          <a:blip r:embed="rId37"/>
                          <a:srcRect/>
                          <a:stretch>
                            <a:fillRect/>
                          </a:stretch>
                        </pic:blipFill>
                        <pic:spPr bwMode="auto">
                          <a:xfrm>
                            <a:off x="0" y="0"/>
                            <a:ext cx="1913736" cy="1283103"/>
                          </a:xfrm>
                          <a:prstGeom prst="rect">
                            <a:avLst/>
                          </a:prstGeom>
                          <a:noFill/>
                          <a:ln w="9525">
                            <a:noFill/>
                            <a:miter lim="800000"/>
                            <a:headEnd/>
                            <a:tailEnd/>
                          </a:ln>
                        </pic:spPr>
                      </pic:pic>
                    </a:graphicData>
                  </a:graphic>
                </wp:inline>
              </w:drawing>
            </w:r>
          </w:p>
        </w:tc>
        <w:tc>
          <w:tcPr>
            <w:tcW w:w="3260" w:type="dxa"/>
          </w:tcPr>
          <w:p w14:paraId="6E19F1A2" w14:textId="77777777" w:rsidR="00700820" w:rsidRDefault="00700820" w:rsidP="00863B84">
            <w:r>
              <w:rPr>
                <w:noProof/>
                <w:lang w:val="en-US"/>
              </w:rPr>
              <w:drawing>
                <wp:inline distT="0" distB="0" distL="0" distR="0" wp14:anchorId="50AB93BF" wp14:editId="614FDDC0">
                  <wp:extent cx="1835150" cy="1272540"/>
                  <wp:effectExtent l="0" t="0" r="0" b="3810"/>
                  <wp:docPr id="8289" name="Picture 8289" descr="Capture8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8 p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3082" cy="1278040"/>
                          </a:xfrm>
                          <a:prstGeom prst="rect">
                            <a:avLst/>
                          </a:prstGeom>
                          <a:noFill/>
                          <a:ln>
                            <a:noFill/>
                          </a:ln>
                        </pic:spPr>
                      </pic:pic>
                    </a:graphicData>
                  </a:graphic>
                </wp:inline>
              </w:drawing>
            </w:r>
          </w:p>
        </w:tc>
        <w:tc>
          <w:tcPr>
            <w:tcW w:w="2967" w:type="dxa"/>
          </w:tcPr>
          <w:p w14:paraId="7457B5C8" w14:textId="77777777" w:rsidR="00700820" w:rsidRDefault="00700820" w:rsidP="00863B84">
            <w:pPr>
              <w:rPr>
                <w:noProof/>
              </w:rPr>
            </w:pPr>
            <w:r>
              <w:rPr>
                <w:noProof/>
                <w:lang w:val="en-US"/>
              </w:rPr>
              <w:drawing>
                <wp:inline distT="0" distB="0" distL="0" distR="0" wp14:anchorId="4FFB0702" wp14:editId="6C48C605">
                  <wp:extent cx="1898054" cy="1272540"/>
                  <wp:effectExtent l="0" t="0" r="6985" b="7620"/>
                  <wp:docPr id="8294" name="Picture 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054" cy="1272540"/>
                          </a:xfrm>
                          <a:prstGeom prst="rect">
                            <a:avLst/>
                          </a:prstGeom>
                          <a:noFill/>
                        </pic:spPr>
                      </pic:pic>
                    </a:graphicData>
                  </a:graphic>
                </wp:inline>
              </w:drawing>
            </w:r>
          </w:p>
        </w:tc>
      </w:tr>
      <w:tr w:rsidR="00700820" w14:paraId="0A7ADF15" w14:textId="77777777" w:rsidTr="00904E73">
        <w:tc>
          <w:tcPr>
            <w:tcW w:w="3256" w:type="dxa"/>
            <w:shd w:val="clear" w:color="auto" w:fill="DEEAF6" w:themeFill="accent5" w:themeFillTint="33"/>
          </w:tcPr>
          <w:p w14:paraId="7BAE25FB"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nursery</w:t>
            </w:r>
          </w:p>
        </w:tc>
        <w:tc>
          <w:tcPr>
            <w:tcW w:w="3260" w:type="dxa"/>
            <w:shd w:val="clear" w:color="auto" w:fill="DEEAF6" w:themeFill="accent5" w:themeFillTint="33"/>
          </w:tcPr>
          <w:p w14:paraId="62F407B7"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Wa</w:t>
            </w:r>
            <w:r>
              <w:rPr>
                <w:rFonts w:ascii="Times New Roman" w:hAnsi="Times New Roman" w:cs="Times New Roman"/>
                <w:b/>
                <w:sz w:val="18"/>
                <w:szCs w:val="18"/>
              </w:rPr>
              <w:t>ter</w:t>
            </w:r>
            <w:r w:rsidRPr="00091E27">
              <w:rPr>
                <w:rFonts w:ascii="Times New Roman" w:hAnsi="Times New Roman" w:cs="Times New Roman"/>
                <w:b/>
                <w:sz w:val="18"/>
                <w:szCs w:val="18"/>
              </w:rPr>
              <w:t xml:space="preserve"> flow regulators</w:t>
            </w:r>
          </w:p>
        </w:tc>
        <w:tc>
          <w:tcPr>
            <w:tcW w:w="2967" w:type="dxa"/>
            <w:shd w:val="clear" w:color="auto" w:fill="DEEAF6" w:themeFill="accent5" w:themeFillTint="33"/>
          </w:tcPr>
          <w:p w14:paraId="46D8E94C"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Irrigation pumps</w:t>
            </w:r>
          </w:p>
        </w:tc>
      </w:tr>
      <w:tr w:rsidR="00700820" w14:paraId="455D97FB" w14:textId="77777777" w:rsidTr="00863B84">
        <w:trPr>
          <w:trHeight w:val="2502"/>
        </w:trPr>
        <w:tc>
          <w:tcPr>
            <w:tcW w:w="3256" w:type="dxa"/>
          </w:tcPr>
          <w:p w14:paraId="26CCCD45" w14:textId="77777777" w:rsidR="00700820" w:rsidRDefault="00700820" w:rsidP="00863B84">
            <w:r>
              <w:rPr>
                <w:noProof/>
                <w:lang w:val="en-US"/>
              </w:rPr>
              <w:drawing>
                <wp:inline distT="0" distB="0" distL="0" distR="0" wp14:anchorId="3EE1960B" wp14:editId="6F45F0F2">
                  <wp:extent cx="1653989" cy="1505244"/>
                  <wp:effectExtent l="0" t="0" r="3810" b="0"/>
                  <wp:docPr id="8292" name="Picture 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6855" cy="1507852"/>
                          </a:xfrm>
                          <a:prstGeom prst="rect">
                            <a:avLst/>
                          </a:prstGeom>
                          <a:noFill/>
                        </pic:spPr>
                      </pic:pic>
                    </a:graphicData>
                  </a:graphic>
                </wp:inline>
              </w:drawing>
            </w:r>
          </w:p>
        </w:tc>
        <w:tc>
          <w:tcPr>
            <w:tcW w:w="3260" w:type="dxa"/>
          </w:tcPr>
          <w:p w14:paraId="19EBA317" w14:textId="77777777" w:rsidR="00700820" w:rsidRDefault="00700820" w:rsidP="00863B84">
            <w:r>
              <w:rPr>
                <w:noProof/>
                <w:lang w:val="en-US"/>
              </w:rPr>
              <w:drawing>
                <wp:anchor distT="0" distB="0" distL="114300" distR="114300" simplePos="0" relativeHeight="251832320" behindDoc="1" locked="0" layoutInCell="1" allowOverlap="1" wp14:anchorId="693962A8" wp14:editId="598AB2DA">
                  <wp:simplePos x="0" y="0"/>
                  <wp:positionH relativeFrom="column">
                    <wp:posOffset>-61595</wp:posOffset>
                  </wp:positionH>
                  <wp:positionV relativeFrom="paragraph">
                    <wp:posOffset>57150</wp:posOffset>
                  </wp:positionV>
                  <wp:extent cx="1929130" cy="1448435"/>
                  <wp:effectExtent l="0" t="0" r="0" b="0"/>
                  <wp:wrapTight wrapText="bothSides">
                    <wp:wrapPolygon edited="0">
                      <wp:start x="0" y="0"/>
                      <wp:lineTo x="0" y="21306"/>
                      <wp:lineTo x="21330" y="21306"/>
                      <wp:lineTo x="21330" y="0"/>
                      <wp:lineTo x="0" y="0"/>
                    </wp:wrapPolygon>
                  </wp:wrapTight>
                  <wp:docPr id="1" name="Picture 1" descr="бассин-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ссин-посл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913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7" w:type="dxa"/>
          </w:tcPr>
          <w:p w14:paraId="7FDC66B8" w14:textId="77777777" w:rsidR="00700820" w:rsidRPr="007D62CC" w:rsidRDefault="00700820" w:rsidP="00863B84">
            <w:pPr>
              <w:rPr>
                <w:noProof/>
              </w:rPr>
            </w:pPr>
            <w:r>
              <w:rPr>
                <w:noProof/>
                <w:lang w:val="en-US"/>
              </w:rPr>
              <w:drawing>
                <wp:inline distT="0" distB="0" distL="0" distR="0" wp14:anchorId="38FC3DA5" wp14:editId="3FD5C4B9">
                  <wp:extent cx="1793631" cy="1504315"/>
                  <wp:effectExtent l="0" t="0" r="0" b="635"/>
                  <wp:docPr id="8311" name="Picture 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1080" cy="1510562"/>
                          </a:xfrm>
                          <a:prstGeom prst="rect">
                            <a:avLst/>
                          </a:prstGeom>
                          <a:noFill/>
                        </pic:spPr>
                      </pic:pic>
                    </a:graphicData>
                  </a:graphic>
                </wp:inline>
              </w:drawing>
            </w:r>
          </w:p>
        </w:tc>
      </w:tr>
      <w:tr w:rsidR="00700820" w14:paraId="19A37241" w14:textId="77777777" w:rsidTr="00904E73">
        <w:tc>
          <w:tcPr>
            <w:tcW w:w="3256" w:type="dxa"/>
            <w:shd w:val="clear" w:color="auto" w:fill="DEEAF6" w:themeFill="accent5" w:themeFillTint="33"/>
          </w:tcPr>
          <w:p w14:paraId="329C4AD5"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Archa seedlings -</w:t>
            </w:r>
          </w:p>
        </w:tc>
        <w:tc>
          <w:tcPr>
            <w:tcW w:w="3260" w:type="dxa"/>
            <w:shd w:val="clear" w:color="auto" w:fill="DEEAF6" w:themeFill="accent5" w:themeFillTint="33"/>
          </w:tcPr>
          <w:p w14:paraId="30EF8E45"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Water reservoir for drip irrigation</w:t>
            </w:r>
          </w:p>
        </w:tc>
        <w:tc>
          <w:tcPr>
            <w:tcW w:w="2967" w:type="dxa"/>
            <w:shd w:val="clear" w:color="auto" w:fill="DEEAF6" w:themeFill="accent5" w:themeFillTint="33"/>
          </w:tcPr>
          <w:p w14:paraId="7131AC14" w14:textId="77777777" w:rsidR="00700820" w:rsidRPr="00091E27" w:rsidRDefault="00700820" w:rsidP="00863B84">
            <w:pPr>
              <w:jc w:val="center"/>
              <w:rPr>
                <w:rFonts w:ascii="Times New Roman" w:hAnsi="Times New Roman" w:cs="Times New Roman"/>
                <w:b/>
                <w:sz w:val="18"/>
                <w:szCs w:val="18"/>
              </w:rPr>
            </w:pPr>
            <w:r>
              <w:rPr>
                <w:rFonts w:ascii="Times New Roman" w:hAnsi="Times New Roman" w:cs="Times New Roman"/>
                <w:b/>
                <w:sz w:val="18"/>
                <w:szCs w:val="18"/>
              </w:rPr>
              <w:t>Dam</w:t>
            </w:r>
          </w:p>
        </w:tc>
      </w:tr>
      <w:tr w:rsidR="00700820" w14:paraId="1131E949" w14:textId="77777777" w:rsidTr="00863B84">
        <w:trPr>
          <w:trHeight w:val="1934"/>
        </w:trPr>
        <w:tc>
          <w:tcPr>
            <w:tcW w:w="3256" w:type="dxa"/>
          </w:tcPr>
          <w:p w14:paraId="2E62EC2D" w14:textId="77777777" w:rsidR="00700820" w:rsidRDefault="00700820" w:rsidP="00863B84">
            <w:r w:rsidRPr="00A61231">
              <w:rPr>
                <w:rFonts w:eastAsia="Calibri"/>
                <w:noProof/>
              </w:rPr>
              <w:t xml:space="preserve"> </w:t>
            </w:r>
            <w:r>
              <w:rPr>
                <w:noProof/>
                <w:lang w:val="en-US"/>
              </w:rPr>
              <w:drawing>
                <wp:inline distT="0" distB="0" distL="0" distR="0" wp14:anchorId="06E8C8A0" wp14:editId="2B654651">
                  <wp:extent cx="1870514" cy="1258570"/>
                  <wp:effectExtent l="0" t="0" r="0" b="0"/>
                  <wp:docPr id="8310" name="Picture 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8532" cy="1263965"/>
                          </a:xfrm>
                          <a:prstGeom prst="rect">
                            <a:avLst/>
                          </a:prstGeom>
                          <a:noFill/>
                        </pic:spPr>
                      </pic:pic>
                    </a:graphicData>
                  </a:graphic>
                </wp:inline>
              </w:drawing>
            </w:r>
          </w:p>
        </w:tc>
        <w:tc>
          <w:tcPr>
            <w:tcW w:w="3260" w:type="dxa"/>
          </w:tcPr>
          <w:p w14:paraId="240B358B" w14:textId="77777777" w:rsidR="00700820" w:rsidRDefault="00700820" w:rsidP="00863B84">
            <w:r w:rsidRPr="00931BC9">
              <w:rPr>
                <w:noProof/>
                <w:sz w:val="28"/>
                <w:szCs w:val="28"/>
                <w:lang w:val="en-US"/>
              </w:rPr>
              <w:drawing>
                <wp:anchor distT="0" distB="0" distL="114300" distR="114300" simplePos="0" relativeHeight="251833344" behindDoc="1" locked="0" layoutInCell="1" allowOverlap="1" wp14:anchorId="674760FF" wp14:editId="38611318">
                  <wp:simplePos x="0" y="0"/>
                  <wp:positionH relativeFrom="column">
                    <wp:posOffset>-61595</wp:posOffset>
                  </wp:positionH>
                  <wp:positionV relativeFrom="paragraph">
                    <wp:posOffset>0</wp:posOffset>
                  </wp:positionV>
                  <wp:extent cx="2032635" cy="1167130"/>
                  <wp:effectExtent l="0" t="0" r="5715" b="0"/>
                  <wp:wrapTight wrapText="bothSides">
                    <wp:wrapPolygon edited="0">
                      <wp:start x="0" y="0"/>
                      <wp:lineTo x="0" y="21251"/>
                      <wp:lineTo x="21458" y="21251"/>
                      <wp:lineTo x="21458" y="0"/>
                      <wp:lineTo x="0" y="0"/>
                    </wp:wrapPolygon>
                  </wp:wrapTight>
                  <wp:docPr id="32" name="Рисунок 18" descr="F:\Илья Шапира-2015\SAM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лья Шапира-2015\SAM_35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2635"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67" w:type="dxa"/>
          </w:tcPr>
          <w:p w14:paraId="5D11DC01" w14:textId="77777777" w:rsidR="00700820" w:rsidRDefault="00700820" w:rsidP="00863B84">
            <w:r w:rsidRPr="00F579CF">
              <w:rPr>
                <w:noProof/>
                <w:sz w:val="28"/>
                <w:szCs w:val="28"/>
                <w:lang w:val="en-US"/>
              </w:rPr>
              <w:drawing>
                <wp:inline distT="0" distB="0" distL="0" distR="0" wp14:anchorId="7F264E3D" wp14:editId="7B948825">
                  <wp:extent cx="1793240" cy="1258570"/>
                  <wp:effectExtent l="0" t="0" r="0" b="0"/>
                  <wp:docPr id="8309" name="Рисунок 12" descr="C:\Users\SuperUser\Desktop\Musar-Bokurdak-14.07.2015ý\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User\Desktop\Musar-Bokurdak-14.07.2015ý\SAM_36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8023" cy="1268945"/>
                          </a:xfrm>
                          <a:prstGeom prst="rect">
                            <a:avLst/>
                          </a:prstGeom>
                          <a:noFill/>
                          <a:ln>
                            <a:noFill/>
                          </a:ln>
                        </pic:spPr>
                      </pic:pic>
                    </a:graphicData>
                  </a:graphic>
                </wp:inline>
              </w:drawing>
            </w:r>
          </w:p>
        </w:tc>
      </w:tr>
      <w:tr w:rsidR="00700820" w14:paraId="3E1E41C3" w14:textId="77777777" w:rsidTr="00904E73">
        <w:tc>
          <w:tcPr>
            <w:tcW w:w="3256" w:type="dxa"/>
            <w:shd w:val="clear" w:color="auto" w:fill="DEEAF6" w:themeFill="accent5" w:themeFillTint="33"/>
          </w:tcPr>
          <w:p w14:paraId="42CF3D9B"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Laser levelling</w:t>
            </w:r>
          </w:p>
        </w:tc>
        <w:tc>
          <w:tcPr>
            <w:tcW w:w="3260" w:type="dxa"/>
            <w:shd w:val="clear" w:color="auto" w:fill="DEEAF6" w:themeFill="accent5" w:themeFillTint="33"/>
          </w:tcPr>
          <w:p w14:paraId="237B43F8" w14:textId="77777777" w:rsidR="00700820" w:rsidRPr="00BF027C" w:rsidRDefault="00700820" w:rsidP="00863B84">
            <w:pPr>
              <w:jc w:val="center"/>
              <w:rPr>
                <w:rFonts w:ascii="Times New Roman" w:hAnsi="Times New Roman" w:cs="Times New Roman"/>
                <w:b/>
                <w:sz w:val="18"/>
                <w:szCs w:val="18"/>
              </w:rPr>
            </w:pPr>
            <w:r>
              <w:rPr>
                <w:rFonts w:ascii="Times New Roman" w:hAnsi="Times New Roman" w:cs="Times New Roman"/>
                <w:b/>
                <w:sz w:val="18"/>
                <w:szCs w:val="18"/>
              </w:rPr>
              <w:t>greenhouse</w:t>
            </w:r>
          </w:p>
        </w:tc>
        <w:tc>
          <w:tcPr>
            <w:tcW w:w="2967" w:type="dxa"/>
            <w:shd w:val="clear" w:color="auto" w:fill="DEEAF6" w:themeFill="accent5" w:themeFillTint="33"/>
          </w:tcPr>
          <w:p w14:paraId="4AEB40B5"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Saksaul seedlings</w:t>
            </w:r>
          </w:p>
        </w:tc>
      </w:tr>
      <w:tr w:rsidR="00700820" w14:paraId="11A92F04" w14:textId="77777777" w:rsidTr="00863B84">
        <w:trPr>
          <w:trHeight w:val="1843"/>
        </w:trPr>
        <w:tc>
          <w:tcPr>
            <w:tcW w:w="3256" w:type="dxa"/>
          </w:tcPr>
          <w:p w14:paraId="29CD9FCC" w14:textId="77777777" w:rsidR="00700820" w:rsidRDefault="00700820" w:rsidP="00863B84">
            <w:r>
              <w:rPr>
                <w:noProof/>
                <w:lang w:val="en-US"/>
              </w:rPr>
              <w:drawing>
                <wp:inline distT="0" distB="0" distL="0" distR="0" wp14:anchorId="0C37FBBD" wp14:editId="5AC144B8">
                  <wp:extent cx="1837287" cy="112541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1681" cy="1128106"/>
                          </a:xfrm>
                          <a:prstGeom prst="rect">
                            <a:avLst/>
                          </a:prstGeom>
                          <a:noFill/>
                        </pic:spPr>
                      </pic:pic>
                    </a:graphicData>
                  </a:graphic>
                </wp:inline>
              </w:drawing>
            </w:r>
          </w:p>
        </w:tc>
        <w:tc>
          <w:tcPr>
            <w:tcW w:w="3260" w:type="dxa"/>
          </w:tcPr>
          <w:p w14:paraId="5078134D" w14:textId="77777777" w:rsidR="00700820" w:rsidRDefault="00700820" w:rsidP="00863B84">
            <w:r>
              <w:rPr>
                <w:noProof/>
                <w:lang w:val="en-US"/>
              </w:rPr>
              <w:drawing>
                <wp:inline distT="0" distB="0" distL="0" distR="0" wp14:anchorId="4376367D" wp14:editId="2915259D">
                  <wp:extent cx="1932940" cy="1181686"/>
                  <wp:effectExtent l="0" t="0" r="0" b="0"/>
                  <wp:docPr id="8307" name="Рисунок 21" descr="C:\Users\SuperUser\Desktop\Hasabat-4 -2015\Gorag zolak Mek-№7-9-15-2015ý\Böri Mek-15\SAM_4174.JPG"/>
                  <wp:cNvGraphicFramePr/>
                  <a:graphic xmlns:a="http://schemas.openxmlformats.org/drawingml/2006/main">
                    <a:graphicData uri="http://schemas.openxmlformats.org/drawingml/2006/picture">
                      <pic:pic xmlns:pic="http://schemas.openxmlformats.org/drawingml/2006/picture">
                        <pic:nvPicPr>
                          <pic:cNvPr id="26" name="Рисунок 21" descr="C:\Users\SuperUser\Desktop\Hasabat-4 -2015\Gorag zolak Mek-№7-9-15-2015ý\Böri Mek-15\SAM_4174.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5076" cy="1182992"/>
                          </a:xfrm>
                          <a:prstGeom prst="rect">
                            <a:avLst/>
                          </a:prstGeom>
                          <a:noFill/>
                          <a:ln>
                            <a:noFill/>
                          </a:ln>
                        </pic:spPr>
                      </pic:pic>
                    </a:graphicData>
                  </a:graphic>
                </wp:inline>
              </w:drawing>
            </w:r>
          </w:p>
        </w:tc>
        <w:tc>
          <w:tcPr>
            <w:tcW w:w="2967" w:type="dxa"/>
          </w:tcPr>
          <w:p w14:paraId="298941AC" w14:textId="77777777" w:rsidR="00700820" w:rsidRDefault="00700820" w:rsidP="00863B84">
            <w:r>
              <w:rPr>
                <w:noProof/>
                <w:lang w:val="en-US"/>
              </w:rPr>
              <w:drawing>
                <wp:anchor distT="0" distB="0" distL="114300" distR="114300" simplePos="0" relativeHeight="251834368" behindDoc="0" locked="0" layoutInCell="1" allowOverlap="1" wp14:anchorId="2B50C776" wp14:editId="5500C206">
                  <wp:simplePos x="0" y="0"/>
                  <wp:positionH relativeFrom="column">
                    <wp:posOffset>-27940</wp:posOffset>
                  </wp:positionH>
                  <wp:positionV relativeFrom="page">
                    <wp:posOffset>71120</wp:posOffset>
                  </wp:positionV>
                  <wp:extent cx="1774190" cy="975995"/>
                  <wp:effectExtent l="38100" t="38100" r="45085" b="34925"/>
                  <wp:wrapSquare wrapText="bothSides"/>
                  <wp:docPr id="175" name="Picture 17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4190" cy="975995"/>
                          </a:xfrm>
                          <a:prstGeom prst="rect">
                            <a:avLst/>
                          </a:prstGeom>
                          <a:noFill/>
                          <a:ln w="38100">
                            <a:solidFill>
                              <a:srgbClr val="BF8F00"/>
                            </a:solidFill>
                            <a:miter lim="800000"/>
                            <a:headEnd/>
                            <a:tailEnd/>
                          </a:ln>
                        </pic:spPr>
                      </pic:pic>
                    </a:graphicData>
                  </a:graphic>
                  <wp14:sizeRelH relativeFrom="page">
                    <wp14:pctWidth>0</wp14:pctWidth>
                  </wp14:sizeRelH>
                  <wp14:sizeRelV relativeFrom="page">
                    <wp14:pctHeight>0</wp14:pctHeight>
                  </wp14:sizeRelV>
                </wp:anchor>
              </w:drawing>
            </w:r>
          </w:p>
        </w:tc>
      </w:tr>
      <w:tr w:rsidR="00700820" w14:paraId="4D0B14FB" w14:textId="77777777" w:rsidTr="00904E73">
        <w:tc>
          <w:tcPr>
            <w:tcW w:w="3256" w:type="dxa"/>
            <w:shd w:val="clear" w:color="auto" w:fill="DEEAF6" w:themeFill="accent5" w:themeFillTint="33"/>
          </w:tcPr>
          <w:p w14:paraId="227D6387" w14:textId="77777777" w:rsidR="00700820" w:rsidRPr="00BF027C" w:rsidRDefault="00700820" w:rsidP="00863B84">
            <w:pPr>
              <w:jc w:val="center"/>
              <w:rPr>
                <w:rFonts w:ascii="Times New Roman" w:hAnsi="Times New Roman" w:cs="Times New Roman"/>
                <w:b/>
                <w:noProof/>
                <w:sz w:val="18"/>
                <w:szCs w:val="18"/>
              </w:rPr>
            </w:pPr>
            <w:r w:rsidRPr="00BF027C">
              <w:rPr>
                <w:rFonts w:ascii="Times New Roman" w:hAnsi="Times New Roman" w:cs="Times New Roman"/>
                <w:b/>
                <w:noProof/>
                <w:sz w:val="18"/>
                <w:szCs w:val="18"/>
              </w:rPr>
              <w:t>on-farm collector</w:t>
            </w:r>
          </w:p>
        </w:tc>
        <w:tc>
          <w:tcPr>
            <w:tcW w:w="3260" w:type="dxa"/>
            <w:shd w:val="clear" w:color="auto" w:fill="DEEAF6" w:themeFill="accent5" w:themeFillTint="33"/>
          </w:tcPr>
          <w:p w14:paraId="3F5FF8ED"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School fencing</w:t>
            </w:r>
          </w:p>
        </w:tc>
        <w:tc>
          <w:tcPr>
            <w:tcW w:w="2967" w:type="dxa"/>
            <w:shd w:val="clear" w:color="auto" w:fill="DEEAF6" w:themeFill="accent5" w:themeFillTint="33"/>
          </w:tcPr>
          <w:p w14:paraId="5FDD6F7E"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water-trough</w:t>
            </w:r>
          </w:p>
        </w:tc>
      </w:tr>
    </w:tbl>
    <w:p w14:paraId="5382DC2B" w14:textId="37B53196" w:rsidR="00FC106E" w:rsidRDefault="00FC106E" w:rsidP="00326062">
      <w:pPr>
        <w:pStyle w:val="Heading2"/>
        <w:numPr>
          <w:ilvl w:val="0"/>
          <w:numId w:val="84"/>
        </w:numPr>
        <w:rPr>
          <w:rStyle w:val="Heading2Char"/>
          <w:b/>
        </w:rPr>
      </w:pPr>
      <w:bookmarkStart w:id="211" w:name="_Ref485766636"/>
      <w:bookmarkStart w:id="212" w:name="_Toc487881963"/>
      <w:r w:rsidRPr="00084788">
        <w:rPr>
          <w:rStyle w:val="Heading2Char"/>
          <w:b/>
        </w:rPr>
        <w:lastRenderedPageBreak/>
        <w:t>Schedule of trainings</w:t>
      </w:r>
      <w:bookmarkEnd w:id="211"/>
      <w:bookmarkEnd w:id="212"/>
      <w:r w:rsidRPr="00084788">
        <w:rPr>
          <w:rStyle w:val="Heading2Char"/>
          <w:b/>
        </w:rPr>
        <w:t xml:space="preserve"> </w:t>
      </w:r>
    </w:p>
    <w:tbl>
      <w:tblPr>
        <w:tblStyle w:val="TableGrid"/>
        <w:tblW w:w="9067" w:type="dxa"/>
        <w:shd w:val="clear" w:color="auto" w:fill="FFFF00"/>
        <w:tblLook w:val="04A0" w:firstRow="1" w:lastRow="0" w:firstColumn="1" w:lastColumn="0" w:noHBand="0" w:noVBand="1"/>
      </w:tblPr>
      <w:tblGrid>
        <w:gridCol w:w="810"/>
        <w:gridCol w:w="44"/>
        <w:gridCol w:w="4386"/>
        <w:gridCol w:w="2603"/>
        <w:gridCol w:w="1224"/>
      </w:tblGrid>
      <w:tr w:rsidR="00AF3E0F" w:rsidRPr="000C5438" w14:paraId="39879D75" w14:textId="77777777" w:rsidTr="001F2412">
        <w:trPr>
          <w:tblHeader/>
        </w:trPr>
        <w:tc>
          <w:tcPr>
            <w:tcW w:w="854" w:type="dxa"/>
            <w:gridSpan w:val="2"/>
            <w:tcBorders>
              <w:top w:val="nil"/>
              <w:left w:val="nil"/>
              <w:bottom w:val="nil"/>
              <w:right w:val="nil"/>
            </w:tcBorders>
            <w:shd w:val="clear" w:color="auto" w:fill="2F5496" w:themeFill="accent1" w:themeFillShade="BF"/>
            <w:vAlign w:val="center"/>
          </w:tcPr>
          <w:p w14:paraId="2E5D9C5C" w14:textId="77777777" w:rsidR="00AF3E0F" w:rsidRPr="008F658E" w:rsidRDefault="00AF3E0F" w:rsidP="00F46D52">
            <w:pPr>
              <w:rPr>
                <w:rFonts w:ascii="Times New Roman" w:hAnsi="Times New Roman" w:cs="Times New Roman"/>
                <w:b/>
                <w:color w:val="FFFFFF" w:themeColor="background1"/>
                <w:sz w:val="16"/>
                <w:szCs w:val="16"/>
                <w:lang w:val="en-US"/>
              </w:rPr>
            </w:pPr>
          </w:p>
        </w:tc>
        <w:tc>
          <w:tcPr>
            <w:tcW w:w="4386" w:type="dxa"/>
            <w:tcBorders>
              <w:left w:val="nil"/>
            </w:tcBorders>
            <w:shd w:val="clear" w:color="auto" w:fill="2F5496" w:themeFill="accent1" w:themeFillShade="BF"/>
          </w:tcPr>
          <w:p w14:paraId="58444871" w14:textId="77777777" w:rsidR="00AF3E0F" w:rsidRPr="008F658E" w:rsidRDefault="00AF3E0F" w:rsidP="00F46D52">
            <w:pPr>
              <w:jc w:val="center"/>
              <w:rPr>
                <w:rFonts w:ascii="Times New Roman" w:hAnsi="Times New Roman" w:cs="Times New Roman"/>
                <w:b/>
                <w:color w:val="FFFFFF" w:themeColor="background1"/>
                <w:sz w:val="16"/>
                <w:szCs w:val="16"/>
              </w:rPr>
            </w:pPr>
            <w:r w:rsidRPr="008F658E">
              <w:rPr>
                <w:rFonts w:ascii="Times New Roman" w:hAnsi="Times New Roman" w:cs="Times New Roman"/>
                <w:b/>
                <w:color w:val="FFFFFF" w:themeColor="background1"/>
                <w:sz w:val="16"/>
                <w:szCs w:val="16"/>
                <w:lang w:val="en-US"/>
              </w:rPr>
              <w:t xml:space="preserve">Title of the training </w:t>
            </w:r>
          </w:p>
        </w:tc>
        <w:tc>
          <w:tcPr>
            <w:tcW w:w="2603" w:type="dxa"/>
            <w:shd w:val="clear" w:color="auto" w:fill="2F5496" w:themeFill="accent1" w:themeFillShade="BF"/>
          </w:tcPr>
          <w:p w14:paraId="4E9BFAC8" w14:textId="77777777" w:rsidR="00AF3E0F" w:rsidRPr="008F658E" w:rsidRDefault="00AF3E0F" w:rsidP="00F46D52">
            <w:pPr>
              <w:jc w:val="center"/>
              <w:rPr>
                <w:rFonts w:ascii="Times New Roman" w:hAnsi="Times New Roman" w:cs="Times New Roman"/>
                <w:b/>
                <w:color w:val="FFFFFF" w:themeColor="background1"/>
                <w:sz w:val="16"/>
                <w:szCs w:val="16"/>
              </w:rPr>
            </w:pPr>
            <w:r w:rsidRPr="008F658E">
              <w:rPr>
                <w:rFonts w:ascii="Times New Roman" w:hAnsi="Times New Roman" w:cs="Times New Roman"/>
                <w:b/>
                <w:color w:val="FFFFFF" w:themeColor="background1"/>
                <w:sz w:val="16"/>
                <w:szCs w:val="16"/>
                <w:lang w:val="en-US"/>
              </w:rPr>
              <w:t xml:space="preserve">Dates </w:t>
            </w:r>
          </w:p>
        </w:tc>
        <w:tc>
          <w:tcPr>
            <w:tcW w:w="1224" w:type="dxa"/>
            <w:shd w:val="clear" w:color="auto" w:fill="2F5496" w:themeFill="accent1" w:themeFillShade="BF"/>
          </w:tcPr>
          <w:p w14:paraId="50F09B6E" w14:textId="77777777" w:rsidR="00AF3E0F" w:rsidRPr="008F658E" w:rsidRDefault="00AF3E0F" w:rsidP="00F46D52">
            <w:pPr>
              <w:rPr>
                <w:rFonts w:ascii="Times New Roman" w:hAnsi="Times New Roman" w:cs="Times New Roman"/>
                <w:b/>
                <w:color w:val="FFFFFF" w:themeColor="background1"/>
                <w:sz w:val="16"/>
                <w:szCs w:val="16"/>
                <w:lang w:val="en-US"/>
              </w:rPr>
            </w:pPr>
            <w:r w:rsidRPr="008F658E">
              <w:rPr>
                <w:rFonts w:ascii="Times New Roman" w:hAnsi="Times New Roman" w:cs="Times New Roman"/>
                <w:b/>
                <w:color w:val="FFFFFF" w:themeColor="background1"/>
                <w:sz w:val="16"/>
                <w:szCs w:val="16"/>
                <w:lang w:val="en-US"/>
              </w:rPr>
              <w:t>Status</w:t>
            </w:r>
          </w:p>
        </w:tc>
      </w:tr>
      <w:tr w:rsidR="00AF3E0F" w:rsidRPr="000C5438" w14:paraId="4FAE31BD" w14:textId="77777777" w:rsidTr="001F2412">
        <w:tc>
          <w:tcPr>
            <w:tcW w:w="9067" w:type="dxa"/>
            <w:gridSpan w:val="5"/>
            <w:tcBorders>
              <w:top w:val="nil"/>
              <w:left w:val="nil"/>
              <w:bottom w:val="nil"/>
              <w:right w:val="nil"/>
            </w:tcBorders>
            <w:shd w:val="clear" w:color="auto" w:fill="B4C6E7" w:themeFill="accent1" w:themeFillTint="66"/>
            <w:vAlign w:val="center"/>
          </w:tcPr>
          <w:p w14:paraId="6F23E8FD" w14:textId="430C28DA" w:rsidR="00AF3E0F" w:rsidRPr="000C5438" w:rsidRDefault="00AF3E0F" w:rsidP="00AF3E0F">
            <w:pPr>
              <w:jc w:val="center"/>
              <w:rPr>
                <w:rFonts w:ascii="Times New Roman" w:hAnsi="Times New Roman" w:cs="Times New Roman"/>
                <w:b/>
                <w:color w:val="FFFFFF" w:themeColor="background1"/>
                <w:sz w:val="16"/>
                <w:szCs w:val="16"/>
                <w:lang w:val="en-US"/>
              </w:rPr>
            </w:pPr>
            <w:r w:rsidRPr="008F658E">
              <w:rPr>
                <w:rFonts w:ascii="Times New Roman" w:hAnsi="Times New Roman" w:cs="Times New Roman"/>
                <w:b/>
                <w:sz w:val="16"/>
                <w:szCs w:val="16"/>
                <w:lang w:val="en-US"/>
              </w:rPr>
              <w:t>2013</w:t>
            </w:r>
          </w:p>
        </w:tc>
      </w:tr>
      <w:tr w:rsidR="000C5438" w:rsidRPr="000C5438" w14:paraId="2CDAFB00" w14:textId="77777777" w:rsidTr="001F2412">
        <w:tc>
          <w:tcPr>
            <w:tcW w:w="810" w:type="dxa"/>
            <w:tcBorders>
              <w:top w:val="nil"/>
              <w:left w:val="nil"/>
              <w:bottom w:val="nil"/>
              <w:right w:val="nil"/>
            </w:tcBorders>
            <w:shd w:val="clear" w:color="auto" w:fill="FFFFFF" w:themeFill="background1"/>
            <w:vAlign w:val="center"/>
          </w:tcPr>
          <w:p w14:paraId="5D47ECBB"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vAlign w:val="center"/>
          </w:tcPr>
          <w:p w14:paraId="2B51A49E"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Training “Adaptation to climate change” </w:t>
            </w:r>
          </w:p>
        </w:tc>
        <w:tc>
          <w:tcPr>
            <w:tcW w:w="2603" w:type="dxa"/>
            <w:tcBorders>
              <w:left w:val="nil"/>
            </w:tcBorders>
          </w:tcPr>
          <w:p w14:paraId="0417D870" w14:textId="63CA4C80" w:rsidR="000C5438" w:rsidRPr="000C5438" w:rsidRDefault="000C5438" w:rsidP="000C5438">
            <w:pPr>
              <w:rPr>
                <w:rFonts w:ascii="Times New Roman" w:hAnsi="Times New Roman" w:cs="Times New Roman"/>
                <w:sz w:val="16"/>
                <w:szCs w:val="16"/>
                <w:lang w:val="sq-AL"/>
              </w:rPr>
            </w:pPr>
            <w:r w:rsidRPr="000C5438">
              <w:rPr>
                <w:rFonts w:ascii="Times New Roman" w:hAnsi="Times New Roman" w:cs="Times New Roman"/>
                <w:sz w:val="16"/>
                <w:szCs w:val="16"/>
                <w:lang w:val="sq-AL"/>
              </w:rPr>
              <w:t xml:space="preserve">Karakum </w:t>
            </w:r>
            <w:r w:rsidRPr="000C5438">
              <w:rPr>
                <w:rFonts w:ascii="Times New Roman" w:hAnsi="Times New Roman" w:cs="Times New Roman"/>
                <w:sz w:val="16"/>
                <w:szCs w:val="16"/>
                <w:lang w:val="en-US"/>
              </w:rPr>
              <w:t>21</w:t>
            </w:r>
            <w:r w:rsidRPr="000C5438">
              <w:rPr>
                <w:rFonts w:ascii="Times New Roman" w:hAnsi="Times New Roman" w:cs="Times New Roman"/>
                <w:sz w:val="16"/>
                <w:szCs w:val="16"/>
                <w:lang w:val="sq-AL"/>
              </w:rPr>
              <w:t>.06.13 -</w:t>
            </w:r>
            <w:r w:rsidRPr="000C5438">
              <w:rPr>
                <w:rFonts w:ascii="Times New Roman" w:hAnsi="Times New Roman" w:cs="Times New Roman"/>
                <w:sz w:val="16"/>
                <w:szCs w:val="16"/>
                <w:lang w:val="en-US"/>
              </w:rPr>
              <w:t xml:space="preserve"> 23</w:t>
            </w:r>
            <w:r w:rsidRPr="000C5438">
              <w:rPr>
                <w:rFonts w:ascii="Times New Roman" w:hAnsi="Times New Roman" w:cs="Times New Roman"/>
                <w:sz w:val="16"/>
                <w:szCs w:val="16"/>
                <w:lang w:val="sq-AL"/>
              </w:rPr>
              <w:t>.06.13</w:t>
            </w:r>
          </w:p>
          <w:p w14:paraId="4D874AC2" w14:textId="2C3FDBB6" w:rsidR="000C5438" w:rsidRPr="000C5438" w:rsidRDefault="000C5438" w:rsidP="000C5438">
            <w:pPr>
              <w:rPr>
                <w:rFonts w:ascii="Times New Roman" w:hAnsi="Times New Roman" w:cs="Times New Roman"/>
                <w:sz w:val="16"/>
                <w:szCs w:val="16"/>
                <w:lang w:val="sq-AL"/>
              </w:rPr>
            </w:pPr>
            <w:r w:rsidRPr="000C5438">
              <w:rPr>
                <w:rFonts w:ascii="Times New Roman" w:hAnsi="Times New Roman" w:cs="Times New Roman"/>
                <w:sz w:val="16"/>
                <w:szCs w:val="16"/>
                <w:lang w:val="sq-AL"/>
              </w:rPr>
              <w:t>Nohur</w:t>
            </w:r>
            <w:r>
              <w:rPr>
                <w:rFonts w:ascii="Times New Roman" w:hAnsi="Times New Roman" w:cs="Times New Roman"/>
                <w:sz w:val="16"/>
                <w:szCs w:val="16"/>
                <w:lang w:val="sq-AL"/>
              </w:rPr>
              <w:t xml:space="preserve"> </w:t>
            </w:r>
            <w:r w:rsidRPr="000C5438">
              <w:rPr>
                <w:rFonts w:ascii="Times New Roman" w:hAnsi="Times New Roman" w:cs="Times New Roman"/>
                <w:sz w:val="16"/>
                <w:szCs w:val="16"/>
                <w:lang w:val="sq-AL"/>
              </w:rPr>
              <w:t>05.07.13 - 07.07.13</w:t>
            </w:r>
          </w:p>
          <w:p w14:paraId="2A170103" w14:textId="39EA35E5" w:rsidR="000C5438" w:rsidRPr="000C5438" w:rsidRDefault="000C5438" w:rsidP="000C5438">
            <w:pPr>
              <w:rPr>
                <w:rFonts w:ascii="Times New Roman" w:hAnsi="Times New Roman" w:cs="Times New Roman"/>
                <w:sz w:val="16"/>
                <w:szCs w:val="16"/>
                <w:lang w:val="en-US"/>
              </w:rPr>
            </w:pPr>
            <w:r>
              <w:rPr>
                <w:rFonts w:ascii="Times New Roman" w:hAnsi="Times New Roman" w:cs="Times New Roman"/>
                <w:sz w:val="16"/>
                <w:szCs w:val="16"/>
              </w:rPr>
              <w:t xml:space="preserve">Sakarchaga </w:t>
            </w:r>
            <w:r w:rsidRPr="000C5438">
              <w:rPr>
                <w:rFonts w:ascii="Times New Roman" w:hAnsi="Times New Roman" w:cs="Times New Roman"/>
                <w:sz w:val="16"/>
                <w:szCs w:val="16"/>
                <w:lang w:val="sq-AL"/>
              </w:rPr>
              <w:t>15.07.13 - 17.07.13</w:t>
            </w:r>
          </w:p>
        </w:tc>
        <w:tc>
          <w:tcPr>
            <w:tcW w:w="1224" w:type="dxa"/>
            <w:shd w:val="clear" w:color="auto" w:fill="00B0F0"/>
            <w:vAlign w:val="center"/>
          </w:tcPr>
          <w:p w14:paraId="4F8E9AF1"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76884417" w14:textId="77777777" w:rsidTr="001F2412">
        <w:tc>
          <w:tcPr>
            <w:tcW w:w="9067" w:type="dxa"/>
            <w:gridSpan w:val="5"/>
            <w:tcBorders>
              <w:top w:val="nil"/>
              <w:left w:val="nil"/>
              <w:bottom w:val="nil"/>
              <w:right w:val="nil"/>
            </w:tcBorders>
            <w:shd w:val="clear" w:color="auto" w:fill="B4C6E7" w:themeFill="accent1" w:themeFillTint="66"/>
            <w:vAlign w:val="center"/>
          </w:tcPr>
          <w:p w14:paraId="6C4036EE" w14:textId="5569E3AE" w:rsidR="000C5438" w:rsidRPr="008F658E"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sz w:val="16"/>
                <w:szCs w:val="16"/>
                <w:lang w:val="sq-AL"/>
              </w:rPr>
              <w:t>2014</w:t>
            </w:r>
          </w:p>
        </w:tc>
      </w:tr>
      <w:tr w:rsidR="000C5438" w:rsidRPr="000C5438" w14:paraId="679EB502" w14:textId="77777777" w:rsidTr="001F2412">
        <w:tc>
          <w:tcPr>
            <w:tcW w:w="854" w:type="dxa"/>
            <w:gridSpan w:val="2"/>
            <w:tcBorders>
              <w:top w:val="nil"/>
              <w:left w:val="nil"/>
              <w:bottom w:val="nil"/>
              <w:right w:val="nil"/>
            </w:tcBorders>
            <w:shd w:val="clear" w:color="auto" w:fill="FFFFFF" w:themeFill="background1"/>
            <w:vAlign w:val="center"/>
          </w:tcPr>
          <w:p w14:paraId="190CA12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386" w:type="dxa"/>
            <w:tcBorders>
              <w:left w:val="nil"/>
            </w:tcBorders>
          </w:tcPr>
          <w:p w14:paraId="148E659A" w14:textId="77777777" w:rsidR="000C5438" w:rsidRPr="000C5438" w:rsidRDefault="000C5438" w:rsidP="000C5438">
            <w:pPr>
              <w:rPr>
                <w:rFonts w:ascii="Times New Roman" w:hAnsi="Times New Roman" w:cs="Times New Roman"/>
                <w:b/>
                <w:color w:val="000000"/>
                <w:sz w:val="16"/>
                <w:szCs w:val="16"/>
                <w:lang w:val="en-US"/>
              </w:rPr>
            </w:pPr>
            <w:r w:rsidRPr="000C5438">
              <w:rPr>
                <w:rFonts w:ascii="Times New Roman" w:hAnsi="Times New Roman" w:cs="Times New Roman"/>
                <w:sz w:val="16"/>
                <w:szCs w:val="16"/>
                <w:lang w:val="en-US"/>
              </w:rPr>
              <w:t>Training</w:t>
            </w:r>
            <w:r w:rsidRPr="000C5438">
              <w:rPr>
                <w:rFonts w:ascii="Times New Roman" w:hAnsi="Times New Roman" w:cs="Times New Roman"/>
                <w:b/>
                <w:sz w:val="16"/>
                <w:szCs w:val="16"/>
                <w:lang w:val="en-US"/>
              </w:rPr>
              <w:t xml:space="preserve"> </w:t>
            </w:r>
            <w:r w:rsidRPr="000C5438">
              <w:rPr>
                <w:rFonts w:ascii="Times New Roman" w:hAnsi="Times New Roman" w:cs="Times New Roman"/>
                <w:sz w:val="16"/>
                <w:szCs w:val="16"/>
                <w:lang w:val="en-US"/>
              </w:rPr>
              <w:t>“Organizational development and partnership of water users</w:t>
            </w:r>
            <w:r w:rsidRPr="000C5438">
              <w:rPr>
                <w:rFonts w:ascii="Times New Roman" w:hAnsi="Times New Roman" w:cs="Times New Roman"/>
                <w:b/>
                <w:sz w:val="16"/>
                <w:szCs w:val="16"/>
                <w:lang w:val="en-US"/>
              </w:rPr>
              <w:t xml:space="preserve">” </w:t>
            </w:r>
          </w:p>
        </w:tc>
        <w:tc>
          <w:tcPr>
            <w:tcW w:w="2603" w:type="dxa"/>
          </w:tcPr>
          <w:p w14:paraId="35DC8D0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04.03.2014- 05.04.2014</w:t>
            </w:r>
            <w:r w:rsidRPr="000C5438">
              <w:rPr>
                <w:rFonts w:ascii="Times New Roman" w:hAnsi="Times New Roman" w:cs="Times New Roman"/>
                <w:sz w:val="16"/>
                <w:szCs w:val="16"/>
                <w:lang w:val="en-US"/>
              </w:rPr>
              <w:t xml:space="preserve"> Sakarchaga</w:t>
            </w:r>
          </w:p>
          <w:p w14:paraId="4F0E959A" w14:textId="72EF6553"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11.03.2014- 12.04.2014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Karakum</w:t>
            </w:r>
          </w:p>
          <w:p w14:paraId="500D6D58" w14:textId="5F2DADB6"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sq-AL"/>
              </w:rPr>
              <w:t>15.03.14 - 16.03.1</w:t>
            </w:r>
            <w:r w:rsidRPr="000C5438">
              <w:rPr>
                <w:rFonts w:ascii="Times New Roman" w:hAnsi="Times New Roman" w:cs="Times New Roman"/>
                <w:sz w:val="16"/>
                <w:szCs w:val="16"/>
              </w:rPr>
              <w:t>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Nohur</w:t>
            </w:r>
          </w:p>
        </w:tc>
        <w:tc>
          <w:tcPr>
            <w:tcW w:w="1224" w:type="dxa"/>
            <w:shd w:val="clear" w:color="auto" w:fill="00B0F0"/>
            <w:vAlign w:val="center"/>
          </w:tcPr>
          <w:p w14:paraId="2E28A069"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6A5C88D1" w14:textId="77777777" w:rsidTr="001F2412">
        <w:tc>
          <w:tcPr>
            <w:tcW w:w="854" w:type="dxa"/>
            <w:gridSpan w:val="2"/>
            <w:tcBorders>
              <w:top w:val="nil"/>
              <w:left w:val="nil"/>
              <w:bottom w:val="nil"/>
              <w:right w:val="nil"/>
            </w:tcBorders>
            <w:shd w:val="clear" w:color="auto" w:fill="EBFCFF"/>
            <w:vAlign w:val="center"/>
          </w:tcPr>
          <w:p w14:paraId="4E92F7E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386" w:type="dxa"/>
            <w:tcBorders>
              <w:left w:val="nil"/>
            </w:tcBorders>
            <w:shd w:val="clear" w:color="auto" w:fill="EBFCFF"/>
          </w:tcPr>
          <w:p w14:paraId="773D1B2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Training on methods of justification of local adaptation projects</w:t>
            </w:r>
          </w:p>
        </w:tc>
        <w:tc>
          <w:tcPr>
            <w:tcW w:w="2603" w:type="dxa"/>
            <w:shd w:val="clear" w:color="auto" w:fill="EBFCFF"/>
          </w:tcPr>
          <w:p w14:paraId="1B7455B6" w14:textId="0AF7DDB9"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23.04.2014- 24.04.2014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Karakum</w:t>
            </w:r>
          </w:p>
          <w:p w14:paraId="4857159C" w14:textId="32468A42"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05.05.14 - 07.05.14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Nohur</w:t>
            </w:r>
          </w:p>
          <w:p w14:paraId="4FE4D12C" w14:textId="642B86E2"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14.</w:t>
            </w:r>
            <w:r w:rsidR="00876E21">
              <w:rPr>
                <w:rFonts w:ascii="Times New Roman" w:hAnsi="Times New Roman" w:cs="Times New Roman"/>
                <w:sz w:val="16"/>
                <w:szCs w:val="16"/>
              </w:rPr>
              <w:t>05.14 - 16.05.14 Sakarchaga</w:t>
            </w:r>
          </w:p>
        </w:tc>
        <w:tc>
          <w:tcPr>
            <w:tcW w:w="1224" w:type="dxa"/>
            <w:shd w:val="clear" w:color="auto" w:fill="00B0F0"/>
          </w:tcPr>
          <w:p w14:paraId="1839541D"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116C0D8" w14:textId="77777777" w:rsidTr="001F2412">
        <w:tc>
          <w:tcPr>
            <w:tcW w:w="854" w:type="dxa"/>
            <w:gridSpan w:val="2"/>
            <w:tcBorders>
              <w:top w:val="nil"/>
              <w:left w:val="nil"/>
              <w:bottom w:val="nil"/>
              <w:right w:val="nil"/>
            </w:tcBorders>
            <w:shd w:val="clear" w:color="auto" w:fill="FFFFFF" w:themeFill="background1"/>
            <w:vAlign w:val="center"/>
          </w:tcPr>
          <w:p w14:paraId="7AF9A12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386" w:type="dxa"/>
            <w:tcBorders>
              <w:left w:val="nil"/>
            </w:tcBorders>
            <w:shd w:val="clear" w:color="auto" w:fill="FFFFFF" w:themeFill="background1"/>
          </w:tcPr>
          <w:p w14:paraId="55A920B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Training on development of local projects</w:t>
            </w:r>
          </w:p>
        </w:tc>
        <w:tc>
          <w:tcPr>
            <w:tcW w:w="2603" w:type="dxa"/>
          </w:tcPr>
          <w:p w14:paraId="5459504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Sakarchage</w:t>
            </w:r>
            <w:r w:rsidRPr="000C5438">
              <w:rPr>
                <w:rFonts w:ascii="Times New Roman" w:hAnsi="Times New Roman" w:cs="Times New Roman"/>
                <w:sz w:val="16"/>
                <w:szCs w:val="16"/>
              </w:rPr>
              <w:t xml:space="preserve"> 01.08.2014- 02.08.2014</w:t>
            </w:r>
          </w:p>
          <w:p w14:paraId="0169329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sq-AL"/>
              </w:rPr>
              <w:t>Karakum</w:t>
            </w:r>
            <w:r w:rsidRPr="000C5438">
              <w:rPr>
                <w:rFonts w:ascii="Times New Roman" w:hAnsi="Times New Roman" w:cs="Times New Roman"/>
                <w:sz w:val="16"/>
                <w:szCs w:val="16"/>
              </w:rPr>
              <w:t xml:space="preserve"> 05.08.2014- 06.08.2014</w:t>
            </w:r>
          </w:p>
          <w:p w14:paraId="54F2C9EA" w14:textId="74D26D7E"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sq-AL"/>
              </w:rPr>
              <w:t>Nohur</w:t>
            </w:r>
            <w:r>
              <w:rPr>
                <w:rFonts w:ascii="Times New Roman" w:hAnsi="Times New Roman" w:cs="Times New Roman"/>
                <w:sz w:val="16"/>
                <w:szCs w:val="16"/>
                <w:lang w:val="sq-AL"/>
              </w:rPr>
              <w:t xml:space="preserve"> </w:t>
            </w:r>
            <w:r w:rsidRPr="000C5438">
              <w:rPr>
                <w:rFonts w:ascii="Times New Roman" w:hAnsi="Times New Roman" w:cs="Times New Roman"/>
                <w:sz w:val="16"/>
                <w:szCs w:val="16"/>
              </w:rPr>
              <w:t>09.08.2014- 10.08.2014</w:t>
            </w:r>
          </w:p>
        </w:tc>
        <w:tc>
          <w:tcPr>
            <w:tcW w:w="1224" w:type="dxa"/>
            <w:shd w:val="clear" w:color="auto" w:fill="00B0F0"/>
          </w:tcPr>
          <w:p w14:paraId="0138F4D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3B562F5D" w14:textId="77777777" w:rsidTr="001F2412">
        <w:tc>
          <w:tcPr>
            <w:tcW w:w="9067" w:type="dxa"/>
            <w:gridSpan w:val="5"/>
            <w:tcBorders>
              <w:top w:val="nil"/>
              <w:left w:val="nil"/>
              <w:bottom w:val="nil"/>
              <w:right w:val="nil"/>
            </w:tcBorders>
            <w:shd w:val="clear" w:color="auto" w:fill="B4C6E7" w:themeFill="accent1" w:themeFillTint="66"/>
            <w:vAlign w:val="center"/>
          </w:tcPr>
          <w:p w14:paraId="31559587" w14:textId="7DA9895A" w:rsidR="000C5438" w:rsidRPr="000C5438"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b/>
                <w:sz w:val="16"/>
                <w:szCs w:val="16"/>
                <w:lang w:val="en-US"/>
              </w:rPr>
              <w:t>2015</w:t>
            </w:r>
          </w:p>
        </w:tc>
      </w:tr>
      <w:tr w:rsidR="000C5438" w:rsidRPr="000C5438" w14:paraId="0083D62D" w14:textId="77777777" w:rsidTr="001F2412">
        <w:tc>
          <w:tcPr>
            <w:tcW w:w="810" w:type="dxa"/>
            <w:tcBorders>
              <w:top w:val="nil"/>
              <w:left w:val="nil"/>
              <w:bottom w:val="nil"/>
              <w:right w:val="nil"/>
            </w:tcBorders>
            <w:shd w:val="clear" w:color="auto" w:fill="FFFFFF" w:themeFill="background1"/>
            <w:vAlign w:val="center"/>
          </w:tcPr>
          <w:p w14:paraId="06B93423" w14:textId="77777777" w:rsidR="000C5438" w:rsidRPr="000C5438" w:rsidRDefault="000C5438" w:rsidP="000C5438">
            <w:pPr>
              <w:rPr>
                <w:rFonts w:ascii="Times New Roman" w:hAnsi="Times New Roman" w:cs="Times New Roman"/>
                <w:sz w:val="16"/>
                <w:szCs w:val="16"/>
              </w:rPr>
            </w:pPr>
            <w:bookmarkStart w:id="213" w:name="_Hlk485720210"/>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0A11CBB4"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Sustainable use of water resources in the Karakum desert</w:t>
            </w:r>
          </w:p>
        </w:tc>
        <w:tc>
          <w:tcPr>
            <w:tcW w:w="2603" w:type="dxa"/>
            <w:tcBorders>
              <w:left w:val="nil"/>
            </w:tcBorders>
            <w:shd w:val="clear" w:color="auto" w:fill="FFFFFF" w:themeFill="background1"/>
          </w:tcPr>
          <w:p w14:paraId="67C0799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12 June</w:t>
            </w:r>
          </w:p>
        </w:tc>
        <w:tc>
          <w:tcPr>
            <w:tcW w:w="1224" w:type="dxa"/>
            <w:shd w:val="clear" w:color="auto" w:fill="00B0F0"/>
            <w:vAlign w:val="center"/>
          </w:tcPr>
          <w:p w14:paraId="5E04FDA7"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4B4C6ED1" w14:textId="77777777" w:rsidTr="001F2412">
        <w:tc>
          <w:tcPr>
            <w:tcW w:w="810" w:type="dxa"/>
            <w:tcBorders>
              <w:top w:val="nil"/>
              <w:left w:val="nil"/>
              <w:bottom w:val="nil"/>
              <w:right w:val="nil"/>
            </w:tcBorders>
            <w:shd w:val="clear" w:color="auto" w:fill="EBFCFF"/>
            <w:vAlign w:val="center"/>
          </w:tcPr>
          <w:p w14:paraId="5CBC1C0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378CA57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Sustainable water use in Kopetdag mountainous areas </w:t>
            </w:r>
          </w:p>
        </w:tc>
        <w:tc>
          <w:tcPr>
            <w:tcW w:w="2603" w:type="dxa"/>
            <w:tcBorders>
              <w:left w:val="nil"/>
            </w:tcBorders>
            <w:shd w:val="clear" w:color="auto" w:fill="EBFCFF"/>
          </w:tcPr>
          <w:p w14:paraId="29B4B8D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6 -7 June</w:t>
            </w:r>
          </w:p>
        </w:tc>
        <w:tc>
          <w:tcPr>
            <w:tcW w:w="1224" w:type="dxa"/>
            <w:shd w:val="clear" w:color="auto" w:fill="00B0F0"/>
          </w:tcPr>
          <w:p w14:paraId="1525196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B6B726D" w14:textId="77777777" w:rsidTr="001F2412">
        <w:tc>
          <w:tcPr>
            <w:tcW w:w="810" w:type="dxa"/>
            <w:tcBorders>
              <w:top w:val="nil"/>
              <w:left w:val="nil"/>
              <w:bottom w:val="nil"/>
              <w:right w:val="nil"/>
            </w:tcBorders>
            <w:shd w:val="clear" w:color="auto" w:fill="FFFFFF" w:themeFill="background1"/>
            <w:vAlign w:val="center"/>
          </w:tcPr>
          <w:p w14:paraId="4E441F1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430" w:type="dxa"/>
            <w:gridSpan w:val="2"/>
            <w:tcBorders>
              <w:top w:val="nil"/>
              <w:left w:val="nil"/>
              <w:bottom w:val="nil"/>
              <w:right w:val="nil"/>
            </w:tcBorders>
            <w:shd w:val="clear" w:color="auto" w:fill="FFFFFF" w:themeFill="background1"/>
          </w:tcPr>
          <w:p w14:paraId="2668B28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Leveling of irrigated land using laser equipment</w:t>
            </w:r>
          </w:p>
        </w:tc>
        <w:tc>
          <w:tcPr>
            <w:tcW w:w="2603" w:type="dxa"/>
            <w:tcBorders>
              <w:left w:val="nil"/>
            </w:tcBorders>
            <w:shd w:val="clear" w:color="auto" w:fill="FFFFFF" w:themeFill="background1"/>
          </w:tcPr>
          <w:p w14:paraId="1995DFB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11 -12 June</w:t>
            </w:r>
          </w:p>
        </w:tc>
        <w:tc>
          <w:tcPr>
            <w:tcW w:w="1224" w:type="dxa"/>
            <w:shd w:val="clear" w:color="auto" w:fill="00B0F0"/>
          </w:tcPr>
          <w:p w14:paraId="25B3BD2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3F8B10AC" w14:textId="77777777" w:rsidTr="001F2412">
        <w:tc>
          <w:tcPr>
            <w:tcW w:w="810" w:type="dxa"/>
            <w:tcBorders>
              <w:top w:val="nil"/>
              <w:left w:val="nil"/>
              <w:bottom w:val="nil"/>
              <w:right w:val="nil"/>
            </w:tcBorders>
            <w:shd w:val="clear" w:color="auto" w:fill="EBFCFF"/>
            <w:vAlign w:val="center"/>
          </w:tcPr>
          <w:p w14:paraId="6411BED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17D28EF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Methods of grafting fruit trees</w:t>
            </w:r>
          </w:p>
        </w:tc>
        <w:tc>
          <w:tcPr>
            <w:tcW w:w="2603" w:type="dxa"/>
            <w:tcBorders>
              <w:left w:val="nil"/>
            </w:tcBorders>
            <w:shd w:val="clear" w:color="auto" w:fill="EBFCFF"/>
          </w:tcPr>
          <w:p w14:paraId="03C3DCF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13 - August 14</w:t>
            </w:r>
          </w:p>
        </w:tc>
        <w:tc>
          <w:tcPr>
            <w:tcW w:w="1224" w:type="dxa"/>
            <w:shd w:val="clear" w:color="auto" w:fill="00B0F0"/>
          </w:tcPr>
          <w:p w14:paraId="0C01E3C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FCA1D31" w14:textId="77777777" w:rsidTr="001F2412">
        <w:tc>
          <w:tcPr>
            <w:tcW w:w="810" w:type="dxa"/>
            <w:tcBorders>
              <w:top w:val="nil"/>
              <w:left w:val="nil"/>
              <w:bottom w:val="nil"/>
              <w:right w:val="nil"/>
            </w:tcBorders>
            <w:shd w:val="clear" w:color="auto" w:fill="FFFFFF" w:themeFill="background1"/>
            <w:vAlign w:val="center"/>
          </w:tcPr>
          <w:p w14:paraId="550B5AB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5</w:t>
            </w:r>
          </w:p>
        </w:tc>
        <w:tc>
          <w:tcPr>
            <w:tcW w:w="4430" w:type="dxa"/>
            <w:gridSpan w:val="2"/>
            <w:tcBorders>
              <w:top w:val="nil"/>
              <w:left w:val="nil"/>
              <w:bottom w:val="nil"/>
              <w:right w:val="nil"/>
            </w:tcBorders>
            <w:shd w:val="clear" w:color="auto" w:fill="FFFFFF" w:themeFill="background1"/>
          </w:tcPr>
          <w:p w14:paraId="2FA5171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Rational use of mineral fertilizers</w:t>
            </w:r>
          </w:p>
        </w:tc>
        <w:tc>
          <w:tcPr>
            <w:tcW w:w="2603" w:type="dxa"/>
            <w:tcBorders>
              <w:left w:val="nil"/>
            </w:tcBorders>
            <w:shd w:val="clear" w:color="auto" w:fill="FFFFFF" w:themeFill="background1"/>
          </w:tcPr>
          <w:p w14:paraId="6B72E48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18 - 19 August</w:t>
            </w:r>
          </w:p>
        </w:tc>
        <w:tc>
          <w:tcPr>
            <w:tcW w:w="1224" w:type="dxa"/>
            <w:shd w:val="clear" w:color="auto" w:fill="00B0F0"/>
          </w:tcPr>
          <w:p w14:paraId="31B60AD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336D62D" w14:textId="77777777" w:rsidTr="001F2412">
        <w:tc>
          <w:tcPr>
            <w:tcW w:w="810" w:type="dxa"/>
            <w:tcBorders>
              <w:top w:val="nil"/>
              <w:left w:val="nil"/>
              <w:bottom w:val="nil"/>
              <w:right w:val="nil"/>
            </w:tcBorders>
            <w:shd w:val="clear" w:color="auto" w:fill="EBFCFF"/>
            <w:vAlign w:val="center"/>
          </w:tcPr>
          <w:p w14:paraId="77CEA0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w:t>
            </w:r>
          </w:p>
        </w:tc>
        <w:tc>
          <w:tcPr>
            <w:tcW w:w="4430" w:type="dxa"/>
            <w:gridSpan w:val="2"/>
            <w:tcBorders>
              <w:top w:val="nil"/>
              <w:left w:val="nil"/>
              <w:bottom w:val="nil"/>
              <w:right w:val="nil"/>
            </w:tcBorders>
            <w:shd w:val="clear" w:color="auto" w:fill="EBFCFF"/>
          </w:tcPr>
          <w:p w14:paraId="4CFB43DE"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sz w:val="16"/>
                <w:szCs w:val="16"/>
                <w:lang w:val="en-US"/>
              </w:rPr>
              <w:t>The use of drip irrigation in desert conditions</w:t>
            </w:r>
          </w:p>
        </w:tc>
        <w:tc>
          <w:tcPr>
            <w:tcW w:w="2603" w:type="dxa"/>
            <w:tcBorders>
              <w:left w:val="nil"/>
            </w:tcBorders>
            <w:shd w:val="clear" w:color="auto" w:fill="EBFCFF"/>
          </w:tcPr>
          <w:p w14:paraId="5E67776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27 - August 27</w:t>
            </w:r>
          </w:p>
        </w:tc>
        <w:tc>
          <w:tcPr>
            <w:tcW w:w="1224" w:type="dxa"/>
            <w:shd w:val="clear" w:color="auto" w:fill="00B0F0"/>
          </w:tcPr>
          <w:p w14:paraId="425DCAB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bookmarkEnd w:id="213"/>
      <w:tr w:rsidR="000C5438" w:rsidRPr="000C5438" w14:paraId="68C5F3A9" w14:textId="77777777" w:rsidTr="001F2412">
        <w:tc>
          <w:tcPr>
            <w:tcW w:w="810" w:type="dxa"/>
            <w:tcBorders>
              <w:top w:val="nil"/>
              <w:left w:val="nil"/>
              <w:bottom w:val="nil"/>
              <w:right w:val="nil"/>
            </w:tcBorders>
            <w:shd w:val="clear" w:color="auto" w:fill="FFFFFF" w:themeFill="background1"/>
            <w:vAlign w:val="center"/>
          </w:tcPr>
          <w:p w14:paraId="09C3545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7</w:t>
            </w:r>
          </w:p>
        </w:tc>
        <w:tc>
          <w:tcPr>
            <w:tcW w:w="4430" w:type="dxa"/>
            <w:gridSpan w:val="2"/>
            <w:tcBorders>
              <w:top w:val="nil"/>
              <w:left w:val="nil"/>
              <w:bottom w:val="nil"/>
              <w:right w:val="nil"/>
            </w:tcBorders>
            <w:shd w:val="clear" w:color="auto" w:fill="FFFFFF" w:themeFill="background1"/>
          </w:tcPr>
          <w:p w14:paraId="2586645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The use of drip irrigation in the mountains</w:t>
            </w:r>
          </w:p>
        </w:tc>
        <w:tc>
          <w:tcPr>
            <w:tcW w:w="2603" w:type="dxa"/>
            <w:tcBorders>
              <w:left w:val="nil"/>
            </w:tcBorders>
            <w:shd w:val="clear" w:color="auto" w:fill="FFFFFF" w:themeFill="background1"/>
          </w:tcPr>
          <w:p w14:paraId="2FC4514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01 - September 2</w:t>
            </w:r>
          </w:p>
        </w:tc>
        <w:tc>
          <w:tcPr>
            <w:tcW w:w="1224" w:type="dxa"/>
            <w:shd w:val="clear" w:color="auto" w:fill="00B0F0"/>
          </w:tcPr>
          <w:p w14:paraId="196F957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544F23A" w14:textId="77777777" w:rsidTr="001F2412">
        <w:tc>
          <w:tcPr>
            <w:tcW w:w="810" w:type="dxa"/>
            <w:tcBorders>
              <w:top w:val="nil"/>
              <w:left w:val="nil"/>
              <w:bottom w:val="nil"/>
              <w:right w:val="nil"/>
            </w:tcBorders>
            <w:shd w:val="clear" w:color="auto" w:fill="EBFCFF"/>
            <w:vAlign w:val="center"/>
          </w:tcPr>
          <w:p w14:paraId="0D2176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8</w:t>
            </w:r>
          </w:p>
        </w:tc>
        <w:tc>
          <w:tcPr>
            <w:tcW w:w="4430" w:type="dxa"/>
            <w:gridSpan w:val="2"/>
            <w:tcBorders>
              <w:top w:val="nil"/>
              <w:left w:val="nil"/>
              <w:bottom w:val="nil"/>
              <w:right w:val="nil"/>
            </w:tcBorders>
            <w:shd w:val="clear" w:color="auto" w:fill="EBFCFF"/>
          </w:tcPr>
          <w:p w14:paraId="57D6AF12" w14:textId="77777777" w:rsidR="000C5438" w:rsidRPr="000C5438" w:rsidRDefault="000C5438" w:rsidP="000C5438">
            <w:pPr>
              <w:ind w:left="34"/>
              <w:rPr>
                <w:rFonts w:ascii="Times New Roman" w:hAnsi="Times New Roman" w:cs="Times New Roman"/>
                <w:b/>
                <w:sz w:val="16"/>
                <w:szCs w:val="16"/>
                <w:lang w:val="en-US"/>
              </w:rPr>
            </w:pPr>
            <w:r w:rsidRPr="000C5438">
              <w:rPr>
                <w:rFonts w:ascii="Times New Roman" w:hAnsi="Times New Roman" w:cs="Times New Roman"/>
                <w:sz w:val="16"/>
                <w:szCs w:val="16"/>
                <w:lang w:val="en-US"/>
              </w:rPr>
              <w:t>Rational use of irrigation water at the farm level</w:t>
            </w:r>
          </w:p>
        </w:tc>
        <w:tc>
          <w:tcPr>
            <w:tcW w:w="2603" w:type="dxa"/>
            <w:tcBorders>
              <w:left w:val="nil"/>
            </w:tcBorders>
            <w:shd w:val="clear" w:color="auto" w:fill="EBFCFF"/>
          </w:tcPr>
          <w:p w14:paraId="62072C4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07 - 08 September</w:t>
            </w:r>
          </w:p>
        </w:tc>
        <w:tc>
          <w:tcPr>
            <w:tcW w:w="1224" w:type="dxa"/>
            <w:shd w:val="clear" w:color="auto" w:fill="00B0F0"/>
          </w:tcPr>
          <w:p w14:paraId="483A07A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D83482E" w14:textId="77777777" w:rsidTr="001F2412">
        <w:tc>
          <w:tcPr>
            <w:tcW w:w="810" w:type="dxa"/>
            <w:tcBorders>
              <w:top w:val="nil"/>
              <w:left w:val="nil"/>
              <w:bottom w:val="nil"/>
              <w:right w:val="nil"/>
            </w:tcBorders>
            <w:shd w:val="clear" w:color="auto" w:fill="FFFFFF" w:themeFill="background1"/>
            <w:vAlign w:val="center"/>
          </w:tcPr>
          <w:p w14:paraId="710D835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9</w:t>
            </w:r>
          </w:p>
        </w:tc>
        <w:tc>
          <w:tcPr>
            <w:tcW w:w="4430" w:type="dxa"/>
            <w:gridSpan w:val="2"/>
            <w:tcBorders>
              <w:top w:val="nil"/>
              <w:left w:val="nil"/>
              <w:bottom w:val="nil"/>
              <w:right w:val="nil"/>
            </w:tcBorders>
            <w:shd w:val="clear" w:color="auto" w:fill="FFFFFF" w:themeFill="background1"/>
          </w:tcPr>
          <w:p w14:paraId="2E75A75C" w14:textId="77777777" w:rsidR="000C5438" w:rsidRPr="000C5438" w:rsidRDefault="000C5438" w:rsidP="000C5438">
            <w:pPr>
              <w:ind w:left="34"/>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The impact of climate change on desert pastures watering conditions </w:t>
            </w:r>
          </w:p>
        </w:tc>
        <w:tc>
          <w:tcPr>
            <w:tcW w:w="2603" w:type="dxa"/>
            <w:tcBorders>
              <w:left w:val="nil"/>
            </w:tcBorders>
            <w:shd w:val="clear" w:color="auto" w:fill="FFFFFF" w:themeFill="background1"/>
          </w:tcPr>
          <w:p w14:paraId="72A231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21 - 22 September</w:t>
            </w:r>
          </w:p>
        </w:tc>
        <w:tc>
          <w:tcPr>
            <w:tcW w:w="1224" w:type="dxa"/>
            <w:shd w:val="clear" w:color="auto" w:fill="00B0F0"/>
          </w:tcPr>
          <w:p w14:paraId="535CE32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596F1D02" w14:textId="77777777" w:rsidTr="001F2412">
        <w:tc>
          <w:tcPr>
            <w:tcW w:w="810" w:type="dxa"/>
            <w:tcBorders>
              <w:top w:val="nil"/>
              <w:left w:val="nil"/>
              <w:bottom w:val="nil"/>
              <w:right w:val="nil"/>
            </w:tcBorders>
            <w:shd w:val="clear" w:color="auto" w:fill="EBFCFF"/>
            <w:vAlign w:val="center"/>
          </w:tcPr>
          <w:p w14:paraId="2074CD9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10</w:t>
            </w:r>
          </w:p>
        </w:tc>
        <w:tc>
          <w:tcPr>
            <w:tcW w:w="4430" w:type="dxa"/>
            <w:gridSpan w:val="2"/>
            <w:tcBorders>
              <w:top w:val="nil"/>
              <w:left w:val="nil"/>
              <w:bottom w:val="nil"/>
              <w:right w:val="nil"/>
            </w:tcBorders>
            <w:shd w:val="clear" w:color="auto" w:fill="EBFCFF"/>
          </w:tcPr>
          <w:p w14:paraId="3C004BF6" w14:textId="77777777" w:rsidR="000C5438" w:rsidRPr="000C5438" w:rsidRDefault="000C5438" w:rsidP="000C5438">
            <w:pPr>
              <w:ind w:left="34"/>
              <w:rPr>
                <w:rFonts w:ascii="Times New Roman" w:hAnsi="Times New Roman" w:cs="Times New Roman"/>
                <w:sz w:val="16"/>
                <w:szCs w:val="16"/>
                <w:lang w:val="en-US"/>
              </w:rPr>
            </w:pPr>
            <w:r w:rsidRPr="000C5438">
              <w:rPr>
                <w:rFonts w:ascii="Times New Roman" w:hAnsi="Times New Roman" w:cs="Times New Roman"/>
                <w:sz w:val="16"/>
                <w:szCs w:val="16"/>
                <w:lang w:val="en-US"/>
              </w:rPr>
              <w:t>The impact of climate change on mountain pastures watering conditions</w:t>
            </w:r>
          </w:p>
        </w:tc>
        <w:tc>
          <w:tcPr>
            <w:tcW w:w="2603" w:type="dxa"/>
            <w:tcBorders>
              <w:left w:val="nil"/>
            </w:tcBorders>
            <w:shd w:val="clear" w:color="auto" w:fill="EBFCFF"/>
          </w:tcPr>
          <w:p w14:paraId="726EECFD"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28 - 29 September</w:t>
            </w:r>
          </w:p>
        </w:tc>
        <w:tc>
          <w:tcPr>
            <w:tcW w:w="1224" w:type="dxa"/>
            <w:shd w:val="clear" w:color="auto" w:fill="00B0F0"/>
          </w:tcPr>
          <w:p w14:paraId="248690D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4F6FAAC7" w14:textId="77777777" w:rsidTr="001F2412">
        <w:tc>
          <w:tcPr>
            <w:tcW w:w="810" w:type="dxa"/>
            <w:tcBorders>
              <w:top w:val="nil"/>
              <w:left w:val="nil"/>
              <w:bottom w:val="nil"/>
              <w:right w:val="nil"/>
            </w:tcBorders>
            <w:shd w:val="clear" w:color="auto" w:fill="FFFFFF" w:themeFill="background1"/>
            <w:vAlign w:val="center"/>
          </w:tcPr>
          <w:p w14:paraId="16B8C99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11</w:t>
            </w:r>
          </w:p>
        </w:tc>
        <w:tc>
          <w:tcPr>
            <w:tcW w:w="4430" w:type="dxa"/>
            <w:gridSpan w:val="2"/>
            <w:tcBorders>
              <w:top w:val="nil"/>
              <w:left w:val="nil"/>
              <w:bottom w:val="nil"/>
              <w:right w:val="nil"/>
            </w:tcBorders>
            <w:shd w:val="clear" w:color="auto" w:fill="FFFFFF" w:themeFill="background1"/>
          </w:tcPr>
          <w:p w14:paraId="4A199279"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Methods of harvesting and </w:t>
            </w:r>
          </w:p>
          <w:p w14:paraId="5214FAC8"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sz w:val="16"/>
                <w:szCs w:val="16"/>
                <w:lang w:val="en-US"/>
              </w:rPr>
              <w:t>water saving in the context of climate change</w:t>
            </w:r>
          </w:p>
        </w:tc>
        <w:tc>
          <w:tcPr>
            <w:tcW w:w="2603" w:type="dxa"/>
            <w:tcBorders>
              <w:left w:val="nil"/>
            </w:tcBorders>
            <w:shd w:val="clear" w:color="auto" w:fill="FFFFFF" w:themeFill="background1"/>
          </w:tcPr>
          <w:p w14:paraId="09E5A7C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13 - 14 October</w:t>
            </w:r>
          </w:p>
        </w:tc>
        <w:tc>
          <w:tcPr>
            <w:tcW w:w="1224" w:type="dxa"/>
            <w:shd w:val="clear" w:color="auto" w:fill="00B0F0"/>
          </w:tcPr>
          <w:p w14:paraId="4A62E81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4C15530" w14:textId="77777777" w:rsidTr="001F2412">
        <w:tc>
          <w:tcPr>
            <w:tcW w:w="810" w:type="dxa"/>
            <w:tcBorders>
              <w:top w:val="nil"/>
              <w:left w:val="nil"/>
              <w:bottom w:val="nil"/>
              <w:right w:val="nil"/>
            </w:tcBorders>
            <w:shd w:val="clear" w:color="auto" w:fill="EBFCFF"/>
            <w:vAlign w:val="center"/>
          </w:tcPr>
          <w:p w14:paraId="09F7730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12</w:t>
            </w:r>
          </w:p>
        </w:tc>
        <w:tc>
          <w:tcPr>
            <w:tcW w:w="4430" w:type="dxa"/>
            <w:gridSpan w:val="2"/>
            <w:tcBorders>
              <w:top w:val="nil"/>
              <w:left w:val="nil"/>
              <w:bottom w:val="nil"/>
              <w:right w:val="nil"/>
            </w:tcBorders>
            <w:shd w:val="clear" w:color="auto" w:fill="EBFCFF"/>
          </w:tcPr>
          <w:p w14:paraId="7503B79D"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Modern methods of improving the yield and productivity of mountain pastures in Turkmenistan</w:t>
            </w:r>
          </w:p>
        </w:tc>
        <w:tc>
          <w:tcPr>
            <w:tcW w:w="2603" w:type="dxa"/>
            <w:tcBorders>
              <w:left w:val="nil"/>
            </w:tcBorders>
            <w:shd w:val="clear" w:color="auto" w:fill="EBFCFF"/>
          </w:tcPr>
          <w:p w14:paraId="2AA8027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15 - 16 October</w:t>
            </w:r>
          </w:p>
        </w:tc>
        <w:tc>
          <w:tcPr>
            <w:tcW w:w="1224" w:type="dxa"/>
            <w:shd w:val="clear" w:color="auto" w:fill="00B0F0"/>
          </w:tcPr>
          <w:p w14:paraId="0A734F9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D02B008" w14:textId="77777777" w:rsidTr="001F2412">
        <w:tc>
          <w:tcPr>
            <w:tcW w:w="810" w:type="dxa"/>
            <w:tcBorders>
              <w:top w:val="nil"/>
              <w:left w:val="nil"/>
              <w:bottom w:val="nil"/>
              <w:right w:val="nil"/>
            </w:tcBorders>
            <w:shd w:val="clear" w:color="auto" w:fill="FFFFFF" w:themeFill="background1"/>
            <w:vAlign w:val="center"/>
          </w:tcPr>
          <w:p w14:paraId="07EDB32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w:t>
            </w:r>
          </w:p>
        </w:tc>
        <w:tc>
          <w:tcPr>
            <w:tcW w:w="4430" w:type="dxa"/>
            <w:gridSpan w:val="2"/>
            <w:tcBorders>
              <w:top w:val="nil"/>
              <w:left w:val="nil"/>
              <w:bottom w:val="nil"/>
              <w:right w:val="nil"/>
            </w:tcBorders>
            <w:shd w:val="clear" w:color="auto" w:fill="FFFFFF" w:themeFill="background1"/>
          </w:tcPr>
          <w:p w14:paraId="44FFD403"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sz w:val="16"/>
                <w:szCs w:val="16"/>
                <w:lang w:val="en-US"/>
              </w:rPr>
              <w:t>Methods of harvesting of precipitation water and water saving technics in the context of climate change</w:t>
            </w:r>
          </w:p>
        </w:tc>
        <w:tc>
          <w:tcPr>
            <w:tcW w:w="2603" w:type="dxa"/>
            <w:tcBorders>
              <w:left w:val="nil"/>
            </w:tcBorders>
            <w:shd w:val="clear" w:color="auto" w:fill="FFFFFF" w:themeFill="background1"/>
          </w:tcPr>
          <w:p w14:paraId="25754AF0"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October 19 - 20</w:t>
            </w:r>
          </w:p>
          <w:p w14:paraId="1FC8967B" w14:textId="77777777" w:rsidR="000C5438" w:rsidRPr="000C5438" w:rsidRDefault="000C5438" w:rsidP="000C5438">
            <w:pPr>
              <w:rPr>
                <w:rFonts w:ascii="Times New Roman" w:hAnsi="Times New Roman" w:cs="Times New Roman"/>
                <w:sz w:val="16"/>
                <w:szCs w:val="16"/>
              </w:rPr>
            </w:pPr>
          </w:p>
        </w:tc>
        <w:tc>
          <w:tcPr>
            <w:tcW w:w="1224" w:type="dxa"/>
            <w:shd w:val="clear" w:color="auto" w:fill="00B0F0"/>
            <w:vAlign w:val="center"/>
          </w:tcPr>
          <w:p w14:paraId="6D41B67C"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p>
        </w:tc>
      </w:tr>
      <w:tr w:rsidR="000C5438" w:rsidRPr="000C5438" w14:paraId="50D1C148" w14:textId="77777777" w:rsidTr="001F2412">
        <w:tc>
          <w:tcPr>
            <w:tcW w:w="810" w:type="dxa"/>
            <w:tcBorders>
              <w:top w:val="nil"/>
              <w:left w:val="nil"/>
              <w:bottom w:val="nil"/>
              <w:right w:val="nil"/>
            </w:tcBorders>
            <w:shd w:val="clear" w:color="auto" w:fill="EBFCFF"/>
            <w:vAlign w:val="center"/>
          </w:tcPr>
          <w:p w14:paraId="3B27D57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14</w:t>
            </w:r>
          </w:p>
        </w:tc>
        <w:tc>
          <w:tcPr>
            <w:tcW w:w="4430" w:type="dxa"/>
            <w:gridSpan w:val="2"/>
            <w:tcBorders>
              <w:top w:val="nil"/>
              <w:left w:val="nil"/>
              <w:bottom w:val="nil"/>
              <w:right w:val="nil"/>
            </w:tcBorders>
            <w:shd w:val="clear" w:color="auto" w:fill="EBFCFF"/>
          </w:tcPr>
          <w:p w14:paraId="0235C0D4"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Modern methods of improving the yield and productivity of desert pastures in Turkmenistan</w:t>
            </w:r>
          </w:p>
        </w:tc>
        <w:tc>
          <w:tcPr>
            <w:tcW w:w="2603" w:type="dxa"/>
            <w:tcBorders>
              <w:left w:val="nil"/>
            </w:tcBorders>
            <w:shd w:val="clear" w:color="auto" w:fill="EBFCFF"/>
          </w:tcPr>
          <w:p w14:paraId="63334321"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21 - October 22</w:t>
            </w:r>
          </w:p>
        </w:tc>
        <w:tc>
          <w:tcPr>
            <w:tcW w:w="1224" w:type="dxa"/>
            <w:shd w:val="clear" w:color="auto" w:fill="00B0F0"/>
            <w:vAlign w:val="center"/>
          </w:tcPr>
          <w:p w14:paraId="40A33915"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b/>
                <w:sz w:val="16"/>
                <w:szCs w:val="16"/>
                <w:lang w:val="en-US"/>
              </w:rPr>
              <w:t>Completed</w:t>
            </w:r>
          </w:p>
        </w:tc>
      </w:tr>
      <w:tr w:rsidR="000C5438" w:rsidRPr="000C5438" w14:paraId="2DE6D91A" w14:textId="77777777" w:rsidTr="001F2412">
        <w:tc>
          <w:tcPr>
            <w:tcW w:w="810" w:type="dxa"/>
            <w:tcBorders>
              <w:top w:val="nil"/>
              <w:left w:val="nil"/>
              <w:bottom w:val="nil"/>
              <w:right w:val="nil"/>
            </w:tcBorders>
            <w:shd w:val="clear" w:color="auto" w:fill="FFFFFF" w:themeFill="background1"/>
            <w:vAlign w:val="center"/>
          </w:tcPr>
          <w:p w14:paraId="19F0BB2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15</w:t>
            </w:r>
          </w:p>
        </w:tc>
        <w:tc>
          <w:tcPr>
            <w:tcW w:w="4430" w:type="dxa"/>
            <w:gridSpan w:val="2"/>
            <w:tcBorders>
              <w:top w:val="nil"/>
              <w:left w:val="nil"/>
              <w:bottom w:val="nil"/>
              <w:right w:val="nil"/>
            </w:tcBorders>
            <w:shd w:val="clear" w:color="auto" w:fill="FFFFFF" w:themeFill="background1"/>
          </w:tcPr>
          <w:p w14:paraId="43489265"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The management of water and land resources, taking into account climate change effects</w:t>
            </w:r>
          </w:p>
        </w:tc>
        <w:tc>
          <w:tcPr>
            <w:tcW w:w="2603" w:type="dxa"/>
            <w:tcBorders>
              <w:left w:val="nil"/>
            </w:tcBorders>
            <w:shd w:val="clear" w:color="auto" w:fill="FFFFFF" w:themeFill="background1"/>
          </w:tcPr>
          <w:p w14:paraId="5225149E"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30 - 31 October</w:t>
            </w:r>
          </w:p>
        </w:tc>
        <w:tc>
          <w:tcPr>
            <w:tcW w:w="1224" w:type="dxa"/>
            <w:shd w:val="clear" w:color="auto" w:fill="00B0F0"/>
          </w:tcPr>
          <w:p w14:paraId="7394C8C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Planned</w:t>
            </w:r>
          </w:p>
        </w:tc>
      </w:tr>
      <w:tr w:rsidR="000C5438" w:rsidRPr="000C5438" w14:paraId="3621837A" w14:textId="77777777" w:rsidTr="001F2412">
        <w:tc>
          <w:tcPr>
            <w:tcW w:w="810" w:type="dxa"/>
            <w:tcBorders>
              <w:top w:val="nil"/>
              <w:left w:val="nil"/>
              <w:bottom w:val="nil"/>
              <w:right w:val="nil"/>
            </w:tcBorders>
            <w:shd w:val="clear" w:color="auto" w:fill="EBFCFF"/>
            <w:vAlign w:val="center"/>
          </w:tcPr>
          <w:p w14:paraId="0C23827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16</w:t>
            </w:r>
          </w:p>
        </w:tc>
        <w:tc>
          <w:tcPr>
            <w:tcW w:w="4430" w:type="dxa"/>
            <w:gridSpan w:val="2"/>
            <w:tcBorders>
              <w:top w:val="nil"/>
              <w:left w:val="nil"/>
              <w:bottom w:val="nil"/>
              <w:right w:val="nil"/>
            </w:tcBorders>
            <w:shd w:val="clear" w:color="auto" w:fill="EBFCFF"/>
          </w:tcPr>
          <w:p w14:paraId="495064F8"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bCs/>
                <w:sz w:val="16"/>
                <w:szCs w:val="16"/>
                <w:lang w:val="en-US"/>
              </w:rPr>
              <w:t>Methods to improve soil fertility</w:t>
            </w:r>
          </w:p>
        </w:tc>
        <w:tc>
          <w:tcPr>
            <w:tcW w:w="2603" w:type="dxa"/>
            <w:tcBorders>
              <w:left w:val="nil"/>
            </w:tcBorders>
            <w:shd w:val="clear" w:color="auto" w:fill="EBFCFF"/>
          </w:tcPr>
          <w:p w14:paraId="2C3E6D37"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02 - 03 November</w:t>
            </w:r>
          </w:p>
        </w:tc>
        <w:tc>
          <w:tcPr>
            <w:tcW w:w="1224" w:type="dxa"/>
            <w:shd w:val="clear" w:color="auto" w:fill="00B0F0"/>
          </w:tcPr>
          <w:p w14:paraId="71F098C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42B4D28B" w14:textId="77777777" w:rsidTr="001F2412">
        <w:tc>
          <w:tcPr>
            <w:tcW w:w="810" w:type="dxa"/>
            <w:tcBorders>
              <w:top w:val="nil"/>
              <w:left w:val="nil"/>
              <w:bottom w:val="nil"/>
              <w:right w:val="nil"/>
            </w:tcBorders>
            <w:shd w:val="clear" w:color="auto" w:fill="FFFFFF" w:themeFill="background1"/>
            <w:vAlign w:val="center"/>
          </w:tcPr>
          <w:p w14:paraId="3EBDA4E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17</w:t>
            </w:r>
          </w:p>
        </w:tc>
        <w:tc>
          <w:tcPr>
            <w:tcW w:w="4430" w:type="dxa"/>
            <w:gridSpan w:val="2"/>
            <w:tcBorders>
              <w:top w:val="nil"/>
              <w:left w:val="nil"/>
              <w:bottom w:val="nil"/>
              <w:right w:val="nil"/>
            </w:tcBorders>
            <w:shd w:val="clear" w:color="auto" w:fill="FFFFFF" w:themeFill="background1"/>
          </w:tcPr>
          <w:p w14:paraId="0C6D0E7D"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bCs/>
                <w:sz w:val="16"/>
                <w:szCs w:val="16"/>
                <w:lang w:val="en-US"/>
              </w:rPr>
              <w:t>Activities against salinization of irrigated lands</w:t>
            </w:r>
          </w:p>
        </w:tc>
        <w:tc>
          <w:tcPr>
            <w:tcW w:w="2603" w:type="dxa"/>
            <w:tcBorders>
              <w:left w:val="nil"/>
            </w:tcBorders>
            <w:shd w:val="clear" w:color="auto" w:fill="FFFFFF" w:themeFill="background1"/>
          </w:tcPr>
          <w:p w14:paraId="4ED18496"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10 - November 11</w:t>
            </w:r>
          </w:p>
        </w:tc>
        <w:tc>
          <w:tcPr>
            <w:tcW w:w="1224" w:type="dxa"/>
            <w:shd w:val="clear" w:color="auto" w:fill="00B0F0"/>
          </w:tcPr>
          <w:p w14:paraId="56D84AA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4E8A16D" w14:textId="77777777" w:rsidTr="001F2412">
        <w:tc>
          <w:tcPr>
            <w:tcW w:w="9067" w:type="dxa"/>
            <w:gridSpan w:val="5"/>
            <w:tcBorders>
              <w:top w:val="nil"/>
              <w:left w:val="nil"/>
              <w:bottom w:val="nil"/>
              <w:right w:val="nil"/>
            </w:tcBorders>
            <w:shd w:val="clear" w:color="auto" w:fill="B4C6E7" w:themeFill="accent1" w:themeFillTint="66"/>
            <w:vAlign w:val="center"/>
          </w:tcPr>
          <w:p w14:paraId="7D2B65AD" w14:textId="0922F7B6" w:rsidR="000C5438" w:rsidRPr="000C5438" w:rsidRDefault="000C5438" w:rsidP="00AF3E0F">
            <w:pPr>
              <w:jc w:val="center"/>
              <w:rPr>
                <w:rFonts w:ascii="Times New Roman" w:hAnsi="Times New Roman" w:cs="Times New Roman"/>
                <w:b/>
                <w:color w:val="FFFFFF" w:themeColor="background1"/>
                <w:sz w:val="16"/>
                <w:szCs w:val="16"/>
                <w:lang w:val="en-US"/>
              </w:rPr>
            </w:pPr>
            <w:r w:rsidRPr="008F658E">
              <w:rPr>
                <w:rFonts w:ascii="Times New Roman" w:hAnsi="Times New Roman" w:cs="Times New Roman"/>
                <w:b/>
                <w:sz w:val="16"/>
                <w:szCs w:val="16"/>
                <w:lang w:val="en-US"/>
              </w:rPr>
              <w:t>2016</w:t>
            </w:r>
          </w:p>
        </w:tc>
      </w:tr>
      <w:tr w:rsidR="000C5438" w:rsidRPr="000C5438" w14:paraId="6A6C7F2C" w14:textId="77777777" w:rsidTr="001F2412">
        <w:tc>
          <w:tcPr>
            <w:tcW w:w="810" w:type="dxa"/>
            <w:tcBorders>
              <w:top w:val="nil"/>
              <w:left w:val="nil"/>
              <w:bottom w:val="nil"/>
              <w:right w:val="nil"/>
            </w:tcBorders>
            <w:shd w:val="clear" w:color="auto" w:fill="FFFFFF" w:themeFill="background1"/>
            <w:vAlign w:val="center"/>
          </w:tcPr>
          <w:p w14:paraId="5E10FF2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4D1A328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Seminar on conducted research on social-economic impact of adaptation measures in Ashgabat</w:t>
            </w:r>
          </w:p>
        </w:tc>
        <w:tc>
          <w:tcPr>
            <w:tcW w:w="2603" w:type="dxa"/>
            <w:tcBorders>
              <w:left w:val="nil"/>
            </w:tcBorders>
            <w:shd w:val="clear" w:color="auto" w:fill="FFFFFF" w:themeFill="background1"/>
          </w:tcPr>
          <w:p w14:paraId="01117103"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March 2016</w:t>
            </w:r>
          </w:p>
        </w:tc>
        <w:tc>
          <w:tcPr>
            <w:tcW w:w="1224" w:type="dxa"/>
            <w:shd w:val="clear" w:color="auto" w:fill="00B0F0"/>
            <w:vAlign w:val="center"/>
          </w:tcPr>
          <w:p w14:paraId="15293F42"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48D044E5" w14:textId="77777777" w:rsidTr="001F2412">
        <w:tc>
          <w:tcPr>
            <w:tcW w:w="810" w:type="dxa"/>
            <w:tcBorders>
              <w:top w:val="nil"/>
              <w:left w:val="nil"/>
              <w:bottom w:val="nil"/>
              <w:right w:val="nil"/>
            </w:tcBorders>
            <w:shd w:val="clear" w:color="auto" w:fill="EBFCFF"/>
            <w:vAlign w:val="center"/>
          </w:tcPr>
          <w:p w14:paraId="5F57A92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4101A14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Working meeting on discussion of developed draft amendments and recommendations to Water Code and other regulatory acts and transfer of these document to government bodies</w:t>
            </w:r>
          </w:p>
        </w:tc>
        <w:tc>
          <w:tcPr>
            <w:tcW w:w="2603" w:type="dxa"/>
            <w:tcBorders>
              <w:left w:val="nil"/>
            </w:tcBorders>
            <w:shd w:val="clear" w:color="auto" w:fill="EBFCFF"/>
          </w:tcPr>
          <w:p w14:paraId="7693EAC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June</w:t>
            </w:r>
            <w:r w:rsidRPr="000C5438">
              <w:rPr>
                <w:rFonts w:ascii="Times New Roman" w:hAnsi="Times New Roman" w:cs="Times New Roman"/>
                <w:sz w:val="16"/>
                <w:szCs w:val="16"/>
                <w:lang w:val="en-US"/>
              </w:rPr>
              <w:t xml:space="preserve"> 2016</w:t>
            </w:r>
          </w:p>
        </w:tc>
        <w:tc>
          <w:tcPr>
            <w:tcW w:w="1224" w:type="dxa"/>
            <w:shd w:val="clear" w:color="auto" w:fill="00B0F0"/>
          </w:tcPr>
          <w:p w14:paraId="23A33FB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D6D0562" w14:textId="77777777" w:rsidTr="001F2412">
        <w:tc>
          <w:tcPr>
            <w:tcW w:w="810" w:type="dxa"/>
            <w:tcBorders>
              <w:top w:val="nil"/>
              <w:left w:val="nil"/>
              <w:bottom w:val="nil"/>
              <w:right w:val="nil"/>
            </w:tcBorders>
            <w:shd w:val="clear" w:color="auto" w:fill="FFFFFF" w:themeFill="background1"/>
            <w:vAlign w:val="center"/>
          </w:tcPr>
          <w:p w14:paraId="78EFD0DE"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3</w:t>
            </w:r>
          </w:p>
        </w:tc>
        <w:tc>
          <w:tcPr>
            <w:tcW w:w="4430" w:type="dxa"/>
            <w:gridSpan w:val="2"/>
            <w:tcBorders>
              <w:top w:val="nil"/>
              <w:left w:val="nil"/>
              <w:bottom w:val="nil"/>
              <w:right w:val="nil"/>
            </w:tcBorders>
            <w:shd w:val="clear" w:color="auto" w:fill="FFFFFF" w:themeFill="background1"/>
          </w:tcPr>
          <w:p w14:paraId="232CC006"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TOT on establishing Water users groups and presentation of WUA Manuals developed by MetaMeta research Co.</w:t>
            </w:r>
          </w:p>
        </w:tc>
        <w:tc>
          <w:tcPr>
            <w:tcW w:w="2603" w:type="dxa"/>
            <w:tcBorders>
              <w:left w:val="nil"/>
            </w:tcBorders>
            <w:shd w:val="clear" w:color="auto" w:fill="FFFFFF" w:themeFill="background1"/>
          </w:tcPr>
          <w:p w14:paraId="06CF64E6"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July 2016</w:t>
            </w:r>
          </w:p>
        </w:tc>
        <w:tc>
          <w:tcPr>
            <w:tcW w:w="1224" w:type="dxa"/>
            <w:shd w:val="clear" w:color="auto" w:fill="00B0F0"/>
          </w:tcPr>
          <w:p w14:paraId="5D5E804E"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b/>
                <w:sz w:val="16"/>
                <w:szCs w:val="16"/>
                <w:lang w:val="en-US"/>
              </w:rPr>
              <w:t>Completed</w:t>
            </w:r>
          </w:p>
        </w:tc>
      </w:tr>
      <w:tr w:rsidR="000C5438" w:rsidRPr="000C5438" w14:paraId="1CCCB2BB" w14:textId="77777777" w:rsidTr="001F2412">
        <w:tc>
          <w:tcPr>
            <w:tcW w:w="810" w:type="dxa"/>
            <w:tcBorders>
              <w:top w:val="nil"/>
              <w:left w:val="nil"/>
              <w:bottom w:val="nil"/>
              <w:right w:val="nil"/>
            </w:tcBorders>
            <w:shd w:val="clear" w:color="auto" w:fill="EBFCFF"/>
            <w:vAlign w:val="center"/>
          </w:tcPr>
          <w:p w14:paraId="2A743A4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47ED4A34" w14:textId="0D1EA1FC"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Seminar on </w:t>
            </w:r>
            <w:r w:rsidR="00876E21" w:rsidRPr="000C5438">
              <w:rPr>
                <w:rFonts w:ascii="Times New Roman" w:hAnsi="Times New Roman" w:cs="Times New Roman"/>
                <w:sz w:val="16"/>
                <w:szCs w:val="16"/>
                <w:lang w:val="en-US"/>
              </w:rPr>
              <w:t>water saving</w:t>
            </w:r>
            <w:r w:rsidRPr="000C5438">
              <w:rPr>
                <w:rFonts w:ascii="Times New Roman" w:hAnsi="Times New Roman" w:cs="Times New Roman"/>
                <w:sz w:val="16"/>
                <w:szCs w:val="16"/>
                <w:lang w:val="en-US"/>
              </w:rPr>
              <w:t xml:space="preserve"> technologies conducted by Antonas Maziliaskas</w:t>
            </w:r>
          </w:p>
        </w:tc>
        <w:tc>
          <w:tcPr>
            <w:tcW w:w="2603" w:type="dxa"/>
            <w:tcBorders>
              <w:left w:val="nil"/>
            </w:tcBorders>
            <w:shd w:val="clear" w:color="auto" w:fill="EBFCFF"/>
          </w:tcPr>
          <w:p w14:paraId="7544898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October 2016</w:t>
            </w:r>
          </w:p>
        </w:tc>
        <w:tc>
          <w:tcPr>
            <w:tcW w:w="1224" w:type="dxa"/>
            <w:shd w:val="clear" w:color="auto" w:fill="00B0F0"/>
          </w:tcPr>
          <w:p w14:paraId="615BE0D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
                <w:sz w:val="16"/>
                <w:szCs w:val="16"/>
                <w:lang w:val="en-US"/>
              </w:rPr>
              <w:t>Completed</w:t>
            </w:r>
          </w:p>
        </w:tc>
      </w:tr>
      <w:tr w:rsidR="000C5438" w:rsidRPr="000C5438" w14:paraId="7E939AB2" w14:textId="77777777" w:rsidTr="001F2412">
        <w:tc>
          <w:tcPr>
            <w:tcW w:w="810" w:type="dxa"/>
            <w:tcBorders>
              <w:top w:val="nil"/>
              <w:left w:val="nil"/>
              <w:bottom w:val="nil"/>
              <w:right w:val="nil"/>
            </w:tcBorders>
            <w:shd w:val="clear" w:color="auto" w:fill="FFFFFF" w:themeFill="background1"/>
            <w:vAlign w:val="center"/>
          </w:tcPr>
          <w:p w14:paraId="73F16C9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5</w:t>
            </w:r>
          </w:p>
        </w:tc>
        <w:tc>
          <w:tcPr>
            <w:tcW w:w="4430" w:type="dxa"/>
            <w:gridSpan w:val="2"/>
            <w:tcBorders>
              <w:top w:val="nil"/>
              <w:left w:val="nil"/>
              <w:bottom w:val="nil"/>
              <w:right w:val="nil"/>
            </w:tcBorders>
            <w:shd w:val="clear" w:color="auto" w:fill="FFFFFF" w:themeFill="background1"/>
          </w:tcPr>
          <w:p w14:paraId="0FE114E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Workshop on reducing salinity levels, improving soil nutrient and using different irrigation technologies conducted by Antonas Maziliaskas at the Turkmen Agricultural University</w:t>
            </w:r>
          </w:p>
        </w:tc>
        <w:tc>
          <w:tcPr>
            <w:tcW w:w="2603" w:type="dxa"/>
            <w:tcBorders>
              <w:left w:val="nil"/>
            </w:tcBorders>
            <w:shd w:val="clear" w:color="auto" w:fill="FFFFFF" w:themeFill="background1"/>
          </w:tcPr>
          <w:p w14:paraId="48EBFFF1"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December 2016</w:t>
            </w:r>
          </w:p>
        </w:tc>
        <w:tc>
          <w:tcPr>
            <w:tcW w:w="1224" w:type="dxa"/>
            <w:shd w:val="clear" w:color="auto" w:fill="00B0F0"/>
          </w:tcPr>
          <w:p w14:paraId="20C69D7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
                <w:sz w:val="16"/>
                <w:szCs w:val="16"/>
                <w:lang w:val="en-US"/>
              </w:rPr>
              <w:t>Completed</w:t>
            </w:r>
          </w:p>
        </w:tc>
      </w:tr>
      <w:tr w:rsidR="000C5438" w:rsidRPr="000C5438" w14:paraId="4D2275E2" w14:textId="77777777" w:rsidTr="001F2412">
        <w:tc>
          <w:tcPr>
            <w:tcW w:w="9067" w:type="dxa"/>
            <w:gridSpan w:val="5"/>
            <w:tcBorders>
              <w:top w:val="nil"/>
              <w:left w:val="nil"/>
              <w:bottom w:val="nil"/>
              <w:right w:val="nil"/>
            </w:tcBorders>
            <w:shd w:val="clear" w:color="auto" w:fill="B4C6E7" w:themeFill="accent1" w:themeFillTint="66"/>
            <w:vAlign w:val="center"/>
          </w:tcPr>
          <w:p w14:paraId="41D96C74" w14:textId="4D93719F" w:rsidR="000C5438" w:rsidRPr="008F658E"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b/>
                <w:sz w:val="16"/>
                <w:szCs w:val="16"/>
                <w:lang w:val="en-US"/>
              </w:rPr>
              <w:t>2017</w:t>
            </w:r>
          </w:p>
        </w:tc>
      </w:tr>
      <w:tr w:rsidR="000C5438" w:rsidRPr="000C5438" w14:paraId="721CF958" w14:textId="77777777" w:rsidTr="001F2412">
        <w:tc>
          <w:tcPr>
            <w:tcW w:w="810" w:type="dxa"/>
            <w:tcBorders>
              <w:top w:val="nil"/>
              <w:left w:val="nil"/>
              <w:bottom w:val="nil"/>
              <w:right w:val="nil"/>
            </w:tcBorders>
            <w:shd w:val="clear" w:color="auto" w:fill="FFFFFF" w:themeFill="background1"/>
            <w:vAlign w:val="center"/>
          </w:tcPr>
          <w:p w14:paraId="48D29A3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5272E51B"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Organizational development of WUGs in pilot site Sakarchage </w:t>
            </w:r>
          </w:p>
        </w:tc>
        <w:tc>
          <w:tcPr>
            <w:tcW w:w="2603" w:type="dxa"/>
            <w:tcBorders>
              <w:left w:val="nil"/>
            </w:tcBorders>
            <w:shd w:val="clear" w:color="auto" w:fill="FFFFFF" w:themeFill="background1"/>
          </w:tcPr>
          <w:p w14:paraId="1CCC0E55"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30-31 March</w:t>
            </w:r>
          </w:p>
        </w:tc>
        <w:tc>
          <w:tcPr>
            <w:tcW w:w="1224" w:type="dxa"/>
            <w:shd w:val="clear" w:color="auto" w:fill="00B0F0"/>
            <w:vAlign w:val="center"/>
          </w:tcPr>
          <w:p w14:paraId="5B4E9E55"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122B98C4" w14:textId="77777777" w:rsidTr="001F2412">
        <w:tc>
          <w:tcPr>
            <w:tcW w:w="810" w:type="dxa"/>
            <w:tcBorders>
              <w:top w:val="nil"/>
              <w:left w:val="nil"/>
              <w:bottom w:val="nil"/>
              <w:right w:val="nil"/>
            </w:tcBorders>
            <w:shd w:val="clear" w:color="auto" w:fill="EBFCFF"/>
            <w:vAlign w:val="center"/>
          </w:tcPr>
          <w:p w14:paraId="5C969655"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1812345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Organizational development of WUGs in pilot site Karakum</w:t>
            </w:r>
          </w:p>
        </w:tc>
        <w:tc>
          <w:tcPr>
            <w:tcW w:w="2603" w:type="dxa"/>
            <w:tcBorders>
              <w:left w:val="nil"/>
            </w:tcBorders>
            <w:shd w:val="clear" w:color="auto" w:fill="EBFCFF"/>
          </w:tcPr>
          <w:p w14:paraId="0D6EB1F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13-14 April</w:t>
            </w:r>
          </w:p>
        </w:tc>
        <w:tc>
          <w:tcPr>
            <w:tcW w:w="1224" w:type="dxa"/>
            <w:shd w:val="clear" w:color="auto" w:fill="00B0F0"/>
          </w:tcPr>
          <w:p w14:paraId="6AAD373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7FFDAF9" w14:textId="77777777" w:rsidTr="001F2412">
        <w:tc>
          <w:tcPr>
            <w:tcW w:w="810" w:type="dxa"/>
            <w:tcBorders>
              <w:top w:val="nil"/>
              <w:left w:val="nil"/>
              <w:bottom w:val="nil"/>
              <w:right w:val="nil"/>
            </w:tcBorders>
            <w:shd w:val="clear" w:color="auto" w:fill="FFFFFF" w:themeFill="background1"/>
            <w:vAlign w:val="center"/>
          </w:tcPr>
          <w:p w14:paraId="2D9046A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430" w:type="dxa"/>
            <w:gridSpan w:val="2"/>
            <w:tcBorders>
              <w:top w:val="nil"/>
              <w:left w:val="nil"/>
              <w:bottom w:val="nil"/>
              <w:right w:val="nil"/>
            </w:tcBorders>
            <w:shd w:val="clear" w:color="auto" w:fill="FFFFFF" w:themeFill="background1"/>
          </w:tcPr>
          <w:p w14:paraId="12F28DD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Organizational development of WUGs in pilot site Nohur</w:t>
            </w:r>
          </w:p>
        </w:tc>
        <w:tc>
          <w:tcPr>
            <w:tcW w:w="2603" w:type="dxa"/>
            <w:tcBorders>
              <w:left w:val="nil"/>
            </w:tcBorders>
            <w:shd w:val="clear" w:color="auto" w:fill="FFFFFF" w:themeFill="background1"/>
          </w:tcPr>
          <w:p w14:paraId="7E394F6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20-21 April</w:t>
            </w:r>
          </w:p>
        </w:tc>
        <w:tc>
          <w:tcPr>
            <w:tcW w:w="1224" w:type="dxa"/>
            <w:shd w:val="clear" w:color="auto" w:fill="00B0F0"/>
          </w:tcPr>
          <w:p w14:paraId="77A7B60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1A40A76D" w14:textId="77777777" w:rsidTr="001F2412">
        <w:tc>
          <w:tcPr>
            <w:tcW w:w="810" w:type="dxa"/>
            <w:tcBorders>
              <w:top w:val="nil"/>
              <w:left w:val="nil"/>
              <w:bottom w:val="nil"/>
              <w:right w:val="nil"/>
            </w:tcBorders>
            <w:shd w:val="clear" w:color="auto" w:fill="EBFCFF"/>
            <w:vAlign w:val="center"/>
          </w:tcPr>
          <w:p w14:paraId="2D8082F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362CDEA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Management and Annual assessment of WUG activity in pilot site Sakarchage </w:t>
            </w:r>
          </w:p>
        </w:tc>
        <w:tc>
          <w:tcPr>
            <w:tcW w:w="2603" w:type="dxa"/>
            <w:tcBorders>
              <w:left w:val="nil"/>
            </w:tcBorders>
            <w:shd w:val="clear" w:color="auto" w:fill="EBFCFF"/>
          </w:tcPr>
          <w:p w14:paraId="72656FF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26-27 May </w:t>
            </w:r>
          </w:p>
        </w:tc>
        <w:tc>
          <w:tcPr>
            <w:tcW w:w="1224" w:type="dxa"/>
            <w:shd w:val="clear" w:color="auto" w:fill="00B0F0"/>
          </w:tcPr>
          <w:p w14:paraId="38867B9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60A7D3CD" w14:textId="77777777" w:rsidTr="001F2412">
        <w:tc>
          <w:tcPr>
            <w:tcW w:w="810" w:type="dxa"/>
            <w:tcBorders>
              <w:top w:val="nil"/>
              <w:left w:val="nil"/>
              <w:bottom w:val="nil"/>
              <w:right w:val="nil"/>
            </w:tcBorders>
            <w:shd w:val="clear" w:color="auto" w:fill="FFFFFF" w:themeFill="background1"/>
            <w:vAlign w:val="center"/>
          </w:tcPr>
          <w:p w14:paraId="3D63CA5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5</w:t>
            </w:r>
          </w:p>
        </w:tc>
        <w:tc>
          <w:tcPr>
            <w:tcW w:w="4430" w:type="dxa"/>
            <w:gridSpan w:val="2"/>
            <w:tcBorders>
              <w:top w:val="nil"/>
              <w:left w:val="nil"/>
              <w:bottom w:val="nil"/>
              <w:right w:val="nil"/>
            </w:tcBorders>
            <w:shd w:val="clear" w:color="auto" w:fill="FFFFFF" w:themeFill="background1"/>
          </w:tcPr>
          <w:p w14:paraId="3855C82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Management and Annual assessment of WUG activity in pilot site Karakum</w:t>
            </w:r>
          </w:p>
        </w:tc>
        <w:tc>
          <w:tcPr>
            <w:tcW w:w="2603" w:type="dxa"/>
            <w:tcBorders>
              <w:left w:val="nil"/>
            </w:tcBorders>
            <w:shd w:val="clear" w:color="auto" w:fill="FFFFFF" w:themeFill="background1"/>
          </w:tcPr>
          <w:p w14:paraId="4DECD051"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5</w:t>
            </w:r>
            <w:r w:rsidRPr="000C5438">
              <w:rPr>
                <w:rFonts w:ascii="Times New Roman" w:hAnsi="Times New Roman" w:cs="Times New Roman"/>
                <w:sz w:val="16"/>
                <w:szCs w:val="16"/>
              </w:rPr>
              <w:t xml:space="preserve"> - </w:t>
            </w:r>
            <w:r w:rsidRPr="000C5438">
              <w:rPr>
                <w:rFonts w:ascii="Times New Roman" w:hAnsi="Times New Roman" w:cs="Times New Roman"/>
                <w:sz w:val="16"/>
                <w:szCs w:val="16"/>
                <w:lang w:val="en-US"/>
              </w:rPr>
              <w:t>6</w:t>
            </w:r>
            <w:r w:rsidRPr="000C5438">
              <w:rPr>
                <w:rFonts w:ascii="Times New Roman" w:hAnsi="Times New Roman" w:cs="Times New Roman"/>
                <w:sz w:val="16"/>
                <w:szCs w:val="16"/>
              </w:rPr>
              <w:t xml:space="preserve"> </w:t>
            </w:r>
            <w:r w:rsidRPr="000C5438">
              <w:rPr>
                <w:rFonts w:ascii="Times New Roman" w:hAnsi="Times New Roman" w:cs="Times New Roman"/>
                <w:sz w:val="16"/>
                <w:szCs w:val="16"/>
                <w:lang w:val="en-US"/>
              </w:rPr>
              <w:t>July</w:t>
            </w:r>
          </w:p>
        </w:tc>
        <w:tc>
          <w:tcPr>
            <w:tcW w:w="1224" w:type="dxa"/>
            <w:shd w:val="clear" w:color="auto" w:fill="00B0F0"/>
          </w:tcPr>
          <w:p w14:paraId="1100A432" w14:textId="049F52C0" w:rsidR="000C5438" w:rsidRPr="000C5438" w:rsidRDefault="00EC6C44" w:rsidP="000C5438">
            <w:pPr>
              <w:rPr>
                <w:rFonts w:ascii="Times New Roman" w:hAnsi="Times New Roman" w:cs="Times New Roman"/>
                <w:sz w:val="16"/>
                <w:szCs w:val="16"/>
              </w:rPr>
            </w:pPr>
            <w:r>
              <w:rPr>
                <w:rFonts w:ascii="Times New Roman" w:hAnsi="Times New Roman" w:cs="Times New Roman"/>
                <w:b/>
                <w:sz w:val="16"/>
                <w:szCs w:val="16"/>
                <w:lang w:val="en-US"/>
              </w:rPr>
              <w:t>Completed</w:t>
            </w:r>
          </w:p>
        </w:tc>
      </w:tr>
      <w:tr w:rsidR="000C5438" w:rsidRPr="000C5438" w14:paraId="7AC9C326" w14:textId="77777777" w:rsidTr="001F2412">
        <w:tc>
          <w:tcPr>
            <w:tcW w:w="810" w:type="dxa"/>
            <w:tcBorders>
              <w:top w:val="nil"/>
              <w:left w:val="nil"/>
              <w:bottom w:val="nil"/>
              <w:right w:val="nil"/>
            </w:tcBorders>
            <w:shd w:val="clear" w:color="auto" w:fill="EBFCFF"/>
            <w:vAlign w:val="center"/>
          </w:tcPr>
          <w:p w14:paraId="21753DC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w:t>
            </w:r>
          </w:p>
        </w:tc>
        <w:tc>
          <w:tcPr>
            <w:tcW w:w="4430" w:type="dxa"/>
            <w:gridSpan w:val="2"/>
            <w:tcBorders>
              <w:top w:val="nil"/>
              <w:left w:val="nil"/>
              <w:bottom w:val="nil"/>
              <w:right w:val="nil"/>
            </w:tcBorders>
            <w:shd w:val="clear" w:color="auto" w:fill="EBFCFF"/>
          </w:tcPr>
          <w:p w14:paraId="29D0FBFA"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sz w:val="16"/>
                <w:szCs w:val="16"/>
                <w:lang w:val="en-US"/>
              </w:rPr>
              <w:t>Management and Annual assessment of WUG activity in pilot site Nohur</w:t>
            </w:r>
          </w:p>
        </w:tc>
        <w:tc>
          <w:tcPr>
            <w:tcW w:w="2603" w:type="dxa"/>
            <w:tcBorders>
              <w:left w:val="nil"/>
            </w:tcBorders>
            <w:shd w:val="clear" w:color="auto" w:fill="EBFCFF"/>
          </w:tcPr>
          <w:p w14:paraId="515F6E2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20-21 July</w:t>
            </w:r>
          </w:p>
        </w:tc>
        <w:tc>
          <w:tcPr>
            <w:tcW w:w="1224" w:type="dxa"/>
            <w:shd w:val="clear" w:color="auto" w:fill="92D050"/>
          </w:tcPr>
          <w:p w14:paraId="5510A65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Planned</w:t>
            </w:r>
          </w:p>
        </w:tc>
      </w:tr>
    </w:tbl>
    <w:p w14:paraId="29507275" w14:textId="77777777" w:rsidR="000C5438" w:rsidRPr="00F423A7" w:rsidRDefault="000C5438" w:rsidP="000C5438"/>
    <w:p w14:paraId="2C9890F0" w14:textId="77777777" w:rsidR="000C5438" w:rsidRPr="000C5438" w:rsidRDefault="000C5438" w:rsidP="000C5438"/>
    <w:p w14:paraId="24C8813F" w14:textId="5BC37B0C" w:rsidR="001A0D9E" w:rsidRDefault="00084788" w:rsidP="00326062">
      <w:pPr>
        <w:pStyle w:val="Heading2"/>
        <w:pageBreakBefore/>
        <w:numPr>
          <w:ilvl w:val="0"/>
          <w:numId w:val="84"/>
        </w:numPr>
        <w:rPr>
          <w:rFonts w:eastAsia="Times New Roman"/>
          <w:b/>
          <w:lang w:eastAsia="ja-JP"/>
        </w:rPr>
      </w:pPr>
      <w:bookmarkStart w:id="214" w:name="_Ref485779135"/>
      <w:bookmarkStart w:id="215" w:name="_Toc487881964"/>
      <w:r w:rsidRPr="00084788">
        <w:rPr>
          <w:rFonts w:eastAsia="Times New Roman"/>
          <w:b/>
          <w:lang w:eastAsia="ja-JP"/>
        </w:rPr>
        <w:lastRenderedPageBreak/>
        <w:t>Description of the relevant current UNDP projects</w:t>
      </w:r>
      <w:bookmarkEnd w:id="214"/>
      <w:bookmarkEnd w:id="215"/>
      <w:r w:rsidRPr="00084788">
        <w:rPr>
          <w:rFonts w:eastAsia="Times New Roman"/>
          <w:b/>
          <w:lang w:eastAsia="ja-JP"/>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7D57F5" w14:paraId="4932AED8" w14:textId="77777777" w:rsidTr="00E5239A">
        <w:tc>
          <w:tcPr>
            <w:tcW w:w="2268" w:type="dxa"/>
            <w:shd w:val="clear" w:color="auto" w:fill="2F5496" w:themeFill="accent1" w:themeFillShade="BF"/>
          </w:tcPr>
          <w:p w14:paraId="5F1B3549" w14:textId="4E9E15F1" w:rsidR="007D57F5" w:rsidRPr="008F658E" w:rsidRDefault="008F658E" w:rsidP="00204659">
            <w:pPr>
              <w:rPr>
                <w:rFonts w:ascii="Times New Roman" w:hAnsi="Times New Roman" w:cs="Times New Roman"/>
                <w:b/>
                <w:color w:val="FFFFFF" w:themeColor="background1"/>
                <w:sz w:val="18"/>
                <w:szCs w:val="18"/>
                <w:lang w:eastAsia="ja-JP"/>
              </w:rPr>
            </w:pPr>
            <w:r w:rsidRPr="008F658E">
              <w:rPr>
                <w:rFonts w:ascii="Times New Roman" w:hAnsi="Times New Roman" w:cs="Times New Roman"/>
                <w:b/>
                <w:color w:val="FFFFFF" w:themeColor="background1"/>
                <w:sz w:val="18"/>
                <w:szCs w:val="18"/>
                <w:lang w:eastAsia="ja-JP"/>
              </w:rPr>
              <w:t>Name of the project</w:t>
            </w:r>
          </w:p>
        </w:tc>
        <w:tc>
          <w:tcPr>
            <w:tcW w:w="6748" w:type="dxa"/>
            <w:shd w:val="clear" w:color="auto" w:fill="2F5496" w:themeFill="accent1" w:themeFillShade="BF"/>
          </w:tcPr>
          <w:p w14:paraId="3B9E23DA" w14:textId="77777777" w:rsidR="007D57F5" w:rsidRDefault="008F658E" w:rsidP="00204659">
            <w:pPr>
              <w:rPr>
                <w:rFonts w:ascii="Times New Roman" w:hAnsi="Times New Roman" w:cs="Times New Roman"/>
                <w:b/>
                <w:color w:val="FFFFFF" w:themeColor="background1"/>
                <w:sz w:val="18"/>
                <w:szCs w:val="18"/>
                <w:lang w:eastAsia="ja-JP"/>
              </w:rPr>
            </w:pPr>
            <w:r w:rsidRPr="008F658E">
              <w:rPr>
                <w:rFonts w:ascii="Times New Roman" w:hAnsi="Times New Roman" w:cs="Times New Roman"/>
                <w:b/>
                <w:color w:val="FFFFFF" w:themeColor="background1"/>
                <w:sz w:val="18"/>
                <w:szCs w:val="18"/>
                <w:lang w:eastAsia="ja-JP"/>
              </w:rPr>
              <w:t xml:space="preserve">Description </w:t>
            </w:r>
          </w:p>
          <w:p w14:paraId="31D811E1" w14:textId="289A1ED9" w:rsidR="008F658E" w:rsidRPr="008F658E" w:rsidRDefault="008F658E" w:rsidP="00204659">
            <w:pPr>
              <w:rPr>
                <w:rFonts w:ascii="Times New Roman" w:hAnsi="Times New Roman" w:cs="Times New Roman"/>
                <w:b/>
                <w:color w:val="FFFFFF" w:themeColor="background1"/>
                <w:sz w:val="18"/>
                <w:szCs w:val="18"/>
                <w:lang w:eastAsia="ja-JP"/>
              </w:rPr>
            </w:pPr>
          </w:p>
        </w:tc>
      </w:tr>
      <w:tr w:rsidR="007D57F5" w14:paraId="59FEC609" w14:textId="77777777" w:rsidTr="008F658E">
        <w:tc>
          <w:tcPr>
            <w:tcW w:w="2268" w:type="dxa"/>
          </w:tcPr>
          <w:p w14:paraId="386A6099" w14:textId="77777777" w:rsidR="007D57F5" w:rsidRPr="00CC4BDD" w:rsidRDefault="007D57F5" w:rsidP="00204659">
            <w:pPr>
              <w:pStyle w:val="NormalWeb"/>
              <w:shd w:val="clear" w:color="auto" w:fill="FFFFFF"/>
              <w:spacing w:before="0" w:beforeAutospacing="0" w:after="150" w:afterAutospacing="0"/>
              <w:jc w:val="both"/>
              <w:rPr>
                <w:b/>
                <w:sz w:val="18"/>
                <w:szCs w:val="18"/>
                <w:lang w:eastAsia="ja-JP"/>
              </w:rPr>
            </w:pPr>
            <w:bookmarkStart w:id="216" w:name="_Hlk485729781"/>
            <w:r w:rsidRPr="00CC4BDD">
              <w:rPr>
                <w:b/>
                <w:sz w:val="18"/>
                <w:szCs w:val="18"/>
                <w:lang w:eastAsia="ja-JP"/>
              </w:rPr>
              <w:t xml:space="preserve">Supporting climate resilient livelihoods in agricultural communities in drought-prone areas of Turkmenistan (2016-2021) </w:t>
            </w:r>
          </w:p>
          <w:bookmarkEnd w:id="216"/>
          <w:p w14:paraId="64089609" w14:textId="77777777" w:rsidR="007D57F5" w:rsidRPr="00CC4BDD" w:rsidRDefault="007D57F5" w:rsidP="00204659">
            <w:pPr>
              <w:rPr>
                <w:sz w:val="18"/>
                <w:szCs w:val="18"/>
                <w:highlight w:val="yellow"/>
                <w:lang w:val="en-US" w:eastAsia="ja-JP"/>
              </w:rPr>
            </w:pPr>
          </w:p>
        </w:tc>
        <w:tc>
          <w:tcPr>
            <w:tcW w:w="6748" w:type="dxa"/>
          </w:tcPr>
          <w:p w14:paraId="3870C9E9" w14:textId="3250F324" w:rsidR="007D57F5" w:rsidRDefault="007D57F5" w:rsidP="00204659">
            <w:pPr>
              <w:pStyle w:val="NormalWeb"/>
              <w:shd w:val="clear" w:color="auto" w:fill="FFFFFF"/>
              <w:spacing w:before="0" w:beforeAutospacing="0" w:after="150" w:afterAutospacing="0"/>
              <w:jc w:val="both"/>
              <w:rPr>
                <w:highlight w:val="yellow"/>
                <w:lang w:eastAsia="ja-JP"/>
              </w:rPr>
            </w:pPr>
            <w:r w:rsidRPr="00CC4BDD">
              <w:rPr>
                <w:b/>
                <w:sz w:val="18"/>
                <w:szCs w:val="18"/>
                <w:lang w:eastAsia="ja-JP"/>
              </w:rPr>
              <w:t>T</w:t>
            </w:r>
            <w:r w:rsidRPr="00CC4BDD">
              <w:rPr>
                <w:color w:val="333333"/>
                <w:sz w:val="18"/>
                <w:szCs w:val="18"/>
                <w:lang w:val="en-GB" w:eastAsia="en-GB"/>
              </w:rPr>
              <w:t xml:space="preserve">urkmenistan is a water stressed country and has one of the harshest climates in the Central Asian region.   Climate change </w:t>
            </w:r>
            <w:r w:rsidR="00876E21" w:rsidRPr="00CC4BDD">
              <w:rPr>
                <w:color w:val="333333"/>
                <w:sz w:val="18"/>
                <w:szCs w:val="18"/>
                <w:lang w:val="en-GB" w:eastAsia="en-GB"/>
              </w:rPr>
              <w:t>modelling</w:t>
            </w:r>
            <w:r w:rsidRPr="00CC4BDD">
              <w:rPr>
                <w:color w:val="333333"/>
                <w:sz w:val="18"/>
                <w:szCs w:val="18"/>
                <w:lang w:val="en-GB" w:eastAsia="en-GB"/>
              </w:rPr>
              <w:t xml:space="preserve"> indicates significant increases in temperature and reduction in rainfall. Temperatures are expected to increase by 2</w:t>
            </w:r>
            <w:r w:rsidRPr="00CC4BDD">
              <w:rPr>
                <w:color w:val="333333"/>
                <w:sz w:val="18"/>
                <w:szCs w:val="18"/>
                <w:vertAlign w:val="superscript"/>
                <w:lang w:val="en-GB" w:eastAsia="en-GB"/>
              </w:rPr>
              <w:t>0</w:t>
            </w:r>
            <w:r w:rsidRPr="00CC4BDD">
              <w:rPr>
                <w:color w:val="333333"/>
                <w:sz w:val="18"/>
                <w:szCs w:val="18"/>
                <w:lang w:val="en-GB" w:eastAsia="en-GB"/>
              </w:rPr>
              <w:t xml:space="preserve">C by 2040, with precipitation declining across all agro-ecological zones by 8-17 percent between 2040 and 2100, which coupled with increase in temperature, will lead to a decrease in total volume of water availability that is likely to have a profound impact on agricultural production systems and local farmers.  The long-term solution envisaged by the Government of Turkmenistan is to mainstream climate change adaptation at the community, district, provincial and national levels in order to secure climate resilient livelihoods in agricultural communities.  To help the Government meet these outcomes, the project will support three inter-related components, namely (i) improving climate related socio-economic outcomes in targeted agricultural communities in Lebap and Dashoguz </w:t>
            </w:r>
            <w:r w:rsidR="00876E21">
              <w:rPr>
                <w:color w:val="333333"/>
                <w:sz w:val="18"/>
                <w:szCs w:val="18"/>
                <w:lang w:val="en-GB" w:eastAsia="en-GB"/>
              </w:rPr>
              <w:t>w</w:t>
            </w:r>
            <w:r w:rsidRPr="00CC4BDD">
              <w:rPr>
                <w:color w:val="333333"/>
                <w:sz w:val="18"/>
                <w:szCs w:val="18"/>
                <w:lang w:val="en-GB" w:eastAsia="en-GB"/>
              </w:rPr>
              <w:t xml:space="preserve">elayats through the implementation of community-based adaptation solutions; (ii) Mainstreaming climate adaptation measures in agricultural and water sector development strategy and policy; and (iii) Strengthening national capacity for iterative climate change adaptation planning, implementation and monitoring in the country. </w:t>
            </w:r>
            <w:r w:rsidRPr="00CC4BDD">
              <w:rPr>
                <w:color w:val="333333"/>
                <w:sz w:val="18"/>
                <w:szCs w:val="18"/>
                <w:lang w:eastAsia="en-GB"/>
              </w:rPr>
              <w:t>The project will directly strengthen the adaptive capacity and reduce the vulnerability of around 40,000 to 50,000 persons (of which around 51.2% would be wo</w:t>
            </w:r>
            <w:r w:rsidR="00876E21">
              <w:rPr>
                <w:color w:val="333333"/>
                <w:sz w:val="18"/>
                <w:szCs w:val="18"/>
                <w:lang w:eastAsia="en-GB"/>
              </w:rPr>
              <w:t>men) in the Lebap and Dashoguz w</w:t>
            </w:r>
            <w:r w:rsidRPr="00CC4BDD">
              <w:rPr>
                <w:color w:val="333333"/>
                <w:sz w:val="18"/>
                <w:szCs w:val="18"/>
                <w:lang w:eastAsia="en-GB"/>
              </w:rPr>
              <w:t>elayets by helping them improve the productivity of farm operations, be better prepared for increasing water scarcity and by introducing alternative income sources.  Improved water efficiency and crop production systems will bring approximately 20,000 ha of agricultural and 500,000 ha of pastoral lands under climate resilient technologies resulting in a real net household income increase of at least 15</w:t>
            </w:r>
            <w:r w:rsidRPr="00CC4BDD">
              <w:rPr>
                <w:color w:val="333333"/>
                <w:sz w:val="18"/>
                <w:szCs w:val="18"/>
                <w:lang w:eastAsia="en-GB"/>
              </w:rPr>
              <w:softHyphen/>
            </w:r>
            <w:r w:rsidRPr="00CC4BDD">
              <w:rPr>
                <w:color w:val="333333"/>
                <w:sz w:val="18"/>
                <w:szCs w:val="18"/>
                <w:lang w:eastAsia="en-GB"/>
              </w:rPr>
              <w:softHyphen/>
            </w:r>
            <w:r w:rsidRPr="00CC4BDD">
              <w:rPr>
                <w:color w:val="333333"/>
                <w:sz w:val="18"/>
                <w:szCs w:val="18"/>
                <w:lang w:eastAsia="en-GB"/>
              </w:rPr>
              <w:softHyphen/>
              <w:t>% for participating households (including at least 20% of women-headed households).  The replication potential of successful efficient water management and climate resilient practices and of new climate-friendly sectoral planning, legislative and capacity development measures would indirectly benefit around 500,000 people in Turkmenistan, of which around 50% would be women).</w:t>
            </w:r>
          </w:p>
        </w:tc>
      </w:tr>
      <w:tr w:rsidR="007D57F5" w14:paraId="361B872E" w14:textId="77777777" w:rsidTr="00E5239A">
        <w:tc>
          <w:tcPr>
            <w:tcW w:w="2268" w:type="dxa"/>
            <w:tcBorders>
              <w:bottom w:val="single" w:sz="4" w:space="0" w:color="auto"/>
            </w:tcBorders>
            <w:shd w:val="clear" w:color="auto" w:fill="EFFDFF"/>
          </w:tcPr>
          <w:p w14:paraId="1E0031AC" w14:textId="77777777" w:rsidR="007D57F5" w:rsidRPr="00CC4BDD" w:rsidRDefault="007D57F5" w:rsidP="00204659">
            <w:pPr>
              <w:jc w:val="both"/>
              <w:rPr>
                <w:rFonts w:ascii="Times New Roman" w:hAnsi="Times New Roman" w:cs="Times New Roman"/>
                <w:b/>
                <w:sz w:val="18"/>
                <w:szCs w:val="18"/>
                <w:lang w:eastAsia="ja-JP"/>
              </w:rPr>
            </w:pPr>
            <w:r w:rsidRPr="00CC4BDD">
              <w:rPr>
                <w:rFonts w:ascii="Times New Roman" w:hAnsi="Times New Roman" w:cs="Times New Roman"/>
                <w:b/>
                <w:sz w:val="18"/>
                <w:szCs w:val="18"/>
                <w:lang w:eastAsia="ja-JP"/>
              </w:rPr>
              <w:t xml:space="preserve">Energy Efficiency and Renewable Energy for Sustainable Water Management in Turkmenistan (2015-2021). </w:t>
            </w:r>
          </w:p>
          <w:p w14:paraId="087E4444" w14:textId="77777777" w:rsidR="007D57F5" w:rsidRPr="00CC4BDD" w:rsidRDefault="007D57F5" w:rsidP="00204659">
            <w:pPr>
              <w:rPr>
                <w:sz w:val="18"/>
                <w:szCs w:val="18"/>
                <w:highlight w:val="yellow"/>
                <w:lang w:eastAsia="ja-JP"/>
              </w:rPr>
            </w:pPr>
          </w:p>
        </w:tc>
        <w:tc>
          <w:tcPr>
            <w:tcW w:w="6748" w:type="dxa"/>
            <w:tcBorders>
              <w:bottom w:val="single" w:sz="4" w:space="0" w:color="auto"/>
            </w:tcBorders>
            <w:shd w:val="clear" w:color="auto" w:fill="EFFDFF"/>
          </w:tcPr>
          <w:p w14:paraId="6F0DA1B1" w14:textId="79837824" w:rsidR="007D57F5" w:rsidRPr="00CC4BDD" w:rsidRDefault="007D57F5" w:rsidP="00204659">
            <w:pPr>
              <w:jc w:val="both"/>
              <w:rPr>
                <w:rFonts w:ascii="Times New Roman" w:hAnsi="Times New Roman" w:cs="Times New Roman"/>
                <w:b/>
                <w:sz w:val="18"/>
                <w:szCs w:val="18"/>
                <w:lang w:eastAsia="ja-JP"/>
              </w:rPr>
            </w:pPr>
            <w:r w:rsidRPr="00CC4BDD">
              <w:rPr>
                <w:rFonts w:ascii="Times New Roman" w:hAnsi="Times New Roman" w:cs="Times New Roman"/>
                <w:sz w:val="18"/>
                <w:szCs w:val="18"/>
                <w:lang w:eastAsia="ja-JP"/>
              </w:rPr>
              <w:t xml:space="preserve">Water management is a defining aspect of the economy and environment in the hot, arid conditions of Turkmenistan.  Irrigated agriculture accounts for 90 percent of total water consumption, supplied by aging, energy-intensive infrastructure.  About 50 percent of water is lost between withdrawal and ultimate delivery.  Water management also plays a direct role as both a cause and a potential remedy for extensive and often severe problems of land degradation in Turkmenistan. Through technology transfer, investment, and policy reform, this project seeks to promote an integrated approach to water management that is energy and water efficient, reduces root causes of land degradation, and enhances local livelihoods and public service delivery. The project objectives are to provide for sufficient and environmentally sustainable water supply to support and enhance social conditions and economic livelihood of the population of Turkmenistan; reduce GHG emissions associated with water management; prevent and remediate salinization of lands. The project will address the problems of water management, energy consumption, land degradation (salinization), and agricultural productivity through integrated activities, with a goal toward achieving multiple benefits in different areas.  </w:t>
            </w:r>
            <w:r w:rsidR="00876E21" w:rsidRPr="00CC4BDD">
              <w:rPr>
                <w:rFonts w:ascii="Times New Roman" w:hAnsi="Times New Roman" w:cs="Times New Roman"/>
                <w:sz w:val="18"/>
                <w:szCs w:val="18"/>
                <w:lang w:eastAsia="ja-JP"/>
              </w:rPr>
              <w:t>Thus,</w:t>
            </w:r>
            <w:r w:rsidRPr="00CC4BDD">
              <w:rPr>
                <w:rFonts w:ascii="Times New Roman" w:hAnsi="Times New Roman" w:cs="Times New Roman"/>
                <w:sz w:val="18"/>
                <w:szCs w:val="18"/>
                <w:lang w:eastAsia="ja-JP"/>
              </w:rPr>
              <w:t xml:space="preserve"> improved water management will lead not only to greater water availability, but also to significant energy savings, avoided GHG emissions, and reduced salinization.  Application of new renewable-energy solutions in water management will lead not only to avoided GHG emissions, but also to greater water availability in remote populated areas.  This integrated approach will be practically applied and technically proven first at specific sites in the Akhal </w:t>
            </w:r>
            <w:r w:rsidR="00876E21">
              <w:rPr>
                <w:rFonts w:ascii="Times New Roman" w:hAnsi="Times New Roman" w:cs="Times New Roman"/>
                <w:sz w:val="18"/>
                <w:szCs w:val="18"/>
                <w:lang w:eastAsia="ja-JP"/>
              </w:rPr>
              <w:t>w</w:t>
            </w:r>
            <w:r w:rsidRPr="00CC4BDD">
              <w:rPr>
                <w:rFonts w:ascii="Times New Roman" w:hAnsi="Times New Roman" w:cs="Times New Roman"/>
                <w:sz w:val="18"/>
                <w:szCs w:val="18"/>
                <w:lang w:eastAsia="ja-JP"/>
              </w:rPr>
              <w:t>elayat, then replicated across the country through region-specific planning and outreach, as well as supporting policies and investment at the national level.</w:t>
            </w:r>
          </w:p>
          <w:p w14:paraId="7900FDF5" w14:textId="77777777" w:rsidR="007D57F5" w:rsidRDefault="007D57F5" w:rsidP="00204659">
            <w:pPr>
              <w:rPr>
                <w:highlight w:val="yellow"/>
                <w:lang w:eastAsia="ja-JP"/>
              </w:rPr>
            </w:pPr>
          </w:p>
        </w:tc>
      </w:tr>
    </w:tbl>
    <w:p w14:paraId="42EFB5B4" w14:textId="2E86801A" w:rsidR="007D57F5" w:rsidRDefault="007D57F5" w:rsidP="007D57F5">
      <w:pPr>
        <w:rPr>
          <w:lang w:eastAsia="ja-JP"/>
        </w:rPr>
      </w:pPr>
    </w:p>
    <w:p w14:paraId="78ED244F" w14:textId="6267C558" w:rsidR="007D57F5" w:rsidRDefault="007D57F5" w:rsidP="007D57F5">
      <w:pPr>
        <w:rPr>
          <w:lang w:eastAsia="ja-JP"/>
        </w:rPr>
      </w:pPr>
    </w:p>
    <w:p w14:paraId="420AAF90" w14:textId="77777777" w:rsidR="007D57F5" w:rsidRPr="007D57F5" w:rsidRDefault="007D57F5" w:rsidP="007D57F5">
      <w:pPr>
        <w:rPr>
          <w:lang w:eastAsia="ja-JP"/>
        </w:rPr>
      </w:pPr>
    </w:p>
    <w:p w14:paraId="2E34655E" w14:textId="7E661C41" w:rsidR="007D57F5" w:rsidRDefault="007D57F5" w:rsidP="007D57F5">
      <w:pPr>
        <w:rPr>
          <w:lang w:eastAsia="ja-JP"/>
        </w:rPr>
      </w:pPr>
    </w:p>
    <w:p w14:paraId="1B046A72" w14:textId="77777777" w:rsidR="001A0D9E" w:rsidRPr="001A0D9E" w:rsidRDefault="001A0D9E" w:rsidP="006514EA">
      <w:pPr>
        <w:pageBreakBefore/>
        <w:spacing w:after="0" w:line="240" w:lineRule="auto"/>
        <w:jc w:val="both"/>
        <w:rPr>
          <w:rFonts w:ascii="Times New Roman" w:eastAsia="Times New Roman" w:hAnsi="Times New Roman"/>
          <w:b/>
          <w:sz w:val="20"/>
          <w:szCs w:val="20"/>
          <w:lang w:eastAsia="ja-JP"/>
        </w:rPr>
        <w:sectPr w:rsidR="001A0D9E" w:rsidRPr="001A0D9E" w:rsidSect="00D30BE4">
          <w:footerReference w:type="default" r:id="rId48"/>
          <w:type w:val="continuous"/>
          <w:pgSz w:w="11906" w:h="16838"/>
          <w:pgMar w:top="1440" w:right="1440" w:bottom="1440" w:left="1440" w:header="708" w:footer="708" w:gutter="0"/>
          <w:pgNumType w:start="0"/>
          <w:cols w:space="708"/>
          <w:titlePg/>
          <w:docGrid w:linePitch="360"/>
        </w:sectPr>
      </w:pPr>
    </w:p>
    <w:p w14:paraId="2961BD53" w14:textId="0CC88CF1" w:rsidR="00C218E1" w:rsidRPr="00084788" w:rsidRDefault="00084788" w:rsidP="00326062">
      <w:pPr>
        <w:pStyle w:val="Heading2"/>
        <w:numPr>
          <w:ilvl w:val="0"/>
          <w:numId w:val="84"/>
        </w:numPr>
        <w:rPr>
          <w:rFonts w:eastAsia="Times New Roman"/>
          <w:b/>
          <w:lang w:val="en-US" w:eastAsia="ja-JP"/>
        </w:rPr>
      </w:pPr>
      <w:bookmarkStart w:id="217" w:name="_Ref485747601"/>
      <w:bookmarkStart w:id="218" w:name="_Ref485748600"/>
      <w:bookmarkStart w:id="219" w:name="_Toc487881965"/>
      <w:r w:rsidRPr="00084788">
        <w:rPr>
          <w:rFonts w:eastAsia="Times New Roman"/>
          <w:b/>
          <w:lang w:val="en-US" w:eastAsia="ja-JP"/>
        </w:rPr>
        <w:lastRenderedPageBreak/>
        <w:t>Evaluation matrix</w:t>
      </w:r>
      <w:bookmarkEnd w:id="217"/>
      <w:bookmarkEnd w:id="218"/>
      <w:bookmarkEnd w:id="219"/>
      <w:r w:rsidRPr="00084788">
        <w:rPr>
          <w:rFonts w:eastAsia="Times New Roman"/>
          <w:b/>
          <w:lang w:val="en-US" w:eastAsia="ja-JP"/>
        </w:rPr>
        <w:t xml:space="preserve"> </w:t>
      </w:r>
    </w:p>
    <w:tbl>
      <w:tblPr>
        <w:tblW w:w="14170" w:type="dxa"/>
        <w:tblLook w:val="04A0" w:firstRow="1" w:lastRow="0" w:firstColumn="1" w:lastColumn="0" w:noHBand="0" w:noVBand="1"/>
      </w:tblPr>
      <w:tblGrid>
        <w:gridCol w:w="563"/>
        <w:gridCol w:w="8935"/>
        <w:gridCol w:w="940"/>
        <w:gridCol w:w="1186"/>
        <w:gridCol w:w="1276"/>
        <w:gridCol w:w="1270"/>
      </w:tblGrid>
      <w:tr w:rsidR="00C218E1" w:rsidRPr="003B5313" w14:paraId="7C0E23FF" w14:textId="77777777" w:rsidTr="00E5239A">
        <w:trPr>
          <w:tblHeader/>
        </w:trPr>
        <w:tc>
          <w:tcPr>
            <w:tcW w:w="563" w:type="dxa"/>
            <w:shd w:val="clear" w:color="auto" w:fill="2F5496" w:themeFill="accent1" w:themeFillShade="BF"/>
          </w:tcPr>
          <w:p w14:paraId="78772A65" w14:textId="77777777" w:rsidR="00C218E1" w:rsidRPr="003B5313" w:rsidRDefault="00C218E1" w:rsidP="00F31232">
            <w:pPr>
              <w:jc w:val="center"/>
              <w:rPr>
                <w:rFonts w:ascii="Times New Roman" w:hAnsi="Times New Roman" w:cs="Times New Roman"/>
                <w:color w:val="FFFFFF" w:themeColor="background1"/>
                <w:sz w:val="16"/>
                <w:szCs w:val="16"/>
                <w:lang w:eastAsia="ja-JP"/>
              </w:rPr>
            </w:pPr>
          </w:p>
        </w:tc>
        <w:tc>
          <w:tcPr>
            <w:tcW w:w="8935" w:type="dxa"/>
            <w:shd w:val="clear" w:color="auto" w:fill="2F5496" w:themeFill="accent1" w:themeFillShade="BF"/>
          </w:tcPr>
          <w:p w14:paraId="0EA24D12" w14:textId="77777777" w:rsidR="00C218E1" w:rsidRPr="003B5313" w:rsidRDefault="00C218E1" w:rsidP="00F31232">
            <w:pPr>
              <w:jc w:val="center"/>
              <w:rPr>
                <w:rFonts w:ascii="Times New Roman" w:hAnsi="Times New Roman" w:cs="Times New Roman"/>
                <w:color w:val="FFFFFF" w:themeColor="background1"/>
                <w:sz w:val="16"/>
                <w:szCs w:val="16"/>
                <w:lang w:eastAsia="ja-JP"/>
              </w:rPr>
            </w:pPr>
          </w:p>
        </w:tc>
        <w:tc>
          <w:tcPr>
            <w:tcW w:w="940" w:type="dxa"/>
            <w:shd w:val="clear" w:color="auto" w:fill="2F5496" w:themeFill="accent1" w:themeFillShade="BF"/>
          </w:tcPr>
          <w:p w14:paraId="03736011"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UNDP</w:t>
            </w:r>
          </w:p>
        </w:tc>
        <w:tc>
          <w:tcPr>
            <w:tcW w:w="1186" w:type="dxa"/>
            <w:shd w:val="clear" w:color="auto" w:fill="2F5496" w:themeFill="accent1" w:themeFillShade="BF"/>
          </w:tcPr>
          <w:p w14:paraId="7C392C50"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Government</w:t>
            </w:r>
          </w:p>
        </w:tc>
        <w:tc>
          <w:tcPr>
            <w:tcW w:w="1276" w:type="dxa"/>
            <w:shd w:val="clear" w:color="auto" w:fill="2F5496" w:themeFill="accent1" w:themeFillShade="BF"/>
          </w:tcPr>
          <w:p w14:paraId="3865E57C"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 xml:space="preserve">Beneficiaries </w:t>
            </w:r>
          </w:p>
        </w:tc>
        <w:tc>
          <w:tcPr>
            <w:tcW w:w="1270" w:type="dxa"/>
            <w:shd w:val="clear" w:color="auto" w:fill="2F5496" w:themeFill="accent1" w:themeFillShade="BF"/>
          </w:tcPr>
          <w:p w14:paraId="38219998"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Development partners</w:t>
            </w:r>
          </w:p>
        </w:tc>
      </w:tr>
      <w:tr w:rsidR="00C218E1" w:rsidRPr="003B5313" w14:paraId="76EDCD13" w14:textId="77777777" w:rsidTr="007E0810">
        <w:tc>
          <w:tcPr>
            <w:tcW w:w="563" w:type="dxa"/>
            <w:shd w:val="clear" w:color="auto" w:fill="FFF2CC" w:themeFill="accent4" w:themeFillTint="33"/>
          </w:tcPr>
          <w:p w14:paraId="4587EE4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w:t>
            </w:r>
          </w:p>
        </w:tc>
        <w:tc>
          <w:tcPr>
            <w:tcW w:w="8935" w:type="dxa"/>
            <w:shd w:val="clear" w:color="auto" w:fill="FFF2CC" w:themeFill="accent4" w:themeFillTint="33"/>
          </w:tcPr>
          <w:p w14:paraId="0ACD6214"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 xml:space="preserve">Project strategy </w:t>
            </w:r>
          </w:p>
        </w:tc>
        <w:tc>
          <w:tcPr>
            <w:tcW w:w="940" w:type="dxa"/>
            <w:shd w:val="clear" w:color="auto" w:fill="FFF2CC" w:themeFill="accent4" w:themeFillTint="33"/>
          </w:tcPr>
          <w:p w14:paraId="043860E7"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FFF2CC" w:themeFill="accent4" w:themeFillTint="33"/>
          </w:tcPr>
          <w:p w14:paraId="01EA23E9"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FFF2CC" w:themeFill="accent4" w:themeFillTint="33"/>
          </w:tcPr>
          <w:p w14:paraId="0E7058A5"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FFF2CC" w:themeFill="accent4" w:themeFillTint="33"/>
          </w:tcPr>
          <w:p w14:paraId="070571D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E0ABC5C" w14:textId="77777777" w:rsidTr="007E0810">
        <w:tc>
          <w:tcPr>
            <w:tcW w:w="563" w:type="dxa"/>
          </w:tcPr>
          <w:p w14:paraId="1BE14F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1.1</w:t>
            </w:r>
          </w:p>
        </w:tc>
        <w:tc>
          <w:tcPr>
            <w:tcW w:w="8935" w:type="dxa"/>
          </w:tcPr>
          <w:p w14:paraId="2DA1CCEF"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relevant was the project strategy in your view? If not relevant – then why? What should have been included/done differently – if any?</w:t>
            </w:r>
          </w:p>
        </w:tc>
        <w:tc>
          <w:tcPr>
            <w:tcW w:w="940" w:type="dxa"/>
          </w:tcPr>
          <w:p w14:paraId="333FBD4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F4DE99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B07560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37BC3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C11AD89" w14:textId="77777777" w:rsidTr="007E0810">
        <w:tc>
          <w:tcPr>
            <w:tcW w:w="563" w:type="dxa"/>
          </w:tcPr>
          <w:p w14:paraId="7CE90D1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1.2</w:t>
            </w:r>
          </w:p>
        </w:tc>
        <w:tc>
          <w:tcPr>
            <w:tcW w:w="8935" w:type="dxa"/>
          </w:tcPr>
          <w:p w14:paraId="13A7BB9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Were the duration and budget realistic? Was the planned budget cost effective? </w:t>
            </w:r>
          </w:p>
        </w:tc>
        <w:tc>
          <w:tcPr>
            <w:tcW w:w="940" w:type="dxa"/>
          </w:tcPr>
          <w:p w14:paraId="24D55FE9"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28CD3A5F"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445285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4C29D65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3CF1907" w14:textId="77777777" w:rsidTr="007E0810">
        <w:tc>
          <w:tcPr>
            <w:tcW w:w="563" w:type="dxa"/>
          </w:tcPr>
          <w:p w14:paraId="4D3B555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1.3</w:t>
            </w:r>
          </w:p>
        </w:tc>
        <w:tc>
          <w:tcPr>
            <w:tcW w:w="8935" w:type="dxa"/>
          </w:tcPr>
          <w:p w14:paraId="7846762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gender aspects addressed appropriately?</w:t>
            </w:r>
          </w:p>
        </w:tc>
        <w:tc>
          <w:tcPr>
            <w:tcW w:w="940" w:type="dxa"/>
          </w:tcPr>
          <w:p w14:paraId="4230685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61F192F"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021602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16BE8CF"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20A6D65" w14:textId="77777777" w:rsidTr="007E0810">
        <w:tc>
          <w:tcPr>
            <w:tcW w:w="563" w:type="dxa"/>
          </w:tcPr>
          <w:p w14:paraId="7B000B7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1.4</w:t>
            </w:r>
          </w:p>
        </w:tc>
        <w:tc>
          <w:tcPr>
            <w:tcW w:w="8935" w:type="dxa"/>
          </w:tcPr>
          <w:p w14:paraId="4BC5B47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Was the project results framework adequate?</w:t>
            </w:r>
          </w:p>
        </w:tc>
        <w:tc>
          <w:tcPr>
            <w:tcW w:w="940" w:type="dxa"/>
          </w:tcPr>
          <w:p w14:paraId="7AA9356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871EFFB"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561041E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48BE27D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EA666AB" w14:textId="77777777" w:rsidTr="007E0810">
        <w:tc>
          <w:tcPr>
            <w:tcW w:w="563" w:type="dxa"/>
            <w:shd w:val="clear" w:color="auto" w:fill="E2EFD9" w:themeFill="accent6" w:themeFillTint="33"/>
          </w:tcPr>
          <w:p w14:paraId="251387D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w:t>
            </w:r>
          </w:p>
        </w:tc>
        <w:tc>
          <w:tcPr>
            <w:tcW w:w="8935" w:type="dxa"/>
            <w:shd w:val="clear" w:color="auto" w:fill="E2EFD9" w:themeFill="accent6" w:themeFillTint="33"/>
          </w:tcPr>
          <w:p w14:paraId="794E4BBE"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Progress Towards Results and Impacts</w:t>
            </w:r>
          </w:p>
        </w:tc>
        <w:tc>
          <w:tcPr>
            <w:tcW w:w="940" w:type="dxa"/>
            <w:shd w:val="clear" w:color="auto" w:fill="E2EFD9" w:themeFill="accent6" w:themeFillTint="33"/>
          </w:tcPr>
          <w:p w14:paraId="4BBCAAAA"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E2EFD9" w:themeFill="accent6" w:themeFillTint="33"/>
          </w:tcPr>
          <w:p w14:paraId="1FEC124D"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E2EFD9" w:themeFill="accent6" w:themeFillTint="33"/>
          </w:tcPr>
          <w:p w14:paraId="3E86E5F2"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E2EFD9" w:themeFill="accent6" w:themeFillTint="33"/>
          </w:tcPr>
          <w:p w14:paraId="583043D0"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1FD1553" w14:textId="77777777" w:rsidTr="007E0810">
        <w:tc>
          <w:tcPr>
            <w:tcW w:w="563" w:type="dxa"/>
          </w:tcPr>
          <w:p w14:paraId="60BD7B5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2.1</w:t>
            </w:r>
          </w:p>
        </w:tc>
        <w:tc>
          <w:tcPr>
            <w:tcW w:w="8935" w:type="dxa"/>
          </w:tcPr>
          <w:p w14:paraId="6032CFC4"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all the planned outputs delivered? If not then why?</w:t>
            </w:r>
          </w:p>
        </w:tc>
        <w:tc>
          <w:tcPr>
            <w:tcW w:w="940" w:type="dxa"/>
          </w:tcPr>
          <w:p w14:paraId="18596D6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9C6715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CF6F28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8C39376"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62339FA" w14:textId="77777777" w:rsidTr="007E0810">
        <w:tc>
          <w:tcPr>
            <w:tcW w:w="563" w:type="dxa"/>
          </w:tcPr>
          <w:p w14:paraId="6527C39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2.2.</w:t>
            </w:r>
          </w:p>
        </w:tc>
        <w:tc>
          <w:tcPr>
            <w:tcW w:w="8935" w:type="dxa"/>
          </w:tcPr>
          <w:p w14:paraId="4186E7F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contribute to the planned outcomes? </w:t>
            </w:r>
          </w:p>
        </w:tc>
        <w:tc>
          <w:tcPr>
            <w:tcW w:w="940" w:type="dxa"/>
          </w:tcPr>
          <w:p w14:paraId="6F7E18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8AF03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42DD2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CF09F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6F21CB88" w14:textId="77777777" w:rsidTr="007E0810">
        <w:tc>
          <w:tcPr>
            <w:tcW w:w="563" w:type="dxa"/>
          </w:tcPr>
          <w:p w14:paraId="4074152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2.3</w:t>
            </w:r>
          </w:p>
        </w:tc>
        <w:tc>
          <w:tcPr>
            <w:tcW w:w="8935" w:type="dxa"/>
          </w:tcPr>
          <w:p w14:paraId="405CFB72"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contribute to the achievement of its objective </w:t>
            </w:r>
          </w:p>
        </w:tc>
        <w:tc>
          <w:tcPr>
            <w:tcW w:w="940" w:type="dxa"/>
          </w:tcPr>
          <w:p w14:paraId="4A2722A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A6A0DA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19AB27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16BD16D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51C69934" w14:textId="77777777" w:rsidTr="007E0810">
        <w:tc>
          <w:tcPr>
            <w:tcW w:w="563" w:type="dxa"/>
          </w:tcPr>
          <w:p w14:paraId="7E8A1EA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2.4</w:t>
            </w:r>
          </w:p>
        </w:tc>
        <w:tc>
          <w:tcPr>
            <w:tcW w:w="8935" w:type="dxa"/>
          </w:tcPr>
          <w:p w14:paraId="13C715C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progress has the project made towards results in terms of contribution to sustainable development benefits, as well as global environmental benefits?</w:t>
            </w:r>
          </w:p>
        </w:tc>
        <w:tc>
          <w:tcPr>
            <w:tcW w:w="940" w:type="dxa"/>
          </w:tcPr>
          <w:p w14:paraId="579B7225"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0176E324"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48F48C8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8C1116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BB7332D" w14:textId="77777777" w:rsidTr="007E0810">
        <w:tc>
          <w:tcPr>
            <w:tcW w:w="563" w:type="dxa"/>
          </w:tcPr>
          <w:p w14:paraId="4AF03D7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2.5</w:t>
            </w:r>
          </w:p>
        </w:tc>
        <w:tc>
          <w:tcPr>
            <w:tcW w:w="8935" w:type="dxa"/>
          </w:tcPr>
          <w:p w14:paraId="7D734623"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have positive or negative environmental and social outcomes? If yes, what? </w:t>
            </w:r>
          </w:p>
        </w:tc>
        <w:tc>
          <w:tcPr>
            <w:tcW w:w="940" w:type="dxa"/>
          </w:tcPr>
          <w:p w14:paraId="4A569E3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78011E7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DFA9D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28036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6123A3C7" w14:textId="77777777" w:rsidTr="007E0810">
        <w:tc>
          <w:tcPr>
            <w:tcW w:w="563" w:type="dxa"/>
          </w:tcPr>
          <w:p w14:paraId="7E33103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2.6</w:t>
            </w:r>
          </w:p>
        </w:tc>
        <w:tc>
          <w:tcPr>
            <w:tcW w:w="8935" w:type="dxa"/>
          </w:tcPr>
          <w:p w14:paraId="08015FF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result in increased environmental and social risks? If yes, what are those and how were these managed? </w:t>
            </w:r>
          </w:p>
        </w:tc>
        <w:tc>
          <w:tcPr>
            <w:tcW w:w="940" w:type="dxa"/>
          </w:tcPr>
          <w:p w14:paraId="37CBBF9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E816EB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681A6D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16EB6F9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CF944C0" w14:textId="77777777" w:rsidTr="007E0810">
        <w:tc>
          <w:tcPr>
            <w:tcW w:w="563" w:type="dxa"/>
          </w:tcPr>
          <w:p w14:paraId="2F4EF9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2.7</w:t>
            </w:r>
          </w:p>
        </w:tc>
        <w:tc>
          <w:tcPr>
            <w:tcW w:w="8935" w:type="dxa"/>
          </w:tcPr>
          <w:p w14:paraId="03C7DA5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Was the implementation of the project inclusive of the stakeholders? If yes, to what extent? </w:t>
            </w:r>
          </w:p>
        </w:tc>
        <w:tc>
          <w:tcPr>
            <w:tcW w:w="940" w:type="dxa"/>
          </w:tcPr>
          <w:p w14:paraId="2510A9E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B51E7E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039F6C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ABD588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EDFC455" w14:textId="77777777" w:rsidTr="007E0810">
        <w:tc>
          <w:tcPr>
            <w:tcW w:w="563" w:type="dxa"/>
          </w:tcPr>
          <w:p w14:paraId="41CF453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2.8</w:t>
            </w:r>
          </w:p>
        </w:tc>
        <w:tc>
          <w:tcPr>
            <w:tcW w:w="8935" w:type="dxa"/>
          </w:tcPr>
          <w:p w14:paraId="479EB25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To what extent has stakeholder involvement and public awareness contributed to the progress towards achievement of project objectives?</w:t>
            </w:r>
          </w:p>
        </w:tc>
        <w:tc>
          <w:tcPr>
            <w:tcW w:w="940" w:type="dxa"/>
          </w:tcPr>
          <w:p w14:paraId="2E2D3E6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8C0AE9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2F7C72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669F0DC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96CCC1B" w14:textId="77777777" w:rsidTr="007E0810">
        <w:tc>
          <w:tcPr>
            <w:tcW w:w="563" w:type="dxa"/>
          </w:tcPr>
          <w:p w14:paraId="697BF08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2.9</w:t>
            </w:r>
          </w:p>
        </w:tc>
        <w:tc>
          <w:tcPr>
            <w:tcW w:w="8935" w:type="dxa"/>
          </w:tcPr>
          <w:p w14:paraId="52C86535"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promote/result in closer collaboration between different partners? If yes, how? If not, why? </w:t>
            </w:r>
          </w:p>
        </w:tc>
        <w:tc>
          <w:tcPr>
            <w:tcW w:w="940" w:type="dxa"/>
          </w:tcPr>
          <w:p w14:paraId="6CDF722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2A279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33DB05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0A29CF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5F1C224" w14:textId="77777777" w:rsidTr="007E0810">
        <w:tc>
          <w:tcPr>
            <w:tcW w:w="563" w:type="dxa"/>
            <w:shd w:val="clear" w:color="auto" w:fill="FBE4D5" w:themeFill="accent2" w:themeFillTint="33"/>
          </w:tcPr>
          <w:p w14:paraId="1DDF04D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w:t>
            </w:r>
          </w:p>
        </w:tc>
        <w:tc>
          <w:tcPr>
            <w:tcW w:w="8935" w:type="dxa"/>
            <w:shd w:val="clear" w:color="auto" w:fill="FBE4D5" w:themeFill="accent2" w:themeFillTint="33"/>
          </w:tcPr>
          <w:p w14:paraId="0FCAA96B"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Project Implementation &amp; Adaptive Management</w:t>
            </w:r>
          </w:p>
        </w:tc>
        <w:tc>
          <w:tcPr>
            <w:tcW w:w="940" w:type="dxa"/>
            <w:shd w:val="clear" w:color="auto" w:fill="FBE4D5" w:themeFill="accent2" w:themeFillTint="33"/>
          </w:tcPr>
          <w:p w14:paraId="6CD22F82"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FBE4D5" w:themeFill="accent2" w:themeFillTint="33"/>
          </w:tcPr>
          <w:p w14:paraId="56756C8F"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FBE4D5" w:themeFill="accent2" w:themeFillTint="33"/>
          </w:tcPr>
          <w:p w14:paraId="71D29E29"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FBE4D5" w:themeFill="accent2" w:themeFillTint="33"/>
          </w:tcPr>
          <w:p w14:paraId="380A8088"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1FAF1F80" w14:textId="77777777" w:rsidTr="007E0810">
        <w:tc>
          <w:tcPr>
            <w:tcW w:w="563" w:type="dxa"/>
          </w:tcPr>
          <w:p w14:paraId="26B1A5A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w:t>
            </w:r>
          </w:p>
        </w:tc>
        <w:tc>
          <w:tcPr>
            <w:tcW w:w="8935" w:type="dxa"/>
          </w:tcPr>
          <w:p w14:paraId="082D224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efficient was the project management? </w:t>
            </w:r>
          </w:p>
        </w:tc>
        <w:tc>
          <w:tcPr>
            <w:tcW w:w="940" w:type="dxa"/>
          </w:tcPr>
          <w:p w14:paraId="4688EE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E31EC1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C3A9DB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FC18F9B"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9A0F3B0" w14:textId="77777777" w:rsidTr="007E0810">
        <w:tc>
          <w:tcPr>
            <w:tcW w:w="563" w:type="dxa"/>
          </w:tcPr>
          <w:p w14:paraId="1C58447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3.2</w:t>
            </w:r>
          </w:p>
        </w:tc>
        <w:tc>
          <w:tcPr>
            <w:tcW w:w="8935" w:type="dxa"/>
          </w:tcPr>
          <w:p w14:paraId="0146A62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If there were delays, what was the cause and what were the consequences? </w:t>
            </w:r>
          </w:p>
        </w:tc>
        <w:tc>
          <w:tcPr>
            <w:tcW w:w="940" w:type="dxa"/>
          </w:tcPr>
          <w:p w14:paraId="0E61E13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C0AD9A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74C774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B88C957"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BFAE6CB" w14:textId="77777777" w:rsidTr="007E0810">
        <w:tc>
          <w:tcPr>
            <w:tcW w:w="563" w:type="dxa"/>
          </w:tcPr>
          <w:p w14:paraId="7EB15B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3.3</w:t>
            </w:r>
          </w:p>
        </w:tc>
        <w:tc>
          <w:tcPr>
            <w:tcW w:w="8935" w:type="dxa"/>
          </w:tcPr>
          <w:p w14:paraId="751743F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work-planning processes results-based?  </w:t>
            </w:r>
          </w:p>
        </w:tc>
        <w:tc>
          <w:tcPr>
            <w:tcW w:w="940" w:type="dxa"/>
          </w:tcPr>
          <w:p w14:paraId="1897D45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3B90311"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3BB75C4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45BACA5"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262A629D" w14:textId="77777777" w:rsidTr="007E0810">
        <w:tc>
          <w:tcPr>
            <w:tcW w:w="563" w:type="dxa"/>
          </w:tcPr>
          <w:p w14:paraId="7374E4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3.4</w:t>
            </w:r>
          </w:p>
        </w:tc>
        <w:tc>
          <w:tcPr>
            <w:tcW w:w="8935" w:type="dxa"/>
          </w:tcPr>
          <w:p w14:paraId="665E56B6"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is the quality of financial management? Were appropriate financial controls put in place, including reporting and planning? </w:t>
            </w:r>
          </w:p>
        </w:tc>
        <w:tc>
          <w:tcPr>
            <w:tcW w:w="940" w:type="dxa"/>
          </w:tcPr>
          <w:p w14:paraId="4C316BB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EFF39E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405C4F1F"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30541EB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A09855A" w14:textId="77777777" w:rsidTr="007E0810">
        <w:tc>
          <w:tcPr>
            <w:tcW w:w="563" w:type="dxa"/>
          </w:tcPr>
          <w:p w14:paraId="4315F39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3.5</w:t>
            </w:r>
          </w:p>
        </w:tc>
        <w:tc>
          <w:tcPr>
            <w:tcW w:w="8935" w:type="dxa"/>
          </w:tcPr>
          <w:p w14:paraId="3C2F619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the interventions cost effective? </w:t>
            </w:r>
          </w:p>
        </w:tc>
        <w:tc>
          <w:tcPr>
            <w:tcW w:w="940" w:type="dxa"/>
          </w:tcPr>
          <w:p w14:paraId="00BFC75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84FBE4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644A4C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127267EC"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60847074" w14:textId="77777777" w:rsidTr="007E0810">
        <w:tc>
          <w:tcPr>
            <w:tcW w:w="563" w:type="dxa"/>
          </w:tcPr>
          <w:p w14:paraId="6A4DA58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lastRenderedPageBreak/>
              <w:t>3.6</w:t>
            </w:r>
          </w:p>
        </w:tc>
        <w:tc>
          <w:tcPr>
            <w:tcW w:w="8935" w:type="dxa"/>
          </w:tcPr>
          <w:p w14:paraId="3FD367EF"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If there were budget revisions, how appropriate were they?</w:t>
            </w:r>
          </w:p>
        </w:tc>
        <w:tc>
          <w:tcPr>
            <w:tcW w:w="940" w:type="dxa"/>
          </w:tcPr>
          <w:p w14:paraId="2C47116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D7313C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2CB7D96"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39D9C5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7357F8D" w14:textId="77777777" w:rsidTr="007E0810">
        <w:tc>
          <w:tcPr>
            <w:tcW w:w="563" w:type="dxa"/>
          </w:tcPr>
          <w:p w14:paraId="53DB0CB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3.7</w:t>
            </w:r>
          </w:p>
        </w:tc>
        <w:tc>
          <w:tcPr>
            <w:tcW w:w="8935" w:type="dxa"/>
          </w:tcPr>
          <w:p w14:paraId="1583F55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efficient and effective was the contribution of the implementing partners? </w:t>
            </w:r>
          </w:p>
        </w:tc>
        <w:tc>
          <w:tcPr>
            <w:tcW w:w="940" w:type="dxa"/>
          </w:tcPr>
          <w:p w14:paraId="0267E62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6F5D81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7097E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A7F0D7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0B66AFB" w14:textId="77777777" w:rsidTr="007E0810">
        <w:tc>
          <w:tcPr>
            <w:tcW w:w="563" w:type="dxa"/>
          </w:tcPr>
          <w:p w14:paraId="5A6B357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3.8</w:t>
            </w:r>
          </w:p>
        </w:tc>
        <w:tc>
          <w:tcPr>
            <w:tcW w:w="8935" w:type="dxa"/>
          </w:tcPr>
          <w:p w14:paraId="5DEDF535"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efficient and effective was UNDP support?</w:t>
            </w:r>
          </w:p>
        </w:tc>
        <w:tc>
          <w:tcPr>
            <w:tcW w:w="940" w:type="dxa"/>
          </w:tcPr>
          <w:p w14:paraId="0CE4E53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4397B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C331516"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EBCEBF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53028162" w14:textId="77777777" w:rsidTr="007E0810">
        <w:tc>
          <w:tcPr>
            <w:tcW w:w="563" w:type="dxa"/>
          </w:tcPr>
          <w:p w14:paraId="6132F4D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3.9</w:t>
            </w:r>
          </w:p>
        </w:tc>
        <w:tc>
          <w:tcPr>
            <w:tcW w:w="8935" w:type="dxa"/>
          </w:tcPr>
          <w:p w14:paraId="7AE73417"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Was the project successfully mainstreamed with other UNDP priorities, including SDGs, poverty alleviation, improved governance, the prevention and recovery from natural disasters, and gender?</w:t>
            </w:r>
          </w:p>
        </w:tc>
        <w:tc>
          <w:tcPr>
            <w:tcW w:w="940" w:type="dxa"/>
          </w:tcPr>
          <w:p w14:paraId="12C656B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DF93D7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DB6C9C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2868AEB1"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13885E9C" w14:textId="77777777" w:rsidTr="007E0810">
        <w:tc>
          <w:tcPr>
            <w:tcW w:w="563" w:type="dxa"/>
          </w:tcPr>
          <w:p w14:paraId="222A78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3.10</w:t>
            </w:r>
          </w:p>
        </w:tc>
        <w:tc>
          <w:tcPr>
            <w:tcW w:w="8935" w:type="dxa"/>
          </w:tcPr>
          <w:p w14:paraId="52606F6D"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appropriate were the tools used for monitoring? Do they provide the necessary information? Do they involve key partners? Do they use existing information? Are they efficient? Are they cost-effective? Are additional tools required? Do they have SMART indicators? </w:t>
            </w:r>
          </w:p>
        </w:tc>
        <w:tc>
          <w:tcPr>
            <w:tcW w:w="940" w:type="dxa"/>
          </w:tcPr>
          <w:p w14:paraId="589F822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7A5054E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6D4FF3F"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451070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62DED142" w14:textId="77777777" w:rsidTr="007E0810">
        <w:trPr>
          <w:trHeight w:val="439"/>
        </w:trPr>
        <w:tc>
          <w:tcPr>
            <w:tcW w:w="563" w:type="dxa"/>
          </w:tcPr>
          <w:p w14:paraId="71A234D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3.11</w:t>
            </w:r>
          </w:p>
        </w:tc>
        <w:tc>
          <w:tcPr>
            <w:tcW w:w="8935" w:type="dxa"/>
          </w:tcPr>
          <w:p w14:paraId="5DF4E48C" w14:textId="7956C57D" w:rsidR="00C218E1" w:rsidRPr="003B5313" w:rsidRDefault="00C218E1" w:rsidP="007E0810">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Are sufficient resources being allocated to monitoring and evaluation? Are these resources being allocated effectively?</w:t>
            </w:r>
          </w:p>
        </w:tc>
        <w:tc>
          <w:tcPr>
            <w:tcW w:w="940" w:type="dxa"/>
          </w:tcPr>
          <w:p w14:paraId="16F0AFE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A98A04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C49DDEC"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8D3728F"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EDE8CD6" w14:textId="77777777" w:rsidTr="007E0810">
        <w:tc>
          <w:tcPr>
            <w:tcW w:w="563" w:type="dxa"/>
          </w:tcPr>
          <w:p w14:paraId="190EAD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3.12</w:t>
            </w:r>
          </w:p>
        </w:tc>
        <w:tc>
          <w:tcPr>
            <w:tcW w:w="8935" w:type="dxa"/>
          </w:tcPr>
          <w:p w14:paraId="632EE06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Has the project developed and leveraged the necessary and appropriate partnerships with direct and tangential stakeholders?</w:t>
            </w:r>
          </w:p>
        </w:tc>
        <w:tc>
          <w:tcPr>
            <w:tcW w:w="940" w:type="dxa"/>
          </w:tcPr>
          <w:p w14:paraId="1864839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31961C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FC9811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06A08C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ED2456A" w14:textId="77777777" w:rsidTr="007E0810">
        <w:tc>
          <w:tcPr>
            <w:tcW w:w="563" w:type="dxa"/>
          </w:tcPr>
          <w:p w14:paraId="0ACDB47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3.13</w:t>
            </w:r>
          </w:p>
        </w:tc>
        <w:tc>
          <w:tcPr>
            <w:tcW w:w="8935" w:type="dxa"/>
          </w:tcPr>
          <w:p w14:paraId="109171C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Do local and national government stakeholders support the objectives of the project?  Do they continue to have an active role in project decision-making that supports efficient and effective project implementation?</w:t>
            </w:r>
          </w:p>
        </w:tc>
        <w:tc>
          <w:tcPr>
            <w:tcW w:w="940" w:type="dxa"/>
          </w:tcPr>
          <w:p w14:paraId="36C6C7B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2E9A5C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88AAB3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AD880C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44950B9A" w14:textId="77777777" w:rsidTr="007E0810">
        <w:tc>
          <w:tcPr>
            <w:tcW w:w="563" w:type="dxa"/>
          </w:tcPr>
          <w:p w14:paraId="23BDC0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3.14</w:t>
            </w:r>
          </w:p>
        </w:tc>
        <w:tc>
          <w:tcPr>
            <w:tcW w:w="8935" w:type="dxa"/>
          </w:tcPr>
          <w:p w14:paraId="4190171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well the Project Team and partners undertake and fulfil AF reporting requirements (i.e. how have they addressed poorly-rated PPRs, if applicable)</w:t>
            </w:r>
          </w:p>
        </w:tc>
        <w:tc>
          <w:tcPr>
            <w:tcW w:w="940" w:type="dxa"/>
          </w:tcPr>
          <w:p w14:paraId="4FD3C173"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09B133AB"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E17E742"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260FBB66"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90B92A6" w14:textId="77777777" w:rsidTr="007E0810">
        <w:tc>
          <w:tcPr>
            <w:tcW w:w="563" w:type="dxa"/>
          </w:tcPr>
          <w:p w14:paraId="24EADAB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3.15</w:t>
            </w:r>
          </w:p>
        </w:tc>
        <w:tc>
          <w:tcPr>
            <w:tcW w:w="8935" w:type="dxa"/>
          </w:tcPr>
          <w:p w14:paraId="60D5EBDB"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adaptive management changes have been reported by the project management and shared with the Project Board? How lessons derived from the adaptive management process have been documented, shared with key partners and internalized by partners?</w:t>
            </w:r>
          </w:p>
        </w:tc>
        <w:tc>
          <w:tcPr>
            <w:tcW w:w="940" w:type="dxa"/>
          </w:tcPr>
          <w:p w14:paraId="09C62C0B"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129462AA"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199BDD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215CAA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16E1258" w14:textId="77777777" w:rsidTr="007E0810">
        <w:tc>
          <w:tcPr>
            <w:tcW w:w="563" w:type="dxa"/>
          </w:tcPr>
          <w:p w14:paraId="4C05D66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3.16</w:t>
            </w:r>
          </w:p>
        </w:tc>
        <w:tc>
          <w:tcPr>
            <w:tcW w:w="8935" w:type="dxa"/>
          </w:tcPr>
          <w:p w14:paraId="16FFF1A3"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appropriate was the project communication with the stakeholders? Does this communication with stakeholders contribute to their awareness of project outcomes and activities and investment in the sustainability of project results?</w:t>
            </w:r>
          </w:p>
        </w:tc>
        <w:tc>
          <w:tcPr>
            <w:tcW w:w="940" w:type="dxa"/>
          </w:tcPr>
          <w:p w14:paraId="73E5AC1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D08D3B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6ADEA3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8FF33AC"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176E1BF" w14:textId="77777777" w:rsidTr="007E0810">
        <w:tc>
          <w:tcPr>
            <w:tcW w:w="563" w:type="dxa"/>
          </w:tcPr>
          <w:p w14:paraId="66C291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3.17</w:t>
            </w:r>
          </w:p>
        </w:tc>
        <w:tc>
          <w:tcPr>
            <w:tcW w:w="8935" w:type="dxa"/>
          </w:tcPr>
          <w:p w14:paraId="5142E2A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appropriate was the project external communication? Are proper means of communication established or being established to express the project progress and intended impact to the public (is there a web presence, for example? Or did the project implement appropriate outreach and public awareness campaigns?</w:t>
            </w:r>
          </w:p>
        </w:tc>
        <w:tc>
          <w:tcPr>
            <w:tcW w:w="940" w:type="dxa"/>
          </w:tcPr>
          <w:p w14:paraId="0DFE1F7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9093F23"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22C8230B"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2F5241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525C4EDF" w14:textId="77777777" w:rsidTr="007E0810">
        <w:tc>
          <w:tcPr>
            <w:tcW w:w="563" w:type="dxa"/>
            <w:shd w:val="clear" w:color="auto" w:fill="D9E2F3" w:themeFill="accent1" w:themeFillTint="33"/>
          </w:tcPr>
          <w:p w14:paraId="08BF303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w:t>
            </w:r>
          </w:p>
        </w:tc>
        <w:tc>
          <w:tcPr>
            <w:tcW w:w="8935" w:type="dxa"/>
            <w:shd w:val="clear" w:color="auto" w:fill="D9E2F3" w:themeFill="accent1" w:themeFillTint="33"/>
          </w:tcPr>
          <w:p w14:paraId="29AA2B17"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Sustainability, replication and scaling up</w:t>
            </w:r>
          </w:p>
        </w:tc>
        <w:tc>
          <w:tcPr>
            <w:tcW w:w="940" w:type="dxa"/>
            <w:shd w:val="clear" w:color="auto" w:fill="D9E2F3" w:themeFill="accent1" w:themeFillTint="33"/>
          </w:tcPr>
          <w:p w14:paraId="0043DB2A"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D9E2F3" w:themeFill="accent1" w:themeFillTint="33"/>
          </w:tcPr>
          <w:p w14:paraId="463B8A83"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D9E2F3" w:themeFill="accent1" w:themeFillTint="33"/>
          </w:tcPr>
          <w:p w14:paraId="753D9C87"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D9E2F3" w:themeFill="accent1" w:themeFillTint="33"/>
          </w:tcPr>
          <w:p w14:paraId="57AAE69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465A0B7" w14:textId="77777777" w:rsidTr="007E0810">
        <w:tc>
          <w:tcPr>
            <w:tcW w:w="563" w:type="dxa"/>
          </w:tcPr>
          <w:p w14:paraId="3A4AA7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4.1</w:t>
            </w:r>
          </w:p>
        </w:tc>
        <w:tc>
          <w:tcPr>
            <w:tcW w:w="8935" w:type="dxa"/>
          </w:tcPr>
          <w:p w14:paraId="5CF7F9C9" w14:textId="4C63A629"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risks identified in the Project Document, PPRs, and the ATLAS Risk Management Module</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 xml:space="preserve">the most important? Were the risk ratings applied appropriate and up to date? If not, </w:t>
            </w:r>
            <w:r w:rsidR="00876E21" w:rsidRPr="003B5313">
              <w:rPr>
                <w:rFonts w:ascii="Times New Roman" w:hAnsi="Times New Roman" w:cs="Times New Roman"/>
                <w:sz w:val="16"/>
                <w:szCs w:val="16"/>
                <w:lang w:eastAsia="ja-JP"/>
              </w:rPr>
              <w:t>why?</w:t>
            </w:r>
          </w:p>
        </w:tc>
        <w:tc>
          <w:tcPr>
            <w:tcW w:w="940" w:type="dxa"/>
          </w:tcPr>
          <w:p w14:paraId="3036803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5E1A2E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C3391D2"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16E0293"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5A65B08" w14:textId="77777777" w:rsidTr="007E0810">
        <w:tc>
          <w:tcPr>
            <w:tcW w:w="563" w:type="dxa"/>
          </w:tcPr>
          <w:p w14:paraId="49D341C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4.2</w:t>
            </w:r>
          </w:p>
        </w:tc>
        <w:tc>
          <w:tcPr>
            <w:tcW w:w="8935" w:type="dxa"/>
          </w:tcPr>
          <w:p w14:paraId="488E6892"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are the replication and scaling up potential of the project?</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Are lessons learned being documented by the Project Team on a continual basis and shared/ transferred to appropriate parties who could learn from the project and potentially replicate and/or scale it in the future?</w:t>
            </w:r>
          </w:p>
        </w:tc>
        <w:tc>
          <w:tcPr>
            <w:tcW w:w="940" w:type="dxa"/>
          </w:tcPr>
          <w:p w14:paraId="1A4E929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5B684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4BB499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0025C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22AEFAD8" w14:textId="77777777" w:rsidTr="007E0810">
        <w:tc>
          <w:tcPr>
            <w:tcW w:w="563" w:type="dxa"/>
          </w:tcPr>
          <w:p w14:paraId="59FEFD6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4.3</w:t>
            </w:r>
          </w:p>
        </w:tc>
        <w:tc>
          <w:tcPr>
            <w:tcW w:w="8935" w:type="dxa"/>
          </w:tcPr>
          <w:p w14:paraId="264C1470"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is the sustainability potential of the project </w:t>
            </w:r>
          </w:p>
        </w:tc>
        <w:tc>
          <w:tcPr>
            <w:tcW w:w="940" w:type="dxa"/>
          </w:tcPr>
          <w:p w14:paraId="4FB8D31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0881C3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AF163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7F30FB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529D51F" w14:textId="77777777" w:rsidTr="007E0810">
        <w:tc>
          <w:tcPr>
            <w:tcW w:w="563" w:type="dxa"/>
          </w:tcPr>
          <w:p w14:paraId="2DD9F86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lastRenderedPageBreak/>
              <w:t>4.4</w:t>
            </w:r>
          </w:p>
        </w:tc>
        <w:tc>
          <w:tcPr>
            <w:tcW w:w="8935" w:type="dxa"/>
          </w:tcPr>
          <w:p w14:paraId="1E1B494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is the likelihood of financial and economic resources not being available once the AF assistance ends (consider potential resources can be from multiple sources, such as the public and private sectors, income generating activities, and other funding that will be adequate financial resources for sustaining project’s outcomes)?</w:t>
            </w:r>
          </w:p>
        </w:tc>
        <w:tc>
          <w:tcPr>
            <w:tcW w:w="940" w:type="dxa"/>
          </w:tcPr>
          <w:p w14:paraId="17D71C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25B46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2B3710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69030D8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1BB1363F" w14:textId="77777777" w:rsidTr="007E0810">
        <w:tc>
          <w:tcPr>
            <w:tcW w:w="563" w:type="dxa"/>
          </w:tcPr>
          <w:p w14:paraId="20E1D62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4.5.</w:t>
            </w:r>
          </w:p>
        </w:tc>
        <w:tc>
          <w:tcPr>
            <w:tcW w:w="8935" w:type="dxa"/>
          </w:tcPr>
          <w:p w14:paraId="12E0C852" w14:textId="6B5A64EA"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public/stakeholder awareness in support of the </w:t>
            </w:r>
            <w:r w:rsidR="00876E21" w:rsidRPr="003B5313">
              <w:rPr>
                <w:rFonts w:ascii="Times New Roman" w:hAnsi="Times New Roman" w:cs="Times New Roman"/>
                <w:sz w:val="16"/>
                <w:szCs w:val="16"/>
                <w:lang w:eastAsia="ja-JP"/>
              </w:rPr>
              <w:t>long-term</w:t>
            </w:r>
            <w:r w:rsidRPr="003B5313">
              <w:rPr>
                <w:rFonts w:ascii="Times New Roman" w:hAnsi="Times New Roman" w:cs="Times New Roman"/>
                <w:sz w:val="16"/>
                <w:szCs w:val="16"/>
                <w:lang w:eastAsia="ja-JP"/>
              </w:rPr>
              <w:t xml:space="preserve"> objectives of the project? </w:t>
            </w:r>
          </w:p>
        </w:tc>
        <w:tc>
          <w:tcPr>
            <w:tcW w:w="940" w:type="dxa"/>
          </w:tcPr>
          <w:p w14:paraId="5471AFD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873412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896D5D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D96C28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D6A3AA7" w14:textId="77777777" w:rsidTr="007E0810">
        <w:tc>
          <w:tcPr>
            <w:tcW w:w="563" w:type="dxa"/>
          </w:tcPr>
          <w:p w14:paraId="787ABEC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4.6</w:t>
            </w:r>
          </w:p>
        </w:tc>
        <w:tc>
          <w:tcPr>
            <w:tcW w:w="8935" w:type="dxa"/>
          </w:tcPr>
          <w:p w14:paraId="17F541AB" w14:textId="6BF200E3"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Do the legal frameworks, policies, governance structures and processes pose risks that may jeopardize sustenance of project benefits? Are the required systems/mechanisms for accountability, transparency, and technical knowledge transfer in </w:t>
            </w:r>
            <w:r w:rsidR="00876E21" w:rsidRPr="003B5313">
              <w:rPr>
                <w:rFonts w:ascii="Times New Roman" w:hAnsi="Times New Roman" w:cs="Times New Roman"/>
                <w:sz w:val="16"/>
                <w:szCs w:val="16"/>
                <w:lang w:eastAsia="ja-JP"/>
              </w:rPr>
              <w:t>place?</w:t>
            </w:r>
          </w:p>
        </w:tc>
        <w:tc>
          <w:tcPr>
            <w:tcW w:w="940" w:type="dxa"/>
          </w:tcPr>
          <w:p w14:paraId="36E4F64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8C9656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144D9B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960460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EC506D5" w14:textId="77777777" w:rsidTr="007E0810">
        <w:tc>
          <w:tcPr>
            <w:tcW w:w="563" w:type="dxa"/>
          </w:tcPr>
          <w:p w14:paraId="2F58EB8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4.7</w:t>
            </w:r>
          </w:p>
        </w:tc>
        <w:tc>
          <w:tcPr>
            <w:tcW w:w="8935" w:type="dxa"/>
          </w:tcPr>
          <w:p w14:paraId="0150E2E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Are there any environmental risks that may jeopardize sustenance of project outcomes?</w:t>
            </w:r>
          </w:p>
        </w:tc>
        <w:tc>
          <w:tcPr>
            <w:tcW w:w="940" w:type="dxa"/>
          </w:tcPr>
          <w:p w14:paraId="171E771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6CC654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A56670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FBADD3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C047FEB" w14:textId="77777777" w:rsidTr="007E0810">
        <w:tc>
          <w:tcPr>
            <w:tcW w:w="563" w:type="dxa"/>
            <w:shd w:val="clear" w:color="auto" w:fill="DEEAF6" w:themeFill="accent5" w:themeFillTint="33"/>
          </w:tcPr>
          <w:p w14:paraId="37A3E54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w:t>
            </w:r>
          </w:p>
        </w:tc>
        <w:tc>
          <w:tcPr>
            <w:tcW w:w="8935" w:type="dxa"/>
            <w:shd w:val="clear" w:color="auto" w:fill="DEEAF6" w:themeFill="accent5" w:themeFillTint="33"/>
          </w:tcPr>
          <w:p w14:paraId="259FD512"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Lessons Learned</w:t>
            </w:r>
          </w:p>
        </w:tc>
        <w:tc>
          <w:tcPr>
            <w:tcW w:w="940" w:type="dxa"/>
            <w:shd w:val="clear" w:color="auto" w:fill="DEEAF6" w:themeFill="accent5" w:themeFillTint="33"/>
          </w:tcPr>
          <w:p w14:paraId="7FBDEC2D"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DEEAF6" w:themeFill="accent5" w:themeFillTint="33"/>
          </w:tcPr>
          <w:p w14:paraId="341A75FB"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DEEAF6" w:themeFill="accent5" w:themeFillTint="33"/>
          </w:tcPr>
          <w:p w14:paraId="762CECEE"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DEEAF6" w:themeFill="accent5" w:themeFillTint="33"/>
          </w:tcPr>
          <w:p w14:paraId="348A62F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3262317" w14:textId="77777777" w:rsidTr="007E0810">
        <w:tc>
          <w:tcPr>
            <w:tcW w:w="563" w:type="dxa"/>
          </w:tcPr>
          <w:p w14:paraId="13AC257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5.1</w:t>
            </w:r>
          </w:p>
        </w:tc>
        <w:tc>
          <w:tcPr>
            <w:tcW w:w="8935" w:type="dxa"/>
          </w:tcPr>
          <w:p w14:paraId="4E2586C4" w14:textId="5B58FB2C"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are the impacts of projected climate change on rural agricultural and livestock based communities within Turkmenistan who may not have access </w:t>
            </w:r>
            <w:r w:rsidR="00876E21" w:rsidRPr="003B5313">
              <w:rPr>
                <w:rFonts w:ascii="Times New Roman" w:hAnsi="Times New Roman" w:cs="Times New Roman"/>
                <w:sz w:val="16"/>
                <w:szCs w:val="16"/>
                <w:lang w:eastAsia="ja-JP"/>
              </w:rPr>
              <w:t>to large scale water</w:t>
            </w:r>
            <w:r w:rsidRPr="003B5313">
              <w:rPr>
                <w:rFonts w:ascii="Times New Roman" w:hAnsi="Times New Roman" w:cs="Times New Roman"/>
                <w:sz w:val="16"/>
                <w:szCs w:val="16"/>
                <w:lang w:eastAsia="ja-JP"/>
              </w:rPr>
              <w:t xml:space="preserve"> infrastructure?</w:t>
            </w:r>
          </w:p>
        </w:tc>
        <w:tc>
          <w:tcPr>
            <w:tcW w:w="940" w:type="dxa"/>
          </w:tcPr>
          <w:p w14:paraId="10AFEC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81CB8B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0E6ED1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622766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74D5147" w14:textId="77777777" w:rsidTr="007E0810">
        <w:tc>
          <w:tcPr>
            <w:tcW w:w="563" w:type="dxa"/>
          </w:tcPr>
          <w:p w14:paraId="191D0DF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5.2</w:t>
            </w:r>
          </w:p>
        </w:tc>
        <w:tc>
          <w:tcPr>
            <w:tcW w:w="8935" w:type="dxa"/>
          </w:tcPr>
          <w:p w14:paraId="0AAE544B" w14:textId="3E363546"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are the most effective technologies and management techniques for small scale rural demand management from a cost/benefit analysis, and how do these compare with supply side equivalents?  Is it feasible to prioritize measures on a resource and cost efficiency basis?</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 xml:space="preserve">How do these water technologies and management techniques </w:t>
            </w:r>
            <w:r w:rsidR="00876E21" w:rsidRPr="003B5313">
              <w:rPr>
                <w:rFonts w:ascii="Times New Roman" w:hAnsi="Times New Roman" w:cs="Times New Roman"/>
                <w:sz w:val="16"/>
                <w:szCs w:val="16"/>
                <w:lang w:eastAsia="ja-JP"/>
              </w:rPr>
              <w:t>differ in terms of their</w:t>
            </w:r>
            <w:r w:rsidRPr="003B5313">
              <w:rPr>
                <w:rFonts w:ascii="Times New Roman" w:hAnsi="Times New Roman" w:cs="Times New Roman"/>
                <w:sz w:val="16"/>
                <w:szCs w:val="16"/>
                <w:lang w:eastAsia="ja-JP"/>
              </w:rPr>
              <w:t xml:space="preserve"> suitability for different climatic and agricultural profiles within Turkmenistan </w:t>
            </w:r>
            <w:r w:rsidR="00876E21" w:rsidRPr="003B5313">
              <w:rPr>
                <w:rFonts w:ascii="Times New Roman" w:hAnsi="Times New Roman" w:cs="Times New Roman"/>
                <w:sz w:val="16"/>
                <w:szCs w:val="16"/>
                <w:lang w:eastAsia="ja-JP"/>
              </w:rPr>
              <w:t>and where</w:t>
            </w:r>
            <w:r w:rsidRPr="003B5313">
              <w:rPr>
                <w:rFonts w:ascii="Times New Roman" w:hAnsi="Times New Roman" w:cs="Times New Roman"/>
                <w:sz w:val="16"/>
                <w:szCs w:val="16"/>
                <w:lang w:eastAsia="ja-JP"/>
              </w:rPr>
              <w:t xml:space="preserve"> are </w:t>
            </w:r>
            <w:r w:rsidR="00876E21" w:rsidRPr="003B5313">
              <w:rPr>
                <w:rFonts w:ascii="Times New Roman" w:hAnsi="Times New Roman" w:cs="Times New Roman"/>
                <w:sz w:val="16"/>
                <w:szCs w:val="16"/>
                <w:lang w:eastAsia="ja-JP"/>
              </w:rPr>
              <w:t>they best</w:t>
            </w:r>
            <w:r w:rsidRPr="003B5313">
              <w:rPr>
                <w:rFonts w:ascii="Times New Roman" w:hAnsi="Times New Roman" w:cs="Times New Roman"/>
                <w:sz w:val="16"/>
                <w:szCs w:val="16"/>
                <w:lang w:eastAsia="ja-JP"/>
              </w:rPr>
              <w:t xml:space="preserve"> deployed?</w:t>
            </w:r>
          </w:p>
        </w:tc>
        <w:tc>
          <w:tcPr>
            <w:tcW w:w="940" w:type="dxa"/>
          </w:tcPr>
          <w:p w14:paraId="5CE4694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1A6E2A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A527DD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9B31C3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814038C" w14:textId="77777777" w:rsidTr="007E0810">
        <w:tc>
          <w:tcPr>
            <w:tcW w:w="563" w:type="dxa"/>
          </w:tcPr>
          <w:p w14:paraId="2C33E39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5.3</w:t>
            </w:r>
          </w:p>
        </w:tc>
        <w:tc>
          <w:tcPr>
            <w:tcW w:w="8935" w:type="dxa"/>
          </w:tcPr>
          <w:p w14:paraId="5DAEE6AE" w14:textId="0981FDB0"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are the most suitable delivery mechanisms for the provision, </w:t>
            </w:r>
            <w:r w:rsidR="00876E21" w:rsidRPr="003B5313">
              <w:rPr>
                <w:rFonts w:ascii="Times New Roman" w:hAnsi="Times New Roman" w:cs="Times New Roman"/>
                <w:sz w:val="16"/>
                <w:szCs w:val="16"/>
                <w:lang w:eastAsia="ja-JP"/>
              </w:rPr>
              <w:t>management and</w:t>
            </w:r>
            <w:r w:rsidRPr="003B5313">
              <w:rPr>
                <w:rFonts w:ascii="Times New Roman" w:hAnsi="Times New Roman" w:cs="Times New Roman"/>
                <w:sz w:val="16"/>
                <w:szCs w:val="16"/>
                <w:lang w:eastAsia="ja-JP"/>
              </w:rPr>
              <w:t xml:space="preserve"> maintenance of sustainable water </w:t>
            </w:r>
            <w:r w:rsidR="00876E21" w:rsidRPr="003B5313">
              <w:rPr>
                <w:rFonts w:ascii="Times New Roman" w:hAnsi="Times New Roman" w:cs="Times New Roman"/>
                <w:sz w:val="16"/>
                <w:szCs w:val="16"/>
                <w:lang w:eastAsia="ja-JP"/>
              </w:rPr>
              <w:t>management systems</w:t>
            </w:r>
            <w:r w:rsidRPr="003B5313">
              <w:rPr>
                <w:rFonts w:ascii="Times New Roman" w:hAnsi="Times New Roman" w:cs="Times New Roman"/>
                <w:sz w:val="16"/>
                <w:szCs w:val="16"/>
                <w:lang w:eastAsia="ja-JP"/>
              </w:rPr>
              <w:t>?</w:t>
            </w:r>
          </w:p>
        </w:tc>
        <w:tc>
          <w:tcPr>
            <w:tcW w:w="940" w:type="dxa"/>
          </w:tcPr>
          <w:p w14:paraId="19D47E5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7FFEDB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4EF64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04A93C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ECBDDE7" w14:textId="77777777" w:rsidTr="007E0810">
        <w:tc>
          <w:tcPr>
            <w:tcW w:w="563" w:type="dxa"/>
          </w:tcPr>
          <w:p w14:paraId="32D8FA6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5.4</w:t>
            </w:r>
          </w:p>
        </w:tc>
        <w:tc>
          <w:tcPr>
            <w:tcW w:w="8935" w:type="dxa"/>
          </w:tcPr>
          <w:p w14:paraId="490A6A6D"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Can fiscal and billing mechanisms for water delivery be expanded to encourage more rational use of water by larger scale users without affecting poorer populations, thereby resulting in a more equitable allocation of water at a regional or river basin level?</w:t>
            </w:r>
          </w:p>
        </w:tc>
        <w:tc>
          <w:tcPr>
            <w:tcW w:w="940" w:type="dxa"/>
          </w:tcPr>
          <w:p w14:paraId="2FA1B5D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9CA7FB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892F55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8DBAEC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031B0BD" w14:textId="77777777" w:rsidTr="007E0810">
        <w:tc>
          <w:tcPr>
            <w:tcW w:w="563" w:type="dxa"/>
          </w:tcPr>
          <w:p w14:paraId="6E0CE52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5.5</w:t>
            </w:r>
          </w:p>
        </w:tc>
        <w:tc>
          <w:tcPr>
            <w:tcW w:w="8935" w:type="dxa"/>
          </w:tcPr>
          <w:p w14:paraId="7FC0A55E" w14:textId="4B159D6A"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can water and climate change considerations be integrated into agricultural sector and economic development planning, </w:t>
            </w:r>
            <w:r w:rsidR="00876E21" w:rsidRPr="003B5313">
              <w:rPr>
                <w:rFonts w:ascii="Times New Roman" w:hAnsi="Times New Roman" w:cs="Times New Roman"/>
                <w:sz w:val="16"/>
                <w:szCs w:val="16"/>
                <w:lang w:eastAsia="ja-JP"/>
              </w:rPr>
              <w:t>and what</w:t>
            </w:r>
            <w:r w:rsidRPr="003B5313">
              <w:rPr>
                <w:rFonts w:ascii="Times New Roman" w:hAnsi="Times New Roman" w:cs="Times New Roman"/>
                <w:sz w:val="16"/>
                <w:szCs w:val="16"/>
                <w:lang w:eastAsia="ja-JP"/>
              </w:rPr>
              <w:t xml:space="preserve"> tools exist to facilitate this, </w:t>
            </w:r>
            <w:r w:rsidR="00F20099" w:rsidRPr="003B5313">
              <w:rPr>
                <w:rFonts w:ascii="Times New Roman" w:hAnsi="Times New Roman" w:cs="Times New Roman"/>
                <w:sz w:val="16"/>
                <w:szCs w:val="16"/>
                <w:lang w:eastAsia="ja-JP"/>
              </w:rPr>
              <w:t>particularly in relation</w:t>
            </w:r>
            <w:r w:rsidRPr="003B5313">
              <w:rPr>
                <w:rFonts w:ascii="Times New Roman" w:hAnsi="Times New Roman" w:cs="Times New Roman"/>
                <w:sz w:val="16"/>
                <w:szCs w:val="16"/>
                <w:lang w:eastAsia="ja-JP"/>
              </w:rPr>
              <w:t xml:space="preserve"> to sustainability and resilience?</w:t>
            </w:r>
          </w:p>
        </w:tc>
        <w:tc>
          <w:tcPr>
            <w:tcW w:w="940" w:type="dxa"/>
          </w:tcPr>
          <w:p w14:paraId="1C95060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C141BC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4A7A326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CEB769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B6BB448" w14:textId="77777777" w:rsidTr="007E0810">
        <w:tc>
          <w:tcPr>
            <w:tcW w:w="563" w:type="dxa"/>
          </w:tcPr>
          <w:p w14:paraId="0D55FE6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5.6</w:t>
            </w:r>
          </w:p>
        </w:tc>
        <w:tc>
          <w:tcPr>
            <w:tcW w:w="8935" w:type="dxa"/>
          </w:tcPr>
          <w:p w14:paraId="370CA02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is the most effective way of scaling up community level best practice from local to national level, and how can knowledge be captured and replicated within national social development mechanisms?</w:t>
            </w:r>
          </w:p>
        </w:tc>
        <w:tc>
          <w:tcPr>
            <w:tcW w:w="940" w:type="dxa"/>
          </w:tcPr>
          <w:p w14:paraId="7A6933B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0F163B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78C6AD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0EB3C0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bl>
    <w:p w14:paraId="0DF75074" w14:textId="2AEE1E08" w:rsidR="006514EA" w:rsidRPr="007D57F5" w:rsidRDefault="006514EA" w:rsidP="00326062">
      <w:pPr>
        <w:pStyle w:val="Heading2"/>
        <w:pageBreakBefore/>
        <w:numPr>
          <w:ilvl w:val="0"/>
          <w:numId w:val="84"/>
        </w:numPr>
        <w:rPr>
          <w:rFonts w:eastAsia="Times New Roman"/>
          <w:b/>
          <w:lang w:val="en-US" w:eastAsia="ja-JP"/>
        </w:rPr>
      </w:pPr>
      <w:bookmarkStart w:id="220" w:name="_Ref485746912"/>
      <w:bookmarkStart w:id="221" w:name="_Ref485746953"/>
      <w:bookmarkStart w:id="222" w:name="_Ref485748702"/>
      <w:bookmarkStart w:id="223" w:name="_Toc487881966"/>
      <w:r w:rsidRPr="007D57F5">
        <w:rPr>
          <w:rFonts w:eastAsia="Times New Roman"/>
          <w:b/>
          <w:lang w:val="en-US" w:eastAsia="ja-JP"/>
        </w:rPr>
        <w:lastRenderedPageBreak/>
        <w:t>Project log frame for the programme proposal, including milestones, targets and indicators</w:t>
      </w:r>
      <w:bookmarkEnd w:id="220"/>
      <w:bookmarkEnd w:id="221"/>
      <w:bookmarkEnd w:id="222"/>
      <w:bookmarkEnd w:id="223"/>
    </w:p>
    <w:p w14:paraId="63D6386C" w14:textId="77777777" w:rsidR="006514EA" w:rsidRPr="007D57F5" w:rsidRDefault="006514EA" w:rsidP="006514EA">
      <w:pPr>
        <w:spacing w:after="0" w:line="240" w:lineRule="auto"/>
        <w:jc w:val="both"/>
        <w:rPr>
          <w:rFonts w:ascii="Times New Roman" w:eastAsia="Times New Roman" w:hAnsi="Times New Roman"/>
          <w:b/>
          <w:sz w:val="20"/>
          <w:szCs w:val="20"/>
          <w:lang w:val="en-US" w:eastAsia="ja-JP"/>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552"/>
        <w:gridCol w:w="2488"/>
        <w:gridCol w:w="1623"/>
        <w:gridCol w:w="2409"/>
        <w:gridCol w:w="3119"/>
      </w:tblGrid>
      <w:tr w:rsidR="00464C39" w:rsidRPr="003B5313" w14:paraId="18A98E7D" w14:textId="77777777" w:rsidTr="00E5239A">
        <w:trPr>
          <w:tblHeader/>
        </w:trPr>
        <w:tc>
          <w:tcPr>
            <w:tcW w:w="13892" w:type="dxa"/>
            <w:gridSpan w:val="6"/>
            <w:shd w:val="clear" w:color="auto" w:fill="2F5496" w:themeFill="accent1" w:themeFillShade="BF"/>
          </w:tcPr>
          <w:p w14:paraId="2C3F6F9C" w14:textId="77777777" w:rsidR="00464C39" w:rsidRPr="003B5313" w:rsidRDefault="00464C39" w:rsidP="002D3C7B">
            <w:pPr>
              <w:widowControl w:val="0"/>
              <w:autoSpaceDE w:val="0"/>
              <w:autoSpaceDN w:val="0"/>
              <w:adjustRightInd w:val="0"/>
              <w:spacing w:after="200" w:line="276" w:lineRule="auto"/>
              <w:rPr>
                <w:rFonts w:ascii="Times New Roman" w:eastAsia="Times New Roman" w:hAnsi="Times New Roman"/>
                <w:b/>
                <w:color w:val="FFFFFF" w:themeColor="background1"/>
                <w:sz w:val="16"/>
                <w:szCs w:val="16"/>
                <w:lang w:val="en-US"/>
              </w:rPr>
            </w:pPr>
            <w:r w:rsidRPr="003B5313">
              <w:rPr>
                <w:rFonts w:ascii="Times New Roman" w:eastAsia="Times New Roman" w:hAnsi="Times New Roman"/>
                <w:b/>
                <w:color w:val="FFFFFF" w:themeColor="background1"/>
                <w:sz w:val="16"/>
                <w:szCs w:val="16"/>
                <w:lang w:val="en-US"/>
              </w:rPr>
              <w:t>Objective:</w:t>
            </w:r>
            <w:r w:rsidRPr="003B5313">
              <w:rPr>
                <w:rFonts w:ascii="Times New Roman" w:eastAsia="Times New Roman" w:hAnsi="Times New Roman"/>
                <w:color w:val="FFFFFF" w:themeColor="background1"/>
                <w:sz w:val="16"/>
                <w:szCs w:val="16"/>
                <w:lang w:val="en-US"/>
              </w:rPr>
              <w:t xml:space="preserve"> To strengthen water management practices </w:t>
            </w:r>
            <w:r w:rsidRPr="003B5313">
              <w:rPr>
                <w:rFonts w:ascii="Times New Roman" w:eastAsia="Times New Roman" w:hAnsi="Times New Roman"/>
                <w:color w:val="FFFFFF" w:themeColor="background1"/>
                <w:sz w:val="16"/>
                <w:szCs w:val="16"/>
              </w:rPr>
              <w:t xml:space="preserve">at national and local levels in the context of climate change risks induced water scarcity to farming systems </w:t>
            </w:r>
            <w:r w:rsidRPr="003B5313">
              <w:rPr>
                <w:rFonts w:ascii="Times New Roman" w:eastAsia="Times New Roman" w:hAnsi="Times New Roman"/>
                <w:color w:val="FFFFFF" w:themeColor="background1"/>
                <w:sz w:val="16"/>
                <w:szCs w:val="16"/>
                <w:lang w:val="en-US"/>
              </w:rPr>
              <w:t xml:space="preserve">in </w:t>
            </w:r>
            <w:r w:rsidRPr="003B5313">
              <w:rPr>
                <w:rFonts w:ascii="Times New Roman" w:eastAsia="Times New Roman" w:hAnsi="Times New Roman"/>
                <w:color w:val="FFFFFF" w:themeColor="background1"/>
                <w:sz w:val="16"/>
                <w:szCs w:val="16"/>
              </w:rPr>
              <w:t>Turkmenistan</w:t>
            </w:r>
          </w:p>
        </w:tc>
      </w:tr>
      <w:tr w:rsidR="00513CA6" w:rsidRPr="003B5313" w14:paraId="3ECFFE27" w14:textId="77777777" w:rsidTr="00E5239A">
        <w:trPr>
          <w:tblHeader/>
        </w:trPr>
        <w:tc>
          <w:tcPr>
            <w:tcW w:w="1701" w:type="dxa"/>
            <w:shd w:val="clear" w:color="auto" w:fill="BDD6EE" w:themeFill="accent5" w:themeFillTint="66"/>
          </w:tcPr>
          <w:p w14:paraId="3BCC0A95"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Outcomes and indicators</w:t>
            </w:r>
          </w:p>
        </w:tc>
        <w:tc>
          <w:tcPr>
            <w:tcW w:w="2552" w:type="dxa"/>
            <w:shd w:val="clear" w:color="auto" w:fill="BDD6EE" w:themeFill="accent5" w:themeFillTint="66"/>
          </w:tcPr>
          <w:p w14:paraId="1DBEC04F"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Baseline</w:t>
            </w:r>
          </w:p>
        </w:tc>
        <w:tc>
          <w:tcPr>
            <w:tcW w:w="2488" w:type="dxa"/>
            <w:shd w:val="clear" w:color="auto" w:fill="BDD6EE" w:themeFill="accent5" w:themeFillTint="66"/>
          </w:tcPr>
          <w:p w14:paraId="39E469CC"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Targets and Milestones</w:t>
            </w:r>
          </w:p>
        </w:tc>
        <w:tc>
          <w:tcPr>
            <w:tcW w:w="1623" w:type="dxa"/>
            <w:shd w:val="clear" w:color="auto" w:fill="BDD6EE" w:themeFill="accent5" w:themeFillTint="66"/>
          </w:tcPr>
          <w:p w14:paraId="0ABB7B73"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Source of Verification</w:t>
            </w:r>
          </w:p>
        </w:tc>
        <w:tc>
          <w:tcPr>
            <w:tcW w:w="2409" w:type="dxa"/>
            <w:shd w:val="clear" w:color="auto" w:fill="BDD6EE" w:themeFill="accent5" w:themeFillTint="66"/>
          </w:tcPr>
          <w:p w14:paraId="557B9111"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Outputs and indicators</w:t>
            </w:r>
          </w:p>
        </w:tc>
        <w:tc>
          <w:tcPr>
            <w:tcW w:w="3119" w:type="dxa"/>
            <w:shd w:val="clear" w:color="auto" w:fill="BDD6EE" w:themeFill="accent5" w:themeFillTint="66"/>
          </w:tcPr>
          <w:p w14:paraId="00790C0D"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p>
        </w:tc>
      </w:tr>
      <w:tr w:rsidR="00513CA6" w:rsidRPr="003B5313" w14:paraId="4BDE1862" w14:textId="77777777" w:rsidTr="00464C39">
        <w:trPr>
          <w:trHeight w:val="416"/>
        </w:trPr>
        <w:tc>
          <w:tcPr>
            <w:tcW w:w="1701" w:type="dxa"/>
          </w:tcPr>
          <w:p w14:paraId="4C55F72F"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 xml:space="preserve">Outcome 1: </w:t>
            </w:r>
            <w:r w:rsidRPr="003B5313">
              <w:rPr>
                <w:rFonts w:ascii="Times New Roman" w:eastAsia="Times New Roman" w:hAnsi="Times New Roman"/>
                <w:color w:val="FF0000"/>
                <w:sz w:val="16"/>
                <w:szCs w:val="16"/>
                <w:lang w:val="en-US"/>
              </w:rPr>
              <w:t>institutional capacity to develop climate resilient water policies in agriculture strengthened</w:t>
            </w:r>
          </w:p>
          <w:p w14:paraId="18F8A34A"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159CFFD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3107AAE"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552" w:type="dxa"/>
          </w:tcPr>
          <w:p w14:paraId="6A3F444B" w14:textId="00A21C13"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w:t>
            </w:r>
            <w:r w:rsidR="00876E21" w:rsidRPr="003B5313">
              <w:rPr>
                <w:rFonts w:ascii="Times New Roman" w:eastAsia="Times New Roman" w:hAnsi="Times New Roman"/>
                <w:color w:val="000000"/>
                <w:sz w:val="16"/>
                <w:szCs w:val="16"/>
                <w:lang w:val="en-US"/>
              </w:rPr>
              <w:t>ls and methods are missing to i</w:t>
            </w:r>
            <w:r w:rsidRPr="003B5313">
              <w:rPr>
                <w:rFonts w:ascii="Times New Roman" w:eastAsia="Times New Roman" w:hAnsi="Times New Roman"/>
                <w:color w:val="000000"/>
                <w:sz w:val="16"/>
                <w:szCs w:val="16"/>
                <w:lang w:val="en-US"/>
              </w:rPr>
              <w:t>dentify the most cost-effective adaptation options in the water policies. Water pricing is largely inadequate.</w:t>
            </w:r>
          </w:p>
          <w:p w14:paraId="182BDE5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sz w:val="16"/>
                <w:szCs w:val="16"/>
                <w:lang w:val="en-US"/>
              </w:rPr>
              <w:t>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r w:rsidRPr="003B5313">
              <w:rPr>
                <w:rFonts w:ascii="Times New Roman" w:eastAsia="Times New Roman" w:hAnsi="Times New Roman"/>
                <w:color w:val="000000"/>
                <w:sz w:val="16"/>
                <w:szCs w:val="16"/>
                <w:lang w:val="en-US"/>
              </w:rPr>
              <w:t xml:space="preserve">  </w:t>
            </w:r>
          </w:p>
        </w:tc>
        <w:tc>
          <w:tcPr>
            <w:tcW w:w="2488" w:type="dxa"/>
          </w:tcPr>
          <w:p w14:paraId="65FD9B6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 package of amendments to water code with proposed water tariff and other economic instruments developed and submitted for adoption by end of 2012</w:t>
            </w:r>
          </w:p>
          <w:p w14:paraId="4D408D0C"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06FE724"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Update of the water code to ensure explicit recognition of on climate impacts on water resource availability by end of 2013</w:t>
            </w:r>
          </w:p>
          <w:p w14:paraId="20032B7E"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34A84B54" w14:textId="77777777" w:rsidR="00513CA6" w:rsidRPr="003B5313" w:rsidRDefault="00513CA6" w:rsidP="00464C39">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2 sets of sub- regulations developed under the Water Code to implement a) progressive and differentiated tariffs, b) support for water delivery services under communal management</w:t>
            </w:r>
          </w:p>
        </w:tc>
        <w:tc>
          <w:tcPr>
            <w:tcW w:w="1623" w:type="dxa"/>
          </w:tcPr>
          <w:p w14:paraId="375EA517" w14:textId="72384E7F"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Project annual reports; </w:t>
            </w:r>
            <w:r w:rsidR="00876E21" w:rsidRPr="003B5313">
              <w:rPr>
                <w:rFonts w:ascii="Times New Roman" w:eastAsia="Times New Roman" w:hAnsi="Times New Roman"/>
                <w:sz w:val="16"/>
                <w:szCs w:val="16"/>
                <w:lang w:val="en-US"/>
              </w:rPr>
              <w:t>Midterm</w:t>
            </w:r>
            <w:r w:rsidRPr="003B5313">
              <w:rPr>
                <w:rFonts w:ascii="Times New Roman" w:eastAsia="Times New Roman" w:hAnsi="Times New Roman"/>
                <w:sz w:val="16"/>
                <w:szCs w:val="16"/>
                <w:lang w:val="en-US"/>
              </w:rPr>
              <w:t xml:space="preserve"> evaluation, final report; training test results;</w:t>
            </w:r>
          </w:p>
          <w:p w14:paraId="44F03973"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ED8BF4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p w14:paraId="6C2FD49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National law journal</w:t>
            </w:r>
          </w:p>
        </w:tc>
        <w:tc>
          <w:tcPr>
            <w:tcW w:w="2409" w:type="dxa"/>
          </w:tcPr>
          <w:p w14:paraId="01FBD371" w14:textId="77777777" w:rsidR="00513CA6" w:rsidRPr="003B5313" w:rsidRDefault="00513CA6" w:rsidP="002D3C7B">
            <w:pPr>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1.1.</w:t>
            </w:r>
            <w:r w:rsidRPr="003B5313">
              <w:rPr>
                <w:rFonts w:ascii="Times New Roman" w:eastAsia="Times New Roman" w:hAnsi="Times New Roman"/>
                <w:color w:val="4472C4" w:themeColor="accent1"/>
                <w:sz w:val="16"/>
                <w:szCs w:val="16"/>
                <w:lang w:val="en-US"/>
              </w:rPr>
              <w:t xml:space="preserve"> Socio-economic impact of climate change on water availability costed and documented, including cost-benefit analysis of adaptation measures</w:t>
            </w:r>
          </w:p>
          <w:p w14:paraId="34EB523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1.2:</w:t>
            </w:r>
            <w:r w:rsidRPr="003B5313">
              <w:rPr>
                <w:rFonts w:ascii="Times New Roman" w:eastAsia="Times New Roman" w:hAnsi="Times New Roman"/>
                <w:color w:val="4472C4" w:themeColor="accent1"/>
                <w:sz w:val="16"/>
                <w:szCs w:val="16"/>
                <w:lang w:val="en-US"/>
              </w:rPr>
              <w:t xml:space="preserve"> A package of modifications in the water code, with particular focus on communal water management; and financial incentives for water efficiency (e.g. differentiated and progressive tariff) developed;</w:t>
            </w:r>
          </w:p>
          <w:p w14:paraId="42BE02B7"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p w14:paraId="0E7B0531"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3119" w:type="dxa"/>
          </w:tcPr>
          <w:p w14:paraId="2082F30F"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1.1:</w:t>
            </w:r>
            <w:r w:rsidRPr="003B5313">
              <w:rPr>
                <w:rFonts w:ascii="Times New Roman" w:eastAsia="Times New Roman" w:hAnsi="Times New Roman"/>
                <w:color w:val="FF0000"/>
                <w:sz w:val="16"/>
                <w:szCs w:val="16"/>
                <w:lang w:val="en-US"/>
              </w:rPr>
              <w:t xml:space="preserve"> Water code subsidiary laws and regulations that introduce progressive pricing policies and communal management for local water services are in place and operational.</w:t>
            </w:r>
          </w:p>
          <w:p w14:paraId="5AB33A26"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sz w:val="16"/>
                <w:szCs w:val="16"/>
                <w:lang w:val="en-US"/>
              </w:rPr>
            </w:pPr>
          </w:p>
          <w:p w14:paraId="28CAAA62"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Indicator 1.1.1: </w:t>
            </w:r>
          </w:p>
          <w:p w14:paraId="01F73EA2"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Study on socio-economic impacts of climate change on water availability, including cost-benefit analysis of adaptation measures conducted;</w:t>
            </w:r>
          </w:p>
          <w:p w14:paraId="052A75D7"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1.1.2:</w:t>
            </w:r>
          </w:p>
          <w:p w14:paraId="48F77A4C" w14:textId="518A83C1"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 xml:space="preserve">Number </w:t>
            </w:r>
            <w:r w:rsidR="00876E21" w:rsidRPr="003B5313">
              <w:rPr>
                <w:rFonts w:ascii="Times New Roman" w:eastAsia="Times New Roman" w:hAnsi="Times New Roman"/>
                <w:color w:val="4472C4" w:themeColor="accent1"/>
                <w:sz w:val="16"/>
                <w:szCs w:val="16"/>
                <w:lang w:val="en-US"/>
              </w:rPr>
              <w:t>of water</w:t>
            </w:r>
            <w:r w:rsidRPr="003B5313">
              <w:rPr>
                <w:rFonts w:ascii="Times New Roman" w:eastAsia="Times New Roman" w:hAnsi="Times New Roman"/>
                <w:color w:val="4472C4" w:themeColor="accent1"/>
                <w:sz w:val="16"/>
                <w:szCs w:val="16"/>
                <w:lang w:val="en-US"/>
              </w:rPr>
              <w:t xml:space="preserve"> legislative acts amended based on climate change cost estimations;</w:t>
            </w:r>
          </w:p>
          <w:p w14:paraId="591B8120"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1.2.1:</w:t>
            </w:r>
          </w:p>
          <w:p w14:paraId="0F359D2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Number of water regulations to introduce progressive and differentiated tariff and water delivery services under communal management</w:t>
            </w:r>
            <w:r w:rsidRPr="003B5313" w:rsidDel="00FA37A3">
              <w:rPr>
                <w:rFonts w:ascii="Times New Roman" w:eastAsia="Times New Roman" w:hAnsi="Times New Roman"/>
                <w:color w:val="4472C4" w:themeColor="accent1"/>
                <w:sz w:val="16"/>
                <w:szCs w:val="16"/>
                <w:lang w:val="en-US"/>
              </w:rPr>
              <w:t xml:space="preserve"> </w:t>
            </w:r>
          </w:p>
          <w:p w14:paraId="16DA32DD" w14:textId="77777777" w:rsidR="00513CA6" w:rsidRPr="003B5313" w:rsidRDefault="00513CA6" w:rsidP="002D3C7B">
            <w:pPr>
              <w:spacing w:after="200" w:line="276" w:lineRule="auto"/>
              <w:rPr>
                <w:rFonts w:ascii="Times New Roman" w:eastAsia="Times New Roman" w:hAnsi="Times New Roman"/>
                <w:b/>
                <w:sz w:val="16"/>
                <w:szCs w:val="16"/>
                <w:lang w:val="en-US"/>
              </w:rPr>
            </w:pPr>
          </w:p>
        </w:tc>
      </w:tr>
      <w:tr w:rsidR="00513CA6" w:rsidRPr="003B5313" w14:paraId="201EE4CC" w14:textId="77777777" w:rsidTr="00464C39">
        <w:trPr>
          <w:trHeight w:val="841"/>
        </w:trPr>
        <w:tc>
          <w:tcPr>
            <w:tcW w:w="1701" w:type="dxa"/>
          </w:tcPr>
          <w:p w14:paraId="225A481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lastRenderedPageBreak/>
              <w:t>Outcome 2:</w:t>
            </w:r>
          </w:p>
          <w:p w14:paraId="7C8D3236"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Resilience to climate change enhanced in targeted communities through the introduction of community-based adaptation approaches </w:t>
            </w:r>
          </w:p>
          <w:p w14:paraId="4FCC2BD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vertAlign w:val="superscript"/>
                <w:lang w:val="en-US"/>
              </w:rPr>
            </w:pPr>
          </w:p>
          <w:p w14:paraId="66BBAD00"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552" w:type="dxa"/>
          </w:tcPr>
          <w:p w14:paraId="48E8D289" w14:textId="72760268"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 xml:space="preserve">Some of the coping mechanisms employed by farmers, </w:t>
            </w:r>
            <w:r w:rsidR="00876E21" w:rsidRPr="003B5313">
              <w:rPr>
                <w:rFonts w:ascii="Times New Roman" w:eastAsia="Times New Roman" w:hAnsi="Times New Roman"/>
                <w:color w:val="000000"/>
                <w:sz w:val="16"/>
                <w:szCs w:val="16"/>
                <w:lang w:val="en-US"/>
              </w:rPr>
              <w:t>agree</w:t>
            </w:r>
            <w:r w:rsidRPr="003B5313">
              <w:rPr>
                <w:rFonts w:ascii="Times New Roman" w:eastAsia="Times New Roman" w:hAnsi="Times New Roman"/>
                <w:color w:val="000000"/>
                <w:sz w:val="16"/>
                <w:szCs w:val="16"/>
                <w:lang w:val="en-US"/>
              </w:rPr>
              <w:t xml:space="preserve">-pastoralists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 </w:t>
            </w:r>
          </w:p>
        </w:tc>
        <w:tc>
          <w:tcPr>
            <w:tcW w:w="2488" w:type="dxa"/>
          </w:tcPr>
          <w:p w14:paraId="26E19D13"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one water harvesting technique and saving measures implemented in Nohur region to benefit 4,000 agri-pastoralists by end of 2014</w:t>
            </w:r>
          </w:p>
          <w:p w14:paraId="3853AA6F"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7CBE3791"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two watering points established in Karakum region to benefit 8,000 farmers and pastoralists by end of 2014</w:t>
            </w:r>
          </w:p>
          <w:p w14:paraId="2866AE50"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0639F7A0"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Set of at least three agronomic measures (terracing, intercropping, saksaul planting) implemented in at least 3 communities by end of 2014</w:t>
            </w:r>
          </w:p>
          <w:p w14:paraId="78DD7051"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622AC04B"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Canal level irrigation improvement measures implemented in the Sakar-Chaga region to benefit 20,000 people by end of the project</w:t>
            </w:r>
          </w:p>
        </w:tc>
        <w:tc>
          <w:tcPr>
            <w:tcW w:w="1623" w:type="dxa"/>
          </w:tcPr>
          <w:p w14:paraId="1D1FFA9B"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Project annual reports; Mid-term evaluation, final report; Community surveys;</w:t>
            </w:r>
          </w:p>
          <w:p w14:paraId="6EDDBB5C"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B69BB52"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p>
        </w:tc>
        <w:tc>
          <w:tcPr>
            <w:tcW w:w="2409" w:type="dxa"/>
          </w:tcPr>
          <w:p w14:paraId="32441F38"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2.1:</w:t>
            </w:r>
            <w:r w:rsidRPr="003B5313">
              <w:rPr>
                <w:rFonts w:ascii="Times New Roman" w:eastAsia="Times New Roman" w:hAnsi="Times New Roman"/>
                <w:color w:val="4472C4" w:themeColor="accent1"/>
                <w:sz w:val="16"/>
                <w:szCs w:val="16"/>
                <w:lang w:val="en-US"/>
              </w:rPr>
              <w:t xml:space="preserve">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7A6E666E"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2.2:</w:t>
            </w:r>
            <w:r w:rsidRPr="003B5313">
              <w:rPr>
                <w:rFonts w:ascii="Times New Roman" w:eastAsia="Times New Roman" w:hAnsi="Times New Roman"/>
                <w:color w:val="4472C4" w:themeColor="accent1"/>
                <w:sz w:val="16"/>
                <w:szCs w:val="16"/>
                <w:lang w:val="en-US"/>
              </w:rPr>
              <w:t xml:space="preserve"> At least 8,000 farmers implement community-based well and watering point management measures, including sand fixation and introduction of drought resistant traditional grain varieties in the Karakum desert region;</w:t>
            </w:r>
          </w:p>
          <w:p w14:paraId="10D702E3" w14:textId="01CDCFE1" w:rsidR="00513CA6" w:rsidRPr="003B5313" w:rsidRDefault="00513CA6" w:rsidP="008F658E">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r w:rsidRPr="003B5313">
              <w:rPr>
                <w:rFonts w:ascii="Times New Roman" w:eastAsia="Times New Roman" w:hAnsi="Times New Roman"/>
                <w:b/>
                <w:color w:val="4472C4" w:themeColor="accent1"/>
                <w:sz w:val="16"/>
                <w:szCs w:val="16"/>
                <w:lang w:val="en-US"/>
              </w:rPr>
              <w:t>Output 2.3.</w:t>
            </w:r>
            <w:r w:rsidRPr="003B5313">
              <w:rPr>
                <w:rFonts w:ascii="Times New Roman" w:eastAsia="Times New Roman" w:hAnsi="Times New Roman"/>
                <w:color w:val="4472C4" w:themeColor="accent1"/>
                <w:sz w:val="16"/>
                <w:szCs w:val="16"/>
                <w:lang w:val="en-US"/>
              </w:rPr>
              <w:t xml:space="preserve"> At least 20,000 farmers in the Mary Oasis benefit from improved irrigation services through the introduction of canal level, localized management practice;</w:t>
            </w:r>
          </w:p>
        </w:tc>
        <w:tc>
          <w:tcPr>
            <w:tcW w:w="3119" w:type="dxa"/>
          </w:tcPr>
          <w:p w14:paraId="2396811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2. 1:</w:t>
            </w:r>
            <w:r w:rsidRPr="003B5313">
              <w:rPr>
                <w:rFonts w:ascii="Times New Roman" w:eastAsia="Times New Roman" w:hAnsi="Times New Roman"/>
                <w:color w:val="FF0000"/>
                <w:sz w:val="16"/>
                <w:szCs w:val="16"/>
                <w:lang w:val="en-US"/>
              </w:rPr>
              <w:t xml:space="preserve"> Number of community based adaptation solutions implemented at the local level upon project closure.</w:t>
            </w:r>
          </w:p>
          <w:p w14:paraId="5FE2A219"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FF0000"/>
                <w:sz w:val="16"/>
                <w:szCs w:val="16"/>
                <w:lang w:val="en-US"/>
              </w:rPr>
            </w:pPr>
          </w:p>
          <w:p w14:paraId="14717E03"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2.2:</w:t>
            </w:r>
            <w:r w:rsidRPr="003B5313">
              <w:rPr>
                <w:rFonts w:ascii="Times New Roman" w:eastAsia="Times New Roman" w:hAnsi="Times New Roman"/>
                <w:color w:val="FF0000"/>
                <w:sz w:val="16"/>
                <w:szCs w:val="16"/>
                <w:lang w:val="en-US"/>
              </w:rPr>
              <w:t xml:space="preserve"> % of population with improved water management practices resilient to climate change impacts in the targeted regions.</w:t>
            </w:r>
          </w:p>
          <w:p w14:paraId="60FC0644"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2.1.1:</w:t>
            </w:r>
          </w:p>
          <w:p w14:paraId="3F893BFD"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water harvesting and saving techniques demonstrated/tested in targeted Nohur area;</w:t>
            </w:r>
          </w:p>
          <w:p w14:paraId="0ECF3839"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p>
          <w:p w14:paraId="3EAC97FB"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2.2.1:</w:t>
            </w:r>
          </w:p>
          <w:p w14:paraId="7E4F57A4"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Community based well and watering point management measures tested and demonstrated in targeted Karakum area</w:t>
            </w:r>
          </w:p>
          <w:p w14:paraId="44E21827"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2.3.1:</w:t>
            </w:r>
          </w:p>
          <w:p w14:paraId="30C56776"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b/>
                <w:sz w:val="16"/>
                <w:szCs w:val="16"/>
                <w:lang w:val="en-US"/>
              </w:rPr>
            </w:pPr>
            <w:r w:rsidRPr="003B5313">
              <w:rPr>
                <w:rFonts w:ascii="Times New Roman" w:eastAsia="Times New Roman" w:hAnsi="Times New Roman"/>
                <w:color w:val="4472C4" w:themeColor="accent1"/>
                <w:sz w:val="16"/>
                <w:szCs w:val="16"/>
                <w:lang w:val="en-US"/>
              </w:rPr>
              <w:t>Canal level management tested and demonstrated in targeted Sakar-Chaga area</w:t>
            </w:r>
          </w:p>
        </w:tc>
      </w:tr>
      <w:tr w:rsidR="00513CA6" w:rsidRPr="003B5313" w14:paraId="7CCFDAE7" w14:textId="77777777" w:rsidTr="00464C39">
        <w:tc>
          <w:tcPr>
            <w:tcW w:w="1701" w:type="dxa"/>
          </w:tcPr>
          <w:p w14:paraId="5C3C322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Outcome 3:</w:t>
            </w:r>
          </w:p>
          <w:p w14:paraId="0C5D36C0"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Community-managed water delivery services introduced to benefit over 30,000 farmer and pastoralist communities in the </w:t>
            </w:r>
            <w:r w:rsidRPr="003B5313">
              <w:rPr>
                <w:rFonts w:ascii="Times New Roman" w:eastAsia="Times New Roman" w:hAnsi="Times New Roman"/>
                <w:sz w:val="16"/>
                <w:szCs w:val="16"/>
                <w:lang w:val="en-US"/>
              </w:rPr>
              <w:lastRenderedPageBreak/>
              <w:t>three target agro-ecological zones.</w:t>
            </w:r>
          </w:p>
          <w:p w14:paraId="6F0A0DC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sz w:val="16"/>
                <w:szCs w:val="16"/>
                <w:lang w:val="en-US"/>
              </w:rPr>
            </w:pPr>
          </w:p>
          <w:p w14:paraId="6FBFAE0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 xml:space="preserve"> </w:t>
            </w:r>
          </w:p>
        </w:tc>
        <w:tc>
          <w:tcPr>
            <w:tcW w:w="2552" w:type="dxa"/>
          </w:tcPr>
          <w:p w14:paraId="27847D31" w14:textId="77777777" w:rsidR="00513CA6" w:rsidRPr="003B5313" w:rsidRDefault="00513CA6" w:rsidP="002D3C7B">
            <w:pPr>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lastRenderedPageBreak/>
              <w:t xml:space="preserve">The State continues to play a far-reaching and predominant role in the economy and acts as the main provider in ensuring adequate living standards of the population, with subsidies, price controls and the free provision of utilities underpinning the system. This has </w:t>
            </w:r>
            <w:r w:rsidRPr="003B5313">
              <w:rPr>
                <w:rFonts w:ascii="Times New Roman" w:eastAsia="Times New Roman" w:hAnsi="Times New Roman"/>
                <w:sz w:val="16"/>
                <w:szCs w:val="16"/>
                <w:lang w:val="en-US"/>
              </w:rPr>
              <w:lastRenderedPageBreak/>
              <w:t xml:space="preserve">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  </w:t>
            </w:r>
          </w:p>
          <w:p w14:paraId="20C38643"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488" w:type="dxa"/>
          </w:tcPr>
          <w:p w14:paraId="08027A6E"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lastRenderedPageBreak/>
              <w:t>At least 6 associations have clear mandates, institutional capacities and skills to manage and deliver water services to the target communities by end of 2013</w:t>
            </w:r>
          </w:p>
          <w:p w14:paraId="621F8961"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At least 6 community plans on water adaptation have been </w:t>
            </w:r>
            <w:r w:rsidRPr="003B5313">
              <w:rPr>
                <w:rFonts w:ascii="Times New Roman" w:eastAsia="Times New Roman" w:hAnsi="Times New Roman"/>
                <w:sz w:val="16"/>
                <w:szCs w:val="16"/>
                <w:lang w:val="en-US"/>
              </w:rPr>
              <w:lastRenderedPageBreak/>
              <w:t>designed and budgeted through the government’s social development programmes by end of the project</w:t>
            </w:r>
          </w:p>
          <w:p w14:paraId="6EE629A6"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At least 4 local water adaptation investment projects have been funded through WUA and associated community organizations </w:t>
            </w:r>
          </w:p>
          <w:p w14:paraId="0ED8B63A"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By end of the project at least 80% of targeted population of approximately 30,000 people has access to improved water services that are resilient to drought and climate aridification</w:t>
            </w:r>
          </w:p>
          <w:p w14:paraId="2AD3785C"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b/>
                <w:sz w:val="16"/>
                <w:szCs w:val="16"/>
                <w:lang w:val="en-US"/>
              </w:rPr>
            </w:pPr>
            <w:r w:rsidRPr="003B5313">
              <w:rPr>
                <w:rFonts w:ascii="Times New Roman" w:eastAsia="Times New Roman" w:hAnsi="Times New Roman"/>
                <w:sz w:val="16"/>
                <w:szCs w:val="16"/>
                <w:lang w:val="en-US"/>
              </w:rPr>
              <w:t>At least three lessons learned notes per targeted agro-ecological system, developed and widely disseminated through knowledge networks for further replication by end of project</w:t>
            </w:r>
          </w:p>
        </w:tc>
        <w:tc>
          <w:tcPr>
            <w:tcW w:w="1623" w:type="dxa"/>
          </w:tcPr>
          <w:p w14:paraId="0DBD181F"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lastRenderedPageBreak/>
              <w:t>Project annual reports; Mid-term evaluation, final report; Community Surveys;</w:t>
            </w:r>
          </w:p>
          <w:p w14:paraId="2A5327AB"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Social programme budget statements</w:t>
            </w:r>
          </w:p>
          <w:p w14:paraId="53258CC2"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p>
        </w:tc>
        <w:tc>
          <w:tcPr>
            <w:tcW w:w="2409" w:type="dxa"/>
          </w:tcPr>
          <w:p w14:paraId="6295CCCF"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lastRenderedPageBreak/>
              <w:t>Output 3.1:</w:t>
            </w:r>
            <w:r w:rsidRPr="003B5313">
              <w:rPr>
                <w:rFonts w:ascii="Times New Roman" w:eastAsia="Times New Roman" w:hAnsi="Times New Roman"/>
                <w:color w:val="4472C4" w:themeColor="accent1"/>
                <w:sz w:val="16"/>
                <w:szCs w:val="16"/>
                <w:lang w:val="en-US"/>
              </w:rPr>
              <w:t xml:space="preserve"> Mandates and institutional functions of local associations strengthened to improve local water services that are more resilient to increasing water stress and benefit at least 30,000 farmers </w:t>
            </w:r>
            <w:r w:rsidRPr="003B5313">
              <w:rPr>
                <w:rFonts w:ascii="Times New Roman" w:eastAsia="Times New Roman" w:hAnsi="Times New Roman"/>
                <w:color w:val="4472C4" w:themeColor="accent1"/>
                <w:sz w:val="16"/>
                <w:szCs w:val="16"/>
                <w:lang w:val="en-US"/>
              </w:rPr>
              <w:lastRenderedPageBreak/>
              <w:t>and pastoralists</w:t>
            </w:r>
          </w:p>
          <w:p w14:paraId="27DF1557"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Output 3.2: </w:t>
            </w:r>
          </w:p>
          <w:p w14:paraId="344272EA"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Based on VCA assessments, community-based adaptation plans with particular focus on water delivery services designed and implemented through the government’s social development programmes with direct engagement of at least 30,000 farmers and pastoralists</w:t>
            </w:r>
          </w:p>
          <w:p w14:paraId="743F3958"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Output 3.3: </w:t>
            </w:r>
            <w:r w:rsidRPr="003B5313">
              <w:rPr>
                <w:rFonts w:ascii="Times New Roman" w:eastAsia="Times New Roman" w:hAnsi="Times New Roman"/>
                <w:color w:val="4472C4" w:themeColor="accent1"/>
                <w:sz w:val="16"/>
                <w:szCs w:val="16"/>
                <w:lang w:val="en-US"/>
              </w:rPr>
              <w:t>At least 4 projects funded up to a total of $400,000 through WUAs and associated community groups</w:t>
            </w:r>
          </w:p>
          <w:p w14:paraId="3887E9F8"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r w:rsidRPr="003B5313">
              <w:rPr>
                <w:rFonts w:ascii="Times New Roman" w:eastAsia="Times New Roman" w:hAnsi="Times New Roman"/>
                <w:b/>
                <w:color w:val="4472C4" w:themeColor="accent1"/>
                <w:sz w:val="16"/>
                <w:szCs w:val="16"/>
                <w:lang w:val="en-US"/>
              </w:rPr>
              <w:t>Output 3.4:</w:t>
            </w:r>
            <w:r w:rsidRPr="003B5313">
              <w:rPr>
                <w:rFonts w:ascii="Times New Roman" w:eastAsia="Times New Roman" w:hAnsi="Times New Roman"/>
                <w:color w:val="4472C4" w:themeColor="accent1"/>
                <w:sz w:val="16"/>
                <w:szCs w:val="16"/>
                <w:lang w:val="en-US"/>
              </w:rPr>
              <w:t xml:space="preserve"> Lessons learned on community-based adaptation options under various agro-climatic conditions of Turkmenistan disseminated through ALM and other networks</w:t>
            </w:r>
          </w:p>
        </w:tc>
        <w:tc>
          <w:tcPr>
            <w:tcW w:w="3119" w:type="dxa"/>
          </w:tcPr>
          <w:p w14:paraId="5127927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FF0000"/>
                <w:sz w:val="16"/>
                <w:szCs w:val="16"/>
                <w:lang w:val="en-US"/>
              </w:rPr>
            </w:pPr>
            <w:r w:rsidRPr="003B5313">
              <w:rPr>
                <w:rFonts w:ascii="Times New Roman" w:eastAsia="Times New Roman" w:hAnsi="Times New Roman"/>
                <w:b/>
                <w:color w:val="FF0000"/>
                <w:sz w:val="16"/>
                <w:szCs w:val="16"/>
                <w:lang w:val="en-US"/>
              </w:rPr>
              <w:lastRenderedPageBreak/>
              <w:t xml:space="preserve">Indicator 3.1 </w:t>
            </w:r>
          </w:p>
          <w:p w14:paraId="762A514A"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color w:val="FF0000"/>
                <w:sz w:val="16"/>
                <w:szCs w:val="16"/>
                <w:lang w:val="en-US"/>
              </w:rPr>
              <w:t>Number of associations with improved institutional capacity to deliver water services to target communities.</w:t>
            </w:r>
          </w:p>
          <w:p w14:paraId="507D8C5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3.2:</w:t>
            </w:r>
            <w:r w:rsidRPr="003B5313">
              <w:rPr>
                <w:rFonts w:ascii="Times New Roman" w:eastAsia="Times New Roman" w:hAnsi="Times New Roman"/>
                <w:color w:val="FF0000"/>
                <w:sz w:val="16"/>
                <w:szCs w:val="16"/>
                <w:lang w:val="en-US"/>
              </w:rPr>
              <w:t xml:space="preserve">  % of targeted population with more secure access to water services in the face of climate change where communal </w:t>
            </w:r>
            <w:r w:rsidRPr="003B5313">
              <w:rPr>
                <w:rFonts w:ascii="Times New Roman" w:eastAsia="Times New Roman" w:hAnsi="Times New Roman"/>
                <w:color w:val="FF0000"/>
                <w:sz w:val="16"/>
                <w:szCs w:val="16"/>
                <w:lang w:val="en-US"/>
              </w:rPr>
              <w:lastRenderedPageBreak/>
              <w:t>management systems adopted.</w:t>
            </w:r>
          </w:p>
          <w:p w14:paraId="7B7D4383" w14:textId="20BF834B"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3.1.1: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 xml:space="preserve">Number of associations with modified mandates strengthening </w:t>
            </w:r>
            <w:r w:rsidR="00876E21" w:rsidRPr="003B5313">
              <w:rPr>
                <w:rFonts w:ascii="Times New Roman" w:eastAsia="Times New Roman" w:hAnsi="Times New Roman"/>
                <w:color w:val="4472C4" w:themeColor="accent1"/>
                <w:sz w:val="16"/>
                <w:szCs w:val="16"/>
                <w:lang w:val="en-US"/>
              </w:rPr>
              <w:t>their institutional</w:t>
            </w:r>
            <w:r w:rsidRPr="003B5313">
              <w:rPr>
                <w:rFonts w:ascii="Times New Roman" w:eastAsia="Times New Roman" w:hAnsi="Times New Roman"/>
                <w:color w:val="4472C4" w:themeColor="accent1"/>
                <w:sz w:val="16"/>
                <w:szCs w:val="16"/>
                <w:lang w:val="en-US"/>
              </w:rPr>
              <w:t xml:space="preserve"> roles to manage and deliver water services to the target communities</w:t>
            </w:r>
          </w:p>
          <w:p w14:paraId="0F93DFFF"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3.2.1: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community plans has been budgeted through the government’s social development programmes</w:t>
            </w:r>
          </w:p>
          <w:p w14:paraId="3704E03A"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3.3.1: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and value of projects through the WUAs</w:t>
            </w:r>
          </w:p>
          <w:p w14:paraId="511AD973"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3.4.1: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lessons learned notes formulated</w:t>
            </w:r>
          </w:p>
          <w:p w14:paraId="0E14FC74" w14:textId="77777777" w:rsidR="00513CA6" w:rsidRPr="003B5313" w:rsidRDefault="00513CA6" w:rsidP="00464C39">
            <w:pPr>
              <w:widowControl w:val="0"/>
              <w:autoSpaceDE w:val="0"/>
              <w:autoSpaceDN w:val="0"/>
              <w:adjustRightInd w:val="0"/>
              <w:spacing w:after="200" w:line="276" w:lineRule="auto"/>
              <w:ind w:left="170"/>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3.4.2:</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lessons learned included in the ALM and other knowledge networks</w:t>
            </w:r>
          </w:p>
          <w:p w14:paraId="5625A24A"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sz w:val="16"/>
                <w:szCs w:val="16"/>
                <w:lang w:val="en-US"/>
              </w:rPr>
            </w:pPr>
          </w:p>
        </w:tc>
      </w:tr>
    </w:tbl>
    <w:p w14:paraId="25582261" w14:textId="1945D512" w:rsidR="00C218E1" w:rsidRPr="007E0810" w:rsidRDefault="00C218E1" w:rsidP="00326062">
      <w:pPr>
        <w:pStyle w:val="Heading2"/>
        <w:pageBreakBefore/>
        <w:numPr>
          <w:ilvl w:val="0"/>
          <w:numId w:val="84"/>
        </w:numPr>
        <w:rPr>
          <w:b/>
        </w:rPr>
      </w:pPr>
      <w:bookmarkStart w:id="224" w:name="_Ref287385941"/>
      <w:bookmarkStart w:id="225" w:name="_Toc287393618"/>
      <w:bookmarkStart w:id="226" w:name="_Toc487881967"/>
      <w:r w:rsidRPr="007E0810">
        <w:rPr>
          <w:b/>
        </w:rPr>
        <w:lastRenderedPageBreak/>
        <w:t>Turkmenistan AF Project Contributions to Adaptation Fund Strategic Results</w:t>
      </w:r>
      <w:bookmarkEnd w:id="224"/>
      <w:bookmarkEnd w:id="225"/>
      <w:bookmarkEnd w:id="226"/>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7"/>
        <w:gridCol w:w="1858"/>
        <w:gridCol w:w="2928"/>
        <w:gridCol w:w="4658"/>
      </w:tblGrid>
      <w:tr w:rsidR="00C218E1" w:rsidRPr="007E0810" w14:paraId="1DCD6534" w14:textId="77777777" w:rsidTr="00904E73">
        <w:trPr>
          <w:tblHeader/>
        </w:trPr>
        <w:tc>
          <w:tcPr>
            <w:tcW w:w="1857" w:type="dxa"/>
            <w:shd w:val="clear" w:color="auto" w:fill="2F5496" w:themeFill="accent1" w:themeFillShade="BF"/>
          </w:tcPr>
          <w:p w14:paraId="412BB06A"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Project Component</w:t>
            </w:r>
          </w:p>
        </w:tc>
        <w:tc>
          <w:tcPr>
            <w:tcW w:w="1857" w:type="dxa"/>
            <w:shd w:val="clear" w:color="auto" w:fill="2F5496" w:themeFill="accent1" w:themeFillShade="BF"/>
          </w:tcPr>
          <w:p w14:paraId="441BAFCB"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AF Outcome / Output</w:t>
            </w:r>
          </w:p>
        </w:tc>
        <w:tc>
          <w:tcPr>
            <w:tcW w:w="1858" w:type="dxa"/>
            <w:shd w:val="clear" w:color="auto" w:fill="2F5496" w:themeFill="accent1" w:themeFillShade="BF"/>
          </w:tcPr>
          <w:p w14:paraId="7533DE0D"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AF Outcome / Output Indicators</w:t>
            </w:r>
          </w:p>
        </w:tc>
        <w:tc>
          <w:tcPr>
            <w:tcW w:w="2928" w:type="dxa"/>
            <w:shd w:val="clear" w:color="auto" w:fill="2F5496" w:themeFill="accent1" w:themeFillShade="BF"/>
          </w:tcPr>
          <w:p w14:paraId="61DA9AB9"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Turkmenistan AF Project Baseline</w:t>
            </w:r>
          </w:p>
        </w:tc>
        <w:tc>
          <w:tcPr>
            <w:tcW w:w="4658" w:type="dxa"/>
            <w:shd w:val="clear" w:color="auto" w:fill="2F5496" w:themeFill="accent1" w:themeFillShade="BF"/>
          </w:tcPr>
          <w:p w14:paraId="1A6E8ABE"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Turkmenistan AF Project Target</w:t>
            </w:r>
          </w:p>
        </w:tc>
      </w:tr>
      <w:tr w:rsidR="00C218E1" w:rsidRPr="007E0810" w14:paraId="73E16E32" w14:textId="77777777" w:rsidTr="00E5239A">
        <w:tc>
          <w:tcPr>
            <w:tcW w:w="1857" w:type="dxa"/>
          </w:tcPr>
          <w:p w14:paraId="6BB04EFC"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1</w:t>
            </w:r>
          </w:p>
        </w:tc>
        <w:tc>
          <w:tcPr>
            <w:tcW w:w="1857" w:type="dxa"/>
            <w:shd w:val="clear" w:color="auto" w:fill="DEEAF6" w:themeFill="accent5" w:themeFillTint="33"/>
          </w:tcPr>
          <w:p w14:paraId="65D3043E"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Outcome 7: Improved policies and regulations that promote and enforce resilience measures</w:t>
            </w:r>
          </w:p>
        </w:tc>
        <w:tc>
          <w:tcPr>
            <w:tcW w:w="1858" w:type="dxa"/>
            <w:shd w:val="clear" w:color="auto" w:fill="DEEAF6" w:themeFill="accent5" w:themeFillTint="33"/>
          </w:tcPr>
          <w:p w14:paraId="6B56B189"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7. Climate change priorities are integrated into national development strategy</w:t>
            </w:r>
          </w:p>
        </w:tc>
        <w:tc>
          <w:tcPr>
            <w:tcW w:w="2928" w:type="dxa"/>
          </w:tcPr>
          <w:p w14:paraId="77E5CE00"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461CD24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Baseline = 2: Most not integrated in Water code of Turkmenistan, (2004). </w:t>
            </w:r>
          </w:p>
          <w:p w14:paraId="1B1E7D43"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The National Strategy on Climate Change was adopted. There are sections on the use of adaptive techniques in agriculture. 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identify the most cost-effective adaptation options in the water policies. Water pricing is largely inadequate. 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w:t>
            </w:r>
            <w:r w:rsidRPr="007E0810">
              <w:rPr>
                <w:rFonts w:ascii="Times New Roman" w:hAnsi="Times New Roman" w:cs="Times New Roman"/>
                <w:sz w:val="18"/>
                <w:szCs w:val="18"/>
              </w:rPr>
              <w:lastRenderedPageBreak/>
              <w:t>disproportionate burden of exacerbating water deficits.</w:t>
            </w:r>
          </w:p>
        </w:tc>
        <w:tc>
          <w:tcPr>
            <w:tcW w:w="4658" w:type="dxa"/>
          </w:tcPr>
          <w:p w14:paraId="7BB829F6"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lastRenderedPageBreak/>
              <w:t xml:space="preserve">Scale 1-5: </w:t>
            </w:r>
          </w:p>
          <w:p w14:paraId="75DE6B1E" w14:textId="77777777" w:rsidR="00ED4FA9"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Target = 3: </w:t>
            </w:r>
          </w:p>
          <w:p w14:paraId="7214EB49" w14:textId="77777777" w:rsidR="00ED4FA9" w:rsidRPr="007E0810" w:rsidRDefault="00ED4FA9" w:rsidP="00F31232">
            <w:pPr>
              <w:pStyle w:val="BodyText"/>
              <w:rPr>
                <w:rFonts w:ascii="Times New Roman" w:hAnsi="Times New Roman"/>
                <w:sz w:val="18"/>
                <w:szCs w:val="18"/>
              </w:rPr>
            </w:pPr>
          </w:p>
          <w:p w14:paraId="4CCDE430" w14:textId="77777777" w:rsidR="00ED4FA9"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A package of amendments to water code with proposed water tariff and other economic instruments </w:t>
            </w:r>
            <w:r w:rsidR="00ED4FA9" w:rsidRPr="007E0810">
              <w:rPr>
                <w:rFonts w:ascii="Times New Roman" w:hAnsi="Times New Roman"/>
                <w:sz w:val="18"/>
                <w:szCs w:val="18"/>
              </w:rPr>
              <w:t xml:space="preserve">was developed and mostly included in the new Water Code adopted in 2016 (with significant contribution from the project </w:t>
            </w:r>
          </w:p>
          <w:p w14:paraId="61DCBD58" w14:textId="77777777" w:rsidR="00ED4FA9" w:rsidRPr="007E0810" w:rsidRDefault="00ED4FA9" w:rsidP="00F31232">
            <w:pPr>
              <w:pStyle w:val="BodyText"/>
              <w:rPr>
                <w:rFonts w:ascii="Times New Roman" w:hAnsi="Times New Roman"/>
                <w:sz w:val="18"/>
                <w:szCs w:val="18"/>
              </w:rPr>
            </w:pPr>
          </w:p>
          <w:p w14:paraId="108FB362" w14:textId="7AE94451" w:rsidR="00C218E1" w:rsidRPr="007E0810" w:rsidRDefault="00F20099" w:rsidP="00F31232">
            <w:pPr>
              <w:pStyle w:val="BodyText"/>
              <w:rPr>
                <w:rFonts w:ascii="Times New Roman" w:hAnsi="Times New Roman"/>
                <w:sz w:val="18"/>
                <w:szCs w:val="18"/>
              </w:rPr>
            </w:pPr>
            <w:r w:rsidRPr="007E0810">
              <w:rPr>
                <w:rFonts w:ascii="Times New Roman" w:hAnsi="Times New Roman"/>
                <w:color w:val="4472C4" w:themeColor="accent1"/>
                <w:sz w:val="18"/>
                <w:szCs w:val="18"/>
              </w:rPr>
              <w:t>So,</w:t>
            </w:r>
            <w:r w:rsidR="00ED4FA9" w:rsidRPr="007E0810">
              <w:rPr>
                <w:rFonts w:ascii="Times New Roman" w:hAnsi="Times New Roman"/>
                <w:color w:val="4472C4" w:themeColor="accent1"/>
                <w:sz w:val="18"/>
                <w:szCs w:val="18"/>
              </w:rPr>
              <w:t xml:space="preserve"> the target “3” </w:t>
            </w:r>
            <w:r w:rsidR="00ED4FA9" w:rsidRPr="007E0810">
              <w:rPr>
                <w:rFonts w:ascii="Times New Roman" w:hAnsi="Times New Roman"/>
                <w:b w:val="0"/>
                <w:color w:val="4472C4" w:themeColor="accent1"/>
                <w:sz w:val="18"/>
                <w:szCs w:val="18"/>
              </w:rPr>
              <w:t>is met. It would have been 4, if the other parts of legislation drafted with the project’s help was adopted (draft Law on WUA, Regulation on tariffs, changes to the Law on Daikhan Associations”, etc.)</w:t>
            </w:r>
            <w:r w:rsidR="00ED4FA9" w:rsidRPr="007E0810">
              <w:rPr>
                <w:rFonts w:ascii="Times New Roman" w:hAnsi="Times New Roman"/>
                <w:color w:val="4472C4" w:themeColor="accent1"/>
                <w:sz w:val="18"/>
                <w:szCs w:val="18"/>
              </w:rPr>
              <w:t xml:space="preserve"> </w:t>
            </w:r>
          </w:p>
        </w:tc>
      </w:tr>
      <w:tr w:rsidR="00C218E1" w:rsidRPr="007E0810" w14:paraId="7BFC5D8B" w14:textId="77777777" w:rsidTr="00E5239A">
        <w:tc>
          <w:tcPr>
            <w:tcW w:w="1857" w:type="dxa"/>
          </w:tcPr>
          <w:p w14:paraId="2A4D6BD4"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2</w:t>
            </w:r>
          </w:p>
        </w:tc>
        <w:tc>
          <w:tcPr>
            <w:tcW w:w="1857" w:type="dxa"/>
            <w:shd w:val="clear" w:color="auto" w:fill="DEEAF6" w:themeFill="accent5" w:themeFillTint="33"/>
          </w:tcPr>
          <w:p w14:paraId="772E5AA3"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Outcome 3: Strengthened awareness and ownership of adaptation and climate risk reduction processes at local level</w:t>
            </w:r>
          </w:p>
        </w:tc>
        <w:tc>
          <w:tcPr>
            <w:tcW w:w="1858" w:type="dxa"/>
            <w:shd w:val="clear" w:color="auto" w:fill="DEEAF6" w:themeFill="accent5" w:themeFillTint="33"/>
          </w:tcPr>
          <w:p w14:paraId="48580903"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2.1. No. and type of targeted institutions with increased capacity to minimize exposure to climate variability risks</w:t>
            </w:r>
          </w:p>
        </w:tc>
        <w:tc>
          <w:tcPr>
            <w:tcW w:w="2928" w:type="dxa"/>
          </w:tcPr>
          <w:p w14:paraId="745EA435"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6DCE8993" w14:textId="77777777" w:rsidR="00C218E1" w:rsidRPr="007E0810" w:rsidRDefault="00C218E1" w:rsidP="008F658E">
            <w:pPr>
              <w:pStyle w:val="BodyText"/>
              <w:rPr>
                <w:rFonts w:ascii="Times New Roman" w:hAnsi="Times New Roman"/>
                <w:sz w:val="18"/>
                <w:szCs w:val="18"/>
              </w:rPr>
            </w:pPr>
            <w:r w:rsidRPr="007E0810">
              <w:rPr>
                <w:rFonts w:ascii="Times New Roman" w:hAnsi="Times New Roman"/>
                <w:sz w:val="18"/>
                <w:szCs w:val="18"/>
              </w:rPr>
              <w:t>Baseline = 1: Aware of neither predicted adverse impacts of climate change nor of appropriate responses. Some of the coping mechanisms employed by farmers, agri-pastoralists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w:t>
            </w:r>
          </w:p>
        </w:tc>
        <w:tc>
          <w:tcPr>
            <w:tcW w:w="4658" w:type="dxa"/>
          </w:tcPr>
          <w:p w14:paraId="2780C437"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11F4368B" w14:textId="77777777" w:rsidR="00C218E1" w:rsidRPr="007E0810" w:rsidRDefault="00C218E1" w:rsidP="00F31232">
            <w:pPr>
              <w:rPr>
                <w:rFonts w:ascii="Times New Roman" w:hAnsi="Times New Roman" w:cs="Times New Roman"/>
                <w:sz w:val="18"/>
                <w:szCs w:val="18"/>
              </w:rPr>
            </w:pPr>
            <w:r w:rsidRPr="007E0810">
              <w:rPr>
                <w:rFonts w:ascii="Times New Roman" w:hAnsi="Times New Roman" w:cs="Times New Roman"/>
                <w:sz w:val="18"/>
                <w:szCs w:val="18"/>
              </w:rPr>
              <w:t>Target = 4: Mostly aware</w:t>
            </w:r>
          </w:p>
          <w:p w14:paraId="202EA5D0"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At least 70% of agri-pastoralists and farmers of the Nohur mountainous region trained, develop and implement water harvesting and saving techniques.</w:t>
            </w:r>
          </w:p>
          <w:p w14:paraId="389BCD1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one water harvesting technique and saving measures implemented in Nohur region to benefit 70% agri-pastoralists                   </w:t>
            </w:r>
          </w:p>
          <w:p w14:paraId="4C18C659"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50% of farmers implement community-based well and watering point management measures, including sand fixation. </w:t>
            </w:r>
          </w:p>
          <w:p w14:paraId="6D7E24FD"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At least two watering points established for at least 50%. Set of at least three agronomic measures implemented in at least 3 communities</w:t>
            </w:r>
          </w:p>
          <w:p w14:paraId="78583CC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50% farmers in Sakarchaga area to benefit from improved irrigation services through the introduction of canal level, localized management practice.      </w:t>
            </w:r>
          </w:p>
          <w:p w14:paraId="1B5DE3E4" w14:textId="1E1E9A7A" w:rsidR="00ED4FA9" w:rsidRPr="007E0810" w:rsidRDefault="00ED4FA9" w:rsidP="008F658E">
            <w:pPr>
              <w:jc w:val="both"/>
              <w:rPr>
                <w:rFonts w:ascii="Times New Roman" w:hAnsi="Times New Roman" w:cs="Times New Roman"/>
                <w:sz w:val="18"/>
                <w:szCs w:val="18"/>
              </w:rPr>
            </w:pPr>
            <w:r w:rsidRPr="007E0810">
              <w:rPr>
                <w:rFonts w:ascii="Times New Roman" w:hAnsi="Times New Roman" w:cs="Times New Roman"/>
                <w:b/>
                <w:color w:val="4472C4" w:themeColor="accent1"/>
                <w:sz w:val="18"/>
                <w:szCs w:val="18"/>
              </w:rPr>
              <w:t>Results:</w:t>
            </w:r>
            <w:r w:rsidRPr="007E0810">
              <w:rPr>
                <w:rFonts w:ascii="Times New Roman" w:hAnsi="Times New Roman" w:cs="Times New Roman"/>
                <w:color w:val="4472C4" w:themeColor="accent1"/>
                <w:sz w:val="18"/>
                <w:szCs w:val="18"/>
              </w:rPr>
              <w:t xml:space="preserve"> target achieved, as the number of project beneficiaries both in terms of using the adaptation measures and getting training, as well as participating in the awareness workshops, exceeded the plans  </w:t>
            </w:r>
          </w:p>
        </w:tc>
      </w:tr>
      <w:tr w:rsidR="00C218E1" w:rsidRPr="007E0810" w14:paraId="01013B0C" w14:textId="77777777" w:rsidTr="00E5239A">
        <w:tc>
          <w:tcPr>
            <w:tcW w:w="1857" w:type="dxa"/>
          </w:tcPr>
          <w:p w14:paraId="1B9D94C9"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3</w:t>
            </w:r>
          </w:p>
        </w:tc>
        <w:tc>
          <w:tcPr>
            <w:tcW w:w="1857" w:type="dxa"/>
            <w:shd w:val="clear" w:color="auto" w:fill="DEEAF6" w:themeFill="accent5" w:themeFillTint="33"/>
          </w:tcPr>
          <w:p w14:paraId="07619D18"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Outcome 2: Strengthened institutional capacity to reduce risks associated with climate-induced socioeconomic and environmental losses</w:t>
            </w:r>
          </w:p>
        </w:tc>
        <w:tc>
          <w:tcPr>
            <w:tcW w:w="1858" w:type="dxa"/>
            <w:shd w:val="clear" w:color="auto" w:fill="DEEAF6" w:themeFill="accent5" w:themeFillTint="33"/>
          </w:tcPr>
          <w:p w14:paraId="46D44C6E"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2.1. No. and type of targeted institutions with increased capacity to minimize exposure to climate variability risks</w:t>
            </w:r>
          </w:p>
        </w:tc>
        <w:tc>
          <w:tcPr>
            <w:tcW w:w="2928" w:type="dxa"/>
          </w:tcPr>
          <w:p w14:paraId="5984DFF7" w14:textId="77777777" w:rsidR="00C218E1" w:rsidRPr="007E0810" w:rsidRDefault="00C218E1" w:rsidP="00F31232">
            <w:pPr>
              <w:jc w:val="both"/>
              <w:rPr>
                <w:rFonts w:ascii="Times New Roman" w:hAnsi="Times New Roman" w:cs="Times New Roman"/>
                <w:i/>
                <w:sz w:val="18"/>
                <w:szCs w:val="18"/>
              </w:rPr>
            </w:pPr>
            <w:r w:rsidRPr="007E0810">
              <w:rPr>
                <w:rFonts w:ascii="Times New Roman" w:hAnsi="Times New Roman" w:cs="Times New Roman"/>
                <w:i/>
                <w:sz w:val="18"/>
                <w:szCs w:val="18"/>
              </w:rPr>
              <w:t xml:space="preserve">Indicator Unit: Qualitative and Quantitative measures of capacity within targeted institutions. </w:t>
            </w:r>
          </w:p>
          <w:p w14:paraId="5990F5EC" w14:textId="77777777" w:rsidR="00C218E1" w:rsidRPr="007E0810" w:rsidRDefault="00C218E1" w:rsidP="00F31232">
            <w:pPr>
              <w:pStyle w:val="BodyText"/>
              <w:rPr>
                <w:rFonts w:ascii="Times New Roman" w:hAnsi="Times New Roman"/>
                <w:sz w:val="18"/>
                <w:szCs w:val="18"/>
              </w:rPr>
            </w:pPr>
          </w:p>
          <w:p w14:paraId="29374DDB"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Baseline: The State continues to play a far-reaching and predominant role in the economy and acts as the main provider in ensuring adequate living standards of the population, with </w:t>
            </w:r>
            <w:r w:rsidRPr="007E0810">
              <w:rPr>
                <w:rFonts w:ascii="Times New Roman" w:hAnsi="Times New Roman"/>
                <w:sz w:val="18"/>
                <w:szCs w:val="18"/>
              </w:rPr>
              <w:lastRenderedPageBreak/>
              <w:t>subsidies, price controls and the free provision of utilities underpinning the system. This has 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w:t>
            </w:r>
          </w:p>
        </w:tc>
        <w:tc>
          <w:tcPr>
            <w:tcW w:w="4658" w:type="dxa"/>
          </w:tcPr>
          <w:p w14:paraId="49B28C58" w14:textId="77777777" w:rsidR="00C218E1" w:rsidRPr="007E0810" w:rsidRDefault="00C218E1" w:rsidP="00F31232">
            <w:pPr>
              <w:jc w:val="both"/>
              <w:rPr>
                <w:rFonts w:ascii="Times New Roman" w:hAnsi="Times New Roman" w:cs="Times New Roman"/>
                <w:i/>
                <w:sz w:val="18"/>
                <w:szCs w:val="18"/>
              </w:rPr>
            </w:pPr>
            <w:r w:rsidRPr="007E0810">
              <w:rPr>
                <w:rFonts w:ascii="Times New Roman" w:hAnsi="Times New Roman" w:cs="Times New Roman"/>
                <w:i/>
                <w:sz w:val="18"/>
                <w:szCs w:val="18"/>
              </w:rPr>
              <w:lastRenderedPageBreak/>
              <w:t xml:space="preserve">Indicator Unit: Qualitative and Quantitative measures of capacity within targeted institutions. </w:t>
            </w:r>
          </w:p>
          <w:p w14:paraId="7646280E"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Target:  WUAs established/strengthened in local communities in three pilot regions. </w:t>
            </w:r>
          </w:p>
          <w:p w14:paraId="2B63829A"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Mandates and institutional functions of local associations strengthened to improve local water services that are more resilient to increasing water stress and benefit at least 40% farmers and pastoralists.                   </w:t>
            </w:r>
          </w:p>
          <w:p w14:paraId="23960A6A"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lastRenderedPageBreak/>
              <w:t xml:space="preserve">At least 6 associations have clear mandates, institutional capacities and skills to manage and deliver water services to the target communities by end of 2013      </w:t>
            </w:r>
          </w:p>
          <w:p w14:paraId="4E1A4E63"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At least 6 community plans on water adaptation have been designed and budgeted through the government’s social development programmes by end of the project</w:t>
            </w:r>
          </w:p>
          <w:p w14:paraId="74FA730C"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 At least 4 local water adaptation investment projects have been funded through WUA and associated community organizations                                                                                           By end of the project at least 80% of targeted population of approximately 50% has access to improved water services that are resilient to drought and climate aridification. At least three lessons learned notes per targeted agro-ecological system, developed and widely disseminated through knowledge networks for further replication by end of project   </w:t>
            </w:r>
          </w:p>
          <w:p w14:paraId="623E098C" w14:textId="65D4AFFE" w:rsidR="00ED4FA9" w:rsidRPr="007E0810" w:rsidRDefault="00ED4FA9" w:rsidP="005534A9">
            <w:pPr>
              <w:jc w:val="both"/>
              <w:rPr>
                <w:rFonts w:ascii="Times New Roman" w:hAnsi="Times New Roman" w:cs="Times New Roman"/>
                <w:sz w:val="18"/>
                <w:szCs w:val="18"/>
              </w:rPr>
            </w:pPr>
            <w:r w:rsidRPr="007E0810">
              <w:rPr>
                <w:rFonts w:ascii="Times New Roman" w:hAnsi="Times New Roman" w:cs="Times New Roman"/>
                <w:b/>
                <w:color w:val="4472C4" w:themeColor="accent1"/>
                <w:sz w:val="18"/>
                <w:szCs w:val="18"/>
              </w:rPr>
              <w:t>Results:</w:t>
            </w:r>
            <w:r w:rsidRPr="007E0810">
              <w:rPr>
                <w:rFonts w:ascii="Times New Roman" w:hAnsi="Times New Roman" w:cs="Times New Roman"/>
                <w:color w:val="4472C4" w:themeColor="accent1"/>
                <w:sz w:val="18"/>
                <w:szCs w:val="18"/>
              </w:rPr>
              <w:t xml:space="preserve"> achieved, with one qualified that these </w:t>
            </w:r>
            <w:r w:rsidR="00133801" w:rsidRPr="007E0810">
              <w:rPr>
                <w:rFonts w:ascii="Times New Roman" w:hAnsi="Times New Roman" w:cs="Times New Roman"/>
                <w:color w:val="4472C4" w:themeColor="accent1"/>
                <w:sz w:val="18"/>
                <w:szCs w:val="18"/>
              </w:rPr>
              <w:t xml:space="preserve">are not WUAs but WUGs. 4 local water adaptation investment projects have been funded through WUA and associated community organizations    The targets in terms of share of local population with improved water services was reached. </w:t>
            </w:r>
            <w:r w:rsidR="005534A9" w:rsidRPr="005534A9">
              <w:rPr>
                <w:rFonts w:ascii="Times New Roman" w:hAnsi="Times New Roman" w:cs="Times New Roman"/>
                <w:color w:val="4472C4" w:themeColor="accent1"/>
                <w:sz w:val="18"/>
                <w:szCs w:val="18"/>
              </w:rPr>
              <w:t>The number of direct beneficiaries (over 35420) exceeds the planned number of 32000. It is also estimated in there that the total population benefitting from the implementation of this project amounts to 69,421 persons, i.e. the initial target of 62000 people has been thus exceeded by 12 percent</w:t>
            </w:r>
          </w:p>
        </w:tc>
      </w:tr>
    </w:tbl>
    <w:p w14:paraId="2742E027" w14:textId="77777777" w:rsidR="00C218E1" w:rsidRPr="00E9375D" w:rsidRDefault="00C218E1" w:rsidP="00C218E1">
      <w:pPr>
        <w:tabs>
          <w:tab w:val="left" w:pos="7453"/>
        </w:tabs>
      </w:pPr>
    </w:p>
    <w:sectPr w:rsidR="00C218E1" w:rsidRPr="00E9375D" w:rsidSect="00D30BE4">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ABCB" w14:textId="77777777" w:rsidR="00504233" w:rsidRDefault="00504233" w:rsidP="000B1F2B">
      <w:pPr>
        <w:spacing w:after="0" w:line="240" w:lineRule="auto"/>
      </w:pPr>
      <w:r>
        <w:separator/>
      </w:r>
    </w:p>
  </w:endnote>
  <w:endnote w:type="continuationSeparator" w:id="0">
    <w:p w14:paraId="298B378F" w14:textId="77777777" w:rsidR="00504233" w:rsidRDefault="00504233" w:rsidP="000B1F2B">
      <w:pPr>
        <w:spacing w:after="0" w:line="240" w:lineRule="auto"/>
      </w:pPr>
      <w:r>
        <w:continuationSeparator/>
      </w:r>
    </w:p>
  </w:endnote>
  <w:endnote w:id="1">
    <w:p w14:paraId="1A656FC8" w14:textId="29038178" w:rsidR="00146E86" w:rsidRDefault="00146E86" w:rsidP="00236201">
      <w:pPr>
        <w:pStyle w:val="EndnoteText"/>
      </w:pPr>
      <w:r>
        <w:rPr>
          <w:rStyle w:val="EndnoteReference"/>
        </w:rPr>
        <w:endnoteRef/>
      </w:r>
      <w:r>
        <w:t xml:space="preserve"> </w:t>
      </w:r>
      <w:r w:rsidRPr="00DB5577">
        <w:t>The project document includes a detailed M&amp;E budget, but M&amp;E is not included as a stand-alone budget line in project budgets. According to the project document: “The M&amp;E budget will be taken pro-rata from the three projects component budgets</w:t>
      </w:r>
      <w:r>
        <w:t>, reflecting the size of the TA</w:t>
      </w:r>
      <w:r w:rsidRPr="00DB5577">
        <w:t>”</w:t>
      </w:r>
      <w:r>
        <w:t>.</w:t>
      </w:r>
    </w:p>
  </w:endnote>
  <w:endnote w:id="2">
    <w:p w14:paraId="407E07C0" w14:textId="77777777" w:rsidR="00146E86" w:rsidRDefault="00146E86" w:rsidP="00236201">
      <w:pPr>
        <w:pStyle w:val="EndnoteText"/>
      </w:pPr>
      <w:r>
        <w:rPr>
          <w:rStyle w:val="EndnoteReference"/>
        </w:rPr>
        <w:endnoteRef/>
      </w:r>
      <w:r>
        <w:t xml:space="preserve"> Disbursements for 2017 is not final, this is projected figures until end of the project.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00000201" w:usb1="00000001"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690827"/>
      <w:docPartObj>
        <w:docPartGallery w:val="Page Numbers (Bottom of Page)"/>
        <w:docPartUnique/>
      </w:docPartObj>
    </w:sdtPr>
    <w:sdtEndPr>
      <w:rPr>
        <w:noProof/>
      </w:rPr>
    </w:sdtEndPr>
    <w:sdtContent>
      <w:p w14:paraId="09FEA7F4" w14:textId="09150D0F" w:rsidR="00146E86" w:rsidRDefault="00146E86">
        <w:pPr>
          <w:pStyle w:val="Footer"/>
          <w:jc w:val="center"/>
        </w:pPr>
        <w:r>
          <w:fldChar w:fldCharType="begin"/>
        </w:r>
        <w:r>
          <w:instrText xml:space="preserve"> PAGE   \* MERGEFORMAT </w:instrText>
        </w:r>
        <w:r>
          <w:fldChar w:fldCharType="separate"/>
        </w:r>
        <w:r w:rsidR="005D1D65">
          <w:rPr>
            <w:noProof/>
          </w:rPr>
          <w:t>28</w:t>
        </w:r>
        <w:r>
          <w:rPr>
            <w:noProof/>
          </w:rPr>
          <w:fldChar w:fldCharType="end"/>
        </w:r>
      </w:p>
    </w:sdtContent>
  </w:sdt>
  <w:p w14:paraId="097DE288" w14:textId="77777777" w:rsidR="00146E86" w:rsidRDefault="00146E86">
    <w:pPr>
      <w:pStyle w:val="BodyText"/>
      <w:spacing w:line="14" w:lineRule="auto"/>
      <w:rPr>
        <w:sz w:val="15"/>
      </w:rPr>
    </w:pPr>
  </w:p>
  <w:p w14:paraId="7C34CF26" w14:textId="77777777" w:rsidR="00146E86" w:rsidRDefault="00146E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D2539" w14:textId="77777777" w:rsidR="00504233" w:rsidRDefault="00504233" w:rsidP="000B1F2B">
      <w:pPr>
        <w:spacing w:after="0" w:line="240" w:lineRule="auto"/>
      </w:pPr>
      <w:r>
        <w:separator/>
      </w:r>
    </w:p>
  </w:footnote>
  <w:footnote w:type="continuationSeparator" w:id="0">
    <w:p w14:paraId="13E16AB0" w14:textId="77777777" w:rsidR="00504233" w:rsidRDefault="00504233" w:rsidP="000B1F2B">
      <w:pPr>
        <w:spacing w:after="0" w:line="240" w:lineRule="auto"/>
      </w:pPr>
      <w:r>
        <w:continuationSeparator/>
      </w:r>
    </w:p>
  </w:footnote>
  <w:footnote w:id="1">
    <w:p w14:paraId="107C471C" w14:textId="683A6B09" w:rsidR="00146E86" w:rsidRPr="00086C82" w:rsidRDefault="00146E86"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w:t>
      </w:r>
      <w:hyperlink r:id="rId1" w:history="1">
        <w:r w:rsidRPr="00086C82">
          <w:rPr>
            <w:rStyle w:val="Hyperlink"/>
            <w:rFonts w:ascii="Times New Roman" w:hAnsi="Times New Roman" w:cs="Times New Roman"/>
            <w:sz w:val="18"/>
            <w:szCs w:val="18"/>
          </w:rPr>
          <w:t>http://data.worldbank.org/indicator/NY.GDP.PCAP.PP.CD</w:t>
        </w:r>
      </w:hyperlink>
      <w:r w:rsidRPr="00086C82">
        <w:rPr>
          <w:rFonts w:ascii="Times New Roman" w:hAnsi="Times New Roman" w:cs="Times New Roman"/>
          <w:sz w:val="18"/>
          <w:szCs w:val="18"/>
        </w:rPr>
        <w:t xml:space="preserve">  PPP (current international $). Growth has slowed slightly during the last 2 years</w:t>
      </w:r>
    </w:p>
  </w:footnote>
  <w:footnote w:id="2">
    <w:p w14:paraId="44D83DA0" w14:textId="719CA931" w:rsidR="00146E86" w:rsidRPr="00086C82" w:rsidRDefault="00146E86" w:rsidP="00086C82">
      <w:pPr>
        <w:pStyle w:val="FootnoteText"/>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WB (2014): “Turkmenistan: Diversifying the Turkmen Economy”, Report No: ACS12651</w:t>
      </w:r>
    </w:p>
  </w:footnote>
  <w:footnote w:id="3">
    <w:p w14:paraId="36C0EB22" w14:textId="77777777" w:rsidR="00146E86" w:rsidRPr="00086C82" w:rsidRDefault="00146E86"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http://sdwebx.worldbank.org/climateportalb/home.cfm?page=country_profile&amp;CCode=TKM</w:t>
      </w:r>
    </w:p>
  </w:footnote>
  <w:footnote w:id="4">
    <w:p w14:paraId="4932EE2F" w14:textId="399210BE" w:rsidR="00146E86" w:rsidRPr="00086C82" w:rsidRDefault="00146E86" w:rsidP="00086C82">
      <w:pPr>
        <w:pStyle w:val="FootnoteText"/>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Project Document </w:t>
      </w:r>
    </w:p>
  </w:footnote>
  <w:footnote w:id="5">
    <w:p w14:paraId="1686B561" w14:textId="77777777" w:rsidR="00146E86" w:rsidRPr="00086C82" w:rsidRDefault="00146E86"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A trans-boundary river, the Amu Darya is the main source of irrigation for a number of countries in the region including Uzbekistan. The planned development of upstream hydro-electric projects in Tajikistan threatens the potential stability of downstream flows. The expected 15% reduction in flow of the Amu Darya by 2030 will have dramatic impacts on agriculture and food production in Turkmenistan. Other river flow rates are expected to decline at even faster rates (up to 30% reduction).</w:t>
      </w:r>
    </w:p>
  </w:footnote>
  <w:footnote w:id="6">
    <w:p w14:paraId="1751F708" w14:textId="0F0B424F" w:rsidR="00146E86" w:rsidRPr="005E0FB0" w:rsidRDefault="00146E86"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The fruit and vegetable subsector is the most independent of the agricultural sectors in Turkmenistan with almost 100 percent of production generated privately both by independent farmers and leaseholders. This sector is highly productive but uses a land area which is negligible compared to the grain, cotton or livestock subsectors. Prices and availability fluctuate between seasons, reflecting an undeveloped processing sector and lack of appropriate technical facilities for cool storage, but the demand for locally sourced product remains strong</w:t>
      </w:r>
    </w:p>
  </w:footnote>
  <w:footnote w:id="7">
    <w:p w14:paraId="20CBCDEF" w14:textId="3F3D3401" w:rsidR="00146E86" w:rsidRPr="005E0FB0" w:rsidRDefault="00146E86"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The livestock subsector is dominated by the private sector (80 percent of all products produced): private rural households operate on a lease agreements’ basis. Sheep and goats are mainly kept by the state associations due to relatively easier husbandry and production conditions. Despite a lack of state investment, livestock management is displaying a certain degree of efficiency and productivity. </w:t>
      </w:r>
    </w:p>
  </w:footnote>
  <w:footnote w:id="8">
    <w:p w14:paraId="3035942B" w14:textId="77777777" w:rsidR="00146E86" w:rsidRPr="005E0FB0" w:rsidRDefault="00146E86"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Climatic conditions have historically allowed the country to produce high quality fruit and vegetable products and prior to collapse of the Soviet Union, Turkmenistan was a major exporter of fruit and vegetables to northern parts of the Soviet Union. Over recent years, land allocated to produce winter wheat was increased almost five times largely at the expense of areas dedicated to feed, fruit and vegetable crops.</w:t>
      </w:r>
    </w:p>
  </w:footnote>
  <w:footnote w:id="9">
    <w:p w14:paraId="1281FB88" w14:textId="04137A6A" w:rsidR="00146E86" w:rsidRPr="005E0FB0" w:rsidRDefault="00146E86"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water consumption per capita in Turkmenistan is more than twice that of any other country in Central Asian. However, some 28 percent of Turkmen are without access to potable water sources</w:t>
      </w:r>
    </w:p>
  </w:footnote>
  <w:footnote w:id="10">
    <w:p w14:paraId="4B250E61" w14:textId="7537B6D0" w:rsidR="00146E86" w:rsidRDefault="00146E86">
      <w:pPr>
        <w:pStyle w:val="FootnoteText"/>
      </w:pPr>
      <w:r>
        <w:rPr>
          <w:rStyle w:val="FootnoteReference"/>
        </w:rPr>
        <w:footnoteRef/>
      </w:r>
      <w:r>
        <w:t xml:space="preserve"> </w:t>
      </w:r>
      <w:r w:rsidRPr="009C428F">
        <w:rPr>
          <w:rFonts w:ascii="Times New Roman" w:hAnsi="Times New Roman" w:cs="Times New Roman"/>
          <w:sz w:val="18"/>
          <w:szCs w:val="18"/>
        </w:rPr>
        <w:t>administrative units below welayats</w:t>
      </w:r>
    </w:p>
  </w:footnote>
  <w:footnote w:id="11">
    <w:p w14:paraId="1F9B55F1" w14:textId="77777777" w:rsidR="00146E86" w:rsidRPr="0030423A" w:rsidRDefault="00146E86" w:rsidP="00F97305">
      <w:pPr>
        <w:pStyle w:val="FootnoteText"/>
        <w:rPr>
          <w:rFonts w:ascii="Times New Roman" w:hAnsi="Times New Roman" w:cs="Times New Roman"/>
          <w:sz w:val="18"/>
          <w:szCs w:val="18"/>
        </w:rPr>
      </w:pPr>
      <w:r w:rsidRPr="0030423A">
        <w:rPr>
          <w:rStyle w:val="FootnoteReference"/>
          <w:rFonts w:ascii="Times New Roman" w:hAnsi="Times New Roman" w:cs="Times New Roman"/>
          <w:sz w:val="18"/>
          <w:szCs w:val="18"/>
        </w:rPr>
        <w:footnoteRef/>
      </w:r>
      <w:r w:rsidRPr="0030423A">
        <w:rPr>
          <w:rFonts w:ascii="Times New Roman" w:hAnsi="Times New Roman" w:cs="Times New Roman"/>
          <w:sz w:val="18"/>
          <w:szCs w:val="18"/>
        </w:rPr>
        <w:t xml:space="preserve"> GEF ID #3239, which was part of the “Central Asian Countries Initiative for Land Management (CACILM) program.</w:t>
      </w:r>
    </w:p>
  </w:footnote>
  <w:footnote w:id="12">
    <w:p w14:paraId="253CC79C" w14:textId="3F9FC099" w:rsidR="00146E86" w:rsidRPr="00E855E8" w:rsidRDefault="00146E86">
      <w:pPr>
        <w:pStyle w:val="FootnoteText"/>
        <w:rPr>
          <w:rFonts w:ascii="Times New Roman" w:hAnsi="Times New Roman" w:cs="Times New Roman"/>
          <w:sz w:val="18"/>
          <w:szCs w:val="18"/>
        </w:rPr>
      </w:pPr>
      <w:r w:rsidRPr="009742B5">
        <w:rPr>
          <w:rStyle w:val="FootnoteReference"/>
          <w:rFonts w:ascii="Times New Roman" w:hAnsi="Times New Roman" w:cs="Times New Roman"/>
          <w:sz w:val="18"/>
          <w:szCs w:val="18"/>
        </w:rPr>
        <w:footnoteRef/>
      </w:r>
      <w:r w:rsidRPr="009742B5">
        <w:rPr>
          <w:rFonts w:ascii="Times New Roman" w:hAnsi="Times New Roman" w:cs="Times New Roman"/>
          <w:sz w:val="18"/>
          <w:szCs w:val="18"/>
        </w:rPr>
        <w:t xml:space="preserve"> </w:t>
      </w:r>
      <w:r w:rsidRPr="00E855E8">
        <w:rPr>
          <w:rFonts w:ascii="Times New Roman" w:eastAsia="Times New Roman" w:hAnsi="Times New Roman" w:cs="Times New Roman"/>
          <w:sz w:val="18"/>
          <w:szCs w:val="18"/>
          <w:lang w:val="en-US" w:eastAsia="ja-JP"/>
        </w:rPr>
        <w:t xml:space="preserve">See </w:t>
      </w:r>
      <w:r w:rsidRPr="00E855E8">
        <w:rPr>
          <w:rFonts w:ascii="Times New Roman" w:eastAsia="Times New Roman" w:hAnsi="Times New Roman" w:cs="Times New Roman"/>
          <w:sz w:val="18"/>
          <w:szCs w:val="18"/>
          <w:lang w:val="en-US" w:eastAsia="ja-JP"/>
        </w:rPr>
        <w:fldChar w:fldCharType="begin"/>
      </w:r>
      <w:r w:rsidRPr="00E855E8">
        <w:rPr>
          <w:rFonts w:ascii="Times New Roman" w:eastAsia="Times New Roman" w:hAnsi="Times New Roman" w:cs="Times New Roman"/>
          <w:sz w:val="18"/>
          <w:szCs w:val="18"/>
          <w:lang w:val="en-US" w:eastAsia="ja-JP"/>
        </w:rPr>
        <w:instrText xml:space="preserve"> REF _Ref485748805 \h  \* MERGEFORMAT </w:instrText>
      </w:r>
      <w:r w:rsidRPr="00E855E8">
        <w:rPr>
          <w:rFonts w:ascii="Times New Roman" w:eastAsia="Times New Roman" w:hAnsi="Times New Roman" w:cs="Times New Roman"/>
          <w:sz w:val="18"/>
          <w:szCs w:val="18"/>
          <w:lang w:val="en-US" w:eastAsia="ja-JP"/>
        </w:rPr>
      </w:r>
      <w:r w:rsidRPr="00E855E8">
        <w:rPr>
          <w:rFonts w:ascii="Times New Roman" w:eastAsia="Times New Roman" w:hAnsi="Times New Roman" w:cs="Times New Roman"/>
          <w:sz w:val="18"/>
          <w:szCs w:val="18"/>
          <w:lang w:val="en-US" w:eastAsia="ja-JP"/>
        </w:rPr>
        <w:fldChar w:fldCharType="separate"/>
      </w:r>
      <w:r w:rsidRPr="00E855E8">
        <w:rPr>
          <w:rFonts w:ascii="Times New Roman" w:hAnsi="Times New Roman" w:cs="Times New Roman"/>
          <w:b/>
          <w:sz w:val="18"/>
          <w:szCs w:val="18"/>
        </w:rPr>
        <w:t>Annex 1</w:t>
      </w:r>
      <w:r w:rsidRPr="00E855E8">
        <w:rPr>
          <w:b/>
          <w:sz w:val="18"/>
          <w:szCs w:val="18"/>
        </w:rPr>
        <w:t>: ToR</w:t>
      </w:r>
      <w:r w:rsidRPr="00E855E8">
        <w:rPr>
          <w:rFonts w:ascii="Times New Roman" w:eastAsia="Times New Roman" w:hAnsi="Times New Roman" w:cs="Times New Roman"/>
          <w:sz w:val="18"/>
          <w:szCs w:val="18"/>
          <w:lang w:val="en-US" w:eastAsia="ja-JP"/>
        </w:rPr>
        <w:fldChar w:fldCharType="end"/>
      </w:r>
      <w:r w:rsidRPr="00E855E8">
        <w:rPr>
          <w:rFonts w:ascii="Times New Roman" w:eastAsia="Times New Roman" w:hAnsi="Times New Roman" w:cs="Times New Roman"/>
          <w:sz w:val="18"/>
          <w:szCs w:val="18"/>
          <w:lang w:val="en-US" w:eastAsia="ja-JP"/>
        </w:rPr>
        <w:t xml:space="preserve">); </w:t>
      </w:r>
      <w:r w:rsidRPr="00E855E8">
        <w:rPr>
          <w:rFonts w:ascii="Times New Roman" w:hAnsi="Times New Roman" w:cs="Times New Roman"/>
          <w:sz w:val="18"/>
          <w:szCs w:val="18"/>
        </w:rPr>
        <w:t>Slightly modified in the layout for logical consistency but covering all the requires issues</w:t>
      </w:r>
    </w:p>
  </w:footnote>
  <w:footnote w:id="13">
    <w:p w14:paraId="27C262F9" w14:textId="77777777" w:rsidR="00146E86" w:rsidRPr="008A63D7" w:rsidRDefault="00146E86" w:rsidP="00C26500">
      <w:pPr>
        <w:rPr>
          <w:rFonts w:ascii="Times New Roman" w:hAnsi="Times New Roman" w:cs="Times New Roman"/>
          <w:sz w:val="18"/>
          <w:szCs w:val="18"/>
        </w:rPr>
      </w:pPr>
      <w:r w:rsidRPr="008A63D7">
        <w:rPr>
          <w:rStyle w:val="FootnoteReference"/>
          <w:rFonts w:ascii="Times New Roman" w:hAnsi="Times New Roman" w:cs="Times New Roman"/>
          <w:sz w:val="18"/>
          <w:szCs w:val="18"/>
        </w:rPr>
        <w:footnoteRef/>
      </w:r>
      <w:r w:rsidRPr="008A63D7">
        <w:rPr>
          <w:rFonts w:ascii="Times New Roman" w:hAnsi="Times New Roman" w:cs="Times New Roman"/>
          <w:sz w:val="18"/>
          <w:szCs w:val="18"/>
        </w:rPr>
        <w:t xml:space="preserve"> based on John Mayne, “Addressing Attribution Through Contribution Analysis: Using Performance Measures Sensibly’, The Canadian Journal of Program Evaluation Vol. 16 No. 1 Canadian Evaluation Society, 2001</w:t>
      </w:r>
    </w:p>
  </w:footnote>
  <w:footnote w:id="14">
    <w:p w14:paraId="1E97214A" w14:textId="1F5AD9B3" w:rsidR="00146E86" w:rsidRPr="00825C34" w:rsidRDefault="00146E86">
      <w:pPr>
        <w:pStyle w:val="FootnoteText"/>
        <w:rPr>
          <w:rFonts w:ascii="Times New Roman" w:hAnsi="Times New Roman" w:cs="Times New Roman"/>
          <w:sz w:val="18"/>
          <w:szCs w:val="18"/>
        </w:rPr>
      </w:pPr>
      <w:r w:rsidRPr="00825C34">
        <w:rPr>
          <w:rStyle w:val="FootnoteReference"/>
          <w:rFonts w:ascii="Times New Roman" w:hAnsi="Times New Roman" w:cs="Times New Roman"/>
          <w:sz w:val="18"/>
          <w:szCs w:val="18"/>
        </w:rPr>
        <w:footnoteRef/>
      </w:r>
      <w:r w:rsidRPr="00825C34">
        <w:rPr>
          <w:rFonts w:ascii="Times New Roman" w:hAnsi="Times New Roman" w:cs="Times New Roman"/>
          <w:sz w:val="18"/>
          <w:szCs w:val="18"/>
        </w:rPr>
        <w:t xml:space="preserve"> The government had stated its aim of moving irrigated lands from a position of 90 percent state ownership to majority ownership by the private sector by 2020</w:t>
      </w:r>
    </w:p>
  </w:footnote>
  <w:footnote w:id="15">
    <w:p w14:paraId="675B9FE1" w14:textId="77777777" w:rsidR="00146E86" w:rsidRPr="00284F42" w:rsidRDefault="00146E86" w:rsidP="00362DF6">
      <w:pPr>
        <w:pStyle w:val="FootnoteText"/>
        <w:jc w:val="both"/>
        <w:rPr>
          <w:rFonts w:ascii="Times New Roman" w:hAnsi="Times New Roman" w:cs="Times New Roman"/>
          <w:sz w:val="18"/>
          <w:szCs w:val="18"/>
        </w:rPr>
      </w:pPr>
      <w:r w:rsidRPr="00362DF6">
        <w:rPr>
          <w:rStyle w:val="FootnoteReference"/>
          <w:rFonts w:ascii="Times New Roman" w:hAnsi="Times New Roman" w:cs="Times New Roman"/>
          <w:sz w:val="18"/>
          <w:szCs w:val="18"/>
        </w:rPr>
        <w:footnoteRef/>
      </w:r>
      <w:r w:rsidRPr="00362DF6">
        <w:rPr>
          <w:rFonts w:ascii="Times New Roman" w:hAnsi="Times New Roman" w:cs="Times New Roman"/>
          <w:sz w:val="18"/>
          <w:szCs w:val="18"/>
        </w:rPr>
        <w:t xml:space="preserve"> From an agricultural perspective, during 1991-2008, USAID provided 255 volunteer agricultural experts to support the development of private agricultural support services and registration of cooperatives. During 2004-2006, USAID worked with 15 farmer organizations in Mary and Dashoguz provinces to support economic expansion through provision of power, water supply and irrigation networks to increase agricultural productivity. During 2006-2007, there were also a number of agricultural market initiatives, and technology support programmes dealing with greenhouses, soil testing laboratories and fertilizers. USAID is also active in the field of economic diversification. No overlap was identified, and the project proposal</w:t>
      </w:r>
      <w:r w:rsidRPr="00284F42">
        <w:rPr>
          <w:rFonts w:ascii="Times New Roman" w:hAnsi="Times New Roman" w:cs="Times New Roman"/>
          <w:sz w:val="18"/>
          <w:szCs w:val="18"/>
        </w:rPr>
        <w:t xml:space="preserve"> was welcomed. Experience gained by USAID, particularly in Water User Associations and in the private sector provision of agricultural and horticultural services will be integrated into project delivery.</w:t>
      </w:r>
    </w:p>
  </w:footnote>
  <w:footnote w:id="16">
    <w:p w14:paraId="10F5D32B" w14:textId="0FF0E406" w:rsidR="00146E86" w:rsidRPr="00013D1E" w:rsidRDefault="00146E86" w:rsidP="002D097A">
      <w:pPr>
        <w:pStyle w:val="FootnoteText"/>
        <w:rPr>
          <w:rFonts w:ascii="Times New Roman" w:hAnsi="Times New Roman" w:cs="Times New Roman"/>
        </w:rPr>
      </w:pPr>
      <w:r w:rsidRPr="00013D1E">
        <w:rPr>
          <w:rStyle w:val="FootnoteReference"/>
          <w:rFonts w:ascii="Times New Roman" w:hAnsi="Times New Roman" w:cs="Times New Roman"/>
        </w:rPr>
        <w:footnoteRef/>
      </w:r>
      <w:r w:rsidRPr="00013D1E">
        <w:rPr>
          <w:rFonts w:ascii="Times New Roman" w:hAnsi="Times New Roman" w:cs="Times New Roman"/>
        </w:rPr>
        <w:t xml:space="preserve"> ProDoc </w:t>
      </w:r>
    </w:p>
  </w:footnote>
  <w:footnote w:id="17">
    <w:p w14:paraId="73D3B268" w14:textId="77777777" w:rsidR="00146E86" w:rsidRPr="00A15CCA" w:rsidRDefault="00146E86" w:rsidP="00AE7388">
      <w:pPr>
        <w:pStyle w:val="FootnoteText"/>
        <w:rPr>
          <w:rFonts w:ascii="Times New Roman" w:hAnsi="Times New Roman" w:cs="Times New Roman"/>
          <w:sz w:val="18"/>
          <w:szCs w:val="18"/>
        </w:rPr>
      </w:pPr>
      <w:r>
        <w:rPr>
          <w:rStyle w:val="FootnoteReference"/>
        </w:rPr>
        <w:footnoteRef/>
      </w:r>
      <w:r>
        <w:t xml:space="preserve"> </w:t>
      </w:r>
      <w:r w:rsidRPr="00A15CCA">
        <w:rPr>
          <w:rFonts w:ascii="Times New Roman" w:hAnsi="Times New Roman" w:cs="Times New Roman"/>
          <w:sz w:val="18"/>
          <w:szCs w:val="18"/>
        </w:rPr>
        <w:t>based on in-country fieldwork and a review of internationally available data, on the costs and benefits</w:t>
      </w:r>
    </w:p>
  </w:footnote>
  <w:footnote w:id="18">
    <w:p w14:paraId="1B702BD5" w14:textId="77777777" w:rsidR="00146E86" w:rsidRPr="00783B2E" w:rsidRDefault="00146E86" w:rsidP="00AE7388">
      <w:pPr>
        <w:pStyle w:val="FootnoteText"/>
        <w:jc w:val="both"/>
        <w:rPr>
          <w:rFonts w:ascii="Times New Roman" w:hAnsi="Times New Roman" w:cs="Times New Roman"/>
          <w:sz w:val="18"/>
          <w:szCs w:val="18"/>
        </w:rPr>
      </w:pPr>
      <w:r>
        <w:rPr>
          <w:rStyle w:val="FootnoteReference"/>
        </w:rPr>
        <w:footnoteRef/>
      </w:r>
      <w:r>
        <w:t xml:space="preserve"> </w:t>
      </w:r>
      <w:r w:rsidRPr="00783B2E">
        <w:rPr>
          <w:rFonts w:ascii="Times New Roman" w:hAnsi="Times New Roman" w:cs="Times New Roman"/>
          <w:sz w:val="18"/>
          <w:szCs w:val="18"/>
        </w:rPr>
        <w:t>On the demand side, a series of agronomic measures aimed at rebalancing increasing water demand. For example, measures such as sand dune fixation/stabilization by planting local saksaul and other shrubs were undertaken. Such measures are essential for moisture retention and revival of vegetation cover; terracing, intercropping and planting of drought resistant local varieties will minimize water demand for agricultural practices, including pastoralism, and support sustainable livelihoods. On the supply side, AF resources were used to design and test improved water harvesting measures, internalization of climate change risks into well and irrigation canal management options and introduction of sustainable watering points for pastoralists</w:t>
      </w:r>
    </w:p>
  </w:footnote>
  <w:footnote w:id="19">
    <w:p w14:paraId="394E3B28" w14:textId="77777777" w:rsidR="00146E86" w:rsidRPr="00783B2E" w:rsidRDefault="00146E86" w:rsidP="00AE7388">
      <w:pPr>
        <w:pStyle w:val="FootnoteText"/>
        <w:jc w:val="both"/>
        <w:rPr>
          <w:rFonts w:ascii="Times New Roman" w:hAnsi="Times New Roman" w:cs="Times New Roman"/>
          <w:sz w:val="18"/>
          <w:szCs w:val="18"/>
        </w:rPr>
      </w:pPr>
      <w:r w:rsidRPr="00783B2E">
        <w:rPr>
          <w:rStyle w:val="FootnoteReference"/>
          <w:rFonts w:ascii="Times New Roman" w:hAnsi="Times New Roman" w:cs="Times New Roman"/>
          <w:sz w:val="18"/>
          <w:szCs w:val="18"/>
        </w:rPr>
        <w:footnoteRef/>
      </w:r>
      <w:r w:rsidRPr="00783B2E">
        <w:rPr>
          <w:rFonts w:ascii="Times New Roman" w:hAnsi="Times New Roman" w:cs="Times New Roman"/>
          <w:sz w:val="18"/>
          <w:szCs w:val="18"/>
        </w:rPr>
        <w:t xml:space="preserve"> This is partly related to the overall Turkmenistan national policies of expansion in the agriculture sector (which the project is supporting), but as an AF project, the project needs to ensure it is not supporting national policies in ways that could contribute to maladaptation</w:t>
      </w:r>
    </w:p>
  </w:footnote>
  <w:footnote w:id="20">
    <w:p w14:paraId="094050E4" w14:textId="77777777" w:rsidR="00146E86" w:rsidRPr="00972EA5" w:rsidRDefault="00146E86" w:rsidP="00AE7388">
      <w:pPr>
        <w:spacing w:after="0" w:line="240" w:lineRule="auto"/>
        <w:jc w:val="both"/>
        <w:rPr>
          <w:rFonts w:ascii="Times New Roman" w:hAnsi="Times New Roman"/>
          <w:sz w:val="18"/>
          <w:szCs w:val="18"/>
          <w:lang w:eastAsia="ja-JP"/>
        </w:rPr>
      </w:pPr>
      <w:r>
        <w:rPr>
          <w:rStyle w:val="FootnoteReference"/>
        </w:rPr>
        <w:footnoteRef/>
      </w:r>
      <w:r>
        <w:t xml:space="preserve"> </w:t>
      </w:r>
      <w:r w:rsidRPr="00972EA5">
        <w:rPr>
          <w:rFonts w:ascii="Times New Roman" w:hAnsi="Times New Roman"/>
          <w:b/>
          <w:i/>
          <w:sz w:val="18"/>
          <w:szCs w:val="18"/>
          <w:lang w:eastAsia="ja-JP"/>
        </w:rPr>
        <w:t>In terms of canal activities</w:t>
      </w:r>
      <w:r>
        <w:rPr>
          <w:rFonts w:ascii="Times New Roman" w:hAnsi="Times New Roman"/>
          <w:b/>
          <w:i/>
          <w:sz w:val="18"/>
          <w:szCs w:val="18"/>
          <w:lang w:eastAsia="ja-JP"/>
        </w:rPr>
        <w:t xml:space="preserve"> in Sakarchaga</w:t>
      </w:r>
      <w:r w:rsidRPr="00972EA5">
        <w:rPr>
          <w:rFonts w:ascii="Times New Roman" w:hAnsi="Times New Roman"/>
          <w:b/>
          <w:i/>
          <w:sz w:val="18"/>
          <w:szCs w:val="18"/>
          <w:lang w:eastAsia="ja-JP"/>
        </w:rPr>
        <w:t>, the focus was primarily on clearance, refurbishment and lining to improve water availability and reduce losses in irrigated oasis areas</w:t>
      </w:r>
      <w:r w:rsidRPr="00972EA5">
        <w:rPr>
          <w:rFonts w:ascii="Times New Roman" w:hAnsi="Times New Roman"/>
          <w:sz w:val="18"/>
          <w:szCs w:val="18"/>
          <w:lang w:eastAsia="ja-JP"/>
        </w:rPr>
        <w:t>.  New construction activities were to be mostly oriented towards collectors for drainage water, recycling and reuse.  The canal systems of Sakarchaga are the primary means of transport of water to the growing areas. They cannot be replaced by other technologies or mechanisms. However, losses within the canal system were high due to poor construction, maintenance and management, reducing the amount of available water and therefore land under cultivation.  Cleared canals provide increased water flow and reduce evaporation and absorption rates. These activities were complemented with the introduction of management practices to reduce demand: measurement and efficient sluice gate systems, drip and spray systems were integrated wher</w:t>
      </w:r>
      <w:r>
        <w:rPr>
          <w:rFonts w:ascii="Times New Roman" w:hAnsi="Times New Roman"/>
          <w:sz w:val="18"/>
          <w:szCs w:val="18"/>
          <w:lang w:eastAsia="ja-JP"/>
        </w:rPr>
        <w:t xml:space="preserve">e appropriate at end user level. </w:t>
      </w:r>
      <w:r w:rsidRPr="002C2D68">
        <w:rPr>
          <w:rFonts w:ascii="Times New Roman" w:hAnsi="Times New Roman"/>
          <w:b/>
          <w:i/>
          <w:sz w:val="18"/>
          <w:szCs w:val="18"/>
          <w:lang w:eastAsia="ja-JP"/>
        </w:rPr>
        <w:t>In terms of</w:t>
      </w:r>
      <w:r w:rsidRPr="00972EA5">
        <w:rPr>
          <w:rFonts w:ascii="Times New Roman" w:hAnsi="Times New Roman"/>
          <w:sz w:val="18"/>
          <w:szCs w:val="18"/>
          <w:lang w:eastAsia="ja-JP"/>
        </w:rPr>
        <w:t xml:space="preserve"> </w:t>
      </w:r>
      <w:r w:rsidRPr="00972EA5">
        <w:rPr>
          <w:rFonts w:ascii="Times New Roman" w:hAnsi="Times New Roman"/>
          <w:b/>
          <w:i/>
          <w:sz w:val="18"/>
          <w:szCs w:val="18"/>
          <w:lang w:eastAsia="ja-JP"/>
        </w:rPr>
        <w:t>wells</w:t>
      </w:r>
      <w:r>
        <w:rPr>
          <w:rFonts w:ascii="Times New Roman" w:hAnsi="Times New Roman"/>
          <w:b/>
          <w:i/>
          <w:sz w:val="18"/>
          <w:szCs w:val="18"/>
          <w:lang w:eastAsia="ja-JP"/>
        </w:rPr>
        <w:t xml:space="preserve"> in Karakum</w:t>
      </w:r>
      <w:r w:rsidRPr="00972EA5">
        <w:rPr>
          <w:rFonts w:ascii="Times New Roman" w:hAnsi="Times New Roman"/>
          <w:b/>
          <w:i/>
          <w:sz w:val="18"/>
          <w:szCs w:val="18"/>
          <w:lang w:eastAsia="ja-JP"/>
        </w:rPr>
        <w:t>,</w:t>
      </w:r>
      <w:r w:rsidRPr="00972EA5">
        <w:rPr>
          <w:rFonts w:ascii="Times New Roman" w:hAnsi="Times New Roman"/>
          <w:sz w:val="18"/>
          <w:szCs w:val="18"/>
          <w:lang w:eastAsia="ja-JP"/>
        </w:rPr>
        <w:t xml:space="preserve"> the project sought not only to address land management and stabilisation issues around existing wells, but by extending the well infrastructure to new regions to allow herders access to a much wider rangeland</w:t>
      </w:r>
      <w:r>
        <w:rPr>
          <w:rFonts w:ascii="Times New Roman" w:hAnsi="Times New Roman"/>
          <w:sz w:val="18"/>
          <w:szCs w:val="18"/>
          <w:lang w:eastAsia="ja-JP"/>
        </w:rPr>
        <w:t xml:space="preserve"> (c</w:t>
      </w:r>
      <w:r w:rsidRPr="002C2D68">
        <w:rPr>
          <w:rFonts w:ascii="Times New Roman" w:hAnsi="Times New Roman"/>
          <w:sz w:val="18"/>
          <w:szCs w:val="18"/>
          <w:lang w:eastAsia="ja-JP"/>
        </w:rPr>
        <w:t>urrently, livestock herders are concentrated in small areas surrounding the existing well infrastructure due to the prevailing arid conditions</w:t>
      </w:r>
      <w:r>
        <w:rPr>
          <w:rFonts w:ascii="Times New Roman" w:hAnsi="Times New Roman"/>
          <w:sz w:val="18"/>
          <w:szCs w:val="18"/>
          <w:lang w:eastAsia="ja-JP"/>
        </w:rPr>
        <w:t xml:space="preserve">, leading to </w:t>
      </w:r>
      <w:r w:rsidRPr="002C2D68">
        <w:rPr>
          <w:rFonts w:ascii="Times New Roman" w:hAnsi="Times New Roman"/>
          <w:sz w:val="18"/>
          <w:szCs w:val="18"/>
          <w:lang w:eastAsia="ja-JP"/>
        </w:rPr>
        <w:t>over grazing, land degradation and loss of pasture</w:t>
      </w:r>
      <w:r>
        <w:rPr>
          <w:rFonts w:ascii="Times New Roman" w:hAnsi="Times New Roman"/>
          <w:sz w:val="18"/>
          <w:szCs w:val="18"/>
          <w:lang w:eastAsia="ja-JP"/>
        </w:rPr>
        <w:t>)</w:t>
      </w:r>
      <w:r w:rsidRPr="00972EA5">
        <w:rPr>
          <w:rFonts w:ascii="Times New Roman" w:hAnsi="Times New Roman"/>
          <w:sz w:val="18"/>
          <w:szCs w:val="18"/>
          <w:lang w:eastAsia="ja-JP"/>
        </w:rPr>
        <w:t xml:space="preserve">. </w:t>
      </w:r>
      <w:r>
        <w:rPr>
          <w:rFonts w:ascii="Times New Roman" w:hAnsi="Times New Roman"/>
          <w:sz w:val="18"/>
          <w:szCs w:val="18"/>
          <w:lang w:eastAsia="ja-JP"/>
        </w:rPr>
        <w:t>Given that t</w:t>
      </w:r>
      <w:r w:rsidRPr="00101585">
        <w:rPr>
          <w:rFonts w:ascii="Times New Roman" w:hAnsi="Times New Roman"/>
          <w:sz w:val="18"/>
          <w:szCs w:val="18"/>
          <w:lang w:eastAsia="ja-JP"/>
        </w:rPr>
        <w:t>here are considerable volumes of underutilised ground water reserves in Turkmenistan</w:t>
      </w:r>
      <w:r>
        <w:rPr>
          <w:rFonts w:ascii="Times New Roman" w:hAnsi="Times New Roman"/>
          <w:sz w:val="18"/>
          <w:szCs w:val="18"/>
          <w:lang w:eastAsia="ja-JP"/>
        </w:rPr>
        <w:t>, t</w:t>
      </w:r>
      <w:r w:rsidRPr="00972EA5">
        <w:rPr>
          <w:rFonts w:ascii="Times New Roman" w:hAnsi="Times New Roman"/>
          <w:sz w:val="18"/>
          <w:szCs w:val="18"/>
          <w:lang w:eastAsia="ja-JP"/>
        </w:rPr>
        <w:t>his was expected to counteract the impacts of degrading pasture quality and quantity, and allow desert pastoralists to maintain their livelihoods in more arid climatic conditions.</w:t>
      </w:r>
      <w:r>
        <w:rPr>
          <w:rFonts w:ascii="Times New Roman" w:hAnsi="Times New Roman"/>
          <w:sz w:val="18"/>
          <w:szCs w:val="18"/>
          <w:lang w:eastAsia="ja-JP"/>
        </w:rPr>
        <w:t xml:space="preserve"> </w:t>
      </w:r>
      <w:r w:rsidRPr="00101585">
        <w:rPr>
          <w:rFonts w:ascii="Times New Roman" w:hAnsi="Times New Roman"/>
          <w:b/>
          <w:i/>
          <w:sz w:val="18"/>
          <w:szCs w:val="18"/>
          <w:lang w:eastAsia="ja-JP"/>
        </w:rPr>
        <w:t>In terms of small scale dams in the Nohur</w:t>
      </w:r>
      <w:r w:rsidRPr="00972EA5">
        <w:rPr>
          <w:rFonts w:ascii="Times New Roman" w:hAnsi="Times New Roman"/>
          <w:sz w:val="18"/>
          <w:szCs w:val="18"/>
          <w:lang w:eastAsia="ja-JP"/>
        </w:rPr>
        <w:t xml:space="preserve"> mountainous region, these were planned with the aim to allow for improved water infiltration into soils, capturing moisture from heavy rainfall events that would otherwise result in run-off. These were complemented by water efficiency techniques such as drip irrigation (fed by existing howdan reservoirs), soil management and terracing techniques. Together, these investments resulted in increased water capture and retention, supporting the expansion of mountain based farming even though water availability is projected to decrease.</w:t>
      </w:r>
    </w:p>
    <w:p w14:paraId="036BE8C3" w14:textId="77777777" w:rsidR="00146E86" w:rsidRPr="00972EA5" w:rsidRDefault="00146E86" w:rsidP="00AE7388">
      <w:pPr>
        <w:pStyle w:val="FootnoteText"/>
        <w:rPr>
          <w:sz w:val="18"/>
          <w:szCs w:val="18"/>
        </w:rPr>
      </w:pPr>
    </w:p>
  </w:footnote>
  <w:footnote w:id="21">
    <w:p w14:paraId="5DCD4194" w14:textId="77777777" w:rsidR="00146E86" w:rsidRPr="003E4184" w:rsidRDefault="00146E86" w:rsidP="00AE7388">
      <w:pPr>
        <w:pStyle w:val="FootnoteText"/>
        <w:jc w:val="both"/>
        <w:rPr>
          <w:rFonts w:ascii="Times New Roman" w:hAnsi="Times New Roman" w:cs="Times New Roman"/>
          <w:sz w:val="18"/>
          <w:szCs w:val="18"/>
        </w:rPr>
      </w:pPr>
      <w:r w:rsidRPr="003E4184">
        <w:rPr>
          <w:rStyle w:val="FootnoteReference"/>
          <w:rFonts w:ascii="Times New Roman" w:hAnsi="Times New Roman" w:cs="Times New Roman"/>
          <w:sz w:val="18"/>
          <w:szCs w:val="18"/>
        </w:rPr>
        <w:footnoteRef/>
      </w:r>
      <w:r w:rsidRPr="003E4184">
        <w:rPr>
          <w:rFonts w:ascii="Times New Roman" w:hAnsi="Times New Roman" w:cs="Times New Roman"/>
          <w:sz w:val="18"/>
          <w:szCs w:val="18"/>
        </w:rPr>
        <w:t xml:space="preserve"> For example, one risk management component states that the project “includes elements which are considered realistic within given timescales”; the design of the project cannot by definition be a risk management measure for a risk identified for the project – if the design of the project addresses the risk, then the risk should not be identified as a risk for the project</w:t>
      </w:r>
    </w:p>
  </w:footnote>
  <w:footnote w:id="22">
    <w:p w14:paraId="2659A235" w14:textId="77777777" w:rsidR="00146E86" w:rsidRPr="00A15CCA" w:rsidRDefault="00146E86" w:rsidP="00AE7388">
      <w:pPr>
        <w:pStyle w:val="FootnoteText"/>
        <w:jc w:val="both"/>
        <w:rPr>
          <w:rFonts w:ascii="Times New Roman" w:hAnsi="Times New Roman" w:cs="Times New Roman"/>
          <w:sz w:val="18"/>
          <w:szCs w:val="18"/>
        </w:rPr>
      </w:pPr>
      <w:r w:rsidRPr="00A15CCA">
        <w:rPr>
          <w:rStyle w:val="FootnoteReference"/>
          <w:rFonts w:ascii="Times New Roman" w:hAnsi="Times New Roman" w:cs="Times New Roman"/>
          <w:sz w:val="18"/>
          <w:szCs w:val="18"/>
        </w:rPr>
        <w:footnoteRef/>
      </w:r>
      <w:r w:rsidRPr="00A15CCA">
        <w:rPr>
          <w:rFonts w:ascii="Times New Roman" w:hAnsi="Times New Roman" w:cs="Times New Roman"/>
          <w:sz w:val="18"/>
          <w:szCs w:val="18"/>
        </w:rPr>
        <w:t xml:space="preserve"> an ancient representing the tradition</w:t>
      </w:r>
      <w:r>
        <w:rPr>
          <w:rFonts w:ascii="Times New Roman" w:hAnsi="Times New Roman" w:cs="Times New Roman"/>
          <w:sz w:val="18"/>
          <w:szCs w:val="18"/>
        </w:rPr>
        <w:t>al system of community leaders</w:t>
      </w:r>
    </w:p>
  </w:footnote>
  <w:footnote w:id="23">
    <w:p w14:paraId="0E857007" w14:textId="77777777" w:rsidR="00146E86" w:rsidRPr="0056633E" w:rsidRDefault="00146E86" w:rsidP="00260FA8">
      <w:pPr>
        <w:pStyle w:val="FootnoteText"/>
        <w:rPr>
          <w:rFonts w:ascii="Times New Roman" w:hAnsi="Times New Roman" w:cs="Times New Roman"/>
          <w:sz w:val="18"/>
          <w:szCs w:val="18"/>
        </w:rPr>
      </w:pPr>
      <w:r w:rsidRPr="0056633E">
        <w:rPr>
          <w:rStyle w:val="FootnoteReference"/>
          <w:rFonts w:ascii="Times New Roman" w:hAnsi="Times New Roman" w:cs="Times New Roman"/>
          <w:sz w:val="18"/>
          <w:szCs w:val="18"/>
        </w:rPr>
        <w:footnoteRef/>
      </w:r>
      <w:r w:rsidRPr="0056633E">
        <w:rPr>
          <w:rFonts w:ascii="Times New Roman" w:hAnsi="Times New Roman" w:cs="Times New Roman"/>
          <w:sz w:val="18"/>
          <w:szCs w:val="18"/>
        </w:rPr>
        <w:t xml:space="preserve"> SMART is a mnemonic acronym, giving criteria to guide in the setting of objectives, for example in project management, employee-performance management and personal development. The letters S and M usually mean specific and measurable. Possibly the most common version has the remaining letters referring to achievable, relevant and time-bound. However, the term's inventor had a slightly different version and the letters have meant different things to different authors, as described below. Additional letters have been added by some authors.</w:t>
      </w:r>
    </w:p>
  </w:footnote>
  <w:footnote w:id="24">
    <w:p w14:paraId="12DAA777" w14:textId="77777777" w:rsidR="00146E86" w:rsidRPr="00E60E00" w:rsidRDefault="00146E86" w:rsidP="00260FA8">
      <w:pPr>
        <w:pStyle w:val="FootnoteText"/>
        <w:jc w:val="both"/>
        <w:rPr>
          <w:rFonts w:ascii="Times New Roman" w:hAnsi="Times New Roman" w:cs="Times New Roman"/>
          <w:color w:val="000000" w:themeColor="text1"/>
          <w:sz w:val="18"/>
          <w:szCs w:val="18"/>
        </w:rPr>
      </w:pPr>
      <w:r w:rsidRPr="0056633E">
        <w:rPr>
          <w:rStyle w:val="FootnoteReference"/>
          <w:rFonts w:ascii="Times New Roman" w:hAnsi="Times New Roman" w:cs="Times New Roman"/>
        </w:rPr>
        <w:footnoteRef/>
      </w:r>
      <w:r w:rsidRPr="0056633E">
        <w:rPr>
          <w:rFonts w:ascii="Times New Roman" w:hAnsi="Times New Roman" w:cs="Times New Roman"/>
        </w:rPr>
        <w:t xml:space="preserve"> </w:t>
      </w:r>
      <w:r w:rsidRPr="0056633E">
        <w:rPr>
          <w:rFonts w:ascii="Times New Roman" w:hAnsi="Times New Roman" w:cs="Times New Roman"/>
          <w:color w:val="000000" w:themeColor="text1"/>
          <w:sz w:val="18"/>
          <w:szCs w:val="18"/>
        </w:rPr>
        <w:t>Section II.H of the project document, “Consultative process, including the list of stakeholders consulted, during project preparation,” specifically outlines the stakeholder consultation process undertaken during the project development phase. However, the ProDoc discusses the consultation process and extent of input from the targeted pilot communities, indicating only that, “As part of proposal development, the views and requirements of the communities that are to participate in the AF project in Nohur, Karakum and Mary Oasis were solicited and included as the basis for proposed measures and activities. Local farmers, authorities and village community leaders have helped to frame the project structure,” and also indicates the specific settlements where farmers were consulted, further indicating that in Sakarchaga “approximately 300 farmers” were consulted.</w:t>
      </w:r>
    </w:p>
  </w:footnote>
  <w:footnote w:id="25">
    <w:p w14:paraId="6B53A5A5" w14:textId="638AD1C9" w:rsidR="00146E86" w:rsidRPr="00586A91" w:rsidRDefault="00146E86">
      <w:pPr>
        <w:pStyle w:val="FootnoteText"/>
        <w:rPr>
          <w:rFonts w:ascii="Times New Roman" w:hAnsi="Times New Roman" w:cs="Times New Roman"/>
          <w:sz w:val="18"/>
          <w:szCs w:val="18"/>
        </w:rPr>
      </w:pPr>
      <w:r w:rsidRPr="00586A91">
        <w:rPr>
          <w:rStyle w:val="FootnoteReference"/>
          <w:rFonts w:ascii="Times New Roman" w:hAnsi="Times New Roman" w:cs="Times New Roman"/>
          <w:sz w:val="18"/>
          <w:szCs w:val="18"/>
        </w:rPr>
        <w:footnoteRef/>
      </w:r>
      <w:r w:rsidRPr="00586A91">
        <w:rPr>
          <w:rFonts w:ascii="Times New Roman" w:hAnsi="Times New Roman" w:cs="Times New Roman"/>
          <w:sz w:val="18"/>
          <w:szCs w:val="18"/>
        </w:rPr>
        <w:t xml:space="preserve"> with a plan to be tested by established WUGs with results expected at the final stage of the project (the testing did not happen).  </w:t>
      </w:r>
    </w:p>
  </w:footnote>
  <w:footnote w:id="26">
    <w:p w14:paraId="33B9B247" w14:textId="77777777" w:rsidR="00146E86" w:rsidRPr="00223A3A" w:rsidRDefault="00146E86" w:rsidP="00586A91">
      <w:pPr>
        <w:pStyle w:val="FootnoteText"/>
        <w:rPr>
          <w:rFonts w:ascii="Times New Roman" w:hAnsi="Times New Roman" w:cs="Times New Roman"/>
          <w:sz w:val="18"/>
          <w:szCs w:val="18"/>
        </w:rPr>
      </w:pPr>
      <w:r w:rsidRPr="00223A3A">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223A3A">
        <w:rPr>
          <w:rFonts w:ascii="Times New Roman" w:hAnsi="Times New Roman" w:cs="Times New Roman"/>
          <w:sz w:val="18"/>
          <w:szCs w:val="18"/>
        </w:rPr>
        <w:t xml:space="preserve">in particular </w:t>
      </w:r>
      <w:r>
        <w:rPr>
          <w:rFonts w:ascii="Times New Roman" w:hAnsi="Times New Roman" w:cs="Times New Roman"/>
          <w:sz w:val="18"/>
          <w:szCs w:val="18"/>
        </w:rPr>
        <w:t xml:space="preserve">pro-poor </w:t>
      </w:r>
      <w:r w:rsidRPr="00223A3A">
        <w:rPr>
          <w:rFonts w:ascii="Times New Roman" w:hAnsi="Times New Roman" w:cs="Times New Roman"/>
          <w:sz w:val="18"/>
          <w:szCs w:val="18"/>
        </w:rPr>
        <w:t xml:space="preserve">tariff structures being explored in South Asia, and by the UNDP's Human Rights based Water Management Programme in Central and Eastern Europe and CIS.  </w:t>
      </w:r>
    </w:p>
  </w:footnote>
  <w:footnote w:id="27">
    <w:p w14:paraId="5A64E904" w14:textId="1E707139" w:rsidR="00146E86" w:rsidRDefault="00146E86" w:rsidP="00F14C65">
      <w:pPr>
        <w:pStyle w:val="FootnoteText"/>
        <w:jc w:val="both"/>
      </w:pPr>
      <w:r>
        <w:rPr>
          <w:rStyle w:val="FootnoteReference"/>
        </w:rPr>
        <w:footnoteRef/>
      </w:r>
      <w:r>
        <w:t xml:space="preserve"> </w:t>
      </w:r>
      <w:r w:rsidRPr="00F14C65">
        <w:rPr>
          <w:rFonts w:ascii="Times New Roman" w:hAnsi="Times New Roman" w:cs="Times New Roman"/>
          <w:sz w:val="18"/>
          <w:szCs w:val="18"/>
        </w:rPr>
        <w:t>It was expected to recognize the key role of water in delivering growth in agricultural production, productivity, and yields, and promote both supply and demand side solutions to ensure the efficient use of water within the Agro-Industrial complex.  In particular, the integrated strategy was expected to set out a comprehensive plan to address water and agricultural productivity.  Some of the linkages included: Water Resources Management (IWRM) within agro-industrial areas; optimization modelling for agricultural production based on water use; improvements to existing irrigation systems through education and awareness; widespread introduction of drip and sprinkler irrigation technologies; development of additional reservoirs for  agricultural irrigation purposes; Development and introduction  of drought resistant crops; and Reuse of drainage and waste water for agricultural purposes.</w:t>
      </w:r>
      <w:r w:rsidRPr="00F14C65">
        <w:t xml:space="preserve"> </w:t>
      </w:r>
    </w:p>
  </w:footnote>
  <w:footnote w:id="28">
    <w:p w14:paraId="36116201" w14:textId="67B26ECD" w:rsidR="00146E86" w:rsidRPr="003F734D" w:rsidRDefault="00146E86">
      <w:pPr>
        <w:pStyle w:val="FootnoteText"/>
        <w:rPr>
          <w:rFonts w:ascii="Times New Roman" w:hAnsi="Times New Roman" w:cs="Times New Roman"/>
          <w:sz w:val="18"/>
          <w:szCs w:val="18"/>
        </w:rPr>
      </w:pPr>
      <w:r w:rsidRPr="003F734D">
        <w:rPr>
          <w:rStyle w:val="FootnoteReference"/>
          <w:rFonts w:ascii="Times New Roman" w:hAnsi="Times New Roman" w:cs="Times New Roman"/>
          <w:sz w:val="18"/>
          <w:szCs w:val="18"/>
        </w:rPr>
        <w:footnoteRef/>
      </w:r>
      <w:r w:rsidRPr="003F734D">
        <w:rPr>
          <w:rFonts w:ascii="Times New Roman" w:hAnsi="Times New Roman" w:cs="Times New Roman"/>
          <w:sz w:val="18"/>
          <w:szCs w:val="18"/>
        </w:rPr>
        <w:t xml:space="preserve"> water pond in the desert coated with geomembrane in the bottom and special cover on the top to avoid seepage of the water into sand and evaporation constructed</w:t>
      </w:r>
    </w:p>
  </w:footnote>
  <w:footnote w:id="29">
    <w:p w14:paraId="7EE5F9A1" w14:textId="77777777" w:rsidR="00146E86" w:rsidRPr="00087FC4" w:rsidRDefault="00146E86" w:rsidP="00581C3D">
      <w:pPr>
        <w:tabs>
          <w:tab w:val="left" w:pos="8931"/>
        </w:tabs>
        <w:spacing w:after="0" w:line="240" w:lineRule="auto"/>
        <w:ind w:right="-45"/>
        <w:jc w:val="both"/>
        <w:rPr>
          <w:rFonts w:ascii="Times New Roman" w:hAnsi="Times New Roman" w:cs="Times New Roman"/>
          <w:sz w:val="18"/>
          <w:szCs w:val="18"/>
        </w:rPr>
      </w:pPr>
      <w:r w:rsidRPr="00087FC4">
        <w:rPr>
          <w:rStyle w:val="FootnoteReference"/>
          <w:rFonts w:ascii="Times New Roman" w:hAnsi="Times New Roman" w:cs="Times New Roman"/>
          <w:sz w:val="18"/>
          <w:szCs w:val="18"/>
        </w:rPr>
        <w:footnoteRef/>
      </w:r>
      <w:r w:rsidRPr="00087FC4">
        <w:rPr>
          <w:rFonts w:ascii="Times New Roman" w:hAnsi="Times New Roman" w:cs="Times New Roman"/>
          <w:sz w:val="18"/>
          <w:szCs w:val="18"/>
        </w:rPr>
        <w:t xml:space="preserve"> (a) </w:t>
      </w:r>
      <w:r w:rsidRPr="00087FC4">
        <w:rPr>
          <w:rFonts w:ascii="Times New Roman" w:hAnsi="Times New Roman" w:cs="Times New Roman"/>
          <w:color w:val="000000"/>
          <w:sz w:val="18"/>
          <w:szCs w:val="18"/>
        </w:rPr>
        <w:t xml:space="preserve">The </w:t>
      </w:r>
      <w:bookmarkStart w:id="117" w:name="_Hlk485520100"/>
      <w:r w:rsidRPr="00087FC4">
        <w:rPr>
          <w:rFonts w:ascii="Times New Roman" w:hAnsi="Times New Roman" w:cs="Times New Roman"/>
          <w:sz w:val="18"/>
          <w:szCs w:val="18"/>
        </w:rPr>
        <w:t xml:space="preserve">FAO </w:t>
      </w:r>
      <w:bookmarkEnd w:id="117"/>
      <w:r w:rsidRPr="00087FC4">
        <w:rPr>
          <w:rFonts w:ascii="Times New Roman" w:eastAsia="MS Mincho" w:hAnsi="Times New Roman" w:cs="Times New Roman"/>
          <w:sz w:val="18"/>
          <w:szCs w:val="18"/>
        </w:rPr>
        <w:t xml:space="preserve">AquaCrop model for benchmarking, irrigation scheduling and for studying the effect of various soils, crop management practices, and the impact of climate change, on crop yield and water productivity was introduced and applied successfully to the project with simulation of different scenarios. It provided satisfactory results of simulating different water saving scenarios, taken the fact that only roughly half of needed for modelling site research data have been collected from cotton field site in 2016 and only initial data for </w:t>
      </w:r>
      <w:r w:rsidRPr="0035736F">
        <w:rPr>
          <w:rFonts w:ascii="Times New Roman" w:eastAsia="MS Mincho" w:hAnsi="Times New Roman" w:cs="Times New Roman"/>
          <w:sz w:val="18"/>
          <w:szCs w:val="18"/>
        </w:rPr>
        <w:t xml:space="preserve">winter wheat after sowing collected taken that the cropping season for winter wheat started in autumn and will end in July 2017. (b) </w:t>
      </w:r>
      <w:r w:rsidRPr="0035736F">
        <w:rPr>
          <w:rFonts w:ascii="Times New Roman" w:hAnsi="Times New Roman" w:cs="Times New Roman"/>
          <w:sz w:val="18"/>
          <w:szCs w:val="18"/>
        </w:rPr>
        <w:t xml:space="preserve">The </w:t>
      </w:r>
      <w:bookmarkStart w:id="118" w:name="_Hlk485520089"/>
      <w:r w:rsidRPr="0035736F">
        <w:rPr>
          <w:rFonts w:ascii="Times New Roman" w:hAnsi="Times New Roman" w:cs="Times New Roman"/>
          <w:sz w:val="18"/>
          <w:szCs w:val="18"/>
        </w:rPr>
        <w:t>USDA NRCS</w:t>
      </w:r>
      <w:bookmarkEnd w:id="118"/>
      <w:r w:rsidRPr="0035736F">
        <w:rPr>
          <w:rFonts w:ascii="Times New Roman" w:hAnsi="Times New Roman" w:cs="Times New Roman"/>
          <w:sz w:val="18"/>
          <w:szCs w:val="18"/>
        </w:rPr>
        <w:t xml:space="preserve"> SURFACE model for hydraulic modelling for establishing optimum parameters at the optimum irrigation</w:t>
      </w:r>
      <w:r w:rsidRPr="00087FC4">
        <w:rPr>
          <w:rFonts w:ascii="Times New Roman" w:hAnsi="Times New Roman" w:cs="Times New Roman"/>
          <w:sz w:val="18"/>
          <w:szCs w:val="18"/>
        </w:rPr>
        <w:t xml:space="preserve"> efficiency has been suggested by the ISWR and successfully introduced, applied and demonstrated. </w:t>
      </w:r>
      <w:r w:rsidRPr="00087FC4">
        <w:rPr>
          <w:rFonts w:ascii="Times New Roman" w:eastAsia="MS Mincho" w:hAnsi="Times New Roman" w:cs="Times New Roman"/>
          <w:sz w:val="18"/>
          <w:szCs w:val="18"/>
        </w:rPr>
        <w:t>Some field data needed for modelling have been already used as collected from cotton research field, and initial data for winter wheat after sowing in 2016.</w:t>
      </w:r>
      <w:r w:rsidRPr="0035736F">
        <w:rPr>
          <w:rFonts w:ascii="Times New Roman" w:eastAsia="MS Mincho" w:hAnsi="Times New Roman" w:cs="Times New Roman"/>
          <w:sz w:val="18"/>
          <w:szCs w:val="18"/>
          <w:highlight w:val="green"/>
        </w:rPr>
        <w:t xml:space="preserve"> </w:t>
      </w:r>
    </w:p>
  </w:footnote>
  <w:footnote w:id="30">
    <w:p w14:paraId="541A5276" w14:textId="388A826D" w:rsidR="00146E86" w:rsidRPr="0047586B" w:rsidRDefault="00146E86" w:rsidP="0047586B">
      <w:pPr>
        <w:pStyle w:val="FootnoteText"/>
        <w:jc w:val="both"/>
        <w:rPr>
          <w:rFonts w:ascii="Times New Roman" w:hAnsi="Times New Roman" w:cs="Times New Roman"/>
          <w:sz w:val="18"/>
          <w:szCs w:val="18"/>
        </w:rPr>
      </w:pPr>
      <w:r>
        <w:rPr>
          <w:rStyle w:val="FootnoteReference"/>
        </w:rPr>
        <w:footnoteRef/>
      </w:r>
      <w:r>
        <w:t xml:space="preserve"> </w:t>
      </w:r>
      <w:r w:rsidRPr="0047586B">
        <w:rPr>
          <w:rFonts w:ascii="Times New Roman" w:hAnsi="Times New Roman" w:cs="Times New Roman"/>
          <w:sz w:val="18"/>
          <w:szCs w:val="18"/>
        </w:rPr>
        <w:t>For the full validation of the AquaCrop simulation methodology there is a need for collecting field data for both major crops cotton and wheat during at least one full cropping season which will end for wheat in July, for cotton in September 2017. For the complete validation of the SURFACE simulation methodology there is also a need for collecting field data for both major crops cotton and wheat during at least one full cropping season which will end for wheat in July, for cotton in September 2017.</w:t>
      </w:r>
    </w:p>
  </w:footnote>
  <w:footnote w:id="31">
    <w:p w14:paraId="549B8272" w14:textId="6FF1B547" w:rsidR="00146E86" w:rsidRPr="0001142E" w:rsidRDefault="00146E86">
      <w:pPr>
        <w:pStyle w:val="FootnoteText"/>
        <w:rPr>
          <w:rFonts w:ascii="Times New Roman" w:hAnsi="Times New Roman" w:cs="Times New Roman"/>
          <w:sz w:val="18"/>
          <w:szCs w:val="18"/>
        </w:rPr>
      </w:pPr>
      <w:r w:rsidRPr="0001142E">
        <w:rPr>
          <w:rStyle w:val="FootnoteReference"/>
          <w:rFonts w:ascii="Times New Roman" w:hAnsi="Times New Roman" w:cs="Times New Roman"/>
          <w:sz w:val="18"/>
          <w:szCs w:val="18"/>
        </w:rPr>
        <w:footnoteRef/>
      </w:r>
      <w:r w:rsidRPr="0001142E">
        <w:rPr>
          <w:rFonts w:ascii="Times New Roman" w:hAnsi="Times New Roman" w:cs="Times New Roman"/>
          <w:sz w:val="18"/>
          <w:szCs w:val="18"/>
        </w:rPr>
        <w:t xml:space="preserve"> These are separate, investment plans, and not 1 community plan per location. The language of the ProDoc is very vague however, so it could have been interpreter in both ways. </w:t>
      </w:r>
    </w:p>
  </w:footnote>
  <w:footnote w:id="32">
    <w:p w14:paraId="04EAFF4E" w14:textId="77777777" w:rsidR="00146E86" w:rsidRPr="001406DD" w:rsidRDefault="00146E86" w:rsidP="00EC5FE9">
      <w:pPr>
        <w:pStyle w:val="FootnoteText"/>
        <w:rPr>
          <w:rFonts w:ascii="Times New Roman" w:hAnsi="Times New Roman" w:cs="Times New Roman"/>
          <w:sz w:val="18"/>
          <w:szCs w:val="18"/>
        </w:rPr>
      </w:pPr>
      <w:r w:rsidRPr="001406DD">
        <w:rPr>
          <w:rStyle w:val="FootnoteReference"/>
          <w:rFonts w:ascii="Times New Roman" w:hAnsi="Times New Roman" w:cs="Times New Roman"/>
          <w:sz w:val="18"/>
          <w:szCs w:val="18"/>
        </w:rPr>
        <w:footnoteRef/>
      </w:r>
      <w:r w:rsidRPr="001406DD">
        <w:rPr>
          <w:rFonts w:ascii="Times New Roman" w:hAnsi="Times New Roman" w:cs="Times New Roman"/>
          <w:sz w:val="18"/>
          <w:szCs w:val="18"/>
        </w:rPr>
        <w:t xml:space="preserve"> http://adaptation-undp.org/projects/af-climate-resilient-farming-turkmenistan</w:t>
      </w:r>
      <w:r w:rsidRPr="001406DD">
        <w:rPr>
          <w:rFonts w:ascii="Times New Roman" w:hAnsi="Times New Roman" w:cs="Times New Roman"/>
          <w:sz w:val="18"/>
          <w:szCs w:val="18"/>
          <w:highlight w:val="yellow"/>
        </w:rPr>
        <w:t xml:space="preserve"> </w:t>
      </w:r>
    </w:p>
  </w:footnote>
  <w:footnote w:id="33">
    <w:p w14:paraId="43486546" w14:textId="12EA5E2F" w:rsidR="00146E86" w:rsidRDefault="00146E86">
      <w:pPr>
        <w:pStyle w:val="FootnoteText"/>
      </w:pPr>
      <w:r>
        <w:rPr>
          <w:rStyle w:val="FootnoteReference"/>
        </w:rPr>
        <w:footnoteRef/>
      </w:r>
      <w:r>
        <w:t xml:space="preserve"> </w:t>
      </w:r>
      <w:hyperlink r:id="rId2" w:history="1">
        <w:r w:rsidRPr="004D312E">
          <w:rPr>
            <w:rStyle w:val="Hyperlink"/>
            <w:rFonts w:ascii="Times New Roman" w:hAnsi="Times New Roman" w:cs="Times New Roman"/>
            <w:sz w:val="18"/>
            <w:szCs w:val="18"/>
          </w:rPr>
          <w:t>http://www.galilcol.ac.il/About_Us</w:t>
        </w:r>
      </w:hyperlink>
      <w:r>
        <w:t xml:space="preserve"> </w:t>
      </w:r>
    </w:p>
  </w:footnote>
  <w:footnote w:id="34">
    <w:p w14:paraId="4245943E" w14:textId="3EBD45F6" w:rsidR="00146E86" w:rsidRPr="00FF6119" w:rsidRDefault="00146E86" w:rsidP="004B14F4">
      <w:pPr>
        <w:pStyle w:val="FootnoteText"/>
        <w:rPr>
          <w:rFonts w:ascii="Times New Roman" w:hAnsi="Times New Roman" w:cs="Times New Roman"/>
          <w:sz w:val="18"/>
          <w:szCs w:val="18"/>
        </w:rPr>
      </w:pPr>
      <w:r w:rsidRPr="00FF6119">
        <w:rPr>
          <w:rStyle w:val="FootnoteReference"/>
          <w:rFonts w:ascii="Times New Roman" w:hAnsi="Times New Roman" w:cs="Times New Roman"/>
          <w:sz w:val="18"/>
          <w:szCs w:val="18"/>
        </w:rPr>
        <w:footnoteRef/>
      </w:r>
      <w:r w:rsidRPr="00FF6119">
        <w:rPr>
          <w:rFonts w:ascii="Times New Roman" w:hAnsi="Times New Roman" w:cs="Times New Roman"/>
          <w:sz w:val="18"/>
          <w:szCs w:val="18"/>
        </w:rPr>
        <w:t xml:space="preserve"> Jumadurdiev S. (2015) “The assessment of the activities of WUGs in the pilot regions of Nohur and Karakum”</w:t>
      </w:r>
    </w:p>
  </w:footnote>
  <w:footnote w:id="35">
    <w:p w14:paraId="44FCE207" w14:textId="77777777" w:rsidR="00146E86" w:rsidRDefault="00146E86" w:rsidP="00CD5D9E">
      <w:pPr>
        <w:pStyle w:val="FootnoteText"/>
      </w:pPr>
      <w:r w:rsidRPr="00087FC4">
        <w:rPr>
          <w:rStyle w:val="FootnoteReference"/>
          <w:rFonts w:ascii="Times New Roman" w:hAnsi="Times New Roman" w:cs="Times New Roman"/>
          <w:sz w:val="18"/>
          <w:szCs w:val="18"/>
        </w:rPr>
        <w:footnoteRef/>
      </w:r>
      <w:r w:rsidRPr="00087FC4">
        <w:rPr>
          <w:rFonts w:ascii="Times New Roman" w:hAnsi="Times New Roman" w:cs="Times New Roman"/>
          <w:sz w:val="18"/>
          <w:szCs w:val="18"/>
        </w:rPr>
        <w:t xml:space="preserve"> UNDP Turkmenistan/AF (2016); “Socio-economic assessment of the objectives of adaptation approaches in the context of climate change and increasing water scarcity”. Prepared by: Matthew Savage, Haime Echeveria, Stanislav Aganov</w:t>
      </w:r>
    </w:p>
  </w:footnote>
  <w:footnote w:id="36">
    <w:p w14:paraId="4D0A50AD" w14:textId="77777777" w:rsidR="00146E86" w:rsidRDefault="00146E86" w:rsidP="00D57369">
      <w:pPr>
        <w:pStyle w:val="FootnoteText"/>
      </w:pPr>
      <w:r>
        <w:rPr>
          <w:rStyle w:val="FootnoteReference"/>
        </w:rPr>
        <w:footnoteRef/>
      </w:r>
      <w:r>
        <w:rPr>
          <w:rFonts w:ascii="Times New Roman" w:hAnsi="Times New Roman" w:cs="Times New Roman"/>
          <w:sz w:val="18"/>
          <w:szCs w:val="18"/>
        </w:rPr>
        <w:t xml:space="preserve">Ibid </w:t>
      </w:r>
      <w:r>
        <w:t xml:space="preserve"> </w:t>
      </w:r>
    </w:p>
  </w:footnote>
  <w:footnote w:id="37">
    <w:p w14:paraId="6BA258B0" w14:textId="77777777" w:rsidR="00146E86" w:rsidRPr="00620AEE" w:rsidRDefault="00146E86" w:rsidP="00620AEE">
      <w:pPr>
        <w:pStyle w:val="FootnoteText"/>
        <w:jc w:val="both"/>
        <w:rPr>
          <w:rFonts w:ascii="Times New Roman" w:hAnsi="Times New Roman" w:cs="Times New Roman"/>
          <w:sz w:val="18"/>
          <w:szCs w:val="18"/>
        </w:rPr>
      </w:pPr>
      <w:r w:rsidRPr="00620AEE">
        <w:rPr>
          <w:rStyle w:val="FootnoteReference"/>
          <w:rFonts w:ascii="Times New Roman" w:hAnsi="Times New Roman" w:cs="Times New Roman"/>
          <w:sz w:val="18"/>
          <w:szCs w:val="18"/>
        </w:rPr>
        <w:footnoteRef/>
      </w:r>
      <w:r w:rsidRPr="00620AEE">
        <w:rPr>
          <w:rFonts w:ascii="Times New Roman" w:hAnsi="Times New Roman" w:cs="Times New Roman"/>
          <w:sz w:val="18"/>
          <w:szCs w:val="18"/>
        </w:rPr>
        <w:t xml:space="preserve"> Antanas Maziliauskas Consultancy Mission Report No 3, December 2016; International Water/ Irrigation Scientist – Research Expert services</w:t>
      </w:r>
    </w:p>
  </w:footnote>
  <w:footnote w:id="38">
    <w:p w14:paraId="635B4DA5" w14:textId="7EF0BF1F" w:rsidR="00146E86" w:rsidRDefault="00146E86" w:rsidP="00620AEE">
      <w:pPr>
        <w:pStyle w:val="FootnoteText"/>
        <w:jc w:val="both"/>
      </w:pPr>
      <w:r w:rsidRPr="00620AEE">
        <w:rPr>
          <w:rStyle w:val="FootnoteReference"/>
          <w:rFonts w:ascii="Times New Roman" w:hAnsi="Times New Roman" w:cs="Times New Roman"/>
          <w:sz w:val="18"/>
          <w:szCs w:val="18"/>
        </w:rPr>
        <w:footnoteRef/>
      </w:r>
      <w:r w:rsidRPr="00620AEE">
        <w:rPr>
          <w:rFonts w:ascii="Times New Roman" w:hAnsi="Times New Roman" w:cs="Times New Roman"/>
          <w:sz w:val="18"/>
          <w:szCs w:val="18"/>
        </w:rPr>
        <w:t xml:space="preserve"> Current income per farmer/water user per year from one hectare is around $200 USD, and total land allowed per leaseholder is around 2.5 hectare (WUG #13), resulting in $500 USD per year in total ($1.37 USD/day).  By cultivating additional lands and also by increasing yield, target farmers/WUGs #1, #10, #12, #13, #15 were expected to be able to raise this income by 20% starting from the year 2017</w:t>
      </w:r>
    </w:p>
  </w:footnote>
  <w:footnote w:id="39">
    <w:p w14:paraId="38DE7569" w14:textId="59A0F667" w:rsidR="00146E86" w:rsidRPr="00C751B1" w:rsidRDefault="00146E86">
      <w:pPr>
        <w:pStyle w:val="FootnoteText"/>
        <w:rPr>
          <w:rFonts w:ascii="Times New Roman" w:hAnsi="Times New Roman" w:cs="Times New Roman"/>
        </w:rPr>
      </w:pPr>
      <w:r w:rsidRPr="00C751B1">
        <w:rPr>
          <w:rStyle w:val="FootnoteReference"/>
          <w:rFonts w:ascii="Times New Roman" w:hAnsi="Times New Roman" w:cs="Times New Roman"/>
        </w:rPr>
        <w:footnoteRef/>
      </w:r>
      <w:r w:rsidRPr="00C751B1">
        <w:rPr>
          <w:rFonts w:ascii="Times New Roman" w:hAnsi="Times New Roman" w:cs="Times New Roman"/>
        </w:rPr>
        <w:t xml:space="preserve"> MTE</w:t>
      </w:r>
    </w:p>
  </w:footnote>
  <w:footnote w:id="40">
    <w:p w14:paraId="70AA5955" w14:textId="4952F362" w:rsidR="00146E86" w:rsidRPr="001F335B" w:rsidRDefault="00146E86" w:rsidP="001F335B">
      <w:pPr>
        <w:pStyle w:val="FootnoteText"/>
        <w:jc w:val="both"/>
        <w:rPr>
          <w:rFonts w:ascii="Times New Roman" w:hAnsi="Times New Roman" w:cs="Times New Roman"/>
          <w:sz w:val="18"/>
          <w:szCs w:val="18"/>
        </w:rPr>
      </w:pPr>
      <w:r>
        <w:rPr>
          <w:rStyle w:val="FootnoteReference"/>
        </w:rPr>
        <w:footnoteRef/>
      </w:r>
      <w:r>
        <w:t xml:space="preserve"> </w:t>
      </w:r>
      <w:r w:rsidRPr="001F335B">
        <w:rPr>
          <w:rFonts w:ascii="Times New Roman" w:hAnsi="Times New Roman" w:cs="Times New Roman"/>
          <w:sz w:val="18"/>
          <w:szCs w:val="18"/>
        </w:rPr>
        <w:t>According to MTE, “due to miscommunication or insufficient communication, in 2014 the project significantly over-budgeted for Outcome 2 relative to the available resources, and this could not be easily rectified because the inaccurate budget information had been presented to national stakeholders, leading to raised expectations for results. However, UNDP, in consultation with the project stakeholders, identified budget planning measures to ultimately resolve the issue”, p.31.</w:t>
      </w:r>
    </w:p>
  </w:footnote>
  <w:footnote w:id="41">
    <w:p w14:paraId="57962A1E" w14:textId="77777777" w:rsidR="00146E86" w:rsidRPr="007F319E" w:rsidRDefault="00146E86" w:rsidP="003339F3">
      <w:pPr>
        <w:pStyle w:val="FootnoteText"/>
        <w:rPr>
          <w:rFonts w:ascii="Times New Roman" w:hAnsi="Times New Roman" w:cs="Times New Roman"/>
          <w:sz w:val="18"/>
          <w:szCs w:val="18"/>
        </w:rPr>
      </w:pPr>
      <w:r>
        <w:rPr>
          <w:rStyle w:val="FootnoteReference"/>
        </w:rPr>
        <w:footnoteRef/>
      </w:r>
      <w:r>
        <w:t xml:space="preserve"> </w:t>
      </w:r>
      <w:r w:rsidRPr="007F319E">
        <w:rPr>
          <w:rFonts w:ascii="Times New Roman" w:hAnsi="Times New Roman" w:cs="Times New Roman"/>
          <w:sz w:val="18"/>
          <w:szCs w:val="18"/>
        </w:rPr>
        <w:t>The Ministry of Nature Protection, Ministry of Agriculture, Ministry of Water Economy, Ministry of Finance,</w:t>
      </w:r>
      <w:r w:rsidRPr="007F319E">
        <w:t xml:space="preserve"> </w:t>
      </w:r>
      <w:r w:rsidRPr="007F319E">
        <w:rPr>
          <w:rFonts w:ascii="Times New Roman" w:hAnsi="Times New Roman" w:cs="Times New Roman"/>
          <w:sz w:val="18"/>
          <w:szCs w:val="18"/>
        </w:rPr>
        <w:t>Ministry of Economy</w:t>
      </w:r>
    </w:p>
  </w:footnote>
  <w:footnote w:id="42">
    <w:p w14:paraId="1462EC16" w14:textId="63F86BBC" w:rsidR="00146E86" w:rsidRPr="009B20A0" w:rsidRDefault="00146E86">
      <w:pPr>
        <w:pStyle w:val="FootnoteText"/>
        <w:rPr>
          <w:sz w:val="16"/>
          <w:szCs w:val="16"/>
        </w:rPr>
      </w:pPr>
      <w:r w:rsidRPr="000F0DBF">
        <w:rPr>
          <w:rStyle w:val="FootnoteReference"/>
          <w:rFonts w:ascii="Times New Roman" w:hAnsi="Times New Roman" w:cs="Times New Roman"/>
          <w:sz w:val="18"/>
          <w:szCs w:val="18"/>
        </w:rPr>
        <w:footnoteRef/>
      </w:r>
      <w:r w:rsidRPr="000F0DBF">
        <w:rPr>
          <w:rFonts w:ascii="Times New Roman" w:hAnsi="Times New Roman" w:cs="Times New Roman"/>
          <w:sz w:val="18"/>
          <w:szCs w:val="18"/>
        </w:rPr>
        <w:t xml:space="preserve"> </w:t>
      </w:r>
      <w:r w:rsidRPr="009B20A0">
        <w:rPr>
          <w:rFonts w:ascii="Times New Roman" w:hAnsi="Times New Roman" w:cs="Times New Roman"/>
          <w:sz w:val="16"/>
          <w:szCs w:val="16"/>
        </w:rPr>
        <w:t>http://wecoop2.eu/sites/default/files/documents/events/presentations/8.%20Caroline%20Milow_Presentation%20on%20GIZ%20TWMCA%20Programme.pdf</w:t>
      </w:r>
    </w:p>
  </w:footnote>
  <w:footnote w:id="43">
    <w:p w14:paraId="48BF6688" w14:textId="77777777" w:rsidR="00146E86" w:rsidRDefault="00146E86" w:rsidP="00DB75FE">
      <w:pPr>
        <w:pStyle w:val="FootnoteText"/>
        <w:rPr>
          <w:rFonts w:ascii="Arial Narrow" w:hAnsi="Arial Narrow"/>
        </w:rPr>
      </w:pPr>
      <w:r>
        <w:rPr>
          <w:rStyle w:val="FootnoteReference"/>
        </w:rPr>
        <w:footnoteRef/>
      </w:r>
      <w:r>
        <w:t xml:space="preserve"> The guidance document for UNDP-supported GEF financed projects can be used for AF financed projects as well. The document is available via this </w:t>
      </w:r>
      <w:hyperlink r:id="rId3" w:history="1">
        <w:r>
          <w:rPr>
            <w:rStyle w:val="Hyperlink"/>
          </w:rPr>
          <w:t>link</w:t>
        </w:r>
      </w:hyperlink>
      <w:r>
        <w:t>.</w:t>
      </w:r>
    </w:p>
  </w:footnote>
  <w:footnote w:id="44">
    <w:p w14:paraId="71CD4BCA" w14:textId="77777777" w:rsidR="00146E86" w:rsidRPr="00F20099" w:rsidRDefault="00146E86" w:rsidP="00DB75FE">
      <w:pPr>
        <w:pStyle w:val="FootnoteText"/>
        <w:rPr>
          <w:rFonts w:ascii="Times New Roman" w:hAnsi="Times New Roman" w:cs="Times New Roman"/>
          <w:sz w:val="18"/>
          <w:szCs w:val="18"/>
        </w:rPr>
      </w:pPr>
      <w:r w:rsidRPr="00F20099">
        <w:rPr>
          <w:rStyle w:val="FootnoteReference"/>
          <w:rFonts w:ascii="Times New Roman" w:hAnsi="Times New Roman" w:cs="Times New Roman"/>
          <w:sz w:val="18"/>
          <w:szCs w:val="18"/>
        </w:rPr>
        <w:footnoteRef/>
      </w:r>
      <w:r w:rsidRPr="00F20099">
        <w:rPr>
          <w:rFonts w:ascii="Times New Roman" w:hAnsi="Times New Roman" w:cs="Times New Roman"/>
          <w:sz w:val="18"/>
          <w:szCs w:val="18"/>
        </w:rPr>
        <w:t xml:space="preserve"> Sources of Co-financing may include: Bilateral Aid Agency(ies), Foundation, GEF Agency, Local Government, National Government, Civil Society Organization, Other Multi-lateral Agency(ies), Private Sector, Other</w:t>
      </w:r>
    </w:p>
  </w:footnote>
  <w:footnote w:id="45">
    <w:p w14:paraId="6BE18329" w14:textId="77777777" w:rsidR="00146E86" w:rsidRDefault="00146E86" w:rsidP="00DB75FE">
      <w:pPr>
        <w:pStyle w:val="FootnoteText"/>
        <w:rPr>
          <w:sz w:val="18"/>
          <w:szCs w:val="18"/>
        </w:rPr>
      </w:pPr>
      <w:r w:rsidRPr="00F20099">
        <w:rPr>
          <w:rStyle w:val="FootnoteReference"/>
          <w:rFonts w:ascii="Times New Roman" w:hAnsi="Times New Roman" w:cs="Times New Roman"/>
          <w:sz w:val="18"/>
          <w:szCs w:val="18"/>
        </w:rPr>
        <w:footnoteRef/>
      </w:r>
      <w:r w:rsidRPr="00F20099">
        <w:rPr>
          <w:rFonts w:ascii="Times New Roman" w:hAnsi="Times New Roman" w:cs="Times New Roman"/>
          <w:sz w:val="18"/>
          <w:szCs w:val="18"/>
        </w:rPr>
        <w:t xml:space="preserve"> Type of Co-financing may include: Grant, Soft Loan, Hard Loan, Guarantee, In-Kind, Other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1A6"/>
    <w:multiLevelType w:val="hybridMultilevel"/>
    <w:tmpl w:val="422266C4"/>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CF127CCC">
      <w:start w:val="1"/>
      <w:numFmt w:val="lowerLetter"/>
      <w:lvlText w:val="(%3)"/>
      <w:lvlJc w:val="left"/>
      <w:pPr>
        <w:ind w:left="2772" w:hanging="360"/>
      </w:pPr>
      <w:rPr>
        <w:rFonts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201599"/>
    <w:multiLevelType w:val="hybridMultilevel"/>
    <w:tmpl w:val="62A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167E6"/>
    <w:multiLevelType w:val="hybridMultilevel"/>
    <w:tmpl w:val="3E9A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608BD"/>
    <w:multiLevelType w:val="hybridMultilevel"/>
    <w:tmpl w:val="CAEEC7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0D90416"/>
    <w:multiLevelType w:val="hybridMultilevel"/>
    <w:tmpl w:val="791CBBBA"/>
    <w:lvl w:ilvl="0" w:tplc="3E8043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C02D9"/>
    <w:multiLevelType w:val="hybridMultilevel"/>
    <w:tmpl w:val="F690B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1741BC"/>
    <w:multiLevelType w:val="hybridMultilevel"/>
    <w:tmpl w:val="F6C6A4F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13B947B5"/>
    <w:multiLevelType w:val="hybridMultilevel"/>
    <w:tmpl w:val="36B0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9515F"/>
    <w:multiLevelType w:val="hybridMultilevel"/>
    <w:tmpl w:val="2AFEAD14"/>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E93FD4"/>
    <w:multiLevelType w:val="hybridMultilevel"/>
    <w:tmpl w:val="BEC8A0E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D4026B"/>
    <w:multiLevelType w:val="hybridMultilevel"/>
    <w:tmpl w:val="DAE8B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70B31F7"/>
    <w:multiLevelType w:val="hybridMultilevel"/>
    <w:tmpl w:val="04B882EE"/>
    <w:lvl w:ilvl="0" w:tplc="04090003">
      <w:start w:val="1"/>
      <w:numFmt w:val="bullet"/>
      <w:lvlText w:val="o"/>
      <w:lvlJc w:val="left"/>
      <w:pPr>
        <w:ind w:left="720" w:hanging="360"/>
      </w:pPr>
      <w:rPr>
        <w:rFonts w:ascii="Courier New" w:hAnsi="Courier New"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17B52B0D"/>
    <w:multiLevelType w:val="hybridMultilevel"/>
    <w:tmpl w:val="8A009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219BA"/>
    <w:multiLevelType w:val="hybridMultilevel"/>
    <w:tmpl w:val="3DFA0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AA1225"/>
    <w:multiLevelType w:val="hybridMultilevel"/>
    <w:tmpl w:val="84449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044D19"/>
    <w:multiLevelType w:val="hybridMultilevel"/>
    <w:tmpl w:val="DB7A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6"/>
        </w:tabs>
        <w:ind w:left="1446" w:hanging="360"/>
      </w:pPr>
    </w:lvl>
    <w:lvl w:ilvl="2" w:tplc="0409001B">
      <w:start w:val="1"/>
      <w:numFmt w:val="lowerRoman"/>
      <w:lvlText w:val="%3."/>
      <w:lvlJc w:val="right"/>
      <w:pPr>
        <w:tabs>
          <w:tab w:val="num" w:pos="2166"/>
        </w:tabs>
        <w:ind w:left="2166" w:hanging="180"/>
      </w:pPr>
    </w:lvl>
    <w:lvl w:ilvl="3" w:tplc="0409000F">
      <w:start w:val="1"/>
      <w:numFmt w:val="decimal"/>
      <w:lvlText w:val="%4."/>
      <w:lvlJc w:val="left"/>
      <w:pPr>
        <w:tabs>
          <w:tab w:val="num" w:pos="2886"/>
        </w:tabs>
        <w:ind w:left="2886" w:hanging="360"/>
      </w:pPr>
    </w:lvl>
    <w:lvl w:ilvl="4" w:tplc="04090019">
      <w:start w:val="1"/>
      <w:numFmt w:val="lowerLetter"/>
      <w:lvlText w:val="%5."/>
      <w:lvlJc w:val="left"/>
      <w:pPr>
        <w:tabs>
          <w:tab w:val="num" w:pos="3606"/>
        </w:tabs>
        <w:ind w:left="3606" w:hanging="360"/>
      </w:pPr>
    </w:lvl>
    <w:lvl w:ilvl="5" w:tplc="0409001B">
      <w:start w:val="1"/>
      <w:numFmt w:val="lowerRoman"/>
      <w:lvlText w:val="%6."/>
      <w:lvlJc w:val="right"/>
      <w:pPr>
        <w:tabs>
          <w:tab w:val="num" w:pos="4326"/>
        </w:tabs>
        <w:ind w:left="4326" w:hanging="180"/>
      </w:pPr>
    </w:lvl>
    <w:lvl w:ilvl="6" w:tplc="0409000F">
      <w:start w:val="1"/>
      <w:numFmt w:val="decimal"/>
      <w:lvlText w:val="%7."/>
      <w:lvlJc w:val="left"/>
      <w:pPr>
        <w:tabs>
          <w:tab w:val="num" w:pos="5046"/>
        </w:tabs>
        <w:ind w:left="5046" w:hanging="360"/>
      </w:pPr>
    </w:lvl>
    <w:lvl w:ilvl="7" w:tplc="04090019">
      <w:start w:val="1"/>
      <w:numFmt w:val="lowerLetter"/>
      <w:lvlText w:val="%8."/>
      <w:lvlJc w:val="left"/>
      <w:pPr>
        <w:tabs>
          <w:tab w:val="num" w:pos="5766"/>
        </w:tabs>
        <w:ind w:left="5766" w:hanging="360"/>
      </w:pPr>
    </w:lvl>
    <w:lvl w:ilvl="8" w:tplc="0409001B">
      <w:start w:val="1"/>
      <w:numFmt w:val="lowerRoman"/>
      <w:lvlText w:val="%9."/>
      <w:lvlJc w:val="right"/>
      <w:pPr>
        <w:tabs>
          <w:tab w:val="num" w:pos="6486"/>
        </w:tabs>
        <w:ind w:left="6486" w:hanging="180"/>
      </w:pPr>
    </w:lvl>
  </w:abstractNum>
  <w:abstractNum w:abstractNumId="21" w15:restartNumberingAfterBreak="0">
    <w:nsid w:val="1FCD2C1B"/>
    <w:multiLevelType w:val="hybridMultilevel"/>
    <w:tmpl w:val="701A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D3548"/>
    <w:multiLevelType w:val="hybridMultilevel"/>
    <w:tmpl w:val="B01A4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06909A6"/>
    <w:multiLevelType w:val="hybridMultilevel"/>
    <w:tmpl w:val="A7A86530"/>
    <w:lvl w:ilvl="0" w:tplc="08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7A1C62"/>
    <w:multiLevelType w:val="hybridMultilevel"/>
    <w:tmpl w:val="1864F1C2"/>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3E48D0"/>
    <w:multiLevelType w:val="hybridMultilevel"/>
    <w:tmpl w:val="31F2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941A65"/>
    <w:multiLevelType w:val="hybridMultilevel"/>
    <w:tmpl w:val="AC4C625A"/>
    <w:lvl w:ilvl="0" w:tplc="04090001">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239C489F"/>
    <w:multiLevelType w:val="hybridMultilevel"/>
    <w:tmpl w:val="5CFA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E75DB5"/>
    <w:multiLevelType w:val="hybridMultilevel"/>
    <w:tmpl w:val="7B8E5240"/>
    <w:lvl w:ilvl="0" w:tplc="3E70D0E0">
      <w:start w:val="1"/>
      <w:numFmt w:val="lowerLetter"/>
      <w:lvlText w:val="%1)"/>
      <w:lvlJc w:val="left"/>
      <w:pPr>
        <w:ind w:left="720" w:hanging="360"/>
      </w:pPr>
      <w:rPr>
        <w:rFonts w:hint="default"/>
        <w:b/>
        <w:i/>
        <w:w w:val="105"/>
      </w:rPr>
    </w:lvl>
    <w:lvl w:ilvl="1" w:tplc="7CDA33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B66AF6"/>
    <w:multiLevelType w:val="hybridMultilevel"/>
    <w:tmpl w:val="9C0E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8A2868"/>
    <w:multiLevelType w:val="hybridMultilevel"/>
    <w:tmpl w:val="A740F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D62641"/>
    <w:multiLevelType w:val="hybridMultilevel"/>
    <w:tmpl w:val="7592CAAA"/>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05262D"/>
    <w:multiLevelType w:val="hybridMultilevel"/>
    <w:tmpl w:val="BE901844"/>
    <w:lvl w:ilvl="0" w:tplc="65CA7C0A">
      <w:start w:val="1"/>
      <w:numFmt w:val="bullet"/>
      <w:lvlText w:val=""/>
      <w:lvlJc w:val="left"/>
      <w:pPr>
        <w:ind w:left="720" w:hanging="360"/>
      </w:pPr>
      <w:rPr>
        <w:rFonts w:ascii="Symbol" w:hAnsi="Symbol" w:hint="default"/>
        <w:sz w:val="22"/>
        <w:szCs w:val="22"/>
      </w:rPr>
    </w:lvl>
    <w:lvl w:ilvl="1" w:tplc="08090001">
      <w:start w:val="1"/>
      <w:numFmt w:val="bullet"/>
      <w:lvlText w:val=""/>
      <w:lvlJc w:val="left"/>
      <w:pPr>
        <w:ind w:left="2487" w:hanging="360"/>
      </w:pPr>
      <w:rPr>
        <w:rFonts w:ascii="Symbol" w:hAnsi="Symbol" w:hint="default"/>
      </w:rPr>
    </w:lvl>
    <w:lvl w:ilvl="2" w:tplc="3B023D5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46621E"/>
    <w:multiLevelType w:val="hybridMultilevel"/>
    <w:tmpl w:val="BA2CD58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288823D1"/>
    <w:multiLevelType w:val="hybridMultilevel"/>
    <w:tmpl w:val="90708E00"/>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287B80"/>
    <w:multiLevelType w:val="hybridMultilevel"/>
    <w:tmpl w:val="7800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063A9C"/>
    <w:multiLevelType w:val="hybridMultilevel"/>
    <w:tmpl w:val="89FC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9E7EAE"/>
    <w:multiLevelType w:val="hybridMultilevel"/>
    <w:tmpl w:val="5B30D9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4369B0"/>
    <w:multiLevelType w:val="hybridMultilevel"/>
    <w:tmpl w:val="B3F69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35E12793"/>
    <w:multiLevelType w:val="hybridMultilevel"/>
    <w:tmpl w:val="CE5E71F2"/>
    <w:lvl w:ilvl="0" w:tplc="0394B2A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2232" w:hanging="720"/>
      </w:pPr>
      <w:rPr>
        <w:rFonts w:ascii="Courier New" w:hAnsi="Courier New" w:cs="Courier New" w:hint="default"/>
      </w:rPr>
    </w:lvl>
    <w:lvl w:ilvl="2" w:tplc="08090001">
      <w:start w:val="1"/>
      <w:numFmt w:val="bullet"/>
      <w:lvlText w:val=""/>
      <w:lvlJc w:val="left"/>
      <w:pPr>
        <w:ind w:left="2772" w:hanging="360"/>
      </w:pPr>
      <w:rPr>
        <w:rFonts w:ascii="Symbol" w:hAnsi="Symbol"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15:restartNumberingAfterBreak="0">
    <w:nsid w:val="38D75847"/>
    <w:multiLevelType w:val="multilevel"/>
    <w:tmpl w:val="67BC1BB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color w:val="C0000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A896AA5"/>
    <w:multiLevelType w:val="hybridMultilevel"/>
    <w:tmpl w:val="F1529C78"/>
    <w:lvl w:ilvl="0" w:tplc="5290F5A4">
      <w:start w:val="1"/>
      <w:numFmt w:val="bullet"/>
      <w:lvlText w:val=""/>
      <w:lvlJc w:val="left"/>
      <w:pPr>
        <w:ind w:left="720" w:hanging="360"/>
      </w:pPr>
      <w:rPr>
        <w:rFonts w:ascii="Symbol" w:hAnsi="Symbol" w:hint="default"/>
        <w:b/>
        <w:i w:val="0"/>
        <w:w w:val="105"/>
      </w:rPr>
    </w:lvl>
    <w:lvl w:ilvl="1" w:tplc="7CDA33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C775863"/>
    <w:multiLevelType w:val="hybridMultilevel"/>
    <w:tmpl w:val="313AD58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3DD3193D"/>
    <w:multiLevelType w:val="hybridMultilevel"/>
    <w:tmpl w:val="C512E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E544F0E"/>
    <w:multiLevelType w:val="hybridMultilevel"/>
    <w:tmpl w:val="4846FEB4"/>
    <w:lvl w:ilvl="0" w:tplc="779AE018">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41290A79"/>
    <w:multiLevelType w:val="hybridMultilevel"/>
    <w:tmpl w:val="DAB2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BE2C4E"/>
    <w:multiLevelType w:val="hybridMultilevel"/>
    <w:tmpl w:val="5DB2F470"/>
    <w:lvl w:ilvl="0" w:tplc="0394B2A4">
      <w:start w:val="1"/>
      <w:numFmt w:val="bullet"/>
      <w:lvlText w:val=""/>
      <w:lvlJc w:val="left"/>
      <w:pPr>
        <w:ind w:left="360" w:hanging="360"/>
      </w:pPr>
      <w:rPr>
        <w:rFonts w:ascii="Symbol" w:hAnsi="Symbol" w:hint="default"/>
        <w:color w:val="auto"/>
      </w:rPr>
    </w:lvl>
    <w:lvl w:ilvl="1" w:tplc="0A54A758">
      <w:numFmt w:val="bullet"/>
      <w:lvlText w:val="-"/>
      <w:lvlJc w:val="left"/>
      <w:pPr>
        <w:ind w:left="2232" w:hanging="720"/>
      </w:pPr>
      <w:rPr>
        <w:rFonts w:ascii="Calibri" w:eastAsia="Times New Roman" w:hAnsi="Calibri" w:cs="Times New Roman" w:hint="default"/>
      </w:rPr>
    </w:lvl>
    <w:lvl w:ilvl="2" w:tplc="08090001">
      <w:start w:val="1"/>
      <w:numFmt w:val="bullet"/>
      <w:lvlText w:val=""/>
      <w:lvlJc w:val="left"/>
      <w:pPr>
        <w:ind w:left="2772" w:hanging="360"/>
      </w:pPr>
      <w:rPr>
        <w:rFonts w:ascii="Symbol" w:hAnsi="Symbol"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9" w15:restartNumberingAfterBreak="0">
    <w:nsid w:val="431666F4"/>
    <w:multiLevelType w:val="hybridMultilevel"/>
    <w:tmpl w:val="F1525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4874143"/>
    <w:multiLevelType w:val="hybridMultilevel"/>
    <w:tmpl w:val="EBF0F0D0"/>
    <w:lvl w:ilvl="0" w:tplc="E3DC11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FD73C6"/>
    <w:multiLevelType w:val="hybridMultilevel"/>
    <w:tmpl w:val="92125B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8F46BCE"/>
    <w:multiLevelType w:val="hybridMultilevel"/>
    <w:tmpl w:val="03C05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9E50C3E"/>
    <w:multiLevelType w:val="hybridMultilevel"/>
    <w:tmpl w:val="A65A69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4CC601FC"/>
    <w:multiLevelType w:val="hybridMultilevel"/>
    <w:tmpl w:val="8B26922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4CCF6811"/>
    <w:multiLevelType w:val="hybridMultilevel"/>
    <w:tmpl w:val="491C1B3C"/>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F9B203D"/>
    <w:multiLevelType w:val="hybridMultilevel"/>
    <w:tmpl w:val="FA0C6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F05631"/>
    <w:multiLevelType w:val="hybridMultilevel"/>
    <w:tmpl w:val="C16A9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C16752"/>
    <w:multiLevelType w:val="hybridMultilevel"/>
    <w:tmpl w:val="E654B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2770FF"/>
    <w:multiLevelType w:val="hybridMultilevel"/>
    <w:tmpl w:val="6A3E3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5D522F9"/>
    <w:multiLevelType w:val="hybridMultilevel"/>
    <w:tmpl w:val="24F6785E"/>
    <w:lvl w:ilvl="0" w:tplc="1E306A88">
      <w:start w:val="1"/>
      <w:numFmt w:val="bullet"/>
      <w:lvlText w:val=""/>
      <w:lvlJc w:val="left"/>
      <w:pPr>
        <w:ind w:left="720" w:hanging="360"/>
      </w:pPr>
      <w:rPr>
        <w:rFonts w:ascii="Wingdings" w:hAnsi="Wingdings"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6E1313E"/>
    <w:multiLevelType w:val="hybridMultilevel"/>
    <w:tmpl w:val="90B4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8D0DEB"/>
    <w:multiLevelType w:val="hybridMultilevel"/>
    <w:tmpl w:val="5C82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6B6198"/>
    <w:multiLevelType w:val="hybridMultilevel"/>
    <w:tmpl w:val="7A94E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865A4C"/>
    <w:multiLevelType w:val="hybridMultilevel"/>
    <w:tmpl w:val="ABA0864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5CA73C81"/>
    <w:multiLevelType w:val="hybridMultilevel"/>
    <w:tmpl w:val="0DE68A48"/>
    <w:lvl w:ilvl="0" w:tplc="5A0256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24E1BAF"/>
    <w:multiLevelType w:val="hybridMultilevel"/>
    <w:tmpl w:val="D1E8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7D07EE"/>
    <w:multiLevelType w:val="hybridMultilevel"/>
    <w:tmpl w:val="BCC20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DF2C10"/>
    <w:multiLevelType w:val="hybridMultilevel"/>
    <w:tmpl w:val="4518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E8427B"/>
    <w:multiLevelType w:val="hybridMultilevel"/>
    <w:tmpl w:val="76A2A0B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5" w15:restartNumberingAfterBreak="0">
    <w:nsid w:val="67FE3FAE"/>
    <w:multiLevelType w:val="hybridMultilevel"/>
    <w:tmpl w:val="6428B0D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C1A6F9C"/>
    <w:multiLevelType w:val="hybridMultilevel"/>
    <w:tmpl w:val="B37AFDDA"/>
    <w:lvl w:ilvl="0" w:tplc="0809000F">
      <w:start w:val="1"/>
      <w:numFmt w:val="decimal"/>
      <w:lvlText w:val="%1."/>
      <w:lvlJc w:val="left"/>
      <w:pPr>
        <w:ind w:left="720" w:hanging="360"/>
      </w:pPr>
    </w:lvl>
    <w:lvl w:ilvl="1" w:tplc="08090001">
      <w:start w:val="1"/>
      <w:numFmt w:val="bullet"/>
      <w:lvlText w:val=""/>
      <w:lvlJc w:val="left"/>
      <w:pPr>
        <w:ind w:left="2487" w:hanging="360"/>
      </w:pPr>
      <w:rPr>
        <w:rFonts w:ascii="Symbol" w:hAnsi="Symbol" w:hint="default"/>
      </w:rPr>
    </w:lvl>
    <w:lvl w:ilvl="2" w:tplc="3B023D5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C7F048B"/>
    <w:multiLevelType w:val="hybridMultilevel"/>
    <w:tmpl w:val="1044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4E1AEC"/>
    <w:multiLevelType w:val="hybridMultilevel"/>
    <w:tmpl w:val="FD288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F6A0509"/>
    <w:multiLevelType w:val="hybridMultilevel"/>
    <w:tmpl w:val="0B8441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17451C3"/>
    <w:multiLevelType w:val="hybridMultilevel"/>
    <w:tmpl w:val="F5E4B4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45245E9"/>
    <w:multiLevelType w:val="hybridMultilevel"/>
    <w:tmpl w:val="9E28F9C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88124E"/>
    <w:multiLevelType w:val="hybridMultilevel"/>
    <w:tmpl w:val="F9A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D53D2E"/>
    <w:multiLevelType w:val="hybridMultilevel"/>
    <w:tmpl w:val="8D545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F45584"/>
    <w:multiLevelType w:val="hybridMultilevel"/>
    <w:tmpl w:val="C1D81E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6F0EBD"/>
    <w:multiLevelType w:val="hybridMultilevel"/>
    <w:tmpl w:val="D0AE2B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FA104EB"/>
    <w:multiLevelType w:val="hybridMultilevel"/>
    <w:tmpl w:val="DB2C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51"/>
  </w:num>
  <w:num w:numId="3">
    <w:abstractNumId w:val="36"/>
  </w:num>
  <w:num w:numId="4">
    <w:abstractNumId w:val="53"/>
  </w:num>
  <w:num w:numId="5">
    <w:abstractNumId w:val="15"/>
  </w:num>
  <w:num w:numId="6">
    <w:abstractNumId w:val="27"/>
  </w:num>
  <w:num w:numId="7">
    <w:abstractNumId w:val="72"/>
  </w:num>
  <w:num w:numId="8">
    <w:abstractNumId w:val="66"/>
  </w:num>
  <w:num w:numId="9">
    <w:abstractNumId w:val="70"/>
  </w:num>
  <w:num w:numId="10">
    <w:abstractNumId w:val="30"/>
  </w:num>
  <w:num w:numId="11">
    <w:abstractNumId w:val="16"/>
  </w:num>
  <w:num w:numId="12">
    <w:abstractNumId w:val="76"/>
  </w:num>
  <w:num w:numId="13">
    <w:abstractNumId w:val="0"/>
  </w:num>
  <w:num w:numId="14">
    <w:abstractNumId w:val="14"/>
  </w:num>
  <w:num w:numId="15">
    <w:abstractNumId w:val="74"/>
  </w:num>
  <w:num w:numId="16">
    <w:abstractNumId w:val="69"/>
  </w:num>
  <w:num w:numId="17">
    <w:abstractNumId w:val="85"/>
  </w:num>
  <w:num w:numId="18">
    <w:abstractNumId w:val="45"/>
  </w:num>
  <w:num w:numId="19">
    <w:abstractNumId w:val="87"/>
  </w:num>
  <w:num w:numId="20">
    <w:abstractNumId w:val="52"/>
  </w:num>
  <w:num w:numId="21">
    <w:abstractNumId w:val="6"/>
  </w:num>
  <w:num w:numId="22">
    <w:abstractNumId w:val="38"/>
  </w:num>
  <w:num w:numId="23">
    <w:abstractNumId w:val="48"/>
  </w:num>
  <w:num w:numId="24">
    <w:abstractNumId w:val="61"/>
  </w:num>
  <w:num w:numId="25">
    <w:abstractNumId w:val="5"/>
  </w:num>
  <w:num w:numId="26">
    <w:abstractNumId w:val="12"/>
  </w:num>
  <w:num w:numId="27">
    <w:abstractNumId w:val="37"/>
  </w:num>
  <w:num w:numId="28">
    <w:abstractNumId w:val="67"/>
  </w:num>
  <w:num w:numId="29">
    <w:abstractNumId w:val="60"/>
  </w:num>
  <w:num w:numId="30">
    <w:abstractNumId w:val="64"/>
  </w:num>
  <w:num w:numId="31">
    <w:abstractNumId w:val="80"/>
  </w:num>
  <w:num w:numId="32">
    <w:abstractNumId w:val="86"/>
  </w:num>
  <w:num w:numId="33">
    <w:abstractNumId w:val="81"/>
  </w:num>
  <w:num w:numId="34">
    <w:abstractNumId w:val="43"/>
  </w:num>
  <w:num w:numId="35">
    <w:abstractNumId w:val="32"/>
  </w:num>
  <w:num w:numId="36">
    <w:abstractNumId w:val="25"/>
  </w:num>
  <w:num w:numId="37">
    <w:abstractNumId w:val="88"/>
  </w:num>
  <w:num w:numId="38">
    <w:abstractNumId w:val="35"/>
  </w:num>
  <w:num w:numId="39">
    <w:abstractNumId w:val="71"/>
  </w:num>
  <w:num w:numId="40">
    <w:abstractNumId w:val="78"/>
  </w:num>
  <w:num w:numId="41">
    <w:abstractNumId w:val="68"/>
  </w:num>
  <w:num w:numId="42">
    <w:abstractNumId w:val="28"/>
  </w:num>
  <w:num w:numId="43">
    <w:abstractNumId w:val="42"/>
  </w:num>
  <w:num w:numId="44">
    <w:abstractNumId w:val="31"/>
  </w:num>
  <w:num w:numId="45">
    <w:abstractNumId w:val="83"/>
  </w:num>
  <w:num w:numId="46">
    <w:abstractNumId w:val="73"/>
  </w:num>
  <w:num w:numId="47">
    <w:abstractNumId w:val="17"/>
  </w:num>
  <w:num w:numId="48">
    <w:abstractNumId w:val="29"/>
  </w:num>
  <w:num w:numId="49">
    <w:abstractNumId w:val="24"/>
  </w:num>
  <w:num w:numId="50">
    <w:abstractNumId w:val="8"/>
  </w:num>
  <w:num w:numId="51">
    <w:abstractNumId w:val="2"/>
  </w:num>
  <w:num w:numId="52">
    <w:abstractNumId w:val="40"/>
  </w:num>
  <w:num w:numId="53">
    <w:abstractNumId w:val="34"/>
  </w:num>
  <w:num w:numId="54">
    <w:abstractNumId w:val="10"/>
  </w:num>
  <w:num w:numId="55">
    <w:abstractNumId w:val="23"/>
  </w:num>
  <w:num w:numId="56">
    <w:abstractNumId w:val="59"/>
  </w:num>
  <w:num w:numId="57">
    <w:abstractNumId w:val="9"/>
  </w:num>
  <w:num w:numId="58">
    <w:abstractNumId w:val="75"/>
  </w:num>
  <w:num w:numId="59">
    <w:abstractNumId w:val="4"/>
  </w:num>
  <w:num w:numId="60">
    <w:abstractNumId w:val="51"/>
  </w:num>
  <w:num w:numId="61">
    <w:abstractNumId w:val="3"/>
  </w:num>
  <w:num w:numId="62">
    <w:abstractNumId w:val="26"/>
    <w:lvlOverride w:ilvl="0">
      <w:startOverride w:val="1"/>
    </w:lvlOverride>
    <w:lvlOverride w:ilvl="1"/>
    <w:lvlOverride w:ilvl="2"/>
    <w:lvlOverride w:ilvl="3"/>
    <w:lvlOverride w:ilvl="4"/>
    <w:lvlOverride w:ilvl="5"/>
    <w:lvlOverride w:ilvl="6"/>
    <w:lvlOverride w:ilvl="7"/>
    <w:lvlOverride w:ilvl="8"/>
  </w:num>
  <w:num w:numId="63">
    <w:abstractNumId w:val="57"/>
  </w:num>
  <w:num w:numId="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num>
  <w:num w:numId="68">
    <w:abstractNumId w:val="19"/>
    <w:lvlOverride w:ilvl="0"/>
    <w:lvlOverride w:ilvl="1"/>
    <w:lvlOverride w:ilvl="2">
      <w:startOverride w:val="1"/>
    </w:lvlOverride>
    <w:lvlOverride w:ilvl="3"/>
    <w:lvlOverride w:ilvl="4"/>
    <w:lvlOverride w:ilvl="5"/>
    <w:lvlOverride w:ilvl="6"/>
    <w:lvlOverride w:ilvl="7"/>
    <w:lvlOverride w:ilvl="8"/>
  </w:num>
  <w:num w:numId="6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num>
  <w:num w:numId="73">
    <w:abstractNumId w:val="79"/>
  </w:num>
  <w:num w:numId="74">
    <w:abstractNumId w:val="63"/>
  </w:num>
  <w:num w:numId="75">
    <w:abstractNumId w:val="58"/>
  </w:num>
  <w:num w:numId="76">
    <w:abstractNumId w:val="22"/>
  </w:num>
  <w:num w:numId="7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num>
  <w:num w:numId="80">
    <w:abstractNumId w:val="82"/>
  </w:num>
  <w:num w:numId="81">
    <w:abstractNumId w:val="54"/>
  </w:num>
  <w:num w:numId="82">
    <w:abstractNumId w:val="56"/>
  </w:num>
  <w:num w:numId="83">
    <w:abstractNumId w:val="13"/>
  </w:num>
  <w:num w:numId="84">
    <w:abstractNumId w:val="49"/>
  </w:num>
  <w:num w:numId="85">
    <w:abstractNumId w:val="77"/>
  </w:num>
  <w:num w:numId="86">
    <w:abstractNumId w:val="47"/>
  </w:num>
  <w:num w:numId="87">
    <w:abstractNumId w:val="21"/>
  </w:num>
  <w:num w:numId="88">
    <w:abstractNumId w:val="62"/>
  </w:num>
  <w:num w:numId="89">
    <w:abstractNumId w:val="84"/>
  </w:num>
  <w:num w:numId="90">
    <w:abstractNumId w:val="1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C7"/>
    <w:rsid w:val="00000A52"/>
    <w:rsid w:val="000033AB"/>
    <w:rsid w:val="000058BD"/>
    <w:rsid w:val="00006355"/>
    <w:rsid w:val="0001142E"/>
    <w:rsid w:val="000118B5"/>
    <w:rsid w:val="00011AB6"/>
    <w:rsid w:val="00013D1E"/>
    <w:rsid w:val="000141F4"/>
    <w:rsid w:val="0001484D"/>
    <w:rsid w:val="00016C25"/>
    <w:rsid w:val="000254FF"/>
    <w:rsid w:val="0002629F"/>
    <w:rsid w:val="00027052"/>
    <w:rsid w:val="00027981"/>
    <w:rsid w:val="000300E2"/>
    <w:rsid w:val="00033F68"/>
    <w:rsid w:val="00034413"/>
    <w:rsid w:val="000375AB"/>
    <w:rsid w:val="00040183"/>
    <w:rsid w:val="00041B7D"/>
    <w:rsid w:val="000429E9"/>
    <w:rsid w:val="00043B9C"/>
    <w:rsid w:val="0004400C"/>
    <w:rsid w:val="000445C0"/>
    <w:rsid w:val="00046A53"/>
    <w:rsid w:val="00047D71"/>
    <w:rsid w:val="00050650"/>
    <w:rsid w:val="00051127"/>
    <w:rsid w:val="00053E99"/>
    <w:rsid w:val="00054357"/>
    <w:rsid w:val="00054B74"/>
    <w:rsid w:val="000568BC"/>
    <w:rsid w:val="00057583"/>
    <w:rsid w:val="00057FAD"/>
    <w:rsid w:val="000608A2"/>
    <w:rsid w:val="0006344B"/>
    <w:rsid w:val="00064636"/>
    <w:rsid w:val="000667BB"/>
    <w:rsid w:val="00070B54"/>
    <w:rsid w:val="00075391"/>
    <w:rsid w:val="00081FBE"/>
    <w:rsid w:val="000828C1"/>
    <w:rsid w:val="00084788"/>
    <w:rsid w:val="00086A8D"/>
    <w:rsid w:val="00086C82"/>
    <w:rsid w:val="00087FC4"/>
    <w:rsid w:val="00091E27"/>
    <w:rsid w:val="0009206C"/>
    <w:rsid w:val="00093179"/>
    <w:rsid w:val="0009329B"/>
    <w:rsid w:val="00095EA1"/>
    <w:rsid w:val="000A04F5"/>
    <w:rsid w:val="000B1F2B"/>
    <w:rsid w:val="000B4279"/>
    <w:rsid w:val="000B78CB"/>
    <w:rsid w:val="000C02D7"/>
    <w:rsid w:val="000C0E5A"/>
    <w:rsid w:val="000C2A3D"/>
    <w:rsid w:val="000C2B48"/>
    <w:rsid w:val="000C3E46"/>
    <w:rsid w:val="000C5438"/>
    <w:rsid w:val="000C705E"/>
    <w:rsid w:val="000C78F4"/>
    <w:rsid w:val="000D123C"/>
    <w:rsid w:val="000D2609"/>
    <w:rsid w:val="000D4A2C"/>
    <w:rsid w:val="000D7D65"/>
    <w:rsid w:val="000F0308"/>
    <w:rsid w:val="000F0949"/>
    <w:rsid w:val="000F0DBF"/>
    <w:rsid w:val="000F1987"/>
    <w:rsid w:val="000F3D5E"/>
    <w:rsid w:val="000F796A"/>
    <w:rsid w:val="00101585"/>
    <w:rsid w:val="0010323E"/>
    <w:rsid w:val="001048E1"/>
    <w:rsid w:val="00105A8F"/>
    <w:rsid w:val="001116CD"/>
    <w:rsid w:val="00112285"/>
    <w:rsid w:val="00112707"/>
    <w:rsid w:val="00112F0C"/>
    <w:rsid w:val="00122F70"/>
    <w:rsid w:val="00124646"/>
    <w:rsid w:val="00124F15"/>
    <w:rsid w:val="00127AEE"/>
    <w:rsid w:val="00132782"/>
    <w:rsid w:val="00133801"/>
    <w:rsid w:val="001376E4"/>
    <w:rsid w:val="001406DD"/>
    <w:rsid w:val="001413B6"/>
    <w:rsid w:val="001457E3"/>
    <w:rsid w:val="00146E86"/>
    <w:rsid w:val="001471BC"/>
    <w:rsid w:val="001475B8"/>
    <w:rsid w:val="001478E3"/>
    <w:rsid w:val="00151B9D"/>
    <w:rsid w:val="00152441"/>
    <w:rsid w:val="001524DA"/>
    <w:rsid w:val="00162F44"/>
    <w:rsid w:val="001636E5"/>
    <w:rsid w:val="00164728"/>
    <w:rsid w:val="00164764"/>
    <w:rsid w:val="00165087"/>
    <w:rsid w:val="00171CCC"/>
    <w:rsid w:val="00173EDE"/>
    <w:rsid w:val="00176159"/>
    <w:rsid w:val="001846E2"/>
    <w:rsid w:val="00185C1F"/>
    <w:rsid w:val="00185E4B"/>
    <w:rsid w:val="00187F7F"/>
    <w:rsid w:val="001909C1"/>
    <w:rsid w:val="00193312"/>
    <w:rsid w:val="00196DF0"/>
    <w:rsid w:val="001A0D9E"/>
    <w:rsid w:val="001A3A80"/>
    <w:rsid w:val="001A58EE"/>
    <w:rsid w:val="001B47FB"/>
    <w:rsid w:val="001B5495"/>
    <w:rsid w:val="001B68CC"/>
    <w:rsid w:val="001C1A5C"/>
    <w:rsid w:val="001C28EA"/>
    <w:rsid w:val="001C6AA1"/>
    <w:rsid w:val="001D37C7"/>
    <w:rsid w:val="001D3B73"/>
    <w:rsid w:val="001D4A92"/>
    <w:rsid w:val="001D506E"/>
    <w:rsid w:val="001E1B0F"/>
    <w:rsid w:val="001E1BD4"/>
    <w:rsid w:val="001E4495"/>
    <w:rsid w:val="001E488A"/>
    <w:rsid w:val="001E6A4F"/>
    <w:rsid w:val="001E7043"/>
    <w:rsid w:val="001F1BCF"/>
    <w:rsid w:val="001F2412"/>
    <w:rsid w:val="001F335B"/>
    <w:rsid w:val="001F462B"/>
    <w:rsid w:val="00201A2F"/>
    <w:rsid w:val="0020268D"/>
    <w:rsid w:val="002038D2"/>
    <w:rsid w:val="00204134"/>
    <w:rsid w:val="00204659"/>
    <w:rsid w:val="00205DAD"/>
    <w:rsid w:val="00214789"/>
    <w:rsid w:val="002151B4"/>
    <w:rsid w:val="00216ACC"/>
    <w:rsid w:val="00220119"/>
    <w:rsid w:val="00220E92"/>
    <w:rsid w:val="002216F5"/>
    <w:rsid w:val="002223D6"/>
    <w:rsid w:val="00223A3A"/>
    <w:rsid w:val="0023040A"/>
    <w:rsid w:val="00232DB2"/>
    <w:rsid w:val="00235D0F"/>
    <w:rsid w:val="00236201"/>
    <w:rsid w:val="00236C3C"/>
    <w:rsid w:val="00236D04"/>
    <w:rsid w:val="0024188D"/>
    <w:rsid w:val="00241EFD"/>
    <w:rsid w:val="00247F4C"/>
    <w:rsid w:val="00252A7E"/>
    <w:rsid w:val="002547A9"/>
    <w:rsid w:val="00260B37"/>
    <w:rsid w:val="00260FA8"/>
    <w:rsid w:val="002621AD"/>
    <w:rsid w:val="00265294"/>
    <w:rsid w:val="00265759"/>
    <w:rsid w:val="00267A52"/>
    <w:rsid w:val="00270375"/>
    <w:rsid w:val="002709C9"/>
    <w:rsid w:val="0027568C"/>
    <w:rsid w:val="00282A73"/>
    <w:rsid w:val="00284F42"/>
    <w:rsid w:val="00290179"/>
    <w:rsid w:val="00290636"/>
    <w:rsid w:val="00291CD3"/>
    <w:rsid w:val="00294D1D"/>
    <w:rsid w:val="00296730"/>
    <w:rsid w:val="00297344"/>
    <w:rsid w:val="002973EE"/>
    <w:rsid w:val="002A23C5"/>
    <w:rsid w:val="002A3A35"/>
    <w:rsid w:val="002A6962"/>
    <w:rsid w:val="002B01F9"/>
    <w:rsid w:val="002B15EC"/>
    <w:rsid w:val="002B37FD"/>
    <w:rsid w:val="002B650B"/>
    <w:rsid w:val="002B735C"/>
    <w:rsid w:val="002B740E"/>
    <w:rsid w:val="002C2D68"/>
    <w:rsid w:val="002D097A"/>
    <w:rsid w:val="002D161A"/>
    <w:rsid w:val="002D35DE"/>
    <w:rsid w:val="002D3C7B"/>
    <w:rsid w:val="002D3D4E"/>
    <w:rsid w:val="002E575D"/>
    <w:rsid w:val="002E5FE5"/>
    <w:rsid w:val="002E6322"/>
    <w:rsid w:val="002E7E33"/>
    <w:rsid w:val="002F2BC3"/>
    <w:rsid w:val="002F35C0"/>
    <w:rsid w:val="002F4E34"/>
    <w:rsid w:val="00300C7D"/>
    <w:rsid w:val="0030423A"/>
    <w:rsid w:val="00305403"/>
    <w:rsid w:val="00310865"/>
    <w:rsid w:val="003119CB"/>
    <w:rsid w:val="00312144"/>
    <w:rsid w:val="00312752"/>
    <w:rsid w:val="00312F67"/>
    <w:rsid w:val="00313D8D"/>
    <w:rsid w:val="00315C65"/>
    <w:rsid w:val="0031706D"/>
    <w:rsid w:val="00320D8F"/>
    <w:rsid w:val="0032119C"/>
    <w:rsid w:val="003221D0"/>
    <w:rsid w:val="00325217"/>
    <w:rsid w:val="00326062"/>
    <w:rsid w:val="003265C9"/>
    <w:rsid w:val="00326E09"/>
    <w:rsid w:val="0033233E"/>
    <w:rsid w:val="003339F3"/>
    <w:rsid w:val="00333CEC"/>
    <w:rsid w:val="00334BE0"/>
    <w:rsid w:val="003440D3"/>
    <w:rsid w:val="003466B0"/>
    <w:rsid w:val="0034758D"/>
    <w:rsid w:val="00353F49"/>
    <w:rsid w:val="00354B65"/>
    <w:rsid w:val="00354BE9"/>
    <w:rsid w:val="00356124"/>
    <w:rsid w:val="0035736F"/>
    <w:rsid w:val="00357526"/>
    <w:rsid w:val="0035775E"/>
    <w:rsid w:val="00362DF6"/>
    <w:rsid w:val="00363326"/>
    <w:rsid w:val="00364F32"/>
    <w:rsid w:val="003659A4"/>
    <w:rsid w:val="00366DE1"/>
    <w:rsid w:val="00373735"/>
    <w:rsid w:val="00374E1D"/>
    <w:rsid w:val="00380502"/>
    <w:rsid w:val="00382048"/>
    <w:rsid w:val="00383860"/>
    <w:rsid w:val="00384A68"/>
    <w:rsid w:val="00387315"/>
    <w:rsid w:val="0039023A"/>
    <w:rsid w:val="0039310C"/>
    <w:rsid w:val="0039400D"/>
    <w:rsid w:val="00394DD3"/>
    <w:rsid w:val="00395B5F"/>
    <w:rsid w:val="003A4B2F"/>
    <w:rsid w:val="003A5B56"/>
    <w:rsid w:val="003B26C6"/>
    <w:rsid w:val="003B3F9A"/>
    <w:rsid w:val="003B5313"/>
    <w:rsid w:val="003B6202"/>
    <w:rsid w:val="003C2224"/>
    <w:rsid w:val="003C3202"/>
    <w:rsid w:val="003C3209"/>
    <w:rsid w:val="003C4207"/>
    <w:rsid w:val="003D2211"/>
    <w:rsid w:val="003D3A9D"/>
    <w:rsid w:val="003D3C6D"/>
    <w:rsid w:val="003D40E9"/>
    <w:rsid w:val="003E062C"/>
    <w:rsid w:val="003E0D57"/>
    <w:rsid w:val="003E334C"/>
    <w:rsid w:val="003E35AD"/>
    <w:rsid w:val="003E4184"/>
    <w:rsid w:val="003E49A4"/>
    <w:rsid w:val="003E7539"/>
    <w:rsid w:val="003F0117"/>
    <w:rsid w:val="003F0D2C"/>
    <w:rsid w:val="003F170D"/>
    <w:rsid w:val="003F4B4D"/>
    <w:rsid w:val="003F6105"/>
    <w:rsid w:val="003F734D"/>
    <w:rsid w:val="00400934"/>
    <w:rsid w:val="00401F02"/>
    <w:rsid w:val="0040256F"/>
    <w:rsid w:val="004032E4"/>
    <w:rsid w:val="004100C7"/>
    <w:rsid w:val="00412321"/>
    <w:rsid w:val="00414161"/>
    <w:rsid w:val="00420C50"/>
    <w:rsid w:val="00420F2D"/>
    <w:rsid w:val="004235A0"/>
    <w:rsid w:val="0042434B"/>
    <w:rsid w:val="0042662B"/>
    <w:rsid w:val="00426E5D"/>
    <w:rsid w:val="00434CDC"/>
    <w:rsid w:val="00446BCC"/>
    <w:rsid w:val="00447A9D"/>
    <w:rsid w:val="00447AA9"/>
    <w:rsid w:val="004527D8"/>
    <w:rsid w:val="00453F8B"/>
    <w:rsid w:val="0045506C"/>
    <w:rsid w:val="00464C39"/>
    <w:rsid w:val="00465AAC"/>
    <w:rsid w:val="004662C2"/>
    <w:rsid w:val="004664F1"/>
    <w:rsid w:val="004669E4"/>
    <w:rsid w:val="0047060B"/>
    <w:rsid w:val="00471FD3"/>
    <w:rsid w:val="0047586B"/>
    <w:rsid w:val="00476372"/>
    <w:rsid w:val="0047685E"/>
    <w:rsid w:val="00480E3B"/>
    <w:rsid w:val="004831CE"/>
    <w:rsid w:val="004879ED"/>
    <w:rsid w:val="00487F56"/>
    <w:rsid w:val="004901F3"/>
    <w:rsid w:val="0049039B"/>
    <w:rsid w:val="00490A5E"/>
    <w:rsid w:val="00494D8C"/>
    <w:rsid w:val="004963CD"/>
    <w:rsid w:val="004A1996"/>
    <w:rsid w:val="004A2AFF"/>
    <w:rsid w:val="004A35DF"/>
    <w:rsid w:val="004B14F4"/>
    <w:rsid w:val="004B2834"/>
    <w:rsid w:val="004C3EB2"/>
    <w:rsid w:val="004C4830"/>
    <w:rsid w:val="004C70DB"/>
    <w:rsid w:val="004C786B"/>
    <w:rsid w:val="004D0ACD"/>
    <w:rsid w:val="004D1989"/>
    <w:rsid w:val="004D312E"/>
    <w:rsid w:val="004E375C"/>
    <w:rsid w:val="004E3F71"/>
    <w:rsid w:val="004E4F4B"/>
    <w:rsid w:val="004E58FF"/>
    <w:rsid w:val="004E76D3"/>
    <w:rsid w:val="004F5034"/>
    <w:rsid w:val="004F5D66"/>
    <w:rsid w:val="00500C31"/>
    <w:rsid w:val="00502A93"/>
    <w:rsid w:val="00503BC2"/>
    <w:rsid w:val="00504233"/>
    <w:rsid w:val="00504430"/>
    <w:rsid w:val="00505687"/>
    <w:rsid w:val="00513CA6"/>
    <w:rsid w:val="00514B08"/>
    <w:rsid w:val="00514B13"/>
    <w:rsid w:val="00516495"/>
    <w:rsid w:val="005172DA"/>
    <w:rsid w:val="00521833"/>
    <w:rsid w:val="00522837"/>
    <w:rsid w:val="0052414A"/>
    <w:rsid w:val="00526E29"/>
    <w:rsid w:val="005304DB"/>
    <w:rsid w:val="00531CF2"/>
    <w:rsid w:val="00532D56"/>
    <w:rsid w:val="005337A1"/>
    <w:rsid w:val="00536D5E"/>
    <w:rsid w:val="00536D70"/>
    <w:rsid w:val="00537743"/>
    <w:rsid w:val="00537DAE"/>
    <w:rsid w:val="0055027A"/>
    <w:rsid w:val="0055291F"/>
    <w:rsid w:val="00552BD7"/>
    <w:rsid w:val="005534A9"/>
    <w:rsid w:val="00554B94"/>
    <w:rsid w:val="00554E89"/>
    <w:rsid w:val="00555617"/>
    <w:rsid w:val="00563A8A"/>
    <w:rsid w:val="00564961"/>
    <w:rsid w:val="0056633E"/>
    <w:rsid w:val="005724BB"/>
    <w:rsid w:val="00572A30"/>
    <w:rsid w:val="0057341D"/>
    <w:rsid w:val="0057384F"/>
    <w:rsid w:val="00577C89"/>
    <w:rsid w:val="00581C3D"/>
    <w:rsid w:val="00582378"/>
    <w:rsid w:val="00582503"/>
    <w:rsid w:val="00582AE5"/>
    <w:rsid w:val="00582C94"/>
    <w:rsid w:val="00586044"/>
    <w:rsid w:val="00586A91"/>
    <w:rsid w:val="005938EA"/>
    <w:rsid w:val="0059508E"/>
    <w:rsid w:val="00596E9A"/>
    <w:rsid w:val="005A1735"/>
    <w:rsid w:val="005A4634"/>
    <w:rsid w:val="005A58E8"/>
    <w:rsid w:val="005B3389"/>
    <w:rsid w:val="005B3715"/>
    <w:rsid w:val="005B50AD"/>
    <w:rsid w:val="005B5D0A"/>
    <w:rsid w:val="005B716D"/>
    <w:rsid w:val="005B7367"/>
    <w:rsid w:val="005B76D4"/>
    <w:rsid w:val="005C15D6"/>
    <w:rsid w:val="005C1F64"/>
    <w:rsid w:val="005C2155"/>
    <w:rsid w:val="005C5160"/>
    <w:rsid w:val="005C675B"/>
    <w:rsid w:val="005D14F2"/>
    <w:rsid w:val="005D1D65"/>
    <w:rsid w:val="005D2D04"/>
    <w:rsid w:val="005D3D0F"/>
    <w:rsid w:val="005D4E27"/>
    <w:rsid w:val="005D5130"/>
    <w:rsid w:val="005D5CE8"/>
    <w:rsid w:val="005E0FB0"/>
    <w:rsid w:val="005E2813"/>
    <w:rsid w:val="005E3DFF"/>
    <w:rsid w:val="005E7F0E"/>
    <w:rsid w:val="005F3D55"/>
    <w:rsid w:val="00600108"/>
    <w:rsid w:val="0060046F"/>
    <w:rsid w:val="00601B0C"/>
    <w:rsid w:val="00603F4E"/>
    <w:rsid w:val="006049C1"/>
    <w:rsid w:val="006049D3"/>
    <w:rsid w:val="00605C0F"/>
    <w:rsid w:val="00607E09"/>
    <w:rsid w:val="00613634"/>
    <w:rsid w:val="00614111"/>
    <w:rsid w:val="006200EA"/>
    <w:rsid w:val="00620AEE"/>
    <w:rsid w:val="00621ED3"/>
    <w:rsid w:val="00621EEE"/>
    <w:rsid w:val="006221DF"/>
    <w:rsid w:val="006235A3"/>
    <w:rsid w:val="0062538F"/>
    <w:rsid w:val="0062780E"/>
    <w:rsid w:val="006301FE"/>
    <w:rsid w:val="006306C7"/>
    <w:rsid w:val="00630CFC"/>
    <w:rsid w:val="00633EA7"/>
    <w:rsid w:val="00634325"/>
    <w:rsid w:val="006345E2"/>
    <w:rsid w:val="00637D66"/>
    <w:rsid w:val="00640FCC"/>
    <w:rsid w:val="00645A4C"/>
    <w:rsid w:val="006465DC"/>
    <w:rsid w:val="00647BE9"/>
    <w:rsid w:val="00651108"/>
    <w:rsid w:val="006514EA"/>
    <w:rsid w:val="00651C34"/>
    <w:rsid w:val="00652D25"/>
    <w:rsid w:val="00656B33"/>
    <w:rsid w:val="00662DA5"/>
    <w:rsid w:val="00662FF3"/>
    <w:rsid w:val="00665AF7"/>
    <w:rsid w:val="006677C9"/>
    <w:rsid w:val="006704F9"/>
    <w:rsid w:val="00673FE9"/>
    <w:rsid w:val="00680F13"/>
    <w:rsid w:val="006813BD"/>
    <w:rsid w:val="00682CD1"/>
    <w:rsid w:val="00683DB0"/>
    <w:rsid w:val="00683E81"/>
    <w:rsid w:val="0068583C"/>
    <w:rsid w:val="00692249"/>
    <w:rsid w:val="0069256E"/>
    <w:rsid w:val="00692754"/>
    <w:rsid w:val="0069524B"/>
    <w:rsid w:val="006A0110"/>
    <w:rsid w:val="006A0184"/>
    <w:rsid w:val="006A7DA5"/>
    <w:rsid w:val="006B081F"/>
    <w:rsid w:val="006B3F4D"/>
    <w:rsid w:val="006B42CF"/>
    <w:rsid w:val="006B4971"/>
    <w:rsid w:val="006B52C6"/>
    <w:rsid w:val="006B53CE"/>
    <w:rsid w:val="006B7254"/>
    <w:rsid w:val="006C1D12"/>
    <w:rsid w:val="006C30AA"/>
    <w:rsid w:val="006C4BC4"/>
    <w:rsid w:val="006C66B2"/>
    <w:rsid w:val="006C799B"/>
    <w:rsid w:val="006D095A"/>
    <w:rsid w:val="006D0EAF"/>
    <w:rsid w:val="006D1258"/>
    <w:rsid w:val="006D1DD2"/>
    <w:rsid w:val="006D3018"/>
    <w:rsid w:val="006D35E9"/>
    <w:rsid w:val="006D5969"/>
    <w:rsid w:val="006E041E"/>
    <w:rsid w:val="006E052D"/>
    <w:rsid w:val="006E1CB0"/>
    <w:rsid w:val="006E2EC9"/>
    <w:rsid w:val="006E4BB7"/>
    <w:rsid w:val="006F2866"/>
    <w:rsid w:val="006F43CA"/>
    <w:rsid w:val="006F48FC"/>
    <w:rsid w:val="00700820"/>
    <w:rsid w:val="00701106"/>
    <w:rsid w:val="007031EA"/>
    <w:rsid w:val="00703F19"/>
    <w:rsid w:val="0070614E"/>
    <w:rsid w:val="00717670"/>
    <w:rsid w:val="00721BBA"/>
    <w:rsid w:val="0072245F"/>
    <w:rsid w:val="007231DC"/>
    <w:rsid w:val="00724524"/>
    <w:rsid w:val="00726855"/>
    <w:rsid w:val="007275E1"/>
    <w:rsid w:val="00727ACB"/>
    <w:rsid w:val="007302A5"/>
    <w:rsid w:val="00732983"/>
    <w:rsid w:val="00733608"/>
    <w:rsid w:val="0073653E"/>
    <w:rsid w:val="007405B6"/>
    <w:rsid w:val="00740E55"/>
    <w:rsid w:val="00743441"/>
    <w:rsid w:val="00743A2F"/>
    <w:rsid w:val="00746F17"/>
    <w:rsid w:val="00747A94"/>
    <w:rsid w:val="00747F43"/>
    <w:rsid w:val="00753F15"/>
    <w:rsid w:val="00754293"/>
    <w:rsid w:val="007569BD"/>
    <w:rsid w:val="00756F0A"/>
    <w:rsid w:val="00764A28"/>
    <w:rsid w:val="0076592D"/>
    <w:rsid w:val="00765BB4"/>
    <w:rsid w:val="00781774"/>
    <w:rsid w:val="00783B2E"/>
    <w:rsid w:val="00787226"/>
    <w:rsid w:val="0078725A"/>
    <w:rsid w:val="00790C0D"/>
    <w:rsid w:val="00791B60"/>
    <w:rsid w:val="0079628F"/>
    <w:rsid w:val="0079779B"/>
    <w:rsid w:val="007A11B7"/>
    <w:rsid w:val="007A15E2"/>
    <w:rsid w:val="007A3C95"/>
    <w:rsid w:val="007A54A2"/>
    <w:rsid w:val="007A6398"/>
    <w:rsid w:val="007B06F6"/>
    <w:rsid w:val="007B1472"/>
    <w:rsid w:val="007B23D6"/>
    <w:rsid w:val="007C2053"/>
    <w:rsid w:val="007C33DA"/>
    <w:rsid w:val="007C358F"/>
    <w:rsid w:val="007D123A"/>
    <w:rsid w:val="007D37FB"/>
    <w:rsid w:val="007D57F5"/>
    <w:rsid w:val="007D62CC"/>
    <w:rsid w:val="007E0810"/>
    <w:rsid w:val="007E5E71"/>
    <w:rsid w:val="007E6904"/>
    <w:rsid w:val="007E7275"/>
    <w:rsid w:val="007E786F"/>
    <w:rsid w:val="007F1E1F"/>
    <w:rsid w:val="007F1FAD"/>
    <w:rsid w:val="007F319E"/>
    <w:rsid w:val="0080198D"/>
    <w:rsid w:val="00802CF4"/>
    <w:rsid w:val="00806EFB"/>
    <w:rsid w:val="00812F94"/>
    <w:rsid w:val="00815092"/>
    <w:rsid w:val="008166FD"/>
    <w:rsid w:val="008171D1"/>
    <w:rsid w:val="00823B74"/>
    <w:rsid w:val="00824AE4"/>
    <w:rsid w:val="00825034"/>
    <w:rsid w:val="00825C34"/>
    <w:rsid w:val="00833CD8"/>
    <w:rsid w:val="00836212"/>
    <w:rsid w:val="00836DCE"/>
    <w:rsid w:val="00840F50"/>
    <w:rsid w:val="00844238"/>
    <w:rsid w:val="0085040B"/>
    <w:rsid w:val="008514BE"/>
    <w:rsid w:val="00852150"/>
    <w:rsid w:val="00852BBE"/>
    <w:rsid w:val="0085714F"/>
    <w:rsid w:val="00857F07"/>
    <w:rsid w:val="00860709"/>
    <w:rsid w:val="00861E7D"/>
    <w:rsid w:val="00863B84"/>
    <w:rsid w:val="008672FA"/>
    <w:rsid w:val="008679A2"/>
    <w:rsid w:val="00867A7B"/>
    <w:rsid w:val="008725CC"/>
    <w:rsid w:val="00873209"/>
    <w:rsid w:val="00876E21"/>
    <w:rsid w:val="008770E2"/>
    <w:rsid w:val="00881ED5"/>
    <w:rsid w:val="008823EF"/>
    <w:rsid w:val="0088306D"/>
    <w:rsid w:val="00884E2C"/>
    <w:rsid w:val="00885164"/>
    <w:rsid w:val="0088627E"/>
    <w:rsid w:val="00886EA9"/>
    <w:rsid w:val="00887433"/>
    <w:rsid w:val="0089065F"/>
    <w:rsid w:val="00891469"/>
    <w:rsid w:val="00891C12"/>
    <w:rsid w:val="00891EE6"/>
    <w:rsid w:val="00892E33"/>
    <w:rsid w:val="008939EE"/>
    <w:rsid w:val="00894931"/>
    <w:rsid w:val="008A08E6"/>
    <w:rsid w:val="008A1550"/>
    <w:rsid w:val="008A1BA5"/>
    <w:rsid w:val="008A3190"/>
    <w:rsid w:val="008A63D7"/>
    <w:rsid w:val="008A6ACB"/>
    <w:rsid w:val="008B2089"/>
    <w:rsid w:val="008B4B77"/>
    <w:rsid w:val="008B65AA"/>
    <w:rsid w:val="008C1448"/>
    <w:rsid w:val="008C3372"/>
    <w:rsid w:val="008C53FA"/>
    <w:rsid w:val="008D14FE"/>
    <w:rsid w:val="008D2881"/>
    <w:rsid w:val="008E437B"/>
    <w:rsid w:val="008F1164"/>
    <w:rsid w:val="008F509A"/>
    <w:rsid w:val="008F658E"/>
    <w:rsid w:val="008F6817"/>
    <w:rsid w:val="008F7160"/>
    <w:rsid w:val="008F78E2"/>
    <w:rsid w:val="00900D49"/>
    <w:rsid w:val="009018D3"/>
    <w:rsid w:val="00901F50"/>
    <w:rsid w:val="00902D81"/>
    <w:rsid w:val="00904E73"/>
    <w:rsid w:val="00907F0B"/>
    <w:rsid w:val="00910CD1"/>
    <w:rsid w:val="00911A76"/>
    <w:rsid w:val="00913F8A"/>
    <w:rsid w:val="009250AD"/>
    <w:rsid w:val="00926977"/>
    <w:rsid w:val="0092739D"/>
    <w:rsid w:val="00931808"/>
    <w:rsid w:val="00937210"/>
    <w:rsid w:val="0093724A"/>
    <w:rsid w:val="009377B8"/>
    <w:rsid w:val="00941340"/>
    <w:rsid w:val="00942AD6"/>
    <w:rsid w:val="0094440F"/>
    <w:rsid w:val="009447AB"/>
    <w:rsid w:val="0094654B"/>
    <w:rsid w:val="00946817"/>
    <w:rsid w:val="009508E9"/>
    <w:rsid w:val="00953F97"/>
    <w:rsid w:val="00961D1A"/>
    <w:rsid w:val="009620DD"/>
    <w:rsid w:val="00964B52"/>
    <w:rsid w:val="00965394"/>
    <w:rsid w:val="00971538"/>
    <w:rsid w:val="00972EA5"/>
    <w:rsid w:val="009742B5"/>
    <w:rsid w:val="009753CD"/>
    <w:rsid w:val="00975D7C"/>
    <w:rsid w:val="00975F16"/>
    <w:rsid w:val="00982900"/>
    <w:rsid w:val="009837D4"/>
    <w:rsid w:val="00987EA9"/>
    <w:rsid w:val="00990B59"/>
    <w:rsid w:val="00990E06"/>
    <w:rsid w:val="009924C3"/>
    <w:rsid w:val="00992E31"/>
    <w:rsid w:val="0099389D"/>
    <w:rsid w:val="00993CD8"/>
    <w:rsid w:val="00995723"/>
    <w:rsid w:val="009967F9"/>
    <w:rsid w:val="00997DD3"/>
    <w:rsid w:val="009A1A41"/>
    <w:rsid w:val="009A5DC6"/>
    <w:rsid w:val="009B0008"/>
    <w:rsid w:val="009B1445"/>
    <w:rsid w:val="009B20A0"/>
    <w:rsid w:val="009B6519"/>
    <w:rsid w:val="009C0720"/>
    <w:rsid w:val="009C0B47"/>
    <w:rsid w:val="009C428F"/>
    <w:rsid w:val="009C7EB0"/>
    <w:rsid w:val="009D0705"/>
    <w:rsid w:val="009D0EE7"/>
    <w:rsid w:val="009D140B"/>
    <w:rsid w:val="009D5862"/>
    <w:rsid w:val="009D5FFA"/>
    <w:rsid w:val="009D60CB"/>
    <w:rsid w:val="009D720E"/>
    <w:rsid w:val="009E2FA2"/>
    <w:rsid w:val="009E4D72"/>
    <w:rsid w:val="009E6216"/>
    <w:rsid w:val="009E6FA1"/>
    <w:rsid w:val="009F196E"/>
    <w:rsid w:val="009F307E"/>
    <w:rsid w:val="009F3296"/>
    <w:rsid w:val="009F3AD4"/>
    <w:rsid w:val="009F7286"/>
    <w:rsid w:val="00A01D9A"/>
    <w:rsid w:val="00A02EEB"/>
    <w:rsid w:val="00A03F69"/>
    <w:rsid w:val="00A041E9"/>
    <w:rsid w:val="00A050CF"/>
    <w:rsid w:val="00A07928"/>
    <w:rsid w:val="00A12B63"/>
    <w:rsid w:val="00A157D7"/>
    <w:rsid w:val="00A15CCA"/>
    <w:rsid w:val="00A162C7"/>
    <w:rsid w:val="00A17444"/>
    <w:rsid w:val="00A17BDA"/>
    <w:rsid w:val="00A229A0"/>
    <w:rsid w:val="00A22CE9"/>
    <w:rsid w:val="00A23EA9"/>
    <w:rsid w:val="00A27CFD"/>
    <w:rsid w:val="00A30596"/>
    <w:rsid w:val="00A32D21"/>
    <w:rsid w:val="00A349B6"/>
    <w:rsid w:val="00A349FA"/>
    <w:rsid w:val="00A35F02"/>
    <w:rsid w:val="00A40B36"/>
    <w:rsid w:val="00A412AD"/>
    <w:rsid w:val="00A41E27"/>
    <w:rsid w:val="00A41F35"/>
    <w:rsid w:val="00A4358C"/>
    <w:rsid w:val="00A43E2A"/>
    <w:rsid w:val="00A53CAD"/>
    <w:rsid w:val="00A54CE5"/>
    <w:rsid w:val="00A553BE"/>
    <w:rsid w:val="00A572B5"/>
    <w:rsid w:val="00A57C27"/>
    <w:rsid w:val="00A61231"/>
    <w:rsid w:val="00A70759"/>
    <w:rsid w:val="00A71F75"/>
    <w:rsid w:val="00A73929"/>
    <w:rsid w:val="00A74D39"/>
    <w:rsid w:val="00A7554B"/>
    <w:rsid w:val="00A809FD"/>
    <w:rsid w:val="00A8440A"/>
    <w:rsid w:val="00A8615E"/>
    <w:rsid w:val="00A91036"/>
    <w:rsid w:val="00A9160E"/>
    <w:rsid w:val="00A948CA"/>
    <w:rsid w:val="00A9652D"/>
    <w:rsid w:val="00AA604F"/>
    <w:rsid w:val="00AA7F50"/>
    <w:rsid w:val="00AA7FF6"/>
    <w:rsid w:val="00AB021C"/>
    <w:rsid w:val="00AB240C"/>
    <w:rsid w:val="00AB55BC"/>
    <w:rsid w:val="00AB7271"/>
    <w:rsid w:val="00AC0E5E"/>
    <w:rsid w:val="00AC15BD"/>
    <w:rsid w:val="00AD2447"/>
    <w:rsid w:val="00AE023F"/>
    <w:rsid w:val="00AE0B11"/>
    <w:rsid w:val="00AE0EF8"/>
    <w:rsid w:val="00AE278E"/>
    <w:rsid w:val="00AE4953"/>
    <w:rsid w:val="00AE62F8"/>
    <w:rsid w:val="00AE63F3"/>
    <w:rsid w:val="00AE7388"/>
    <w:rsid w:val="00AF0072"/>
    <w:rsid w:val="00AF30A9"/>
    <w:rsid w:val="00AF3E0F"/>
    <w:rsid w:val="00AF7FE0"/>
    <w:rsid w:val="00B011E5"/>
    <w:rsid w:val="00B02885"/>
    <w:rsid w:val="00B045AB"/>
    <w:rsid w:val="00B04C46"/>
    <w:rsid w:val="00B05D0F"/>
    <w:rsid w:val="00B141AA"/>
    <w:rsid w:val="00B146EC"/>
    <w:rsid w:val="00B21BAD"/>
    <w:rsid w:val="00B27F3A"/>
    <w:rsid w:val="00B32DBF"/>
    <w:rsid w:val="00B35C43"/>
    <w:rsid w:val="00B46E0E"/>
    <w:rsid w:val="00B50F90"/>
    <w:rsid w:val="00B62AE5"/>
    <w:rsid w:val="00B64178"/>
    <w:rsid w:val="00B648C2"/>
    <w:rsid w:val="00B67E2A"/>
    <w:rsid w:val="00B736AA"/>
    <w:rsid w:val="00B754FB"/>
    <w:rsid w:val="00B76A75"/>
    <w:rsid w:val="00B77A37"/>
    <w:rsid w:val="00B81679"/>
    <w:rsid w:val="00B83039"/>
    <w:rsid w:val="00B844FF"/>
    <w:rsid w:val="00B8484E"/>
    <w:rsid w:val="00B87739"/>
    <w:rsid w:val="00B9187A"/>
    <w:rsid w:val="00B93C92"/>
    <w:rsid w:val="00B93FDD"/>
    <w:rsid w:val="00B95636"/>
    <w:rsid w:val="00B956B2"/>
    <w:rsid w:val="00B960E5"/>
    <w:rsid w:val="00B96742"/>
    <w:rsid w:val="00B97F0E"/>
    <w:rsid w:val="00BA664A"/>
    <w:rsid w:val="00BA67AB"/>
    <w:rsid w:val="00BA6F4B"/>
    <w:rsid w:val="00BB0B07"/>
    <w:rsid w:val="00BB1496"/>
    <w:rsid w:val="00BB277F"/>
    <w:rsid w:val="00BB553B"/>
    <w:rsid w:val="00BB5940"/>
    <w:rsid w:val="00BB5B32"/>
    <w:rsid w:val="00BB7027"/>
    <w:rsid w:val="00BC4000"/>
    <w:rsid w:val="00BC60F1"/>
    <w:rsid w:val="00BC6B15"/>
    <w:rsid w:val="00BD0764"/>
    <w:rsid w:val="00BD4035"/>
    <w:rsid w:val="00BD4BD0"/>
    <w:rsid w:val="00BD5780"/>
    <w:rsid w:val="00BD6A44"/>
    <w:rsid w:val="00BE0528"/>
    <w:rsid w:val="00BE298F"/>
    <w:rsid w:val="00BE57CB"/>
    <w:rsid w:val="00BE622A"/>
    <w:rsid w:val="00BE6D32"/>
    <w:rsid w:val="00BF00BD"/>
    <w:rsid w:val="00BF027C"/>
    <w:rsid w:val="00BF7714"/>
    <w:rsid w:val="00C00664"/>
    <w:rsid w:val="00C0135C"/>
    <w:rsid w:val="00C01E3C"/>
    <w:rsid w:val="00C03252"/>
    <w:rsid w:val="00C13B3A"/>
    <w:rsid w:val="00C20029"/>
    <w:rsid w:val="00C200AF"/>
    <w:rsid w:val="00C218E1"/>
    <w:rsid w:val="00C22888"/>
    <w:rsid w:val="00C22B9C"/>
    <w:rsid w:val="00C255BA"/>
    <w:rsid w:val="00C26500"/>
    <w:rsid w:val="00C3014A"/>
    <w:rsid w:val="00C30F0E"/>
    <w:rsid w:val="00C31628"/>
    <w:rsid w:val="00C3202F"/>
    <w:rsid w:val="00C33257"/>
    <w:rsid w:val="00C33F9D"/>
    <w:rsid w:val="00C34B97"/>
    <w:rsid w:val="00C361E2"/>
    <w:rsid w:val="00C3662E"/>
    <w:rsid w:val="00C4071E"/>
    <w:rsid w:val="00C45DC7"/>
    <w:rsid w:val="00C46D83"/>
    <w:rsid w:val="00C521AB"/>
    <w:rsid w:val="00C56F40"/>
    <w:rsid w:val="00C573F3"/>
    <w:rsid w:val="00C60412"/>
    <w:rsid w:val="00C61B65"/>
    <w:rsid w:val="00C66C6B"/>
    <w:rsid w:val="00C67652"/>
    <w:rsid w:val="00C677C0"/>
    <w:rsid w:val="00C7031A"/>
    <w:rsid w:val="00C70816"/>
    <w:rsid w:val="00C7139C"/>
    <w:rsid w:val="00C74F04"/>
    <w:rsid w:val="00C751B1"/>
    <w:rsid w:val="00C752E7"/>
    <w:rsid w:val="00C7695B"/>
    <w:rsid w:val="00C76B25"/>
    <w:rsid w:val="00C87088"/>
    <w:rsid w:val="00C911F5"/>
    <w:rsid w:val="00C92AC9"/>
    <w:rsid w:val="00C9792E"/>
    <w:rsid w:val="00C97FF2"/>
    <w:rsid w:val="00CA0373"/>
    <w:rsid w:val="00CA219A"/>
    <w:rsid w:val="00CA343C"/>
    <w:rsid w:val="00CA42EB"/>
    <w:rsid w:val="00CA4B45"/>
    <w:rsid w:val="00CA71A9"/>
    <w:rsid w:val="00CB0A03"/>
    <w:rsid w:val="00CB1D3B"/>
    <w:rsid w:val="00CC3258"/>
    <w:rsid w:val="00CC4BDD"/>
    <w:rsid w:val="00CC7091"/>
    <w:rsid w:val="00CD1113"/>
    <w:rsid w:val="00CD3F46"/>
    <w:rsid w:val="00CD5D9E"/>
    <w:rsid w:val="00CE076D"/>
    <w:rsid w:val="00CE2C91"/>
    <w:rsid w:val="00CF0906"/>
    <w:rsid w:val="00CF28B7"/>
    <w:rsid w:val="00CF47C5"/>
    <w:rsid w:val="00CF5F6D"/>
    <w:rsid w:val="00D02828"/>
    <w:rsid w:val="00D0464F"/>
    <w:rsid w:val="00D04D97"/>
    <w:rsid w:val="00D06ACA"/>
    <w:rsid w:val="00D07E4E"/>
    <w:rsid w:val="00D12AA6"/>
    <w:rsid w:val="00D1753B"/>
    <w:rsid w:val="00D25450"/>
    <w:rsid w:val="00D26912"/>
    <w:rsid w:val="00D27934"/>
    <w:rsid w:val="00D30384"/>
    <w:rsid w:val="00D30BE4"/>
    <w:rsid w:val="00D32017"/>
    <w:rsid w:val="00D42879"/>
    <w:rsid w:val="00D43E3F"/>
    <w:rsid w:val="00D449B9"/>
    <w:rsid w:val="00D44BFD"/>
    <w:rsid w:val="00D463ED"/>
    <w:rsid w:val="00D47221"/>
    <w:rsid w:val="00D47ED1"/>
    <w:rsid w:val="00D50409"/>
    <w:rsid w:val="00D50B62"/>
    <w:rsid w:val="00D5184C"/>
    <w:rsid w:val="00D521D4"/>
    <w:rsid w:val="00D57369"/>
    <w:rsid w:val="00D6084B"/>
    <w:rsid w:val="00D608D3"/>
    <w:rsid w:val="00D613F7"/>
    <w:rsid w:val="00D61E18"/>
    <w:rsid w:val="00D62CAB"/>
    <w:rsid w:val="00D64AA1"/>
    <w:rsid w:val="00D67E7B"/>
    <w:rsid w:val="00D70DFF"/>
    <w:rsid w:val="00D75667"/>
    <w:rsid w:val="00D763DA"/>
    <w:rsid w:val="00D836B0"/>
    <w:rsid w:val="00D8560A"/>
    <w:rsid w:val="00D90778"/>
    <w:rsid w:val="00D90BF5"/>
    <w:rsid w:val="00D913DF"/>
    <w:rsid w:val="00D91591"/>
    <w:rsid w:val="00D9261C"/>
    <w:rsid w:val="00D92C8C"/>
    <w:rsid w:val="00DA1723"/>
    <w:rsid w:val="00DA2D65"/>
    <w:rsid w:val="00DA31D6"/>
    <w:rsid w:val="00DA374B"/>
    <w:rsid w:val="00DA4602"/>
    <w:rsid w:val="00DA73EE"/>
    <w:rsid w:val="00DB0578"/>
    <w:rsid w:val="00DB1566"/>
    <w:rsid w:val="00DB2C08"/>
    <w:rsid w:val="00DB3984"/>
    <w:rsid w:val="00DB75FE"/>
    <w:rsid w:val="00DC2890"/>
    <w:rsid w:val="00DC3093"/>
    <w:rsid w:val="00DC371B"/>
    <w:rsid w:val="00DC6A0F"/>
    <w:rsid w:val="00DC6A26"/>
    <w:rsid w:val="00DD0C6E"/>
    <w:rsid w:val="00DD1B7C"/>
    <w:rsid w:val="00DD1BB5"/>
    <w:rsid w:val="00DD693E"/>
    <w:rsid w:val="00DE3404"/>
    <w:rsid w:val="00DE3A4C"/>
    <w:rsid w:val="00DE3AA5"/>
    <w:rsid w:val="00DE756C"/>
    <w:rsid w:val="00DE7ECC"/>
    <w:rsid w:val="00DF340C"/>
    <w:rsid w:val="00DF4EC4"/>
    <w:rsid w:val="00DF7DA6"/>
    <w:rsid w:val="00E019B2"/>
    <w:rsid w:val="00E02E5C"/>
    <w:rsid w:val="00E033ED"/>
    <w:rsid w:val="00E03D5E"/>
    <w:rsid w:val="00E06B23"/>
    <w:rsid w:val="00E10CDC"/>
    <w:rsid w:val="00E11409"/>
    <w:rsid w:val="00E13D59"/>
    <w:rsid w:val="00E219F0"/>
    <w:rsid w:val="00E22678"/>
    <w:rsid w:val="00E25A0A"/>
    <w:rsid w:val="00E2759D"/>
    <w:rsid w:val="00E309EB"/>
    <w:rsid w:val="00E33EDC"/>
    <w:rsid w:val="00E34461"/>
    <w:rsid w:val="00E35FD5"/>
    <w:rsid w:val="00E3778D"/>
    <w:rsid w:val="00E413E7"/>
    <w:rsid w:val="00E477ED"/>
    <w:rsid w:val="00E50270"/>
    <w:rsid w:val="00E5239A"/>
    <w:rsid w:val="00E53508"/>
    <w:rsid w:val="00E53C35"/>
    <w:rsid w:val="00E60E00"/>
    <w:rsid w:val="00E613CA"/>
    <w:rsid w:val="00E61DBC"/>
    <w:rsid w:val="00E624C8"/>
    <w:rsid w:val="00E66403"/>
    <w:rsid w:val="00E72F88"/>
    <w:rsid w:val="00E7358B"/>
    <w:rsid w:val="00E73740"/>
    <w:rsid w:val="00E73A68"/>
    <w:rsid w:val="00E75CD8"/>
    <w:rsid w:val="00E76B46"/>
    <w:rsid w:val="00E84D1D"/>
    <w:rsid w:val="00E855E8"/>
    <w:rsid w:val="00E900A0"/>
    <w:rsid w:val="00E92EF9"/>
    <w:rsid w:val="00E9372F"/>
    <w:rsid w:val="00E957D5"/>
    <w:rsid w:val="00E95A48"/>
    <w:rsid w:val="00E97C01"/>
    <w:rsid w:val="00E97C9B"/>
    <w:rsid w:val="00EA0CEB"/>
    <w:rsid w:val="00EA35B1"/>
    <w:rsid w:val="00EA4DFE"/>
    <w:rsid w:val="00EA5808"/>
    <w:rsid w:val="00EA76D1"/>
    <w:rsid w:val="00EB2CCC"/>
    <w:rsid w:val="00EB2EB4"/>
    <w:rsid w:val="00EB522D"/>
    <w:rsid w:val="00EB5DE0"/>
    <w:rsid w:val="00EB72D3"/>
    <w:rsid w:val="00EB7303"/>
    <w:rsid w:val="00EB75CA"/>
    <w:rsid w:val="00EC045A"/>
    <w:rsid w:val="00EC1EE3"/>
    <w:rsid w:val="00EC263F"/>
    <w:rsid w:val="00EC4A6B"/>
    <w:rsid w:val="00EC4E10"/>
    <w:rsid w:val="00EC5306"/>
    <w:rsid w:val="00EC5FE9"/>
    <w:rsid w:val="00EC6670"/>
    <w:rsid w:val="00EC6C44"/>
    <w:rsid w:val="00ED3496"/>
    <w:rsid w:val="00ED3800"/>
    <w:rsid w:val="00ED3BF5"/>
    <w:rsid w:val="00ED4FA9"/>
    <w:rsid w:val="00ED6E66"/>
    <w:rsid w:val="00ED7CFC"/>
    <w:rsid w:val="00EE029B"/>
    <w:rsid w:val="00EE06C0"/>
    <w:rsid w:val="00EE4B66"/>
    <w:rsid w:val="00EE5F16"/>
    <w:rsid w:val="00EF3718"/>
    <w:rsid w:val="00F04402"/>
    <w:rsid w:val="00F05004"/>
    <w:rsid w:val="00F11B97"/>
    <w:rsid w:val="00F120E7"/>
    <w:rsid w:val="00F1288A"/>
    <w:rsid w:val="00F14959"/>
    <w:rsid w:val="00F14C65"/>
    <w:rsid w:val="00F14E73"/>
    <w:rsid w:val="00F20099"/>
    <w:rsid w:val="00F212DF"/>
    <w:rsid w:val="00F31232"/>
    <w:rsid w:val="00F3291F"/>
    <w:rsid w:val="00F3299D"/>
    <w:rsid w:val="00F35145"/>
    <w:rsid w:val="00F36425"/>
    <w:rsid w:val="00F37A26"/>
    <w:rsid w:val="00F42F41"/>
    <w:rsid w:val="00F437D2"/>
    <w:rsid w:val="00F46C19"/>
    <w:rsid w:val="00F46D52"/>
    <w:rsid w:val="00F472F9"/>
    <w:rsid w:val="00F52360"/>
    <w:rsid w:val="00F52C11"/>
    <w:rsid w:val="00F53E62"/>
    <w:rsid w:val="00F54615"/>
    <w:rsid w:val="00F55B89"/>
    <w:rsid w:val="00F55F14"/>
    <w:rsid w:val="00F617FB"/>
    <w:rsid w:val="00F61E3E"/>
    <w:rsid w:val="00F662B8"/>
    <w:rsid w:val="00F66FF4"/>
    <w:rsid w:val="00F72ABB"/>
    <w:rsid w:val="00F774A1"/>
    <w:rsid w:val="00F806A0"/>
    <w:rsid w:val="00F8073C"/>
    <w:rsid w:val="00F817B9"/>
    <w:rsid w:val="00F845D9"/>
    <w:rsid w:val="00F93E2B"/>
    <w:rsid w:val="00F94C18"/>
    <w:rsid w:val="00F97305"/>
    <w:rsid w:val="00FA1CD3"/>
    <w:rsid w:val="00FA442B"/>
    <w:rsid w:val="00FA648E"/>
    <w:rsid w:val="00FA7EC0"/>
    <w:rsid w:val="00FB1B7E"/>
    <w:rsid w:val="00FC046A"/>
    <w:rsid w:val="00FC0F11"/>
    <w:rsid w:val="00FC106E"/>
    <w:rsid w:val="00FC25F7"/>
    <w:rsid w:val="00FC2B35"/>
    <w:rsid w:val="00FC3D7A"/>
    <w:rsid w:val="00FC453F"/>
    <w:rsid w:val="00FD0ECC"/>
    <w:rsid w:val="00FD24F1"/>
    <w:rsid w:val="00FD2888"/>
    <w:rsid w:val="00FD3290"/>
    <w:rsid w:val="00FD59E4"/>
    <w:rsid w:val="00FD7D32"/>
    <w:rsid w:val="00FE1ACA"/>
    <w:rsid w:val="00FE2EFD"/>
    <w:rsid w:val="00FE4251"/>
    <w:rsid w:val="00FF4D08"/>
    <w:rsid w:val="00FF6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A26C1"/>
  <w15:chartTrackingRefBased/>
  <w15:docId w15:val="{CB443471-40AA-4894-9265-68A76A254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62B"/>
  </w:style>
  <w:style w:type="paragraph" w:styleId="Heading1">
    <w:name w:val="heading 1"/>
    <w:basedOn w:val="Normal"/>
    <w:next w:val="Normal"/>
    <w:link w:val="Heading1Char"/>
    <w:uiPriority w:val="9"/>
    <w:qFormat/>
    <w:rsid w:val="002A23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2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A23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23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724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756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unhideWhenUsed/>
    <w:qFormat/>
    <w:rsid w:val="00DE75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3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A23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A23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23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724B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E756C"/>
    <w:rPr>
      <w:rFonts w:asciiTheme="majorHAnsi" w:eastAsiaTheme="majorEastAsia" w:hAnsiTheme="majorHAnsi" w:cstheme="majorBidi"/>
      <w:color w:val="1F3763" w:themeColor="accent1" w:themeShade="7F"/>
    </w:rPr>
  </w:style>
  <w:style w:type="character" w:customStyle="1" w:styleId="Heading9Char">
    <w:name w:val="Heading 9 Char"/>
    <w:basedOn w:val="DefaultParagraphFont"/>
    <w:link w:val="Heading9"/>
    <w:uiPriority w:val="9"/>
    <w:rsid w:val="00DE756C"/>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s,List Paragraph1,List Paragraph (numbered (a)),Paragraphe de liste1,Numbered paragraph,Paragraphe de liste,Medium Grid 1 - Accent 21"/>
    <w:basedOn w:val="Normal"/>
    <w:link w:val="ListParagraphChar"/>
    <w:uiPriority w:val="34"/>
    <w:qFormat/>
    <w:rsid w:val="002A23C5"/>
    <w:pPr>
      <w:ind w:left="720"/>
      <w:contextualSpacing/>
    </w:pPr>
  </w:style>
  <w:style w:type="character" w:customStyle="1" w:styleId="ListParagraphChar">
    <w:name w:val="List Paragraph Char"/>
    <w:aliases w:val="Bullets Char,List Paragraph1 Char,List Paragraph (numbered (a)) Char,Paragraphe de liste1 Char,Numbered paragraph Char,Paragraphe de liste Char,Medium Grid 1 - Accent 21 Char"/>
    <w:link w:val="ListParagraph"/>
    <w:uiPriority w:val="34"/>
    <w:rsid w:val="002A23C5"/>
  </w:style>
  <w:style w:type="paragraph" w:styleId="BodyText">
    <w:name w:val="Body Text"/>
    <w:basedOn w:val="Normal"/>
    <w:link w:val="BodyTextChar"/>
    <w:uiPriority w:val="99"/>
    <w:rsid w:val="006514EA"/>
    <w:pPr>
      <w:spacing w:after="0" w:line="240" w:lineRule="auto"/>
      <w:ind w:right="141"/>
      <w:jc w:val="both"/>
    </w:pPr>
    <w:rPr>
      <w:rFonts w:ascii="Myriad Pro" w:eastAsia="Times New Roman" w:hAnsi="Myriad Pro" w:cs="Times New Roman"/>
      <w:b/>
      <w:sz w:val="20"/>
      <w:szCs w:val="20"/>
      <w:lang w:val="en-US"/>
    </w:rPr>
  </w:style>
  <w:style w:type="character" w:customStyle="1" w:styleId="BodyTextChar">
    <w:name w:val="Body Text Char"/>
    <w:basedOn w:val="DefaultParagraphFont"/>
    <w:link w:val="BodyText"/>
    <w:uiPriority w:val="99"/>
    <w:rsid w:val="006514EA"/>
    <w:rPr>
      <w:rFonts w:ascii="Myriad Pro" w:eastAsia="Times New Roman" w:hAnsi="Myriad Pro" w:cs="Times New Roman"/>
      <w:b/>
      <w:sz w:val="20"/>
      <w:szCs w:val="20"/>
      <w:lang w:val="en-US"/>
    </w:rPr>
  </w:style>
  <w:style w:type="paragraph" w:styleId="BodyText3">
    <w:name w:val="Body Text 3"/>
    <w:basedOn w:val="Normal"/>
    <w:link w:val="BodyText3Char"/>
    <w:uiPriority w:val="99"/>
    <w:unhideWhenUsed/>
    <w:rsid w:val="00513CA6"/>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513CA6"/>
    <w:rPr>
      <w:rFonts w:ascii="Calibri" w:eastAsia="Calibri" w:hAnsi="Calibri" w:cs="Times New Roman"/>
      <w:sz w:val="16"/>
      <w:szCs w:val="16"/>
    </w:rPr>
  </w:style>
  <w:style w:type="paragraph" w:styleId="NoSpacing">
    <w:name w:val="No Spacing"/>
    <w:link w:val="NoSpacingChar"/>
    <w:uiPriority w:val="1"/>
    <w:qFormat/>
    <w:rsid w:val="007872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7226"/>
    <w:rPr>
      <w:rFonts w:eastAsiaTheme="minorEastAsia"/>
      <w:lang w:val="en-US"/>
    </w:rPr>
  </w:style>
  <w:style w:type="paragraph" w:styleId="Caption">
    <w:name w:val="caption"/>
    <w:basedOn w:val="Normal"/>
    <w:next w:val="Normal"/>
    <w:unhideWhenUsed/>
    <w:qFormat/>
    <w:rsid w:val="00054B74"/>
    <w:pPr>
      <w:spacing w:after="200" w:line="240" w:lineRule="auto"/>
    </w:pPr>
    <w:rPr>
      <w:i/>
      <w:iCs/>
      <w:color w:val="44546A" w:themeColor="text2"/>
      <w:sz w:val="18"/>
      <w:szCs w:val="18"/>
    </w:rPr>
  </w:style>
  <w:style w:type="paragraph" w:customStyle="1" w:styleId="Default">
    <w:name w:val="Default"/>
    <w:rsid w:val="000B1F2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aliases w:val=" webb"/>
    <w:basedOn w:val="Normal"/>
    <w:uiPriority w:val="99"/>
    <w:unhideWhenUsed/>
    <w:rsid w:val="000B1F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aliases w:val="16 Point,Superscript 6 Point,Superscript 6 Point + 11 pt,ftref,fr,Footnote Ref in FtNote,Style 24,o,SUPERS,Footnote Reference Char Char Char,Carattere Char Carattere Carattere Char Carattere Char Carattere Char Char Char1 Char"/>
    <w:basedOn w:val="DefaultParagraphFont"/>
    <w:uiPriority w:val="99"/>
    <w:unhideWhenUsed/>
    <w:rsid w:val="000B1F2B"/>
    <w:rPr>
      <w:vertAlign w:val="superscript"/>
    </w:rPr>
  </w:style>
  <w:style w:type="table" w:styleId="TableGrid">
    <w:name w:val="Table Grid"/>
    <w:basedOn w:val="TableNormal"/>
    <w:uiPriority w:val="39"/>
    <w:rsid w:val="000B1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otnote Text,Footnote,ft,Testo nota a piè di pagina Carattere Carattere,Testo nota a piè di pagina Carattere,Testo nota a piè di pagina Carattere1 Carattere,single space,Footnote Text Char Char Char"/>
    <w:basedOn w:val="Normal"/>
    <w:link w:val="FootnoteTextChar"/>
    <w:uiPriority w:val="99"/>
    <w:unhideWhenUsed/>
    <w:rsid w:val="00D32017"/>
    <w:pPr>
      <w:spacing w:after="0" w:line="240" w:lineRule="auto"/>
    </w:pPr>
    <w:rPr>
      <w:sz w:val="20"/>
      <w:szCs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single space Char"/>
    <w:basedOn w:val="DefaultParagraphFont"/>
    <w:link w:val="FootnoteText"/>
    <w:uiPriority w:val="99"/>
    <w:rsid w:val="00D32017"/>
    <w:rPr>
      <w:sz w:val="20"/>
      <w:szCs w:val="20"/>
    </w:rPr>
  </w:style>
  <w:style w:type="paragraph" w:styleId="Header">
    <w:name w:val="header"/>
    <w:basedOn w:val="Normal"/>
    <w:link w:val="HeaderChar"/>
    <w:uiPriority w:val="99"/>
    <w:unhideWhenUsed/>
    <w:rsid w:val="00282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73"/>
  </w:style>
  <w:style w:type="paragraph" w:styleId="Footer">
    <w:name w:val="footer"/>
    <w:basedOn w:val="Normal"/>
    <w:link w:val="FooterChar"/>
    <w:uiPriority w:val="99"/>
    <w:unhideWhenUsed/>
    <w:rsid w:val="00282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73"/>
  </w:style>
  <w:style w:type="paragraph" w:customStyle="1" w:styleId="TableParagraph">
    <w:name w:val="Table Paragraph"/>
    <w:basedOn w:val="Normal"/>
    <w:uiPriority w:val="1"/>
    <w:qFormat/>
    <w:rsid w:val="00A157D7"/>
    <w:pPr>
      <w:widowControl w:val="0"/>
      <w:autoSpaceDE w:val="0"/>
      <w:autoSpaceDN w:val="0"/>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72245F"/>
    <w:rPr>
      <w:sz w:val="16"/>
      <w:szCs w:val="16"/>
    </w:rPr>
  </w:style>
  <w:style w:type="paragraph" w:styleId="CommentText">
    <w:name w:val="annotation text"/>
    <w:basedOn w:val="Normal"/>
    <w:link w:val="CommentTextChar"/>
    <w:uiPriority w:val="99"/>
    <w:unhideWhenUsed/>
    <w:rsid w:val="0072245F"/>
    <w:pPr>
      <w:spacing w:line="240" w:lineRule="auto"/>
    </w:pPr>
    <w:rPr>
      <w:sz w:val="20"/>
      <w:szCs w:val="20"/>
    </w:rPr>
  </w:style>
  <w:style w:type="character" w:customStyle="1" w:styleId="CommentTextChar">
    <w:name w:val="Comment Text Char"/>
    <w:basedOn w:val="DefaultParagraphFont"/>
    <w:link w:val="CommentText"/>
    <w:uiPriority w:val="99"/>
    <w:rsid w:val="0072245F"/>
    <w:rPr>
      <w:sz w:val="20"/>
      <w:szCs w:val="20"/>
    </w:rPr>
  </w:style>
  <w:style w:type="paragraph" w:styleId="CommentSubject">
    <w:name w:val="annotation subject"/>
    <w:basedOn w:val="CommentText"/>
    <w:next w:val="CommentText"/>
    <w:link w:val="CommentSubjectChar"/>
    <w:uiPriority w:val="99"/>
    <w:semiHidden/>
    <w:unhideWhenUsed/>
    <w:rsid w:val="0072245F"/>
    <w:rPr>
      <w:b/>
      <w:bCs/>
    </w:rPr>
  </w:style>
  <w:style w:type="character" w:customStyle="1" w:styleId="CommentSubjectChar">
    <w:name w:val="Comment Subject Char"/>
    <w:basedOn w:val="CommentTextChar"/>
    <w:link w:val="CommentSubject"/>
    <w:uiPriority w:val="99"/>
    <w:semiHidden/>
    <w:rsid w:val="0072245F"/>
    <w:rPr>
      <w:b/>
      <w:bCs/>
      <w:sz w:val="20"/>
      <w:szCs w:val="20"/>
    </w:rPr>
  </w:style>
  <w:style w:type="paragraph" w:styleId="BalloonText">
    <w:name w:val="Balloon Text"/>
    <w:basedOn w:val="Normal"/>
    <w:link w:val="BalloonTextChar"/>
    <w:uiPriority w:val="99"/>
    <w:semiHidden/>
    <w:unhideWhenUsed/>
    <w:rsid w:val="007224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45F"/>
    <w:rPr>
      <w:rFonts w:ascii="Segoe UI" w:hAnsi="Segoe UI" w:cs="Segoe UI"/>
      <w:sz w:val="18"/>
      <w:szCs w:val="18"/>
    </w:rPr>
  </w:style>
  <w:style w:type="paragraph" w:styleId="EndnoteText">
    <w:name w:val="endnote text"/>
    <w:basedOn w:val="Normal"/>
    <w:link w:val="EndnoteTextChar"/>
    <w:uiPriority w:val="99"/>
    <w:semiHidden/>
    <w:unhideWhenUsed/>
    <w:rsid w:val="00236201"/>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236201"/>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236201"/>
    <w:rPr>
      <w:vertAlign w:val="superscript"/>
    </w:rPr>
  </w:style>
  <w:style w:type="table" w:customStyle="1" w:styleId="TableGrid1">
    <w:name w:val="Table Grid1"/>
    <w:basedOn w:val="TableNormal"/>
    <w:next w:val="TableGrid"/>
    <w:uiPriority w:val="39"/>
    <w:rsid w:val="00DB2C0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398721897msonormal">
    <w:name w:val="yiv8398721897msonormal"/>
    <w:basedOn w:val="Normal"/>
    <w:rsid w:val="004A2A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A2AFF"/>
  </w:style>
  <w:style w:type="paragraph" w:styleId="Title">
    <w:name w:val="Title"/>
    <w:basedOn w:val="Normal"/>
    <w:link w:val="TitleChar"/>
    <w:qFormat/>
    <w:rsid w:val="003E35AD"/>
    <w:pPr>
      <w:spacing w:after="0" w:line="240" w:lineRule="auto"/>
      <w:jc w:val="center"/>
    </w:pPr>
    <w:rPr>
      <w:rFonts w:ascii="Arial" w:eastAsia="Times New Roman" w:hAnsi="Arial" w:cs="Times New Roman"/>
      <w:b/>
      <w:szCs w:val="20"/>
      <w:lang w:val="en-US"/>
    </w:rPr>
  </w:style>
  <w:style w:type="character" w:customStyle="1" w:styleId="TitleChar">
    <w:name w:val="Title Char"/>
    <w:basedOn w:val="DefaultParagraphFont"/>
    <w:link w:val="Title"/>
    <w:rsid w:val="003E35AD"/>
    <w:rPr>
      <w:rFonts w:ascii="Arial" w:eastAsia="Times New Roman" w:hAnsi="Arial" w:cs="Times New Roman"/>
      <w:b/>
      <w:szCs w:val="20"/>
      <w:lang w:val="en-US"/>
    </w:rPr>
  </w:style>
  <w:style w:type="character" w:customStyle="1" w:styleId="a">
    <w:name w:val="Основной текст_"/>
    <w:basedOn w:val="DefaultParagraphFont"/>
    <w:link w:val="1"/>
    <w:rsid w:val="003E35AD"/>
    <w:rPr>
      <w:rFonts w:ascii="Times New Roman" w:eastAsia="Times New Roman" w:hAnsi="Times New Roman" w:cs="Times New Roman"/>
      <w:sz w:val="26"/>
      <w:szCs w:val="26"/>
      <w:shd w:val="clear" w:color="auto" w:fill="FFFFFF"/>
    </w:rPr>
  </w:style>
  <w:style w:type="paragraph" w:customStyle="1" w:styleId="1">
    <w:name w:val="Основной текст1"/>
    <w:basedOn w:val="Normal"/>
    <w:link w:val="a"/>
    <w:rsid w:val="003E35AD"/>
    <w:pPr>
      <w:shd w:val="clear" w:color="auto" w:fill="FFFFFF"/>
      <w:spacing w:after="0" w:line="322" w:lineRule="exact"/>
      <w:ind w:hanging="260"/>
      <w:jc w:val="both"/>
    </w:pPr>
    <w:rPr>
      <w:rFonts w:ascii="Times New Roman" w:eastAsia="Times New Roman" w:hAnsi="Times New Roman" w:cs="Times New Roman"/>
      <w:sz w:val="26"/>
      <w:szCs w:val="26"/>
    </w:rPr>
  </w:style>
  <w:style w:type="character" w:customStyle="1" w:styleId="a0">
    <w:name w:val="Основной текст + Полужирный"/>
    <w:basedOn w:val="DefaultParagraphFont"/>
    <w:uiPriority w:val="99"/>
    <w:rsid w:val="003E35AD"/>
    <w:rPr>
      <w:rFonts w:ascii="Arial" w:hAnsi="Arial" w:cs="Arial"/>
      <w:b/>
      <w:bCs/>
      <w:spacing w:val="0"/>
      <w:sz w:val="23"/>
      <w:szCs w:val="23"/>
    </w:rPr>
  </w:style>
  <w:style w:type="character" w:styleId="Hyperlink">
    <w:name w:val="Hyperlink"/>
    <w:basedOn w:val="DefaultParagraphFont"/>
    <w:uiPriority w:val="99"/>
    <w:unhideWhenUsed/>
    <w:rsid w:val="000445C0"/>
    <w:rPr>
      <w:color w:val="0563C1" w:themeColor="hyperlink"/>
      <w:u w:val="single"/>
    </w:rPr>
  </w:style>
  <w:style w:type="character" w:customStyle="1" w:styleId="UnresolvedMention1">
    <w:name w:val="Unresolved Mention1"/>
    <w:basedOn w:val="DefaultParagraphFont"/>
    <w:uiPriority w:val="99"/>
    <w:semiHidden/>
    <w:unhideWhenUsed/>
    <w:rsid w:val="000445C0"/>
    <w:rPr>
      <w:color w:val="808080"/>
      <w:shd w:val="clear" w:color="auto" w:fill="E6E6E6"/>
    </w:rPr>
  </w:style>
  <w:style w:type="table" w:customStyle="1" w:styleId="TableGrid2">
    <w:name w:val="Table Grid2"/>
    <w:basedOn w:val="TableNormal"/>
    <w:next w:val="TableGrid"/>
    <w:uiPriority w:val="59"/>
    <w:rsid w:val="0033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Caption"/>
    <w:qFormat/>
    <w:rsid w:val="00204659"/>
    <w:pPr>
      <w:keepNext/>
      <w:spacing w:before="60" w:after="60"/>
    </w:pPr>
    <w:rPr>
      <w:rFonts w:asciiTheme="majorHAnsi" w:eastAsia="Times New Roman" w:hAnsiTheme="majorHAnsi" w:cs="Times New Roman"/>
      <w:i w:val="0"/>
      <w:iCs w:val="0"/>
      <w:color w:val="auto"/>
      <w:sz w:val="24"/>
      <w:szCs w:val="24"/>
      <w:lang w:val="en-US"/>
    </w:rPr>
  </w:style>
  <w:style w:type="paragraph" w:styleId="TOCHeading">
    <w:name w:val="TOC Heading"/>
    <w:basedOn w:val="Heading1"/>
    <w:next w:val="Normal"/>
    <w:uiPriority w:val="39"/>
    <w:unhideWhenUsed/>
    <w:qFormat/>
    <w:rsid w:val="00603F4E"/>
    <w:pPr>
      <w:outlineLvl w:val="9"/>
    </w:pPr>
    <w:rPr>
      <w:lang w:val="en-US"/>
    </w:rPr>
  </w:style>
  <w:style w:type="paragraph" w:styleId="TOC1">
    <w:name w:val="toc 1"/>
    <w:basedOn w:val="Normal"/>
    <w:next w:val="Normal"/>
    <w:autoRedefine/>
    <w:uiPriority w:val="39"/>
    <w:unhideWhenUsed/>
    <w:rsid w:val="00603F4E"/>
    <w:pPr>
      <w:spacing w:after="100"/>
    </w:pPr>
  </w:style>
  <w:style w:type="paragraph" w:styleId="TOC2">
    <w:name w:val="toc 2"/>
    <w:basedOn w:val="Normal"/>
    <w:next w:val="Normal"/>
    <w:autoRedefine/>
    <w:uiPriority w:val="39"/>
    <w:unhideWhenUsed/>
    <w:rsid w:val="00B67E2A"/>
    <w:pPr>
      <w:tabs>
        <w:tab w:val="left" w:pos="709"/>
        <w:tab w:val="right" w:leader="dot" w:pos="9016"/>
      </w:tabs>
      <w:spacing w:after="100"/>
      <w:ind w:left="220"/>
    </w:pPr>
  </w:style>
  <w:style w:type="paragraph" w:styleId="TOC3">
    <w:name w:val="toc 3"/>
    <w:basedOn w:val="Normal"/>
    <w:next w:val="Normal"/>
    <w:autoRedefine/>
    <w:uiPriority w:val="39"/>
    <w:unhideWhenUsed/>
    <w:rsid w:val="00603F4E"/>
    <w:pPr>
      <w:spacing w:after="100"/>
      <w:ind w:left="440"/>
    </w:pPr>
  </w:style>
  <w:style w:type="paragraph" w:styleId="TableofFigures">
    <w:name w:val="table of figures"/>
    <w:basedOn w:val="Normal"/>
    <w:next w:val="Normal"/>
    <w:uiPriority w:val="99"/>
    <w:unhideWhenUsed/>
    <w:rsid w:val="00A7554B"/>
    <w:pPr>
      <w:spacing w:after="0"/>
    </w:pPr>
  </w:style>
  <w:style w:type="paragraph" w:customStyle="1" w:styleId="p28">
    <w:name w:val="p28"/>
    <w:basedOn w:val="Normal"/>
    <w:rsid w:val="00DB75FE"/>
    <w:pPr>
      <w:widowControl w:val="0"/>
      <w:tabs>
        <w:tab w:val="left" w:pos="680"/>
        <w:tab w:val="left" w:pos="1060"/>
      </w:tabs>
      <w:snapToGrid w:val="0"/>
      <w:spacing w:after="0" w:line="240" w:lineRule="atLeast"/>
      <w:ind w:left="432" w:hanging="288"/>
    </w:pPr>
    <w:rPr>
      <w:rFonts w:ascii="Times New Roman" w:eastAsia="Times New Roman" w:hAnsi="Times New Roman" w:cs="Times New Roman"/>
      <w:sz w:val="24"/>
      <w:szCs w:val="20"/>
      <w:lang w:val="en-US"/>
    </w:rPr>
  </w:style>
  <w:style w:type="character" w:customStyle="1" w:styleId="UnresolvedMention2">
    <w:name w:val="Unresolved Mention2"/>
    <w:basedOn w:val="DefaultParagraphFont"/>
    <w:uiPriority w:val="99"/>
    <w:semiHidden/>
    <w:unhideWhenUsed/>
    <w:rsid w:val="004527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3506">
      <w:bodyDiv w:val="1"/>
      <w:marLeft w:val="0"/>
      <w:marRight w:val="0"/>
      <w:marTop w:val="0"/>
      <w:marBottom w:val="0"/>
      <w:divBdr>
        <w:top w:val="none" w:sz="0" w:space="0" w:color="auto"/>
        <w:left w:val="none" w:sz="0" w:space="0" w:color="auto"/>
        <w:bottom w:val="none" w:sz="0" w:space="0" w:color="auto"/>
        <w:right w:val="none" w:sz="0" w:space="0" w:color="auto"/>
      </w:divBdr>
    </w:div>
    <w:div w:id="256987075">
      <w:bodyDiv w:val="1"/>
      <w:marLeft w:val="0"/>
      <w:marRight w:val="0"/>
      <w:marTop w:val="0"/>
      <w:marBottom w:val="0"/>
      <w:divBdr>
        <w:top w:val="none" w:sz="0" w:space="0" w:color="auto"/>
        <w:left w:val="none" w:sz="0" w:space="0" w:color="auto"/>
        <w:bottom w:val="none" w:sz="0" w:space="0" w:color="auto"/>
        <w:right w:val="none" w:sz="0" w:space="0" w:color="auto"/>
      </w:divBdr>
    </w:div>
    <w:div w:id="290021549">
      <w:bodyDiv w:val="1"/>
      <w:marLeft w:val="0"/>
      <w:marRight w:val="0"/>
      <w:marTop w:val="0"/>
      <w:marBottom w:val="0"/>
      <w:divBdr>
        <w:top w:val="none" w:sz="0" w:space="0" w:color="auto"/>
        <w:left w:val="none" w:sz="0" w:space="0" w:color="auto"/>
        <w:bottom w:val="none" w:sz="0" w:space="0" w:color="auto"/>
        <w:right w:val="none" w:sz="0" w:space="0" w:color="auto"/>
      </w:divBdr>
    </w:div>
    <w:div w:id="382410414">
      <w:bodyDiv w:val="1"/>
      <w:marLeft w:val="0"/>
      <w:marRight w:val="0"/>
      <w:marTop w:val="0"/>
      <w:marBottom w:val="0"/>
      <w:divBdr>
        <w:top w:val="none" w:sz="0" w:space="0" w:color="auto"/>
        <w:left w:val="none" w:sz="0" w:space="0" w:color="auto"/>
        <w:bottom w:val="none" w:sz="0" w:space="0" w:color="auto"/>
        <w:right w:val="none" w:sz="0" w:space="0" w:color="auto"/>
      </w:divBdr>
    </w:div>
    <w:div w:id="398481532">
      <w:bodyDiv w:val="1"/>
      <w:marLeft w:val="0"/>
      <w:marRight w:val="0"/>
      <w:marTop w:val="0"/>
      <w:marBottom w:val="0"/>
      <w:divBdr>
        <w:top w:val="none" w:sz="0" w:space="0" w:color="auto"/>
        <w:left w:val="none" w:sz="0" w:space="0" w:color="auto"/>
        <w:bottom w:val="none" w:sz="0" w:space="0" w:color="auto"/>
        <w:right w:val="none" w:sz="0" w:space="0" w:color="auto"/>
      </w:divBdr>
    </w:div>
    <w:div w:id="463960673">
      <w:bodyDiv w:val="1"/>
      <w:marLeft w:val="0"/>
      <w:marRight w:val="0"/>
      <w:marTop w:val="0"/>
      <w:marBottom w:val="0"/>
      <w:divBdr>
        <w:top w:val="none" w:sz="0" w:space="0" w:color="auto"/>
        <w:left w:val="none" w:sz="0" w:space="0" w:color="auto"/>
        <w:bottom w:val="none" w:sz="0" w:space="0" w:color="auto"/>
        <w:right w:val="none" w:sz="0" w:space="0" w:color="auto"/>
      </w:divBdr>
    </w:div>
    <w:div w:id="548148925">
      <w:bodyDiv w:val="1"/>
      <w:marLeft w:val="0"/>
      <w:marRight w:val="0"/>
      <w:marTop w:val="0"/>
      <w:marBottom w:val="0"/>
      <w:divBdr>
        <w:top w:val="none" w:sz="0" w:space="0" w:color="auto"/>
        <w:left w:val="none" w:sz="0" w:space="0" w:color="auto"/>
        <w:bottom w:val="none" w:sz="0" w:space="0" w:color="auto"/>
        <w:right w:val="none" w:sz="0" w:space="0" w:color="auto"/>
      </w:divBdr>
    </w:div>
    <w:div w:id="556361087">
      <w:bodyDiv w:val="1"/>
      <w:marLeft w:val="0"/>
      <w:marRight w:val="0"/>
      <w:marTop w:val="0"/>
      <w:marBottom w:val="0"/>
      <w:divBdr>
        <w:top w:val="none" w:sz="0" w:space="0" w:color="auto"/>
        <w:left w:val="none" w:sz="0" w:space="0" w:color="auto"/>
        <w:bottom w:val="none" w:sz="0" w:space="0" w:color="auto"/>
        <w:right w:val="none" w:sz="0" w:space="0" w:color="auto"/>
      </w:divBdr>
      <w:divsChild>
        <w:div w:id="681592752">
          <w:marLeft w:val="0"/>
          <w:marRight w:val="0"/>
          <w:marTop w:val="0"/>
          <w:marBottom w:val="0"/>
          <w:divBdr>
            <w:top w:val="none" w:sz="0" w:space="0" w:color="auto"/>
            <w:left w:val="none" w:sz="0" w:space="0" w:color="auto"/>
            <w:bottom w:val="none" w:sz="0" w:space="0" w:color="auto"/>
            <w:right w:val="none" w:sz="0" w:space="0" w:color="auto"/>
          </w:divBdr>
        </w:div>
        <w:div w:id="1107693497">
          <w:marLeft w:val="0"/>
          <w:marRight w:val="0"/>
          <w:marTop w:val="0"/>
          <w:marBottom w:val="0"/>
          <w:divBdr>
            <w:top w:val="none" w:sz="0" w:space="0" w:color="auto"/>
            <w:left w:val="none" w:sz="0" w:space="0" w:color="auto"/>
            <w:bottom w:val="none" w:sz="0" w:space="0" w:color="auto"/>
            <w:right w:val="none" w:sz="0" w:space="0" w:color="auto"/>
          </w:divBdr>
        </w:div>
        <w:div w:id="1164080040">
          <w:marLeft w:val="0"/>
          <w:marRight w:val="0"/>
          <w:marTop w:val="0"/>
          <w:marBottom w:val="0"/>
          <w:divBdr>
            <w:top w:val="none" w:sz="0" w:space="0" w:color="auto"/>
            <w:left w:val="none" w:sz="0" w:space="0" w:color="auto"/>
            <w:bottom w:val="none" w:sz="0" w:space="0" w:color="auto"/>
            <w:right w:val="none" w:sz="0" w:space="0" w:color="auto"/>
          </w:divBdr>
        </w:div>
        <w:div w:id="340352624">
          <w:marLeft w:val="0"/>
          <w:marRight w:val="0"/>
          <w:marTop w:val="0"/>
          <w:marBottom w:val="0"/>
          <w:divBdr>
            <w:top w:val="none" w:sz="0" w:space="0" w:color="auto"/>
            <w:left w:val="none" w:sz="0" w:space="0" w:color="auto"/>
            <w:bottom w:val="none" w:sz="0" w:space="0" w:color="auto"/>
            <w:right w:val="none" w:sz="0" w:space="0" w:color="auto"/>
          </w:divBdr>
        </w:div>
        <w:div w:id="30308041">
          <w:marLeft w:val="0"/>
          <w:marRight w:val="0"/>
          <w:marTop w:val="0"/>
          <w:marBottom w:val="0"/>
          <w:divBdr>
            <w:top w:val="none" w:sz="0" w:space="0" w:color="auto"/>
            <w:left w:val="none" w:sz="0" w:space="0" w:color="auto"/>
            <w:bottom w:val="none" w:sz="0" w:space="0" w:color="auto"/>
            <w:right w:val="none" w:sz="0" w:space="0" w:color="auto"/>
          </w:divBdr>
        </w:div>
        <w:div w:id="596400910">
          <w:marLeft w:val="0"/>
          <w:marRight w:val="0"/>
          <w:marTop w:val="0"/>
          <w:marBottom w:val="0"/>
          <w:divBdr>
            <w:top w:val="none" w:sz="0" w:space="0" w:color="auto"/>
            <w:left w:val="none" w:sz="0" w:space="0" w:color="auto"/>
            <w:bottom w:val="none" w:sz="0" w:space="0" w:color="auto"/>
            <w:right w:val="none" w:sz="0" w:space="0" w:color="auto"/>
          </w:divBdr>
        </w:div>
        <w:div w:id="1427113818">
          <w:marLeft w:val="0"/>
          <w:marRight w:val="0"/>
          <w:marTop w:val="0"/>
          <w:marBottom w:val="0"/>
          <w:divBdr>
            <w:top w:val="none" w:sz="0" w:space="0" w:color="auto"/>
            <w:left w:val="none" w:sz="0" w:space="0" w:color="auto"/>
            <w:bottom w:val="none" w:sz="0" w:space="0" w:color="auto"/>
            <w:right w:val="none" w:sz="0" w:space="0" w:color="auto"/>
          </w:divBdr>
        </w:div>
      </w:divsChild>
    </w:div>
    <w:div w:id="631449824">
      <w:bodyDiv w:val="1"/>
      <w:marLeft w:val="0"/>
      <w:marRight w:val="0"/>
      <w:marTop w:val="0"/>
      <w:marBottom w:val="0"/>
      <w:divBdr>
        <w:top w:val="none" w:sz="0" w:space="0" w:color="auto"/>
        <w:left w:val="none" w:sz="0" w:space="0" w:color="auto"/>
        <w:bottom w:val="none" w:sz="0" w:space="0" w:color="auto"/>
        <w:right w:val="none" w:sz="0" w:space="0" w:color="auto"/>
      </w:divBdr>
    </w:div>
    <w:div w:id="728575310">
      <w:bodyDiv w:val="1"/>
      <w:marLeft w:val="0"/>
      <w:marRight w:val="0"/>
      <w:marTop w:val="0"/>
      <w:marBottom w:val="0"/>
      <w:divBdr>
        <w:top w:val="none" w:sz="0" w:space="0" w:color="auto"/>
        <w:left w:val="none" w:sz="0" w:space="0" w:color="auto"/>
        <w:bottom w:val="none" w:sz="0" w:space="0" w:color="auto"/>
        <w:right w:val="none" w:sz="0" w:space="0" w:color="auto"/>
      </w:divBdr>
      <w:divsChild>
        <w:div w:id="665771">
          <w:marLeft w:val="1152"/>
          <w:marRight w:val="0"/>
          <w:marTop w:val="40"/>
          <w:marBottom w:val="80"/>
          <w:divBdr>
            <w:top w:val="none" w:sz="0" w:space="0" w:color="auto"/>
            <w:left w:val="none" w:sz="0" w:space="0" w:color="auto"/>
            <w:bottom w:val="none" w:sz="0" w:space="0" w:color="auto"/>
            <w:right w:val="none" w:sz="0" w:space="0" w:color="auto"/>
          </w:divBdr>
        </w:div>
        <w:div w:id="507601424">
          <w:marLeft w:val="1152"/>
          <w:marRight w:val="0"/>
          <w:marTop w:val="40"/>
          <w:marBottom w:val="80"/>
          <w:divBdr>
            <w:top w:val="none" w:sz="0" w:space="0" w:color="auto"/>
            <w:left w:val="none" w:sz="0" w:space="0" w:color="auto"/>
            <w:bottom w:val="none" w:sz="0" w:space="0" w:color="auto"/>
            <w:right w:val="none" w:sz="0" w:space="0" w:color="auto"/>
          </w:divBdr>
        </w:div>
        <w:div w:id="894316895">
          <w:marLeft w:val="1152"/>
          <w:marRight w:val="0"/>
          <w:marTop w:val="40"/>
          <w:marBottom w:val="80"/>
          <w:divBdr>
            <w:top w:val="none" w:sz="0" w:space="0" w:color="auto"/>
            <w:left w:val="none" w:sz="0" w:space="0" w:color="auto"/>
            <w:bottom w:val="none" w:sz="0" w:space="0" w:color="auto"/>
            <w:right w:val="none" w:sz="0" w:space="0" w:color="auto"/>
          </w:divBdr>
        </w:div>
        <w:div w:id="1248347985">
          <w:marLeft w:val="720"/>
          <w:marRight w:val="0"/>
          <w:marTop w:val="40"/>
          <w:marBottom w:val="80"/>
          <w:divBdr>
            <w:top w:val="none" w:sz="0" w:space="0" w:color="auto"/>
            <w:left w:val="none" w:sz="0" w:space="0" w:color="auto"/>
            <w:bottom w:val="none" w:sz="0" w:space="0" w:color="auto"/>
            <w:right w:val="none" w:sz="0" w:space="0" w:color="auto"/>
          </w:divBdr>
        </w:div>
        <w:div w:id="1745755144">
          <w:marLeft w:val="1152"/>
          <w:marRight w:val="0"/>
          <w:marTop w:val="40"/>
          <w:marBottom w:val="80"/>
          <w:divBdr>
            <w:top w:val="none" w:sz="0" w:space="0" w:color="auto"/>
            <w:left w:val="none" w:sz="0" w:space="0" w:color="auto"/>
            <w:bottom w:val="none" w:sz="0" w:space="0" w:color="auto"/>
            <w:right w:val="none" w:sz="0" w:space="0" w:color="auto"/>
          </w:divBdr>
        </w:div>
      </w:divsChild>
    </w:div>
    <w:div w:id="735935397">
      <w:bodyDiv w:val="1"/>
      <w:marLeft w:val="0"/>
      <w:marRight w:val="0"/>
      <w:marTop w:val="0"/>
      <w:marBottom w:val="0"/>
      <w:divBdr>
        <w:top w:val="none" w:sz="0" w:space="0" w:color="auto"/>
        <w:left w:val="none" w:sz="0" w:space="0" w:color="auto"/>
        <w:bottom w:val="none" w:sz="0" w:space="0" w:color="auto"/>
        <w:right w:val="none" w:sz="0" w:space="0" w:color="auto"/>
      </w:divBdr>
    </w:div>
    <w:div w:id="780149767">
      <w:bodyDiv w:val="1"/>
      <w:marLeft w:val="0"/>
      <w:marRight w:val="0"/>
      <w:marTop w:val="0"/>
      <w:marBottom w:val="0"/>
      <w:divBdr>
        <w:top w:val="none" w:sz="0" w:space="0" w:color="auto"/>
        <w:left w:val="none" w:sz="0" w:space="0" w:color="auto"/>
        <w:bottom w:val="none" w:sz="0" w:space="0" w:color="auto"/>
        <w:right w:val="none" w:sz="0" w:space="0" w:color="auto"/>
      </w:divBdr>
    </w:div>
    <w:div w:id="836843237">
      <w:bodyDiv w:val="1"/>
      <w:marLeft w:val="0"/>
      <w:marRight w:val="0"/>
      <w:marTop w:val="0"/>
      <w:marBottom w:val="0"/>
      <w:divBdr>
        <w:top w:val="none" w:sz="0" w:space="0" w:color="auto"/>
        <w:left w:val="none" w:sz="0" w:space="0" w:color="auto"/>
        <w:bottom w:val="none" w:sz="0" w:space="0" w:color="auto"/>
        <w:right w:val="none" w:sz="0" w:space="0" w:color="auto"/>
      </w:divBdr>
    </w:div>
    <w:div w:id="936861676">
      <w:bodyDiv w:val="1"/>
      <w:marLeft w:val="0"/>
      <w:marRight w:val="0"/>
      <w:marTop w:val="0"/>
      <w:marBottom w:val="0"/>
      <w:divBdr>
        <w:top w:val="none" w:sz="0" w:space="0" w:color="auto"/>
        <w:left w:val="none" w:sz="0" w:space="0" w:color="auto"/>
        <w:bottom w:val="none" w:sz="0" w:space="0" w:color="auto"/>
        <w:right w:val="none" w:sz="0" w:space="0" w:color="auto"/>
      </w:divBdr>
    </w:div>
    <w:div w:id="971012595">
      <w:bodyDiv w:val="1"/>
      <w:marLeft w:val="0"/>
      <w:marRight w:val="0"/>
      <w:marTop w:val="0"/>
      <w:marBottom w:val="0"/>
      <w:divBdr>
        <w:top w:val="none" w:sz="0" w:space="0" w:color="auto"/>
        <w:left w:val="none" w:sz="0" w:space="0" w:color="auto"/>
        <w:bottom w:val="none" w:sz="0" w:space="0" w:color="auto"/>
        <w:right w:val="none" w:sz="0" w:space="0" w:color="auto"/>
      </w:divBdr>
      <w:divsChild>
        <w:div w:id="905452714">
          <w:marLeft w:val="446"/>
          <w:marRight w:val="0"/>
          <w:marTop w:val="0"/>
          <w:marBottom w:val="0"/>
          <w:divBdr>
            <w:top w:val="none" w:sz="0" w:space="0" w:color="auto"/>
            <w:left w:val="none" w:sz="0" w:space="0" w:color="auto"/>
            <w:bottom w:val="none" w:sz="0" w:space="0" w:color="auto"/>
            <w:right w:val="none" w:sz="0" w:space="0" w:color="auto"/>
          </w:divBdr>
        </w:div>
        <w:div w:id="962612871">
          <w:marLeft w:val="446"/>
          <w:marRight w:val="0"/>
          <w:marTop w:val="0"/>
          <w:marBottom w:val="0"/>
          <w:divBdr>
            <w:top w:val="none" w:sz="0" w:space="0" w:color="auto"/>
            <w:left w:val="none" w:sz="0" w:space="0" w:color="auto"/>
            <w:bottom w:val="none" w:sz="0" w:space="0" w:color="auto"/>
            <w:right w:val="none" w:sz="0" w:space="0" w:color="auto"/>
          </w:divBdr>
        </w:div>
        <w:div w:id="1304116787">
          <w:marLeft w:val="446"/>
          <w:marRight w:val="0"/>
          <w:marTop w:val="0"/>
          <w:marBottom w:val="0"/>
          <w:divBdr>
            <w:top w:val="none" w:sz="0" w:space="0" w:color="auto"/>
            <w:left w:val="none" w:sz="0" w:space="0" w:color="auto"/>
            <w:bottom w:val="none" w:sz="0" w:space="0" w:color="auto"/>
            <w:right w:val="none" w:sz="0" w:space="0" w:color="auto"/>
          </w:divBdr>
        </w:div>
        <w:div w:id="1380863243">
          <w:marLeft w:val="446"/>
          <w:marRight w:val="0"/>
          <w:marTop w:val="0"/>
          <w:marBottom w:val="0"/>
          <w:divBdr>
            <w:top w:val="none" w:sz="0" w:space="0" w:color="auto"/>
            <w:left w:val="none" w:sz="0" w:space="0" w:color="auto"/>
            <w:bottom w:val="none" w:sz="0" w:space="0" w:color="auto"/>
            <w:right w:val="none" w:sz="0" w:space="0" w:color="auto"/>
          </w:divBdr>
        </w:div>
      </w:divsChild>
    </w:div>
    <w:div w:id="1129083991">
      <w:bodyDiv w:val="1"/>
      <w:marLeft w:val="0"/>
      <w:marRight w:val="0"/>
      <w:marTop w:val="0"/>
      <w:marBottom w:val="0"/>
      <w:divBdr>
        <w:top w:val="none" w:sz="0" w:space="0" w:color="auto"/>
        <w:left w:val="none" w:sz="0" w:space="0" w:color="auto"/>
        <w:bottom w:val="none" w:sz="0" w:space="0" w:color="auto"/>
        <w:right w:val="none" w:sz="0" w:space="0" w:color="auto"/>
      </w:divBdr>
      <w:divsChild>
        <w:div w:id="1222867953">
          <w:marLeft w:val="720"/>
          <w:marRight w:val="0"/>
          <w:marTop w:val="0"/>
          <w:marBottom w:val="0"/>
          <w:divBdr>
            <w:top w:val="none" w:sz="0" w:space="0" w:color="auto"/>
            <w:left w:val="none" w:sz="0" w:space="0" w:color="auto"/>
            <w:bottom w:val="none" w:sz="0" w:space="0" w:color="auto"/>
            <w:right w:val="none" w:sz="0" w:space="0" w:color="auto"/>
          </w:divBdr>
        </w:div>
        <w:div w:id="1409376525">
          <w:marLeft w:val="720"/>
          <w:marRight w:val="0"/>
          <w:marTop w:val="0"/>
          <w:marBottom w:val="0"/>
          <w:divBdr>
            <w:top w:val="none" w:sz="0" w:space="0" w:color="auto"/>
            <w:left w:val="none" w:sz="0" w:space="0" w:color="auto"/>
            <w:bottom w:val="none" w:sz="0" w:space="0" w:color="auto"/>
            <w:right w:val="none" w:sz="0" w:space="0" w:color="auto"/>
          </w:divBdr>
        </w:div>
        <w:div w:id="1887915519">
          <w:marLeft w:val="720"/>
          <w:marRight w:val="0"/>
          <w:marTop w:val="0"/>
          <w:marBottom w:val="0"/>
          <w:divBdr>
            <w:top w:val="none" w:sz="0" w:space="0" w:color="auto"/>
            <w:left w:val="none" w:sz="0" w:space="0" w:color="auto"/>
            <w:bottom w:val="none" w:sz="0" w:space="0" w:color="auto"/>
            <w:right w:val="none" w:sz="0" w:space="0" w:color="auto"/>
          </w:divBdr>
        </w:div>
      </w:divsChild>
    </w:div>
    <w:div w:id="1228416666">
      <w:bodyDiv w:val="1"/>
      <w:marLeft w:val="0"/>
      <w:marRight w:val="0"/>
      <w:marTop w:val="0"/>
      <w:marBottom w:val="0"/>
      <w:divBdr>
        <w:top w:val="none" w:sz="0" w:space="0" w:color="auto"/>
        <w:left w:val="none" w:sz="0" w:space="0" w:color="auto"/>
        <w:bottom w:val="none" w:sz="0" w:space="0" w:color="auto"/>
        <w:right w:val="none" w:sz="0" w:space="0" w:color="auto"/>
      </w:divBdr>
    </w:div>
    <w:div w:id="1255625720">
      <w:bodyDiv w:val="1"/>
      <w:marLeft w:val="0"/>
      <w:marRight w:val="0"/>
      <w:marTop w:val="0"/>
      <w:marBottom w:val="0"/>
      <w:divBdr>
        <w:top w:val="none" w:sz="0" w:space="0" w:color="auto"/>
        <w:left w:val="none" w:sz="0" w:space="0" w:color="auto"/>
        <w:bottom w:val="none" w:sz="0" w:space="0" w:color="auto"/>
        <w:right w:val="none" w:sz="0" w:space="0" w:color="auto"/>
      </w:divBdr>
    </w:div>
    <w:div w:id="1300458007">
      <w:bodyDiv w:val="1"/>
      <w:marLeft w:val="0"/>
      <w:marRight w:val="0"/>
      <w:marTop w:val="0"/>
      <w:marBottom w:val="0"/>
      <w:divBdr>
        <w:top w:val="none" w:sz="0" w:space="0" w:color="auto"/>
        <w:left w:val="none" w:sz="0" w:space="0" w:color="auto"/>
        <w:bottom w:val="none" w:sz="0" w:space="0" w:color="auto"/>
        <w:right w:val="none" w:sz="0" w:space="0" w:color="auto"/>
      </w:divBdr>
      <w:divsChild>
        <w:div w:id="73597053">
          <w:marLeft w:val="1166"/>
          <w:marRight w:val="0"/>
          <w:marTop w:val="0"/>
          <w:marBottom w:val="0"/>
          <w:divBdr>
            <w:top w:val="none" w:sz="0" w:space="0" w:color="auto"/>
            <w:left w:val="none" w:sz="0" w:space="0" w:color="auto"/>
            <w:bottom w:val="none" w:sz="0" w:space="0" w:color="auto"/>
            <w:right w:val="none" w:sz="0" w:space="0" w:color="auto"/>
          </w:divBdr>
        </w:div>
        <w:div w:id="251938393">
          <w:marLeft w:val="1886"/>
          <w:marRight w:val="0"/>
          <w:marTop w:val="0"/>
          <w:marBottom w:val="0"/>
          <w:divBdr>
            <w:top w:val="none" w:sz="0" w:space="0" w:color="auto"/>
            <w:left w:val="none" w:sz="0" w:space="0" w:color="auto"/>
            <w:bottom w:val="none" w:sz="0" w:space="0" w:color="auto"/>
            <w:right w:val="none" w:sz="0" w:space="0" w:color="auto"/>
          </w:divBdr>
        </w:div>
        <w:div w:id="703135914">
          <w:marLeft w:val="446"/>
          <w:marRight w:val="0"/>
          <w:marTop w:val="0"/>
          <w:marBottom w:val="0"/>
          <w:divBdr>
            <w:top w:val="none" w:sz="0" w:space="0" w:color="auto"/>
            <w:left w:val="none" w:sz="0" w:space="0" w:color="auto"/>
            <w:bottom w:val="none" w:sz="0" w:space="0" w:color="auto"/>
            <w:right w:val="none" w:sz="0" w:space="0" w:color="auto"/>
          </w:divBdr>
        </w:div>
        <w:div w:id="1185635185">
          <w:marLeft w:val="1166"/>
          <w:marRight w:val="0"/>
          <w:marTop w:val="0"/>
          <w:marBottom w:val="0"/>
          <w:divBdr>
            <w:top w:val="none" w:sz="0" w:space="0" w:color="auto"/>
            <w:left w:val="none" w:sz="0" w:space="0" w:color="auto"/>
            <w:bottom w:val="none" w:sz="0" w:space="0" w:color="auto"/>
            <w:right w:val="none" w:sz="0" w:space="0" w:color="auto"/>
          </w:divBdr>
        </w:div>
        <w:div w:id="1843163770">
          <w:marLeft w:val="1886"/>
          <w:marRight w:val="0"/>
          <w:marTop w:val="0"/>
          <w:marBottom w:val="0"/>
          <w:divBdr>
            <w:top w:val="none" w:sz="0" w:space="0" w:color="auto"/>
            <w:left w:val="none" w:sz="0" w:space="0" w:color="auto"/>
            <w:bottom w:val="none" w:sz="0" w:space="0" w:color="auto"/>
            <w:right w:val="none" w:sz="0" w:space="0" w:color="auto"/>
          </w:divBdr>
        </w:div>
      </w:divsChild>
    </w:div>
    <w:div w:id="1306934747">
      <w:bodyDiv w:val="1"/>
      <w:marLeft w:val="0"/>
      <w:marRight w:val="0"/>
      <w:marTop w:val="0"/>
      <w:marBottom w:val="0"/>
      <w:divBdr>
        <w:top w:val="none" w:sz="0" w:space="0" w:color="auto"/>
        <w:left w:val="none" w:sz="0" w:space="0" w:color="auto"/>
        <w:bottom w:val="none" w:sz="0" w:space="0" w:color="auto"/>
        <w:right w:val="none" w:sz="0" w:space="0" w:color="auto"/>
      </w:divBdr>
    </w:div>
    <w:div w:id="1380125312">
      <w:bodyDiv w:val="1"/>
      <w:marLeft w:val="0"/>
      <w:marRight w:val="0"/>
      <w:marTop w:val="0"/>
      <w:marBottom w:val="0"/>
      <w:divBdr>
        <w:top w:val="none" w:sz="0" w:space="0" w:color="auto"/>
        <w:left w:val="none" w:sz="0" w:space="0" w:color="auto"/>
        <w:bottom w:val="none" w:sz="0" w:space="0" w:color="auto"/>
        <w:right w:val="none" w:sz="0" w:space="0" w:color="auto"/>
      </w:divBdr>
    </w:div>
    <w:div w:id="1395350913">
      <w:bodyDiv w:val="1"/>
      <w:marLeft w:val="0"/>
      <w:marRight w:val="0"/>
      <w:marTop w:val="0"/>
      <w:marBottom w:val="0"/>
      <w:divBdr>
        <w:top w:val="none" w:sz="0" w:space="0" w:color="auto"/>
        <w:left w:val="none" w:sz="0" w:space="0" w:color="auto"/>
        <w:bottom w:val="none" w:sz="0" w:space="0" w:color="auto"/>
        <w:right w:val="none" w:sz="0" w:space="0" w:color="auto"/>
      </w:divBdr>
    </w:div>
    <w:div w:id="1545142530">
      <w:bodyDiv w:val="1"/>
      <w:marLeft w:val="0"/>
      <w:marRight w:val="0"/>
      <w:marTop w:val="0"/>
      <w:marBottom w:val="0"/>
      <w:divBdr>
        <w:top w:val="none" w:sz="0" w:space="0" w:color="auto"/>
        <w:left w:val="none" w:sz="0" w:space="0" w:color="auto"/>
        <w:bottom w:val="none" w:sz="0" w:space="0" w:color="auto"/>
        <w:right w:val="none" w:sz="0" w:space="0" w:color="auto"/>
      </w:divBdr>
      <w:divsChild>
        <w:div w:id="135144324">
          <w:marLeft w:val="446"/>
          <w:marRight w:val="0"/>
          <w:marTop w:val="0"/>
          <w:marBottom w:val="0"/>
          <w:divBdr>
            <w:top w:val="none" w:sz="0" w:space="0" w:color="auto"/>
            <w:left w:val="none" w:sz="0" w:space="0" w:color="auto"/>
            <w:bottom w:val="none" w:sz="0" w:space="0" w:color="auto"/>
            <w:right w:val="none" w:sz="0" w:space="0" w:color="auto"/>
          </w:divBdr>
        </w:div>
        <w:div w:id="613295226">
          <w:marLeft w:val="446"/>
          <w:marRight w:val="0"/>
          <w:marTop w:val="0"/>
          <w:marBottom w:val="0"/>
          <w:divBdr>
            <w:top w:val="none" w:sz="0" w:space="0" w:color="auto"/>
            <w:left w:val="none" w:sz="0" w:space="0" w:color="auto"/>
            <w:bottom w:val="none" w:sz="0" w:space="0" w:color="auto"/>
            <w:right w:val="none" w:sz="0" w:space="0" w:color="auto"/>
          </w:divBdr>
        </w:div>
        <w:div w:id="1070344821">
          <w:marLeft w:val="446"/>
          <w:marRight w:val="0"/>
          <w:marTop w:val="0"/>
          <w:marBottom w:val="0"/>
          <w:divBdr>
            <w:top w:val="none" w:sz="0" w:space="0" w:color="auto"/>
            <w:left w:val="none" w:sz="0" w:space="0" w:color="auto"/>
            <w:bottom w:val="none" w:sz="0" w:space="0" w:color="auto"/>
            <w:right w:val="none" w:sz="0" w:space="0" w:color="auto"/>
          </w:divBdr>
        </w:div>
        <w:div w:id="1278021634">
          <w:marLeft w:val="446"/>
          <w:marRight w:val="0"/>
          <w:marTop w:val="0"/>
          <w:marBottom w:val="0"/>
          <w:divBdr>
            <w:top w:val="none" w:sz="0" w:space="0" w:color="auto"/>
            <w:left w:val="none" w:sz="0" w:space="0" w:color="auto"/>
            <w:bottom w:val="none" w:sz="0" w:space="0" w:color="auto"/>
            <w:right w:val="none" w:sz="0" w:space="0" w:color="auto"/>
          </w:divBdr>
        </w:div>
      </w:divsChild>
    </w:div>
    <w:div w:id="1549025664">
      <w:bodyDiv w:val="1"/>
      <w:marLeft w:val="0"/>
      <w:marRight w:val="0"/>
      <w:marTop w:val="0"/>
      <w:marBottom w:val="0"/>
      <w:divBdr>
        <w:top w:val="none" w:sz="0" w:space="0" w:color="auto"/>
        <w:left w:val="none" w:sz="0" w:space="0" w:color="auto"/>
        <w:bottom w:val="none" w:sz="0" w:space="0" w:color="auto"/>
        <w:right w:val="none" w:sz="0" w:space="0" w:color="auto"/>
      </w:divBdr>
    </w:div>
    <w:div w:id="1577738931">
      <w:bodyDiv w:val="1"/>
      <w:marLeft w:val="0"/>
      <w:marRight w:val="0"/>
      <w:marTop w:val="0"/>
      <w:marBottom w:val="0"/>
      <w:divBdr>
        <w:top w:val="none" w:sz="0" w:space="0" w:color="auto"/>
        <w:left w:val="none" w:sz="0" w:space="0" w:color="auto"/>
        <w:bottom w:val="none" w:sz="0" w:space="0" w:color="auto"/>
        <w:right w:val="none" w:sz="0" w:space="0" w:color="auto"/>
      </w:divBdr>
      <w:divsChild>
        <w:div w:id="53285579">
          <w:marLeft w:val="446"/>
          <w:marRight w:val="0"/>
          <w:marTop w:val="0"/>
          <w:marBottom w:val="0"/>
          <w:divBdr>
            <w:top w:val="none" w:sz="0" w:space="0" w:color="auto"/>
            <w:left w:val="none" w:sz="0" w:space="0" w:color="auto"/>
            <w:bottom w:val="none" w:sz="0" w:space="0" w:color="auto"/>
            <w:right w:val="none" w:sz="0" w:space="0" w:color="auto"/>
          </w:divBdr>
        </w:div>
        <w:div w:id="681127655">
          <w:marLeft w:val="446"/>
          <w:marRight w:val="0"/>
          <w:marTop w:val="0"/>
          <w:marBottom w:val="0"/>
          <w:divBdr>
            <w:top w:val="none" w:sz="0" w:space="0" w:color="auto"/>
            <w:left w:val="none" w:sz="0" w:space="0" w:color="auto"/>
            <w:bottom w:val="none" w:sz="0" w:space="0" w:color="auto"/>
            <w:right w:val="none" w:sz="0" w:space="0" w:color="auto"/>
          </w:divBdr>
        </w:div>
        <w:div w:id="1435662768">
          <w:marLeft w:val="446"/>
          <w:marRight w:val="0"/>
          <w:marTop w:val="0"/>
          <w:marBottom w:val="0"/>
          <w:divBdr>
            <w:top w:val="none" w:sz="0" w:space="0" w:color="auto"/>
            <w:left w:val="none" w:sz="0" w:space="0" w:color="auto"/>
            <w:bottom w:val="none" w:sz="0" w:space="0" w:color="auto"/>
            <w:right w:val="none" w:sz="0" w:space="0" w:color="auto"/>
          </w:divBdr>
        </w:div>
        <w:div w:id="1672174469">
          <w:marLeft w:val="446"/>
          <w:marRight w:val="0"/>
          <w:marTop w:val="0"/>
          <w:marBottom w:val="0"/>
          <w:divBdr>
            <w:top w:val="none" w:sz="0" w:space="0" w:color="auto"/>
            <w:left w:val="none" w:sz="0" w:space="0" w:color="auto"/>
            <w:bottom w:val="none" w:sz="0" w:space="0" w:color="auto"/>
            <w:right w:val="none" w:sz="0" w:space="0" w:color="auto"/>
          </w:divBdr>
        </w:div>
        <w:div w:id="2135177633">
          <w:marLeft w:val="446"/>
          <w:marRight w:val="0"/>
          <w:marTop w:val="0"/>
          <w:marBottom w:val="0"/>
          <w:divBdr>
            <w:top w:val="none" w:sz="0" w:space="0" w:color="auto"/>
            <w:left w:val="none" w:sz="0" w:space="0" w:color="auto"/>
            <w:bottom w:val="none" w:sz="0" w:space="0" w:color="auto"/>
            <w:right w:val="none" w:sz="0" w:space="0" w:color="auto"/>
          </w:divBdr>
        </w:div>
      </w:divsChild>
    </w:div>
    <w:div w:id="1754815060">
      <w:bodyDiv w:val="1"/>
      <w:marLeft w:val="0"/>
      <w:marRight w:val="0"/>
      <w:marTop w:val="0"/>
      <w:marBottom w:val="0"/>
      <w:divBdr>
        <w:top w:val="none" w:sz="0" w:space="0" w:color="auto"/>
        <w:left w:val="none" w:sz="0" w:space="0" w:color="auto"/>
        <w:bottom w:val="none" w:sz="0" w:space="0" w:color="auto"/>
        <w:right w:val="none" w:sz="0" w:space="0" w:color="auto"/>
      </w:divBdr>
    </w:div>
    <w:div w:id="1824004617">
      <w:bodyDiv w:val="1"/>
      <w:marLeft w:val="0"/>
      <w:marRight w:val="0"/>
      <w:marTop w:val="0"/>
      <w:marBottom w:val="0"/>
      <w:divBdr>
        <w:top w:val="none" w:sz="0" w:space="0" w:color="auto"/>
        <w:left w:val="none" w:sz="0" w:space="0" w:color="auto"/>
        <w:bottom w:val="none" w:sz="0" w:space="0" w:color="auto"/>
        <w:right w:val="none" w:sz="0" w:space="0" w:color="auto"/>
      </w:divBdr>
    </w:div>
    <w:div w:id="1864392889">
      <w:bodyDiv w:val="1"/>
      <w:marLeft w:val="0"/>
      <w:marRight w:val="0"/>
      <w:marTop w:val="0"/>
      <w:marBottom w:val="0"/>
      <w:divBdr>
        <w:top w:val="none" w:sz="0" w:space="0" w:color="auto"/>
        <w:left w:val="none" w:sz="0" w:space="0" w:color="auto"/>
        <w:bottom w:val="none" w:sz="0" w:space="0" w:color="auto"/>
        <w:right w:val="none" w:sz="0" w:space="0" w:color="auto"/>
      </w:divBdr>
    </w:div>
    <w:div w:id="1885173359">
      <w:bodyDiv w:val="1"/>
      <w:marLeft w:val="0"/>
      <w:marRight w:val="0"/>
      <w:marTop w:val="0"/>
      <w:marBottom w:val="0"/>
      <w:divBdr>
        <w:top w:val="none" w:sz="0" w:space="0" w:color="auto"/>
        <w:left w:val="none" w:sz="0" w:space="0" w:color="auto"/>
        <w:bottom w:val="none" w:sz="0" w:space="0" w:color="auto"/>
        <w:right w:val="none" w:sz="0" w:space="0" w:color="auto"/>
      </w:divBdr>
      <w:divsChild>
        <w:div w:id="267467559">
          <w:marLeft w:val="547"/>
          <w:marRight w:val="0"/>
          <w:marTop w:val="0"/>
          <w:marBottom w:val="0"/>
          <w:divBdr>
            <w:top w:val="none" w:sz="0" w:space="0" w:color="auto"/>
            <w:left w:val="none" w:sz="0" w:space="0" w:color="auto"/>
            <w:bottom w:val="none" w:sz="0" w:space="0" w:color="auto"/>
            <w:right w:val="none" w:sz="0" w:space="0" w:color="auto"/>
          </w:divBdr>
        </w:div>
        <w:div w:id="583300164">
          <w:marLeft w:val="547"/>
          <w:marRight w:val="0"/>
          <w:marTop w:val="0"/>
          <w:marBottom w:val="0"/>
          <w:divBdr>
            <w:top w:val="none" w:sz="0" w:space="0" w:color="auto"/>
            <w:left w:val="none" w:sz="0" w:space="0" w:color="auto"/>
            <w:bottom w:val="none" w:sz="0" w:space="0" w:color="auto"/>
            <w:right w:val="none" w:sz="0" w:space="0" w:color="auto"/>
          </w:divBdr>
        </w:div>
      </w:divsChild>
    </w:div>
    <w:div w:id="1907493598">
      <w:bodyDiv w:val="1"/>
      <w:marLeft w:val="0"/>
      <w:marRight w:val="0"/>
      <w:marTop w:val="0"/>
      <w:marBottom w:val="0"/>
      <w:divBdr>
        <w:top w:val="none" w:sz="0" w:space="0" w:color="auto"/>
        <w:left w:val="none" w:sz="0" w:space="0" w:color="auto"/>
        <w:bottom w:val="none" w:sz="0" w:space="0" w:color="auto"/>
        <w:right w:val="none" w:sz="0" w:space="0" w:color="auto"/>
      </w:divBdr>
    </w:div>
    <w:div w:id="1946687884">
      <w:bodyDiv w:val="1"/>
      <w:marLeft w:val="0"/>
      <w:marRight w:val="0"/>
      <w:marTop w:val="0"/>
      <w:marBottom w:val="0"/>
      <w:divBdr>
        <w:top w:val="none" w:sz="0" w:space="0" w:color="auto"/>
        <w:left w:val="none" w:sz="0" w:space="0" w:color="auto"/>
        <w:bottom w:val="none" w:sz="0" w:space="0" w:color="auto"/>
        <w:right w:val="none" w:sz="0" w:space="0" w:color="auto"/>
      </w:divBdr>
    </w:div>
    <w:div w:id="1996489159">
      <w:bodyDiv w:val="1"/>
      <w:marLeft w:val="0"/>
      <w:marRight w:val="0"/>
      <w:marTop w:val="0"/>
      <w:marBottom w:val="0"/>
      <w:divBdr>
        <w:top w:val="none" w:sz="0" w:space="0" w:color="auto"/>
        <w:left w:val="none" w:sz="0" w:space="0" w:color="auto"/>
        <w:bottom w:val="none" w:sz="0" w:space="0" w:color="auto"/>
        <w:right w:val="none" w:sz="0" w:space="0" w:color="auto"/>
      </w:divBdr>
    </w:div>
    <w:div w:id="2008286049">
      <w:bodyDiv w:val="1"/>
      <w:marLeft w:val="0"/>
      <w:marRight w:val="0"/>
      <w:marTop w:val="0"/>
      <w:marBottom w:val="0"/>
      <w:divBdr>
        <w:top w:val="none" w:sz="0" w:space="0" w:color="auto"/>
        <w:left w:val="none" w:sz="0" w:space="0" w:color="auto"/>
        <w:bottom w:val="none" w:sz="0" w:space="0" w:color="auto"/>
        <w:right w:val="none" w:sz="0" w:space="0" w:color="auto"/>
      </w:divBdr>
    </w:div>
    <w:div w:id="205503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Lilit\Desktop\Finishing%20Turkmenistan%20AF\TE%20UNDP%20AF%20%20July%2014.docx" TargetMode="External"/><Relationship Id="rId26" Type="http://schemas.openxmlformats.org/officeDocument/2006/relationships/diagramColors" Target="diagrams/colors1.xml"/><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Lilit\Desktop\Finishing%20Turkmenistan%20AF\TE%20UNDP%20AF%20%20July%2014.docx" TargetMode="External"/><Relationship Id="rId25" Type="http://schemas.openxmlformats.org/officeDocument/2006/relationships/diagramQuickStyle" Target="diagrams/quickStyle1.xml"/><Relationship Id="rId33" Type="http://schemas.openxmlformats.org/officeDocument/2006/relationships/hyperlink" Target="https://www.sard3tm.org/news.php?id=1" TargetMode="External"/><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file:///C:\Users\Lilit\Desktop\Finishing%20Turkmenistan%20AF\TE%20UNDP%20AF%20%20July%2014.docx" TargetMode="External"/><Relationship Id="rId20" Type="http://schemas.openxmlformats.org/officeDocument/2006/relationships/hyperlink" Target="file:///C:\Users\Lilit\Desktop\Finishing%20Turkmenistan%20AF\TE%20UNDP%20AF%20%20July%2014.docx" TargetMode="External"/><Relationship Id="rId29" Type="http://schemas.openxmlformats.org/officeDocument/2006/relationships/image" Target="media/image9.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yperlink" Target="file:///C:\Users\Lilit\Desktop\Finishing%20Turkmenistan%20AF\TE%20UNDP%20AF%20%20July%2014.docx" TargetMode="External"/><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C:\Users\Lilit\Desktop\Finishing%20Turkmenistan%20AF\TE%20UNDP%20AF%20%20July%2014.docx" TargetMode="External"/><Relationship Id="rId31" Type="http://schemas.openxmlformats.org/officeDocument/2006/relationships/image" Target="media/image10.jpeg"/><Relationship Id="rId44"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Lilit\Desktop\Finishing%20Turkmenistan%20AF\TE%20UNDP%20AF%20%20July%2014.docx" TargetMode="External"/><Relationship Id="rId22" Type="http://schemas.openxmlformats.org/officeDocument/2006/relationships/image" Target="media/image7.emf"/><Relationship Id="rId27" Type="http://schemas.microsoft.com/office/2007/relationships/diagramDrawing" Target="diagrams/drawing1.xml"/><Relationship Id="rId30" Type="http://schemas.openxmlformats.org/officeDocument/2006/relationships/chart" Target="charts/chart1.xm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oogle.com/url?sa=t&amp;rct=j&amp;q=&amp;esrc=s&amp;source=web&amp;cd=2&amp;ved=0CCUQFjAB&amp;url=http%3A%2F%2Fweb.undp.org%2Fevaluation%2Fdocuments%2Fguidance%2Fgef%2Fundp-gef-te-guide.pdf&amp;ei=TR5JVZfCFYadgwTrvIH4Bw&amp;usg=AFQjCNGsRhcXqiAAWwMGYKwml2H4hQ8d8Q&amp;bvm=bv.92291466,d.eXY&amp;cad=rja" TargetMode="External"/><Relationship Id="rId2" Type="http://schemas.openxmlformats.org/officeDocument/2006/relationships/hyperlink" Target="http://www.galilcol.ac.il/About_Us" TargetMode="External"/><Relationship Id="rId1" Type="http://schemas.openxmlformats.org/officeDocument/2006/relationships/hyperlink" Target="http://data.worldbank.org/indicator/NY.GDP.PCAP.PP.C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6865563822871"/>
          <c:y val="5.0925925925925923E-2"/>
          <c:w val="0.86750198656360611"/>
          <c:h val="0.73114173228346457"/>
        </c:manualLayout>
      </c:layout>
      <c:barChart>
        <c:barDir val="col"/>
        <c:grouping val="clustered"/>
        <c:varyColors val="0"/>
        <c:ser>
          <c:idx val="0"/>
          <c:order val="0"/>
          <c:tx>
            <c:strRef>
              <c:f>Sheet1!$E$12</c:f>
              <c:strCache>
                <c:ptCount val="1"/>
                <c:pt idx="0">
                  <c:v>original </c:v>
                </c:pt>
              </c:strCache>
            </c:strRef>
          </c:tx>
          <c:spPr>
            <a:solidFill>
              <a:schemeClr val="accent1">
                <a:lumMod val="60000"/>
                <a:lumOff val="40000"/>
              </a:schemeClr>
            </a:solidFill>
            <a:ln>
              <a:noFill/>
            </a:ln>
            <a:effectLst/>
          </c:spPr>
          <c:invertIfNegative val="0"/>
          <c:dLbls>
            <c:dLbl>
              <c:idx val="2"/>
              <c:layout>
                <c:manualLayout>
                  <c:x val="-3.4403669724770686E-2"/>
                  <c:y val="-4.6296296296296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D9-45E7-B586-E8BF1A08472B}"/>
                </c:ext>
              </c:extLst>
            </c:dLbl>
            <c:dLbl>
              <c:idx val="3"/>
              <c:layout>
                <c:manualLayout>
                  <c:x val="-2.0642201834862386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D9-45E7-B586-E8BF1A08472B}"/>
                </c:ext>
              </c:extLst>
            </c:dLbl>
            <c:dLbl>
              <c:idx val="4"/>
              <c:layout>
                <c:manualLayout>
                  <c:x val="-2.06422018348624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Sheet1!$F$12:$K$12</c:f>
              <c:numCache>
                <c:formatCode>General</c:formatCode>
                <c:ptCount val="6"/>
                <c:pt idx="0">
                  <c:v>409000</c:v>
                </c:pt>
                <c:pt idx="1">
                  <c:v>893400</c:v>
                </c:pt>
                <c:pt idx="2">
                  <c:v>669000</c:v>
                </c:pt>
                <c:pt idx="3">
                  <c:v>461600</c:v>
                </c:pt>
                <c:pt idx="4">
                  <c:v>267000</c:v>
                </c:pt>
              </c:numCache>
            </c:numRef>
          </c:val>
          <c:extLst>
            <c:ext xmlns:c16="http://schemas.microsoft.com/office/drawing/2014/chart" uri="{C3380CC4-5D6E-409C-BE32-E72D297353CC}">
              <c16:uniqueId val="{00000000-7834-48EF-941C-8767DCF3F4F0}"/>
            </c:ext>
          </c:extLst>
        </c:ser>
        <c:ser>
          <c:idx val="1"/>
          <c:order val="1"/>
          <c:tx>
            <c:strRef>
              <c:f>Sheet1!$E$13</c:f>
              <c:strCache>
                <c:ptCount val="1"/>
                <c:pt idx="0">
                  <c:v>revised</c:v>
                </c:pt>
              </c:strCache>
            </c:strRef>
          </c:tx>
          <c:spPr>
            <a:solidFill>
              <a:srgbClr val="C00000"/>
            </a:solidFill>
            <a:ln>
              <a:noFill/>
            </a:ln>
            <a:effectLst/>
          </c:spPr>
          <c:invertIfNegative val="0"/>
          <c:dLbls>
            <c:dLbl>
              <c:idx val="0"/>
              <c:layout>
                <c:manualLayout>
                  <c:x val="1.83486238532110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D9-45E7-B586-E8BF1A08472B}"/>
                </c:ext>
              </c:extLst>
            </c:dLbl>
            <c:dLbl>
              <c:idx val="1"/>
              <c:layout>
                <c:manualLayout>
                  <c:x val="2.522935779816518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D9-45E7-B586-E8BF1A08472B}"/>
                </c:ext>
              </c:extLst>
            </c:dLbl>
            <c:dLbl>
              <c:idx val="2"/>
              <c:layout>
                <c:manualLayout>
                  <c:x val="-6.8807339449541288E-3"/>
                  <c:y val="-6.481481481481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9-45E7-B586-E8BF1A08472B}"/>
                </c:ext>
              </c:extLst>
            </c:dLbl>
            <c:dLbl>
              <c:idx val="4"/>
              <c:layout>
                <c:manualLayout>
                  <c:x val="-9.1743119266055884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D9-45E7-B586-E8BF1A08472B}"/>
                </c:ext>
              </c:extLst>
            </c:dLbl>
            <c:dLbl>
              <c:idx val="5"/>
              <c:layout>
                <c:manualLayout>
                  <c:x val="-5.27522935779818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Sheet1!$F$13:$K$13</c:f>
              <c:numCache>
                <c:formatCode>General</c:formatCode>
                <c:ptCount val="6"/>
                <c:pt idx="0">
                  <c:v>104683</c:v>
                </c:pt>
                <c:pt idx="1">
                  <c:v>401355</c:v>
                </c:pt>
                <c:pt idx="2">
                  <c:v>780640</c:v>
                </c:pt>
                <c:pt idx="3">
                  <c:v>780822</c:v>
                </c:pt>
                <c:pt idx="4">
                  <c:v>639983</c:v>
                </c:pt>
                <c:pt idx="5">
                  <c:v>214167</c:v>
                </c:pt>
              </c:numCache>
            </c:numRef>
          </c:val>
          <c:extLst>
            <c:ext xmlns:c16="http://schemas.microsoft.com/office/drawing/2014/chart" uri="{C3380CC4-5D6E-409C-BE32-E72D297353CC}">
              <c16:uniqueId val="{00000001-7834-48EF-941C-8767DCF3F4F0}"/>
            </c:ext>
          </c:extLst>
        </c:ser>
        <c:ser>
          <c:idx val="2"/>
          <c:order val="2"/>
          <c:tx>
            <c:strRef>
              <c:f>Sheet1!$E$14</c:f>
              <c:strCache>
                <c:ptCount val="1"/>
                <c:pt idx="0">
                  <c:v>actual</c:v>
                </c:pt>
              </c:strCache>
            </c:strRef>
          </c:tx>
          <c:spPr>
            <a:solidFill>
              <a:schemeClr val="accent3"/>
            </a:solidFill>
            <a:ln>
              <a:noFill/>
            </a:ln>
            <a:effectLst/>
          </c:spPr>
          <c:invertIfNegative val="0"/>
          <c:dLbls>
            <c:dLbl>
              <c:idx val="0"/>
              <c:layout>
                <c:manualLayout>
                  <c:x val="1.8348623853211052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D9-45E7-B586-E8BF1A08472B}"/>
                </c:ext>
              </c:extLst>
            </c:dLbl>
            <c:dLbl>
              <c:idx val="1"/>
              <c:layout>
                <c:manualLayout>
                  <c:x val="3.4403669724770686E-2"/>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D9-45E7-B586-E8BF1A08472B}"/>
                </c:ext>
              </c:extLst>
            </c:dLbl>
            <c:dLbl>
              <c:idx val="3"/>
              <c:layout>
                <c:manualLayout>
                  <c:x val="3.21100917431191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D9-45E7-B586-E8BF1A08472B}"/>
                </c:ext>
              </c:extLst>
            </c:dLbl>
            <c:dLbl>
              <c:idx val="5"/>
              <c:layout>
                <c:manualLayout>
                  <c:x val="2.293577981651359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Sheet1!$F$14:$K$14</c:f>
              <c:numCache>
                <c:formatCode>General</c:formatCode>
                <c:ptCount val="6"/>
                <c:pt idx="0">
                  <c:v>104683</c:v>
                </c:pt>
                <c:pt idx="1">
                  <c:v>401355</c:v>
                </c:pt>
                <c:pt idx="2">
                  <c:v>763003</c:v>
                </c:pt>
                <c:pt idx="3">
                  <c:v>601244</c:v>
                </c:pt>
                <c:pt idx="4">
                  <c:v>615547</c:v>
                </c:pt>
                <c:pt idx="5">
                  <c:v>165881</c:v>
                </c:pt>
              </c:numCache>
            </c:numRef>
          </c:val>
          <c:extLst>
            <c:ext xmlns:c16="http://schemas.microsoft.com/office/drawing/2014/chart" uri="{C3380CC4-5D6E-409C-BE32-E72D297353CC}">
              <c16:uniqueId val="{00000002-7834-48EF-941C-8767DCF3F4F0}"/>
            </c:ext>
          </c:extLst>
        </c:ser>
        <c:dLbls>
          <c:showLegendKey val="0"/>
          <c:showVal val="0"/>
          <c:showCatName val="0"/>
          <c:showSerName val="0"/>
          <c:showPercent val="0"/>
          <c:showBubbleSize val="0"/>
        </c:dLbls>
        <c:gapWidth val="219"/>
        <c:overlap val="-27"/>
        <c:axId val="381257440"/>
        <c:axId val="381255144"/>
      </c:barChart>
      <c:catAx>
        <c:axId val="38125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255144"/>
        <c:crosses val="autoZero"/>
        <c:auto val="1"/>
        <c:lblAlgn val="ctr"/>
        <c:lblOffset val="100"/>
        <c:noMultiLvlLbl val="0"/>
      </c:catAx>
      <c:valAx>
        <c:axId val="381255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25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6C9020-7A52-47E6-8928-C5086B59F762}" type="doc">
      <dgm:prSet loTypeId="urn:microsoft.com/office/officeart/2011/layout/TabList" loCatId="officeonline" qsTypeId="urn:microsoft.com/office/officeart/2005/8/quickstyle/simple1" qsCatId="simple" csTypeId="urn:microsoft.com/office/officeart/2005/8/colors/accent1_2" csCatId="accent1" phldr="1"/>
      <dgm:spPr/>
      <dgm:t>
        <a:bodyPr/>
        <a:lstStyle/>
        <a:p>
          <a:endParaRPr lang="en-US"/>
        </a:p>
      </dgm:t>
    </dgm:pt>
    <dgm:pt modelId="{2DB0830A-8E29-45E4-AD59-B7E3A17B13A7}">
      <dgm:prSet phldrT="[Text]" custT="1"/>
      <dgm:spPr>
        <a:xfrm>
          <a:off x="0" y="4849"/>
          <a:ext cx="886540" cy="736982"/>
        </a:xfrm>
        <a:prstGeom prst="round2SameRect">
          <a:avLst>
            <a:gd name="adj1" fmla="val 16670"/>
            <a:gd name="adj2" fmla="val 0"/>
          </a:avLst>
        </a:prstGeom>
        <a:solidFill>
          <a:srgbClr val="FFD1D1"/>
        </a:solidFill>
        <a:ln w="12700" cap="flat" cmpd="sng" algn="ctr">
          <a:solidFill>
            <a:srgbClr val="4472C4">
              <a:hueOff val="0"/>
              <a:satOff val="0"/>
              <a:lumOff val="0"/>
              <a:alphaOff val="0"/>
            </a:srgbClr>
          </a:solidFill>
          <a:prstDash val="solid"/>
          <a:miter lim="800000"/>
        </a:ln>
        <a:effectLst/>
      </dgm:spPr>
      <dgm:t>
        <a:bodyPr/>
        <a:lstStyle/>
        <a:p>
          <a:pPr>
            <a:buNone/>
          </a:pPr>
          <a:r>
            <a:rPr lang="en-US" sz="1000">
              <a:solidFill>
                <a:sysClr val="windowText" lastClr="000000"/>
              </a:solidFill>
              <a:latin typeface="Calibri" panose="020F0502020204030204"/>
              <a:ea typeface="+mn-ea"/>
              <a:cs typeface="+mn-cs"/>
            </a:rPr>
            <a:t>Output 1 </a:t>
          </a:r>
        </a:p>
      </dgm:t>
    </dgm:pt>
    <dgm:pt modelId="{81249AC9-0308-4D2C-9566-210731983099}" type="parTrans" cxnId="{8604E66D-6FBA-4648-9D2D-03CCD5AE12E8}">
      <dgm:prSet/>
      <dgm:spPr/>
      <dgm:t>
        <a:bodyPr/>
        <a:lstStyle/>
        <a:p>
          <a:endParaRPr lang="en-US"/>
        </a:p>
      </dgm:t>
    </dgm:pt>
    <dgm:pt modelId="{9099358F-8DEF-4C9A-A18B-11180A858C90}" type="sibTrans" cxnId="{8604E66D-6FBA-4648-9D2D-03CCD5AE12E8}">
      <dgm:prSet/>
      <dgm:spPr/>
      <dgm:t>
        <a:bodyPr/>
        <a:lstStyle/>
        <a:p>
          <a:endParaRPr lang="en-US"/>
        </a:p>
      </dgm:t>
    </dgm:pt>
    <dgm:pt modelId="{05ACC028-DA17-4911-815E-1B9F0365BC6B}">
      <dgm:prSet phldrT="[Text]" custT="1"/>
      <dgm:spPr>
        <a:xfrm>
          <a:off x="943868" y="36839"/>
          <a:ext cx="2465903" cy="669976"/>
        </a:xfrm>
        <a:prstGeom prst="rect">
          <a:avLst/>
        </a:prstGeom>
        <a:solidFill>
          <a:srgbClr val="FFD1D1"/>
        </a:solidFill>
        <a:ln>
          <a:noFill/>
        </a:ln>
        <a:effectLst/>
      </dgm:spPr>
      <dgm:t>
        <a:bodyPr/>
        <a:lstStyle/>
        <a:p>
          <a:pPr algn="ctr">
            <a:buNone/>
          </a:pPr>
          <a:r>
            <a:rPr lang="en-US" sz="1100" b="1">
              <a:solidFill>
                <a:sysClr val="windowText" lastClr="000000">
                  <a:hueOff val="0"/>
                  <a:satOff val="0"/>
                  <a:lumOff val="0"/>
                  <a:alphaOff val="0"/>
                </a:sysClr>
              </a:solidFill>
              <a:latin typeface="Calibri" panose="020F0502020204030204"/>
              <a:ea typeface="+mn-ea"/>
              <a:cs typeface="+mn-cs"/>
            </a:rPr>
            <a:t>Policy and Institutional Capacity</a:t>
          </a:r>
        </a:p>
        <a:p>
          <a:pPr algn="ctr">
            <a:buNone/>
          </a:pPr>
          <a:r>
            <a:rPr lang="en-US" sz="1100" b="1">
              <a:solidFill>
                <a:sysClr val="windowText" lastClr="000000">
                  <a:hueOff val="0"/>
                  <a:satOff val="0"/>
                  <a:lumOff val="0"/>
                  <a:alphaOff val="0"/>
                </a:sysClr>
              </a:solidFill>
              <a:latin typeface="Calibri" panose="020F0502020204030204"/>
              <a:ea typeface="+mn-ea"/>
              <a:cs typeface="+mn-cs"/>
            </a:rPr>
            <a:t>Strengthened</a:t>
          </a:r>
        </a:p>
        <a:p>
          <a:pPr algn="l">
            <a:buNone/>
          </a:pPr>
          <a:endParaRPr lang="en-US" sz="700">
            <a:solidFill>
              <a:sysClr val="windowText" lastClr="000000">
                <a:hueOff val="0"/>
                <a:satOff val="0"/>
                <a:lumOff val="0"/>
                <a:alphaOff val="0"/>
              </a:sysClr>
            </a:solidFill>
            <a:latin typeface="Calibri" panose="020F0502020204030204"/>
            <a:ea typeface="+mn-ea"/>
            <a:cs typeface="+mn-cs"/>
          </a:endParaRPr>
        </a:p>
      </dgm:t>
    </dgm:pt>
    <dgm:pt modelId="{FC9D4A66-A911-4848-9BD1-0EF487EDA177}" type="parTrans" cxnId="{76412338-F704-41F4-81F1-5F5024021AE5}">
      <dgm:prSet/>
      <dgm:spPr/>
      <dgm:t>
        <a:bodyPr/>
        <a:lstStyle/>
        <a:p>
          <a:endParaRPr lang="en-US"/>
        </a:p>
      </dgm:t>
    </dgm:pt>
    <dgm:pt modelId="{12965B48-E87C-4483-92D8-E5A44E98EF24}" type="sibTrans" cxnId="{76412338-F704-41F4-81F1-5F5024021AE5}">
      <dgm:prSet/>
      <dgm:spPr/>
      <dgm:t>
        <a:bodyPr/>
        <a:lstStyle/>
        <a:p>
          <a:endParaRPr lang="en-US"/>
        </a:p>
      </dgm:t>
    </dgm:pt>
    <dgm:pt modelId="{04DC7C18-77FA-4A49-B479-007DC9AD189F}">
      <dgm:prSet phldrT="[Text]" custT="1"/>
      <dgm:spPr>
        <a:xfrm>
          <a:off x="0" y="839799"/>
          <a:ext cx="3409772" cy="802723"/>
        </a:xfrm>
        <a:prstGeom prst="rect">
          <a:avLst/>
        </a:prstGeom>
        <a:solidFill>
          <a:srgbClr val="FFEBEB"/>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Socio-economic impact assessment of climate change on water availability</a:t>
          </a:r>
        </a:p>
      </dgm:t>
    </dgm:pt>
    <dgm:pt modelId="{6805DCB5-264C-412F-A0DA-21EFBE2386DA}" type="parTrans" cxnId="{4899D9F5-970F-48BF-BE2A-412CF097DF48}">
      <dgm:prSet/>
      <dgm:spPr/>
      <dgm:t>
        <a:bodyPr/>
        <a:lstStyle/>
        <a:p>
          <a:endParaRPr lang="en-US"/>
        </a:p>
      </dgm:t>
    </dgm:pt>
    <dgm:pt modelId="{93E72E10-D167-4814-B804-5D265A6A0FDD}" type="sibTrans" cxnId="{4899D9F5-970F-48BF-BE2A-412CF097DF48}">
      <dgm:prSet/>
      <dgm:spPr/>
      <dgm:t>
        <a:bodyPr/>
        <a:lstStyle/>
        <a:p>
          <a:endParaRPr lang="en-US"/>
        </a:p>
      </dgm:t>
    </dgm:pt>
    <dgm:pt modelId="{CB951A54-2102-4D63-9288-C507AC195A2D}">
      <dgm:prSet phldrT="[Text]" custT="1"/>
      <dgm:spPr>
        <a:xfrm>
          <a:off x="0" y="1799792"/>
          <a:ext cx="886540" cy="731440"/>
        </a:xfrm>
        <a:prstGeom prst="round2SameRect">
          <a:avLst>
            <a:gd name="adj1" fmla="val 16670"/>
            <a:gd name="adj2" fmla="val 0"/>
          </a:avLst>
        </a:prstGeom>
        <a:solidFill>
          <a:schemeClr val="accent4">
            <a:lumMod val="40000"/>
            <a:lumOff val="60000"/>
          </a:schemeClr>
        </a:solidFill>
        <a:ln w="12700" cap="flat" cmpd="sng" algn="ctr">
          <a:solidFill>
            <a:srgbClr val="4472C4">
              <a:hueOff val="0"/>
              <a:satOff val="0"/>
              <a:lumOff val="0"/>
              <a:alphaOff val="0"/>
            </a:srgbClr>
          </a:solidFill>
          <a:prstDash val="solid"/>
          <a:miter lim="800000"/>
        </a:ln>
        <a:effectLst/>
      </dgm:spPr>
      <dgm:t>
        <a:bodyPr/>
        <a:lstStyle/>
        <a:p>
          <a:pPr>
            <a:buNone/>
          </a:pPr>
          <a:r>
            <a:rPr lang="en-US" sz="1000" b="1">
              <a:solidFill>
                <a:sysClr val="windowText" lastClr="000000"/>
              </a:solidFill>
              <a:latin typeface="Calibri" panose="020F0502020204030204"/>
              <a:ea typeface="+mn-ea"/>
              <a:cs typeface="+mn-cs"/>
            </a:rPr>
            <a:t>Output  2</a:t>
          </a:r>
        </a:p>
      </dgm:t>
    </dgm:pt>
    <dgm:pt modelId="{BA838F85-7384-46A3-ADBA-5C61883C7C3C}" type="parTrans" cxnId="{F33EFF92-3400-4A3E-A618-A730DE2A7C1D}">
      <dgm:prSet/>
      <dgm:spPr/>
      <dgm:t>
        <a:bodyPr/>
        <a:lstStyle/>
        <a:p>
          <a:endParaRPr lang="en-US"/>
        </a:p>
      </dgm:t>
    </dgm:pt>
    <dgm:pt modelId="{C819C9A4-11C1-4F24-8F20-E2ACB4664978}" type="sibTrans" cxnId="{F33EFF92-3400-4A3E-A618-A730DE2A7C1D}">
      <dgm:prSet/>
      <dgm:spPr/>
      <dgm:t>
        <a:bodyPr/>
        <a:lstStyle/>
        <a:p>
          <a:endParaRPr lang="en-US"/>
        </a:p>
      </dgm:t>
    </dgm:pt>
    <dgm:pt modelId="{1F6A32EE-9D57-41ED-A049-EE8EB5A2B4A9}">
      <dgm:prSet phldrT="[Text]" custT="1"/>
      <dgm:spPr>
        <a:xfrm>
          <a:off x="990157" y="1816815"/>
          <a:ext cx="2382258" cy="696742"/>
        </a:xfrm>
        <a:prstGeom prst="rect">
          <a:avLst/>
        </a:prstGeom>
        <a:solidFill>
          <a:schemeClr val="accent4">
            <a:lumMod val="40000"/>
            <a:lumOff val="60000"/>
          </a:schemeClr>
        </a:solidFill>
        <a:ln>
          <a:noFill/>
        </a:ln>
        <a:effectLst/>
      </dgm:spPr>
      <dgm:t>
        <a:bodyPr/>
        <a:lstStyle/>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r>
            <a:rPr lang="en-US" sz="1100" b="1">
              <a:solidFill>
                <a:sysClr val="windowText" lastClr="000000">
                  <a:hueOff val="0"/>
                  <a:satOff val="0"/>
                  <a:lumOff val="0"/>
                  <a:alphaOff val="0"/>
                </a:sysClr>
              </a:solidFill>
              <a:latin typeface="Calibri" panose="020F0502020204030204"/>
              <a:ea typeface="+mn-ea"/>
              <a:cs typeface="+mn-cs"/>
            </a:rPr>
            <a:t>Community-hosed adaptation initiatives</a:t>
          </a:r>
        </a:p>
        <a:p>
          <a:pPr algn="ctr">
            <a:buNone/>
          </a:pPr>
          <a:endParaRPr lang="en-US" sz="2200" b="1">
            <a:solidFill>
              <a:sysClr val="windowText" lastClr="000000">
                <a:hueOff val="0"/>
                <a:satOff val="0"/>
                <a:lumOff val="0"/>
                <a:alphaOff val="0"/>
              </a:sysClr>
            </a:solidFill>
            <a:latin typeface="Calibri" panose="020F0502020204030204"/>
            <a:ea typeface="+mn-ea"/>
            <a:cs typeface="+mn-cs"/>
          </a:endParaRPr>
        </a:p>
      </dgm:t>
    </dgm:pt>
    <dgm:pt modelId="{FA1054F5-FCEA-4E67-99B1-E36250D17518}" type="parTrans" cxnId="{405B73B3-07E6-4898-979D-EA2049ACB98D}">
      <dgm:prSet/>
      <dgm:spPr/>
      <dgm:t>
        <a:bodyPr/>
        <a:lstStyle/>
        <a:p>
          <a:endParaRPr lang="en-US"/>
        </a:p>
      </dgm:t>
    </dgm:pt>
    <dgm:pt modelId="{E433B9F8-7F63-4097-BB91-32337DD101FE}" type="sibTrans" cxnId="{405B73B3-07E6-4898-979D-EA2049ACB98D}">
      <dgm:prSet/>
      <dgm:spPr/>
      <dgm:t>
        <a:bodyPr/>
        <a:lstStyle/>
        <a:p>
          <a:endParaRPr lang="en-US"/>
        </a:p>
      </dgm:t>
    </dgm:pt>
    <dgm:pt modelId="{F44CA9C7-923E-49FE-9548-B5E35C3BB330}">
      <dgm:prSet phldrT="[Text]" custT="1"/>
      <dgm:spPr>
        <a:xfrm>
          <a:off x="0" y="2685897"/>
          <a:ext cx="3409772" cy="1233811"/>
        </a:xfrm>
        <a:prstGeom prst="rect">
          <a:avLst/>
        </a:prstGeom>
        <a:solidFill>
          <a:srgbClr val="F8FCDA"/>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At least 4,000 agri-pastoralists of the Nohur mountainous region develop and implement water harvesting and saving techniques </a:t>
          </a:r>
        </a:p>
        <a:p>
          <a:r>
            <a:rPr lang="en-US" sz="900">
              <a:solidFill>
                <a:sysClr val="windowText" lastClr="000000">
                  <a:hueOff val="0"/>
                  <a:satOff val="0"/>
                  <a:lumOff val="0"/>
                  <a:alphaOff val="0"/>
                </a:sysClr>
              </a:solidFill>
              <a:latin typeface="Calibri" panose="020F0502020204030204"/>
              <a:ea typeface="+mn-ea"/>
              <a:cs typeface="+mn-cs"/>
            </a:rPr>
            <a:t>At least 8,000 farmers implement community-based well and watering point management measures, including sand fixation and introduction  of drought resistant traditional grain varieties in the Karakum desert region,</a:t>
          </a:r>
          <a:endParaRPr lang="en-US" sz="400">
            <a:solidFill>
              <a:sysClr val="windowText" lastClr="000000">
                <a:hueOff val="0"/>
                <a:satOff val="0"/>
                <a:lumOff val="0"/>
                <a:alphaOff val="0"/>
              </a:sysClr>
            </a:solidFill>
            <a:latin typeface="Calibri" panose="020F0502020204030204"/>
            <a:ea typeface="+mn-ea"/>
            <a:cs typeface="+mn-cs"/>
          </a:endParaRPr>
        </a:p>
      </dgm:t>
    </dgm:pt>
    <dgm:pt modelId="{7C36F040-A977-40CF-81C2-753B55D0969A}" type="parTrans" cxnId="{26339C9C-BB2C-4E80-BD12-864FDB40CE33}">
      <dgm:prSet/>
      <dgm:spPr/>
      <dgm:t>
        <a:bodyPr/>
        <a:lstStyle/>
        <a:p>
          <a:endParaRPr lang="en-US"/>
        </a:p>
      </dgm:t>
    </dgm:pt>
    <dgm:pt modelId="{5088A8D6-E698-404A-850C-E52252B56F4F}" type="sibTrans" cxnId="{26339C9C-BB2C-4E80-BD12-864FDB40CE33}">
      <dgm:prSet/>
      <dgm:spPr/>
      <dgm:t>
        <a:bodyPr/>
        <a:lstStyle/>
        <a:p>
          <a:endParaRPr lang="en-US"/>
        </a:p>
      </dgm:t>
    </dgm:pt>
    <dgm:pt modelId="{2F973718-B8C8-47F1-B441-44E8B768E357}">
      <dgm:prSet phldrT="[Text]" custT="1"/>
      <dgm:spPr>
        <a:xfrm>
          <a:off x="91672" y="4099841"/>
          <a:ext cx="703195" cy="530421"/>
        </a:xfrm>
        <a:prstGeom prst="round2SameRect">
          <a:avLst>
            <a:gd name="adj1" fmla="val 16670"/>
            <a:gd name="adj2" fmla="val 0"/>
          </a:avLst>
        </a:prstGeom>
        <a:solidFill>
          <a:srgbClr val="70AD47">
            <a:lumMod val="40000"/>
            <a:lumOff val="60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000" b="1">
              <a:solidFill>
                <a:sysClr val="windowText" lastClr="000000"/>
              </a:solidFill>
              <a:latin typeface="Calibri" panose="020F0502020204030204"/>
              <a:ea typeface="+mn-ea"/>
              <a:cs typeface="+mn-cs"/>
            </a:rPr>
            <a:t>Outpute 3 </a:t>
          </a:r>
        </a:p>
      </dgm:t>
    </dgm:pt>
    <dgm:pt modelId="{555F1B94-0045-4523-B067-1A63AAA21893}" type="parTrans" cxnId="{8D837236-AA9D-49A1-89DC-14982172F3F1}">
      <dgm:prSet/>
      <dgm:spPr/>
      <dgm:t>
        <a:bodyPr/>
        <a:lstStyle/>
        <a:p>
          <a:endParaRPr lang="en-US"/>
        </a:p>
      </dgm:t>
    </dgm:pt>
    <dgm:pt modelId="{13E35638-8447-41DD-BB01-DD44F172D9B4}" type="sibTrans" cxnId="{8D837236-AA9D-49A1-89DC-14982172F3F1}">
      <dgm:prSet/>
      <dgm:spPr/>
      <dgm:t>
        <a:bodyPr/>
        <a:lstStyle/>
        <a:p>
          <a:endParaRPr lang="en-US"/>
        </a:p>
      </dgm:t>
    </dgm:pt>
    <dgm:pt modelId="{AC7359C3-A93F-4E88-9A41-601EDC3365D4}">
      <dgm:prSet phldrT="[Text]" custT="1"/>
      <dgm:spPr>
        <a:xfrm>
          <a:off x="843822" y="4084217"/>
          <a:ext cx="2523231" cy="596395"/>
        </a:xfrm>
        <a:prstGeom prst="rect">
          <a:avLst/>
        </a:prstGeom>
        <a:solidFill>
          <a:srgbClr val="70AD47">
            <a:lumMod val="40000"/>
            <a:lumOff val="60000"/>
          </a:srgbClr>
        </a:solidFill>
        <a:ln>
          <a:noFill/>
        </a:ln>
        <a:effectLst/>
      </dgm:spPr>
      <dgm:t>
        <a:bodyPr/>
        <a:lstStyle/>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r>
            <a:rPr lang="en-US" sz="1000" b="1">
              <a:solidFill>
                <a:sysClr val="windowText" lastClr="000000">
                  <a:hueOff val="0"/>
                  <a:satOff val="0"/>
                  <a:lumOff val="0"/>
                  <a:alphaOff val="0"/>
                </a:sysClr>
              </a:solidFill>
              <a:latin typeface="Calibri" panose="020F0502020204030204"/>
              <a:ea typeface="+mn-ea"/>
              <a:cs typeface="+mn-cs"/>
            </a:rPr>
            <a:t>Communal systems for water delivery</a:t>
          </a:r>
        </a:p>
        <a:p>
          <a:pPr algn="l">
            <a:buNone/>
          </a:pPr>
          <a:endParaRPr lang="en-US" sz="2400">
            <a:solidFill>
              <a:sysClr val="windowText" lastClr="000000">
                <a:hueOff val="0"/>
                <a:satOff val="0"/>
                <a:lumOff val="0"/>
                <a:alphaOff val="0"/>
              </a:sysClr>
            </a:solidFill>
            <a:latin typeface="Calibri" panose="020F0502020204030204"/>
            <a:ea typeface="+mn-ea"/>
            <a:cs typeface="+mn-cs"/>
          </a:endParaRPr>
        </a:p>
      </dgm:t>
    </dgm:pt>
    <dgm:pt modelId="{E65AD19B-35B1-46E1-BBA6-44DE5B325DD8}" type="parTrans" cxnId="{4ED2AC71-C1AD-4A1E-8653-3C29565FF572}">
      <dgm:prSet/>
      <dgm:spPr/>
      <dgm:t>
        <a:bodyPr/>
        <a:lstStyle/>
        <a:p>
          <a:endParaRPr lang="en-US"/>
        </a:p>
      </dgm:t>
    </dgm:pt>
    <dgm:pt modelId="{63118250-D869-4D1B-8307-5E97624BDF02}" type="sibTrans" cxnId="{4ED2AC71-C1AD-4A1E-8653-3C29565FF572}">
      <dgm:prSet/>
      <dgm:spPr/>
      <dgm:t>
        <a:bodyPr/>
        <a:lstStyle/>
        <a:p>
          <a:endParaRPr lang="en-US"/>
        </a:p>
      </dgm:t>
    </dgm:pt>
    <dgm:pt modelId="{65CC0AC0-BA02-4436-AEF8-893FCB8CAF74}">
      <dgm:prSet phldrT="[Text]" custT="1"/>
      <dgm:spPr>
        <a:xfrm>
          <a:off x="0" y="4743097"/>
          <a:ext cx="3409772" cy="2084757"/>
        </a:xfrm>
        <a:prstGeom prst="rect">
          <a:avLst/>
        </a:prstGeo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Mandates and functions of local WUAs  in target regions strengthened to improve water services (more resilient to increasing water stress) and  benefit at  least 30,000 farmers and pastoralists</a:t>
          </a:r>
        </a:p>
      </dgm:t>
    </dgm:pt>
    <dgm:pt modelId="{2A7E9E5C-AF14-4ED1-8BFE-435479A897F3}" type="parTrans" cxnId="{B6D02D98-1F9D-4B95-86FB-7FBB3E7199D6}">
      <dgm:prSet/>
      <dgm:spPr/>
      <dgm:t>
        <a:bodyPr/>
        <a:lstStyle/>
        <a:p>
          <a:endParaRPr lang="en-US"/>
        </a:p>
      </dgm:t>
    </dgm:pt>
    <dgm:pt modelId="{7664855E-E6AF-4551-808F-4C6D33F58AD3}" type="sibTrans" cxnId="{B6D02D98-1F9D-4B95-86FB-7FBB3E7199D6}">
      <dgm:prSet/>
      <dgm:spPr/>
      <dgm:t>
        <a:bodyPr/>
        <a:lstStyle/>
        <a:p>
          <a:endParaRPr lang="en-US"/>
        </a:p>
      </dgm:t>
    </dgm:pt>
    <dgm:pt modelId="{DA55410F-8002-48B9-8181-E32FA6C1A37B}">
      <dgm:prSet phldrT="[Text]" custT="1"/>
      <dgm:spPr>
        <a:xfrm>
          <a:off x="0" y="839799"/>
          <a:ext cx="3409772" cy="802723"/>
        </a:xfrm>
        <a:prstGeom prst="rect">
          <a:avLst/>
        </a:prstGeom>
        <a:solidFill>
          <a:srgbClr val="FFEBEB"/>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Modifications to Water Code</a:t>
          </a:r>
        </a:p>
        <a:p>
          <a:endParaRPr lang="en-US" sz="1000">
            <a:solidFill>
              <a:sysClr val="windowText" lastClr="000000">
                <a:hueOff val="0"/>
                <a:satOff val="0"/>
                <a:lumOff val="0"/>
                <a:alphaOff val="0"/>
              </a:sysClr>
            </a:solidFill>
            <a:latin typeface="Calibri" panose="020F0502020204030204"/>
            <a:ea typeface="+mn-ea"/>
            <a:cs typeface="+mn-cs"/>
          </a:endParaRPr>
        </a:p>
      </dgm:t>
    </dgm:pt>
    <dgm:pt modelId="{8BBA0DB3-BBF4-4C76-83C1-D821D98217BD}" type="parTrans" cxnId="{0677A237-6B52-43A7-9718-9896016BBDBB}">
      <dgm:prSet/>
      <dgm:spPr/>
      <dgm:t>
        <a:bodyPr/>
        <a:lstStyle/>
        <a:p>
          <a:endParaRPr lang="en-US"/>
        </a:p>
      </dgm:t>
    </dgm:pt>
    <dgm:pt modelId="{CB92D50B-391A-4064-B25B-530552EDB2B0}" type="sibTrans" cxnId="{0677A237-6B52-43A7-9718-9896016BBDBB}">
      <dgm:prSet/>
      <dgm:spPr/>
      <dgm:t>
        <a:bodyPr/>
        <a:lstStyle/>
        <a:p>
          <a:endParaRPr lang="en-US"/>
        </a:p>
      </dgm:t>
    </dgm:pt>
    <dgm:pt modelId="{FECB384C-3E5C-4982-898B-C02FD050EA75}">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Based on VCA assessments, community-based adaptation plans developed with a focus on water delivery services designed and implemented in partnership with government with direct engagement of at least 30,000 farmers and pastoralists</a:t>
          </a:r>
        </a:p>
      </dgm:t>
    </dgm:pt>
    <dgm:pt modelId="{5E6EAC14-292F-4DA5-838C-3BA4F8F9AB9F}" type="parTrans" cxnId="{2BA5B774-4C42-440D-8A02-22C023D10537}">
      <dgm:prSet/>
      <dgm:spPr/>
      <dgm:t>
        <a:bodyPr/>
        <a:lstStyle/>
        <a:p>
          <a:endParaRPr lang="en-US"/>
        </a:p>
      </dgm:t>
    </dgm:pt>
    <dgm:pt modelId="{06FB5AD7-B05F-4B94-993A-E51603F57F45}" type="sibTrans" cxnId="{2BA5B774-4C42-440D-8A02-22C023D10537}">
      <dgm:prSet/>
      <dgm:spPr/>
      <dgm:t>
        <a:bodyPr/>
        <a:lstStyle/>
        <a:p>
          <a:endParaRPr lang="en-US"/>
        </a:p>
      </dgm:t>
    </dgm:pt>
    <dgm:pt modelId="{F7DE4FAF-7348-4109-A117-999B153162A5}">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Investment in at least 4 water management projects led by WUAs on the basis of the VCA assessment,  resulting in improved quality of agricultural water supply</a:t>
          </a:r>
        </a:p>
      </dgm:t>
    </dgm:pt>
    <dgm:pt modelId="{E46F12DD-7734-4B27-9553-1CCC5D342EF2}" type="parTrans" cxnId="{B576D168-FC39-4F80-A197-B1DE2CF72F60}">
      <dgm:prSet/>
      <dgm:spPr/>
      <dgm:t>
        <a:bodyPr/>
        <a:lstStyle/>
        <a:p>
          <a:endParaRPr lang="en-US"/>
        </a:p>
      </dgm:t>
    </dgm:pt>
    <dgm:pt modelId="{24590FE5-AB66-4EE4-B671-CF0A15D05B7B}" type="sibTrans" cxnId="{B576D168-FC39-4F80-A197-B1DE2CF72F60}">
      <dgm:prSet/>
      <dgm:spPr/>
      <dgm:t>
        <a:bodyPr/>
        <a:lstStyle/>
        <a:p>
          <a:endParaRPr lang="en-US"/>
        </a:p>
      </dgm:t>
    </dgm:pt>
    <dgm:pt modelId="{5ABA1B53-B6BF-4562-881C-C1715D1BD08E}">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Lessons learned on community- based adaptation options  in various agro-climatic conditions of Turkmenistan codified and disseminated  (through ALM)</a:t>
          </a:r>
        </a:p>
        <a:p>
          <a:endParaRPr lang="en-US" sz="500">
            <a:solidFill>
              <a:sysClr val="windowText" lastClr="000000">
                <a:hueOff val="0"/>
                <a:satOff val="0"/>
                <a:lumOff val="0"/>
                <a:alphaOff val="0"/>
              </a:sysClr>
            </a:solidFill>
            <a:latin typeface="Calibri" panose="020F0502020204030204"/>
            <a:ea typeface="+mn-ea"/>
            <a:cs typeface="+mn-cs"/>
          </a:endParaRPr>
        </a:p>
      </dgm:t>
    </dgm:pt>
    <dgm:pt modelId="{F53A977D-EE51-4A23-A536-AE360B7A9F89}" type="parTrans" cxnId="{21031495-F764-40B5-B63D-3EF815B87D34}">
      <dgm:prSet/>
      <dgm:spPr/>
      <dgm:t>
        <a:bodyPr/>
        <a:lstStyle/>
        <a:p>
          <a:endParaRPr lang="en-US"/>
        </a:p>
      </dgm:t>
    </dgm:pt>
    <dgm:pt modelId="{5D2CA89E-69B5-45A4-ABC6-504695F44D5B}" type="sibTrans" cxnId="{21031495-F764-40B5-B63D-3EF815B87D34}">
      <dgm:prSet/>
      <dgm:spPr/>
      <dgm:t>
        <a:bodyPr/>
        <a:lstStyle/>
        <a:p>
          <a:endParaRPr lang="en-US"/>
        </a:p>
      </dgm:t>
    </dgm:pt>
    <dgm:pt modelId="{0E05478B-C58E-4F58-B8F6-56CEA6DE3343}">
      <dgm:prSet phldrT="[Text]" custT="1"/>
      <dgm:spPr>
        <a:xfrm>
          <a:off x="0" y="2685897"/>
          <a:ext cx="3409772" cy="1233811"/>
        </a:xfrm>
        <a:solidFill>
          <a:srgbClr val="F8FCDA"/>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At least 20,000 farmers in the Mary Oasis benefit from improved irrigation services through the introduction of canal level, localized management practice</a:t>
          </a:r>
        </a:p>
        <a:p>
          <a:endParaRPr lang="en-US" sz="400">
            <a:solidFill>
              <a:sysClr val="windowText" lastClr="000000">
                <a:hueOff val="0"/>
                <a:satOff val="0"/>
                <a:lumOff val="0"/>
                <a:alphaOff val="0"/>
              </a:sysClr>
            </a:solidFill>
            <a:latin typeface="Calibri" panose="020F0502020204030204"/>
            <a:ea typeface="+mn-ea"/>
            <a:cs typeface="+mn-cs"/>
          </a:endParaRPr>
        </a:p>
      </dgm:t>
    </dgm:pt>
    <dgm:pt modelId="{162E84AA-D164-47EA-BA5E-126477CFB48A}" type="parTrans" cxnId="{C36A5FF0-0ED4-4C60-9160-34120D012513}">
      <dgm:prSet/>
      <dgm:spPr/>
      <dgm:t>
        <a:bodyPr/>
        <a:lstStyle/>
        <a:p>
          <a:endParaRPr lang="en-US"/>
        </a:p>
      </dgm:t>
    </dgm:pt>
    <dgm:pt modelId="{52496B32-8DB0-43BA-8F9C-D2A7D1A47A3B}" type="sibTrans" cxnId="{C36A5FF0-0ED4-4C60-9160-34120D012513}">
      <dgm:prSet/>
      <dgm:spPr/>
      <dgm:t>
        <a:bodyPr/>
        <a:lstStyle/>
        <a:p>
          <a:endParaRPr lang="en-US"/>
        </a:p>
      </dgm:t>
    </dgm:pt>
    <dgm:pt modelId="{108EB7EE-8089-4B49-945B-CB6F095A6E87}">
      <dgm:prSet phldrT="[Text]" custT="1"/>
      <dgm:spPr>
        <a:xfrm>
          <a:off x="0" y="4743097"/>
          <a:ext cx="3409772" cy="2084757"/>
        </a:xfrm>
        <a:solidFill>
          <a:srgbClr val="70AD47">
            <a:lumMod val="20000"/>
            <a:lumOff val="80000"/>
          </a:srgbClr>
        </a:solidFill>
        <a:ln>
          <a:noFill/>
        </a:ln>
        <a:effectLst/>
      </dgm:spPr>
      <dgm:t>
        <a:bodyPr/>
        <a:lstStyle/>
        <a:p>
          <a:pPr>
            <a:buChar char="•"/>
          </a:pPr>
          <a:endParaRPr lang="en-US" sz="900">
            <a:solidFill>
              <a:sysClr val="windowText" lastClr="000000">
                <a:hueOff val="0"/>
                <a:satOff val="0"/>
                <a:lumOff val="0"/>
                <a:alphaOff val="0"/>
              </a:sysClr>
            </a:solidFill>
            <a:latin typeface="Calibri" panose="020F0502020204030204"/>
            <a:ea typeface="+mn-ea"/>
            <a:cs typeface="+mn-cs"/>
          </a:endParaRPr>
        </a:p>
      </dgm:t>
    </dgm:pt>
    <dgm:pt modelId="{A4759F0F-8813-42BD-A203-D6C5C72C1EA6}" type="parTrans" cxnId="{E5FDA14B-19D9-4C5F-B0C0-712BD6324DAF}">
      <dgm:prSet/>
      <dgm:spPr/>
      <dgm:t>
        <a:bodyPr/>
        <a:lstStyle/>
        <a:p>
          <a:endParaRPr lang="en-US"/>
        </a:p>
      </dgm:t>
    </dgm:pt>
    <dgm:pt modelId="{C3CC6533-5BB8-4423-B888-A78D74F955B4}" type="sibTrans" cxnId="{E5FDA14B-19D9-4C5F-B0C0-712BD6324DAF}">
      <dgm:prSet/>
      <dgm:spPr/>
      <dgm:t>
        <a:bodyPr/>
        <a:lstStyle/>
        <a:p>
          <a:endParaRPr lang="en-US"/>
        </a:p>
      </dgm:t>
    </dgm:pt>
    <dgm:pt modelId="{D01A8CEB-8FC7-4F28-BE30-A95F1FE7386E}">
      <dgm:prSet phldrT="[Text]" custT="1"/>
      <dgm:spPr>
        <a:xfrm>
          <a:off x="0" y="4743097"/>
          <a:ext cx="3409772" cy="2084757"/>
        </a:xfrm>
        <a:solidFill>
          <a:srgbClr val="70AD47">
            <a:lumMod val="20000"/>
            <a:lumOff val="80000"/>
          </a:srgbClr>
        </a:solidFill>
        <a:ln>
          <a:noFill/>
        </a:ln>
        <a:effectLst/>
      </dgm:spPr>
      <dgm:t>
        <a:bodyPr/>
        <a:lstStyle/>
        <a:p>
          <a:pPr>
            <a:buChar char="•"/>
          </a:pPr>
          <a:endParaRPr lang="en-US" sz="900">
            <a:solidFill>
              <a:sysClr val="windowText" lastClr="000000">
                <a:hueOff val="0"/>
                <a:satOff val="0"/>
                <a:lumOff val="0"/>
                <a:alphaOff val="0"/>
              </a:sysClr>
            </a:solidFill>
            <a:latin typeface="Calibri" panose="020F0502020204030204"/>
            <a:ea typeface="+mn-ea"/>
            <a:cs typeface="+mn-cs"/>
          </a:endParaRPr>
        </a:p>
      </dgm:t>
    </dgm:pt>
    <dgm:pt modelId="{EE87E282-C646-47A6-82A2-BEB0013504DC}" type="parTrans" cxnId="{F369DF4D-4ECD-43E7-A77A-BF5DFC25873F}">
      <dgm:prSet/>
      <dgm:spPr/>
      <dgm:t>
        <a:bodyPr/>
        <a:lstStyle/>
        <a:p>
          <a:endParaRPr lang="en-US"/>
        </a:p>
      </dgm:t>
    </dgm:pt>
    <dgm:pt modelId="{CE8B0F24-60FF-475E-A36E-747E9D214BA4}" type="sibTrans" cxnId="{F369DF4D-4ECD-43E7-A77A-BF5DFC25873F}">
      <dgm:prSet/>
      <dgm:spPr/>
      <dgm:t>
        <a:bodyPr/>
        <a:lstStyle/>
        <a:p>
          <a:endParaRPr lang="en-US"/>
        </a:p>
      </dgm:t>
    </dgm:pt>
    <dgm:pt modelId="{90D8CC85-17C5-4796-8921-1495A8D69F98}" type="pres">
      <dgm:prSet presAssocID="{216C9020-7A52-47E6-8928-C5086B59F762}" presName="Name0" presStyleCnt="0">
        <dgm:presLayoutVars>
          <dgm:chMax/>
          <dgm:chPref val="3"/>
          <dgm:dir/>
          <dgm:animOne val="branch"/>
          <dgm:animLvl val="lvl"/>
        </dgm:presLayoutVars>
      </dgm:prSet>
      <dgm:spPr/>
    </dgm:pt>
    <dgm:pt modelId="{0171A477-1D87-4B33-A46B-EFF55B1B7AAD}" type="pres">
      <dgm:prSet presAssocID="{2DB0830A-8E29-45E4-AD59-B7E3A17B13A7}" presName="composite" presStyleCnt="0"/>
      <dgm:spPr/>
    </dgm:pt>
    <dgm:pt modelId="{8A2AAFCB-DE50-41D4-A3BB-E3DF06C6DDAB}" type="pres">
      <dgm:prSet presAssocID="{2DB0830A-8E29-45E4-AD59-B7E3A17B13A7}" presName="FirstChild" presStyleLbl="revTx" presStyleIdx="0" presStyleCnt="6" custScaleX="97728" custScaleY="47384" custLinFactNeighborX="1136" custLinFactNeighborY="-107">
        <dgm:presLayoutVars>
          <dgm:chMax val="0"/>
          <dgm:chPref val="0"/>
          <dgm:bulletEnabled val="1"/>
        </dgm:presLayoutVars>
      </dgm:prSet>
      <dgm:spPr/>
    </dgm:pt>
    <dgm:pt modelId="{54B1D55F-234C-433D-94BB-FB6EAFD7F153}" type="pres">
      <dgm:prSet presAssocID="{2DB0830A-8E29-45E4-AD59-B7E3A17B13A7}" presName="Parent" presStyleLbl="alignNode1" presStyleIdx="0" presStyleCnt="3" custScaleY="52123">
        <dgm:presLayoutVars>
          <dgm:chMax val="3"/>
          <dgm:chPref val="3"/>
          <dgm:bulletEnabled val="1"/>
        </dgm:presLayoutVars>
      </dgm:prSet>
      <dgm:spPr/>
    </dgm:pt>
    <dgm:pt modelId="{0A5B9298-491E-4116-9030-42DE5360213C}" type="pres">
      <dgm:prSet presAssocID="{2DB0830A-8E29-45E4-AD59-B7E3A17B13A7}" presName="Accent" presStyleLbl="parChTrans1D1" presStyleIdx="0" presStyleCnt="3"/>
      <dgm:spPr>
        <a:xfrm>
          <a:off x="0" y="1080306"/>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EFFD9A1C-6F28-4253-866E-8331B952037F}" type="pres">
      <dgm:prSet presAssocID="{2DB0830A-8E29-45E4-AD59-B7E3A17B13A7}" presName="Child" presStyleLbl="revTx" presStyleIdx="1" presStyleCnt="6" custScaleY="28382" custLinFactY="-6004" custLinFactNeighborX="7" custLinFactNeighborY="-100000">
        <dgm:presLayoutVars>
          <dgm:chMax val="0"/>
          <dgm:chPref val="0"/>
          <dgm:bulletEnabled val="1"/>
        </dgm:presLayoutVars>
      </dgm:prSet>
      <dgm:spPr/>
    </dgm:pt>
    <dgm:pt modelId="{11115808-8632-43F9-A14B-60261AC79AC4}" type="pres">
      <dgm:prSet presAssocID="{9099358F-8DEF-4C9A-A18B-11180A858C90}" presName="sibTrans" presStyleCnt="0"/>
      <dgm:spPr/>
    </dgm:pt>
    <dgm:pt modelId="{89E34A0B-E9EB-48BD-8614-E62BF5E81A71}" type="pres">
      <dgm:prSet presAssocID="{CB951A54-2102-4D63-9288-C507AC195A2D}" presName="composite" presStyleCnt="0"/>
      <dgm:spPr/>
    </dgm:pt>
    <dgm:pt modelId="{48637E3C-B73D-4425-9F0A-09AD1C698454}" type="pres">
      <dgm:prSet presAssocID="{CB951A54-2102-4D63-9288-C507AC195A2D}" presName="FirstChild" presStyleLbl="revTx" presStyleIdx="2" presStyleCnt="6" custScaleX="94413" custScaleY="49277" custLinFactNeighborX="1313" custLinFactNeighborY="-10910">
        <dgm:presLayoutVars>
          <dgm:chMax val="0"/>
          <dgm:chPref val="0"/>
          <dgm:bulletEnabled val="1"/>
        </dgm:presLayoutVars>
      </dgm:prSet>
      <dgm:spPr/>
    </dgm:pt>
    <dgm:pt modelId="{190FFA56-DC85-4FDE-A518-69ED3F680648}" type="pres">
      <dgm:prSet presAssocID="{CB951A54-2102-4D63-9288-C507AC195A2D}" presName="Parent" presStyleLbl="alignNode1" presStyleIdx="1" presStyleCnt="3" custScaleY="51731" custLinFactNeighborY="-10887">
        <dgm:presLayoutVars>
          <dgm:chMax val="3"/>
          <dgm:chPref val="3"/>
          <dgm:bulletEnabled val="1"/>
        </dgm:presLayoutVars>
      </dgm:prSet>
      <dgm:spPr/>
    </dgm:pt>
    <dgm:pt modelId="{FF78F180-D103-4B2F-AAB6-C9243D5B8838}" type="pres">
      <dgm:prSet presAssocID="{CB951A54-2102-4D63-9288-C507AC195A2D}" presName="Accent" presStyleLbl="parChTrans1D1" presStyleIdx="1" presStyleCnt="3"/>
      <dgm:spPr>
        <a:xfrm>
          <a:off x="0" y="3026412"/>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0F01590E-18A3-46BD-845D-C60C5C4F9172}" type="pres">
      <dgm:prSet presAssocID="{CB951A54-2102-4D63-9288-C507AC195A2D}" presName="Child" presStyleLbl="revTx" presStyleIdx="3" presStyleCnt="6" custScaleY="43624" custLinFactY="-9540" custLinFactNeighborY="-100000">
        <dgm:presLayoutVars>
          <dgm:chMax val="0"/>
          <dgm:chPref val="0"/>
          <dgm:bulletEnabled val="1"/>
        </dgm:presLayoutVars>
      </dgm:prSet>
      <dgm:spPr>
        <a:prstGeom prst="rect">
          <a:avLst/>
        </a:prstGeom>
      </dgm:spPr>
    </dgm:pt>
    <dgm:pt modelId="{3DD6FE20-5575-4A8D-8AE5-4C184A216A10}" type="pres">
      <dgm:prSet presAssocID="{C819C9A4-11C1-4F24-8F20-E2ACB4664978}" presName="sibTrans" presStyleCnt="0"/>
      <dgm:spPr/>
    </dgm:pt>
    <dgm:pt modelId="{97AA05A4-7AB6-43EF-A15D-4E48EAC8D232}" type="pres">
      <dgm:prSet presAssocID="{2F973718-B8C8-47F1-B441-44E8B768E357}" presName="composite" presStyleCnt="0"/>
      <dgm:spPr/>
    </dgm:pt>
    <dgm:pt modelId="{BC7D3BA2-FB87-4663-B320-A076A9A6EE9A}" type="pres">
      <dgm:prSet presAssocID="{2F973718-B8C8-47F1-B441-44E8B768E357}" presName="FirstChild" presStyleLbl="revTx" presStyleIdx="4" presStyleCnt="6" custScaleY="42180" custLinFactNeighborX="-1693" custLinFactNeighborY="-17448">
        <dgm:presLayoutVars>
          <dgm:chMax val="0"/>
          <dgm:chPref val="0"/>
          <dgm:bulletEnabled val="1"/>
        </dgm:presLayoutVars>
      </dgm:prSet>
      <dgm:spPr/>
    </dgm:pt>
    <dgm:pt modelId="{E9915B1E-3593-4FB6-807F-E1BC104C27F5}" type="pres">
      <dgm:prSet presAssocID="{2F973718-B8C8-47F1-B441-44E8B768E357}" presName="Parent" presStyleLbl="alignNode1" presStyleIdx="2" presStyleCnt="3" custScaleX="79319" custScaleY="37514" custLinFactNeighborY="-18676">
        <dgm:presLayoutVars>
          <dgm:chMax val="3"/>
          <dgm:chPref val="3"/>
          <dgm:bulletEnabled val="1"/>
        </dgm:presLayoutVars>
      </dgm:prSet>
      <dgm:spPr/>
    </dgm:pt>
    <dgm:pt modelId="{022CDE7F-C935-4759-8019-B712D236A984}" type="pres">
      <dgm:prSet presAssocID="{2F973718-B8C8-47F1-B441-44E8B768E357}" presName="Accent" presStyleLbl="parChTrans1D1" presStyleIdx="2" presStyleCnt="3"/>
      <dgm:spPr>
        <a:xfrm>
          <a:off x="0" y="5336082"/>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CE773A40-E3BC-4A9C-A3A7-4EF9D9101AC1}" type="pres">
      <dgm:prSet presAssocID="{2F973718-B8C8-47F1-B441-44E8B768E357}" presName="Child" presStyleLbl="revTx" presStyleIdx="5" presStyleCnt="6" custScaleY="88482" custLinFactNeighborY="-58994">
        <dgm:presLayoutVars>
          <dgm:chMax val="0"/>
          <dgm:chPref val="0"/>
          <dgm:bulletEnabled val="1"/>
        </dgm:presLayoutVars>
      </dgm:prSet>
      <dgm:spPr>
        <a:prstGeom prst="rect">
          <a:avLst/>
        </a:prstGeom>
      </dgm:spPr>
    </dgm:pt>
  </dgm:ptLst>
  <dgm:cxnLst>
    <dgm:cxn modelId="{5C4C7E03-CEA3-46CB-A80D-92B0679E11D0}" type="presOf" srcId="{2DB0830A-8E29-45E4-AD59-B7E3A17B13A7}" destId="{54B1D55F-234C-433D-94BB-FB6EAFD7F153}" srcOrd="0" destOrd="0" presId="urn:microsoft.com/office/officeart/2011/layout/TabList"/>
    <dgm:cxn modelId="{18028C15-7514-4721-B134-FC89D389DB30}" type="presOf" srcId="{108EB7EE-8089-4B49-945B-CB6F095A6E87}" destId="{CE773A40-E3BC-4A9C-A3A7-4EF9D9101AC1}" srcOrd="0" destOrd="0" presId="urn:microsoft.com/office/officeart/2011/layout/TabList"/>
    <dgm:cxn modelId="{8F875C29-C8CE-46F9-8870-364542BFC4D5}" type="presOf" srcId="{65CC0AC0-BA02-4436-AEF8-893FCB8CAF74}" destId="{CE773A40-E3BC-4A9C-A3A7-4EF9D9101AC1}" srcOrd="0" destOrd="2" presId="urn:microsoft.com/office/officeart/2011/layout/TabList"/>
    <dgm:cxn modelId="{E487AC35-2A08-4C95-A732-852AD25C6528}" type="presOf" srcId="{0E05478B-C58E-4F58-B8F6-56CEA6DE3343}" destId="{0F01590E-18A3-46BD-845D-C60C5C4F9172}" srcOrd="0" destOrd="1" presId="urn:microsoft.com/office/officeart/2011/layout/TabList"/>
    <dgm:cxn modelId="{8D837236-AA9D-49A1-89DC-14982172F3F1}" srcId="{216C9020-7A52-47E6-8928-C5086B59F762}" destId="{2F973718-B8C8-47F1-B441-44E8B768E357}" srcOrd="2" destOrd="0" parTransId="{555F1B94-0045-4523-B067-1A63AAA21893}" sibTransId="{13E35638-8447-41DD-BB01-DD44F172D9B4}"/>
    <dgm:cxn modelId="{AEDEB436-18FA-4C70-9419-3B611017BE1A}" type="presOf" srcId="{04DC7C18-77FA-4A49-B479-007DC9AD189F}" destId="{EFFD9A1C-6F28-4253-866E-8331B952037F}" srcOrd="0" destOrd="0" presId="urn:microsoft.com/office/officeart/2011/layout/TabList"/>
    <dgm:cxn modelId="{0677A237-6B52-43A7-9718-9896016BBDBB}" srcId="{2DB0830A-8E29-45E4-AD59-B7E3A17B13A7}" destId="{DA55410F-8002-48B9-8181-E32FA6C1A37B}" srcOrd="2" destOrd="0" parTransId="{8BBA0DB3-BBF4-4C76-83C1-D821D98217BD}" sibTransId="{CB92D50B-391A-4064-B25B-530552EDB2B0}"/>
    <dgm:cxn modelId="{76412338-F704-41F4-81F1-5F5024021AE5}" srcId="{2DB0830A-8E29-45E4-AD59-B7E3A17B13A7}" destId="{05ACC028-DA17-4911-815E-1B9F0365BC6B}" srcOrd="0" destOrd="0" parTransId="{FC9D4A66-A911-4848-9BD1-0EF487EDA177}" sibTransId="{12965B48-E87C-4483-92D8-E5A44E98EF24}"/>
    <dgm:cxn modelId="{8CD99438-2D26-471C-A079-FFE5CE087809}" type="presOf" srcId="{2F973718-B8C8-47F1-B441-44E8B768E357}" destId="{E9915B1E-3593-4FB6-807F-E1BC104C27F5}" srcOrd="0" destOrd="0" presId="urn:microsoft.com/office/officeart/2011/layout/TabList"/>
    <dgm:cxn modelId="{B576D168-FC39-4F80-A197-B1DE2CF72F60}" srcId="{2F973718-B8C8-47F1-B441-44E8B768E357}" destId="{F7DE4FAF-7348-4109-A117-999B153162A5}" srcOrd="5" destOrd="0" parTransId="{E46F12DD-7734-4B27-9553-1CCC5D342EF2}" sibTransId="{24590FE5-AB66-4EE4-B671-CF0A15D05B7B}"/>
    <dgm:cxn modelId="{6C0D7C6A-80D2-4E56-8C62-C016E61A5363}" type="presOf" srcId="{CB951A54-2102-4D63-9288-C507AC195A2D}" destId="{190FFA56-DC85-4FDE-A518-69ED3F680648}" srcOrd="0" destOrd="0" presId="urn:microsoft.com/office/officeart/2011/layout/TabList"/>
    <dgm:cxn modelId="{E5FDA14B-19D9-4C5F-B0C0-712BD6324DAF}" srcId="{2F973718-B8C8-47F1-B441-44E8B768E357}" destId="{108EB7EE-8089-4B49-945B-CB6F095A6E87}" srcOrd="1" destOrd="0" parTransId="{A4759F0F-8813-42BD-A203-D6C5C72C1EA6}" sibTransId="{C3CC6533-5BB8-4423-B888-A78D74F955B4}"/>
    <dgm:cxn modelId="{F369DF4D-4ECD-43E7-A77A-BF5DFC25873F}" srcId="{2F973718-B8C8-47F1-B441-44E8B768E357}" destId="{D01A8CEB-8FC7-4F28-BE30-A95F1FE7386E}" srcOrd="2" destOrd="0" parTransId="{EE87E282-C646-47A6-82A2-BEB0013504DC}" sibTransId="{CE8B0F24-60FF-475E-A36E-747E9D214BA4}"/>
    <dgm:cxn modelId="{8604E66D-6FBA-4648-9D2D-03CCD5AE12E8}" srcId="{216C9020-7A52-47E6-8928-C5086B59F762}" destId="{2DB0830A-8E29-45E4-AD59-B7E3A17B13A7}" srcOrd="0" destOrd="0" parTransId="{81249AC9-0308-4D2C-9566-210731983099}" sibTransId="{9099358F-8DEF-4C9A-A18B-11180A858C90}"/>
    <dgm:cxn modelId="{4ED2AC71-C1AD-4A1E-8653-3C29565FF572}" srcId="{2F973718-B8C8-47F1-B441-44E8B768E357}" destId="{AC7359C3-A93F-4E88-9A41-601EDC3365D4}" srcOrd="0" destOrd="0" parTransId="{E65AD19B-35B1-46E1-BBA6-44DE5B325DD8}" sibTransId="{63118250-D869-4D1B-8307-5E97624BDF02}"/>
    <dgm:cxn modelId="{96938172-A040-48E8-BD02-A69F79B4C648}" type="presOf" srcId="{F7DE4FAF-7348-4109-A117-999B153162A5}" destId="{CE773A40-E3BC-4A9C-A3A7-4EF9D9101AC1}" srcOrd="0" destOrd="4" presId="urn:microsoft.com/office/officeart/2011/layout/TabList"/>
    <dgm:cxn modelId="{2BA5B774-4C42-440D-8A02-22C023D10537}" srcId="{2F973718-B8C8-47F1-B441-44E8B768E357}" destId="{FECB384C-3E5C-4982-898B-C02FD050EA75}" srcOrd="4" destOrd="0" parTransId="{5E6EAC14-292F-4DA5-838C-3BA4F8F9AB9F}" sibTransId="{06FB5AD7-B05F-4B94-993A-E51603F57F45}"/>
    <dgm:cxn modelId="{48BE0458-300A-4C14-9F26-D3181A169E2B}" type="presOf" srcId="{05ACC028-DA17-4911-815E-1B9F0365BC6B}" destId="{8A2AAFCB-DE50-41D4-A3BB-E3DF06C6DDAB}" srcOrd="0" destOrd="0" presId="urn:microsoft.com/office/officeart/2011/layout/TabList"/>
    <dgm:cxn modelId="{B9E30A7A-7AFB-4F0D-A39A-89124A468420}" type="presOf" srcId="{1F6A32EE-9D57-41ED-A049-EE8EB5A2B4A9}" destId="{48637E3C-B73D-4425-9F0A-09AD1C698454}" srcOrd="0" destOrd="0" presId="urn:microsoft.com/office/officeart/2011/layout/TabList"/>
    <dgm:cxn modelId="{81D88C8C-2D47-41C5-96C6-D3F1DEA74FCE}" type="presOf" srcId="{AC7359C3-A93F-4E88-9A41-601EDC3365D4}" destId="{BC7D3BA2-FB87-4663-B320-A076A9A6EE9A}" srcOrd="0" destOrd="0" presId="urn:microsoft.com/office/officeart/2011/layout/TabList"/>
    <dgm:cxn modelId="{F33EFF92-3400-4A3E-A618-A730DE2A7C1D}" srcId="{216C9020-7A52-47E6-8928-C5086B59F762}" destId="{CB951A54-2102-4D63-9288-C507AC195A2D}" srcOrd="1" destOrd="0" parTransId="{BA838F85-7384-46A3-ADBA-5C61883C7C3C}" sibTransId="{C819C9A4-11C1-4F24-8F20-E2ACB4664978}"/>
    <dgm:cxn modelId="{21031495-F764-40B5-B63D-3EF815B87D34}" srcId="{2F973718-B8C8-47F1-B441-44E8B768E357}" destId="{5ABA1B53-B6BF-4562-881C-C1715D1BD08E}" srcOrd="6" destOrd="0" parTransId="{F53A977D-EE51-4A23-A536-AE360B7A9F89}" sibTransId="{5D2CA89E-69B5-45A4-ABC6-504695F44D5B}"/>
    <dgm:cxn modelId="{B6D02D98-1F9D-4B95-86FB-7FBB3E7199D6}" srcId="{2F973718-B8C8-47F1-B441-44E8B768E357}" destId="{65CC0AC0-BA02-4436-AEF8-893FCB8CAF74}" srcOrd="3" destOrd="0" parTransId="{2A7E9E5C-AF14-4ED1-8BFE-435479A897F3}" sibTransId="{7664855E-E6AF-4551-808F-4C6D33F58AD3}"/>
    <dgm:cxn modelId="{136DCD9A-F23D-48F5-B8F3-077054DECD29}" type="presOf" srcId="{DA55410F-8002-48B9-8181-E32FA6C1A37B}" destId="{EFFD9A1C-6F28-4253-866E-8331B952037F}" srcOrd="0" destOrd="1" presId="urn:microsoft.com/office/officeart/2011/layout/TabList"/>
    <dgm:cxn modelId="{26339C9C-BB2C-4E80-BD12-864FDB40CE33}" srcId="{CB951A54-2102-4D63-9288-C507AC195A2D}" destId="{F44CA9C7-923E-49FE-9548-B5E35C3BB330}" srcOrd="1" destOrd="0" parTransId="{7C36F040-A977-40CF-81C2-753B55D0969A}" sibTransId="{5088A8D6-E698-404A-850C-E52252B56F4F}"/>
    <dgm:cxn modelId="{E7CF86A0-CC14-420B-BD1F-172A35202372}" type="presOf" srcId="{5ABA1B53-B6BF-4562-881C-C1715D1BD08E}" destId="{CE773A40-E3BC-4A9C-A3A7-4EF9D9101AC1}" srcOrd="0" destOrd="5" presId="urn:microsoft.com/office/officeart/2011/layout/TabList"/>
    <dgm:cxn modelId="{44A06CA4-E6DC-4102-A994-6109C3D91D49}" type="presOf" srcId="{F44CA9C7-923E-49FE-9548-B5E35C3BB330}" destId="{0F01590E-18A3-46BD-845D-C60C5C4F9172}" srcOrd="0" destOrd="0" presId="urn:microsoft.com/office/officeart/2011/layout/TabList"/>
    <dgm:cxn modelId="{405B73B3-07E6-4898-979D-EA2049ACB98D}" srcId="{CB951A54-2102-4D63-9288-C507AC195A2D}" destId="{1F6A32EE-9D57-41ED-A049-EE8EB5A2B4A9}" srcOrd="0" destOrd="0" parTransId="{FA1054F5-FCEA-4E67-99B1-E36250D17518}" sibTransId="{E433B9F8-7F63-4097-BB91-32337DD101FE}"/>
    <dgm:cxn modelId="{215F73C9-C711-4E95-90E0-71E406B57431}" type="presOf" srcId="{216C9020-7A52-47E6-8928-C5086B59F762}" destId="{90D8CC85-17C5-4796-8921-1495A8D69F98}" srcOrd="0" destOrd="0" presId="urn:microsoft.com/office/officeart/2011/layout/TabList"/>
    <dgm:cxn modelId="{C0AB68D0-A5D5-4EF1-80CE-774043ED2A01}" type="presOf" srcId="{D01A8CEB-8FC7-4F28-BE30-A95F1FE7386E}" destId="{CE773A40-E3BC-4A9C-A3A7-4EF9D9101AC1}" srcOrd="0" destOrd="1" presId="urn:microsoft.com/office/officeart/2011/layout/TabList"/>
    <dgm:cxn modelId="{9C33DADA-CD88-4D93-B882-B056A45A1DAC}" type="presOf" srcId="{FECB384C-3E5C-4982-898B-C02FD050EA75}" destId="{CE773A40-E3BC-4A9C-A3A7-4EF9D9101AC1}" srcOrd="0" destOrd="3" presId="urn:microsoft.com/office/officeart/2011/layout/TabList"/>
    <dgm:cxn modelId="{C36A5FF0-0ED4-4C60-9160-34120D012513}" srcId="{CB951A54-2102-4D63-9288-C507AC195A2D}" destId="{0E05478B-C58E-4F58-B8F6-56CEA6DE3343}" srcOrd="2" destOrd="0" parTransId="{162E84AA-D164-47EA-BA5E-126477CFB48A}" sibTransId="{52496B32-8DB0-43BA-8F9C-D2A7D1A47A3B}"/>
    <dgm:cxn modelId="{4899D9F5-970F-48BF-BE2A-412CF097DF48}" srcId="{2DB0830A-8E29-45E4-AD59-B7E3A17B13A7}" destId="{04DC7C18-77FA-4A49-B479-007DC9AD189F}" srcOrd="1" destOrd="0" parTransId="{6805DCB5-264C-412F-A0DA-21EFBE2386DA}" sibTransId="{93E72E10-D167-4814-B804-5D265A6A0FDD}"/>
    <dgm:cxn modelId="{7B084D96-4075-40CA-A3C6-4A890302FCBC}" type="presParOf" srcId="{90D8CC85-17C5-4796-8921-1495A8D69F98}" destId="{0171A477-1D87-4B33-A46B-EFF55B1B7AAD}" srcOrd="0" destOrd="0" presId="urn:microsoft.com/office/officeart/2011/layout/TabList"/>
    <dgm:cxn modelId="{D1019A23-2575-45D3-BFA2-237675AEE91F}" type="presParOf" srcId="{0171A477-1D87-4B33-A46B-EFF55B1B7AAD}" destId="{8A2AAFCB-DE50-41D4-A3BB-E3DF06C6DDAB}" srcOrd="0" destOrd="0" presId="urn:microsoft.com/office/officeart/2011/layout/TabList"/>
    <dgm:cxn modelId="{DA0B463A-1FF4-4DD2-BBF0-D0C35800BE22}" type="presParOf" srcId="{0171A477-1D87-4B33-A46B-EFF55B1B7AAD}" destId="{54B1D55F-234C-433D-94BB-FB6EAFD7F153}" srcOrd="1" destOrd="0" presId="urn:microsoft.com/office/officeart/2011/layout/TabList"/>
    <dgm:cxn modelId="{7DD2CD38-0DC1-4DB5-84AC-0B6A389A9F9B}" type="presParOf" srcId="{0171A477-1D87-4B33-A46B-EFF55B1B7AAD}" destId="{0A5B9298-491E-4116-9030-42DE5360213C}" srcOrd="2" destOrd="0" presId="urn:microsoft.com/office/officeart/2011/layout/TabList"/>
    <dgm:cxn modelId="{C0D6975F-1375-43F6-8D55-8173A34D7C9D}" type="presParOf" srcId="{90D8CC85-17C5-4796-8921-1495A8D69F98}" destId="{EFFD9A1C-6F28-4253-866E-8331B952037F}" srcOrd="1" destOrd="0" presId="urn:microsoft.com/office/officeart/2011/layout/TabList"/>
    <dgm:cxn modelId="{3DD1613C-E4F4-4128-90DE-6568B6D2ABDE}" type="presParOf" srcId="{90D8CC85-17C5-4796-8921-1495A8D69F98}" destId="{11115808-8632-43F9-A14B-60261AC79AC4}" srcOrd="2" destOrd="0" presId="urn:microsoft.com/office/officeart/2011/layout/TabList"/>
    <dgm:cxn modelId="{2648C82D-EAB8-4B68-BE5E-A60591C04863}" type="presParOf" srcId="{90D8CC85-17C5-4796-8921-1495A8D69F98}" destId="{89E34A0B-E9EB-48BD-8614-E62BF5E81A71}" srcOrd="3" destOrd="0" presId="urn:microsoft.com/office/officeart/2011/layout/TabList"/>
    <dgm:cxn modelId="{38381B5F-000A-4D74-9E95-4E59788ECFC0}" type="presParOf" srcId="{89E34A0B-E9EB-48BD-8614-E62BF5E81A71}" destId="{48637E3C-B73D-4425-9F0A-09AD1C698454}" srcOrd="0" destOrd="0" presId="urn:microsoft.com/office/officeart/2011/layout/TabList"/>
    <dgm:cxn modelId="{4FD99C02-3F68-4A94-B6FE-53691B037A68}" type="presParOf" srcId="{89E34A0B-E9EB-48BD-8614-E62BF5E81A71}" destId="{190FFA56-DC85-4FDE-A518-69ED3F680648}" srcOrd="1" destOrd="0" presId="urn:microsoft.com/office/officeart/2011/layout/TabList"/>
    <dgm:cxn modelId="{686C152B-F7B1-447B-BB45-21717556305C}" type="presParOf" srcId="{89E34A0B-E9EB-48BD-8614-E62BF5E81A71}" destId="{FF78F180-D103-4B2F-AAB6-C9243D5B8838}" srcOrd="2" destOrd="0" presId="urn:microsoft.com/office/officeart/2011/layout/TabList"/>
    <dgm:cxn modelId="{419B7381-66DD-4BB2-8505-44BC3E7B5E93}" type="presParOf" srcId="{90D8CC85-17C5-4796-8921-1495A8D69F98}" destId="{0F01590E-18A3-46BD-845D-C60C5C4F9172}" srcOrd="4" destOrd="0" presId="urn:microsoft.com/office/officeart/2011/layout/TabList"/>
    <dgm:cxn modelId="{876B22C6-75A4-43D2-8ADC-349E9FE56565}" type="presParOf" srcId="{90D8CC85-17C5-4796-8921-1495A8D69F98}" destId="{3DD6FE20-5575-4A8D-8AE5-4C184A216A10}" srcOrd="5" destOrd="0" presId="urn:microsoft.com/office/officeart/2011/layout/TabList"/>
    <dgm:cxn modelId="{B61E664C-2103-47FB-990D-3347998BB187}" type="presParOf" srcId="{90D8CC85-17C5-4796-8921-1495A8D69F98}" destId="{97AA05A4-7AB6-43EF-A15D-4E48EAC8D232}" srcOrd="6" destOrd="0" presId="urn:microsoft.com/office/officeart/2011/layout/TabList"/>
    <dgm:cxn modelId="{6B01CAC0-158F-465D-BBB4-5F428E179B0B}" type="presParOf" srcId="{97AA05A4-7AB6-43EF-A15D-4E48EAC8D232}" destId="{BC7D3BA2-FB87-4663-B320-A076A9A6EE9A}" srcOrd="0" destOrd="0" presId="urn:microsoft.com/office/officeart/2011/layout/TabList"/>
    <dgm:cxn modelId="{5B812B3D-BE4A-423B-8183-95B5C632F279}" type="presParOf" srcId="{97AA05A4-7AB6-43EF-A15D-4E48EAC8D232}" destId="{E9915B1E-3593-4FB6-807F-E1BC104C27F5}" srcOrd="1" destOrd="0" presId="urn:microsoft.com/office/officeart/2011/layout/TabList"/>
    <dgm:cxn modelId="{7A944D7F-76F6-4F75-9307-ECAD5078804C}" type="presParOf" srcId="{97AA05A4-7AB6-43EF-A15D-4E48EAC8D232}" destId="{022CDE7F-C935-4759-8019-B712D236A984}" srcOrd="2" destOrd="0" presId="urn:microsoft.com/office/officeart/2011/layout/TabList"/>
    <dgm:cxn modelId="{0ABAD923-A291-4251-B908-0A6511BC7ABB}" type="presParOf" srcId="{90D8CC85-17C5-4796-8921-1495A8D69F98}" destId="{CE773A40-E3BC-4A9C-A3A7-4EF9D9101AC1}" srcOrd="7" destOrd="0" presId="urn:microsoft.com/office/officeart/2011/layout/TabList"/>
  </dgm:cxnLst>
  <dgm:bg>
    <a:solidFill>
      <a:schemeClr val="bg1"/>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CDE7F-C935-4759-8019-B712D236A984}">
      <dsp:nvSpPr>
        <dsp:cNvPr id="0" name=""/>
        <dsp:cNvSpPr/>
      </dsp:nvSpPr>
      <dsp:spPr>
        <a:xfrm>
          <a:off x="0" y="5052251"/>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78F180-D103-4B2F-AAB6-C9243D5B8838}">
      <dsp:nvSpPr>
        <dsp:cNvPr id="0" name=""/>
        <dsp:cNvSpPr/>
      </dsp:nvSpPr>
      <dsp:spPr>
        <a:xfrm>
          <a:off x="0" y="2864973"/>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5B9298-491E-4116-9030-42DE5360213C}">
      <dsp:nvSpPr>
        <dsp:cNvPr id="0" name=""/>
        <dsp:cNvSpPr/>
      </dsp:nvSpPr>
      <dsp:spPr>
        <a:xfrm>
          <a:off x="0" y="1021994"/>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2AAFCB-DE50-41D4-A3BB-E3DF06C6DDAB}">
      <dsp:nvSpPr>
        <dsp:cNvPr id="0" name=""/>
        <dsp:cNvSpPr/>
      </dsp:nvSpPr>
      <dsp:spPr>
        <a:xfrm>
          <a:off x="943868" y="33822"/>
          <a:ext cx="2465903" cy="634473"/>
        </a:xfrm>
        <a:prstGeom prst="rect">
          <a:avLst/>
        </a:prstGeom>
        <a:solidFill>
          <a:srgbClr val="FFD1D1"/>
        </a:solid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Policy and Institutional Capacity</a:t>
          </a:r>
        </a:p>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Strengthened</a:t>
          </a:r>
        </a:p>
        <a:p>
          <a:pPr marL="0" lvl="0" indent="0" algn="l" defTabSz="488950">
            <a:lnSpc>
              <a:spcPct val="90000"/>
            </a:lnSpc>
            <a:spcBef>
              <a:spcPct val="0"/>
            </a:spcBef>
            <a:spcAft>
              <a:spcPct val="35000"/>
            </a:spcAft>
            <a:buNone/>
          </a:pP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943868" y="33822"/>
        <a:ext cx="2465903" cy="634473"/>
      </dsp:txXfrm>
    </dsp:sp>
    <dsp:sp modelId="{54B1D55F-234C-433D-94BB-FB6EAFD7F153}">
      <dsp:nvSpPr>
        <dsp:cNvPr id="0" name=""/>
        <dsp:cNvSpPr/>
      </dsp:nvSpPr>
      <dsp:spPr>
        <a:xfrm>
          <a:off x="0" y="3527"/>
          <a:ext cx="886540" cy="697929"/>
        </a:xfrm>
        <a:prstGeom prst="round2SameRect">
          <a:avLst>
            <a:gd name="adj1" fmla="val 16670"/>
            <a:gd name="adj2" fmla="val 0"/>
          </a:avLst>
        </a:prstGeom>
        <a:solidFill>
          <a:srgbClr val="FFD1D1"/>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Output 1 </a:t>
          </a:r>
        </a:p>
      </dsp:txBody>
      <dsp:txXfrm>
        <a:off x="34076" y="37603"/>
        <a:ext cx="818388" cy="663853"/>
      </dsp:txXfrm>
    </dsp:sp>
    <dsp:sp modelId="{EFFD9A1C-6F28-4253-866E-8331B952037F}">
      <dsp:nvSpPr>
        <dsp:cNvPr id="0" name=""/>
        <dsp:cNvSpPr/>
      </dsp:nvSpPr>
      <dsp:spPr>
        <a:xfrm>
          <a:off x="0" y="794232"/>
          <a:ext cx="3409772" cy="760186"/>
        </a:xfrm>
        <a:prstGeom prst="rect">
          <a:avLst/>
        </a:prstGeom>
        <a:solidFill>
          <a:srgbClr val="FFEBEB"/>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Socio-economic impact assessment of climate change on water availability</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Modifications to Water Code</a:t>
          </a:r>
        </a:p>
        <a:p>
          <a:pPr marL="57150" lvl="1" indent="-57150" algn="l" defTabSz="400050">
            <a:lnSpc>
              <a:spcPct val="90000"/>
            </a:lnSpc>
            <a:spcBef>
              <a:spcPct val="0"/>
            </a:spcBef>
            <a:spcAft>
              <a:spcPct val="15000"/>
            </a:spcAft>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0" y="794232"/>
        <a:ext cx="3409772" cy="760186"/>
      </dsp:txXfrm>
    </dsp:sp>
    <dsp:sp modelId="{48637E3C-B73D-4425-9F0A-09AD1C698454}">
      <dsp:nvSpPr>
        <dsp:cNvPr id="0" name=""/>
        <dsp:cNvSpPr/>
      </dsp:nvSpPr>
      <dsp:spPr>
        <a:xfrm>
          <a:off x="990157" y="1719475"/>
          <a:ext cx="2382258" cy="659821"/>
        </a:xfrm>
        <a:prstGeom prst="rect">
          <a:avLst/>
        </a:prstGeom>
        <a:solidFill>
          <a:schemeClr val="accent4">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Community-hosed adaptation initiatives</a:t>
          </a:r>
        </a:p>
        <a:p>
          <a:pPr marL="0" lvl="0" indent="0" algn="ctr" defTabSz="488950">
            <a:lnSpc>
              <a:spcPct val="90000"/>
            </a:lnSpc>
            <a:spcBef>
              <a:spcPct val="0"/>
            </a:spcBef>
            <a:spcAft>
              <a:spcPct val="35000"/>
            </a:spcAft>
            <a:buNone/>
          </a:pPr>
          <a:endParaRPr lang="en-US" sz="2200" b="1" kern="1200">
            <a:solidFill>
              <a:sysClr val="windowText" lastClr="000000">
                <a:hueOff val="0"/>
                <a:satOff val="0"/>
                <a:lumOff val="0"/>
                <a:alphaOff val="0"/>
              </a:sysClr>
            </a:solidFill>
            <a:latin typeface="Calibri" panose="020F0502020204030204"/>
            <a:ea typeface="+mn-ea"/>
            <a:cs typeface="+mn-cs"/>
          </a:endParaRPr>
        </a:p>
      </dsp:txBody>
      <dsp:txXfrm>
        <a:off x="990157" y="1719475"/>
        <a:ext cx="2382258" cy="659821"/>
      </dsp:txXfrm>
    </dsp:sp>
    <dsp:sp modelId="{190FFA56-DC85-4FDE-A518-69ED3F680648}">
      <dsp:nvSpPr>
        <dsp:cNvPr id="0" name=""/>
        <dsp:cNvSpPr/>
      </dsp:nvSpPr>
      <dsp:spPr>
        <a:xfrm>
          <a:off x="0" y="1703353"/>
          <a:ext cx="886540" cy="692680"/>
        </a:xfrm>
        <a:prstGeom prst="round2SameRect">
          <a:avLst>
            <a:gd name="adj1" fmla="val 16670"/>
            <a:gd name="adj2" fmla="val 0"/>
          </a:avLst>
        </a:prstGeom>
        <a:solidFill>
          <a:schemeClr val="accent4">
            <a:lumMod val="40000"/>
            <a:lumOff val="6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Output  2</a:t>
          </a:r>
        </a:p>
      </dsp:txBody>
      <dsp:txXfrm>
        <a:off x="33820" y="1737173"/>
        <a:ext cx="818900" cy="658860"/>
      </dsp:txXfrm>
    </dsp:sp>
    <dsp:sp modelId="{0F01590E-18A3-46BD-845D-C60C5C4F9172}">
      <dsp:nvSpPr>
        <dsp:cNvPr id="0" name=""/>
        <dsp:cNvSpPr/>
      </dsp:nvSpPr>
      <dsp:spPr>
        <a:xfrm>
          <a:off x="0" y="2542502"/>
          <a:ext cx="3409772" cy="1168429"/>
        </a:xfrm>
        <a:prstGeom prst="rect">
          <a:avLst/>
        </a:prstGeom>
        <a:solidFill>
          <a:srgbClr val="F8FCDA"/>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At least 4,000 agri-pastoralists of the Nohur mountainous region develop and implement water harvesting and saving techniques </a:t>
          </a:r>
        </a:p>
        <a:p>
          <a:pPr marL="57150" lvl="1" indent="-57150" algn="l" defTabSz="400050">
            <a:lnSpc>
              <a:spcPct val="90000"/>
            </a:lnSpc>
            <a:spcBef>
              <a:spcPct val="0"/>
            </a:spcBef>
            <a:spcAft>
              <a:spcPct val="15000"/>
            </a:spcAft>
          </a:pPr>
          <a:r>
            <a:rPr lang="en-US" sz="900" kern="1200">
              <a:solidFill>
                <a:sysClr val="windowText" lastClr="000000">
                  <a:hueOff val="0"/>
                  <a:satOff val="0"/>
                  <a:lumOff val="0"/>
                  <a:alphaOff val="0"/>
                </a:sysClr>
              </a:solidFill>
              <a:latin typeface="Calibri" panose="020F0502020204030204"/>
              <a:ea typeface="+mn-ea"/>
              <a:cs typeface="+mn-cs"/>
            </a:rPr>
            <a:t>At least 8,000 farmers implement community-based well and watering point management measures, including sand fixation and introduction  of drought resistant traditional grain varieties in the Karakum desert region,</a:t>
          </a:r>
          <a:endParaRPr lang="en-US" sz="4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At least 20,000 farmers in the Mary Oasis benefit from improved irrigation services through the introduction of canal level, localized management practice</a:t>
          </a:r>
        </a:p>
        <a:p>
          <a:pPr marL="57150" lvl="1" indent="-57150" algn="l" defTabSz="400050">
            <a:lnSpc>
              <a:spcPct val="90000"/>
            </a:lnSpc>
            <a:spcBef>
              <a:spcPct val="0"/>
            </a:spcBef>
            <a:spcAft>
              <a:spcPct val="15000"/>
            </a:spcAft>
          </a:pPr>
          <a:endParaRPr lang="en-US" sz="400" kern="1200">
            <a:solidFill>
              <a:sysClr val="windowText" lastClr="000000">
                <a:hueOff val="0"/>
                <a:satOff val="0"/>
                <a:lumOff val="0"/>
                <a:alphaOff val="0"/>
              </a:sysClr>
            </a:solidFill>
            <a:latin typeface="Calibri" panose="020F0502020204030204"/>
            <a:ea typeface="+mn-ea"/>
            <a:cs typeface="+mn-cs"/>
          </a:endParaRPr>
        </a:p>
      </dsp:txBody>
      <dsp:txXfrm>
        <a:off x="0" y="2542502"/>
        <a:ext cx="3409772" cy="1168429"/>
      </dsp:txXfrm>
    </dsp:sp>
    <dsp:sp modelId="{BC7D3BA2-FB87-4663-B320-A076A9A6EE9A}">
      <dsp:nvSpPr>
        <dsp:cNvPr id="0" name=""/>
        <dsp:cNvSpPr/>
      </dsp:nvSpPr>
      <dsp:spPr>
        <a:xfrm>
          <a:off x="843822" y="3866723"/>
          <a:ext cx="2523231" cy="564791"/>
        </a:xfrm>
        <a:prstGeom prst="rect">
          <a:avLst/>
        </a:prstGeom>
        <a:solidFill>
          <a:srgbClr val="70AD47">
            <a:lumMod val="40000"/>
            <a:lumOff val="6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Communal systems for water delivery</a:t>
          </a:r>
        </a:p>
        <a:p>
          <a:pPr marL="0" lvl="0" indent="0" algn="l" defTabSz="444500">
            <a:lnSpc>
              <a:spcPct val="90000"/>
            </a:lnSpc>
            <a:spcBef>
              <a:spcPct val="0"/>
            </a:spcBef>
            <a:spcAft>
              <a:spcPct val="35000"/>
            </a:spcAft>
            <a:buNone/>
          </a:pPr>
          <a:endParaRPr lang="en-US" sz="2400" kern="1200">
            <a:solidFill>
              <a:sysClr val="windowText" lastClr="000000">
                <a:hueOff val="0"/>
                <a:satOff val="0"/>
                <a:lumOff val="0"/>
                <a:alphaOff val="0"/>
              </a:sysClr>
            </a:solidFill>
            <a:latin typeface="Calibri" panose="020F0502020204030204"/>
            <a:ea typeface="+mn-ea"/>
            <a:cs typeface="+mn-cs"/>
          </a:endParaRPr>
        </a:p>
      </dsp:txBody>
      <dsp:txXfrm>
        <a:off x="843822" y="3866723"/>
        <a:ext cx="2523231" cy="564791"/>
      </dsp:txXfrm>
    </dsp:sp>
    <dsp:sp modelId="{E9915B1E-3593-4FB6-807F-E1BC104C27F5}">
      <dsp:nvSpPr>
        <dsp:cNvPr id="0" name=""/>
        <dsp:cNvSpPr/>
      </dsp:nvSpPr>
      <dsp:spPr>
        <a:xfrm>
          <a:off x="91672" y="3881519"/>
          <a:ext cx="703195" cy="502314"/>
        </a:xfrm>
        <a:prstGeom prst="round2SameRect">
          <a:avLst>
            <a:gd name="adj1" fmla="val 16670"/>
            <a:gd name="adj2" fmla="val 0"/>
          </a:avLst>
        </a:prstGeom>
        <a:solidFill>
          <a:srgbClr val="70AD47">
            <a:lumMod val="40000"/>
            <a:lumOff val="6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Outpute 3 </a:t>
          </a:r>
        </a:p>
      </dsp:txBody>
      <dsp:txXfrm>
        <a:off x="116197" y="3906044"/>
        <a:ext cx="654145" cy="477789"/>
      </dsp:txXfrm>
    </dsp:sp>
    <dsp:sp modelId="{CE773A40-E3BC-4A9C-A3A7-4EF9D9101AC1}">
      <dsp:nvSpPr>
        <dsp:cNvPr id="0" name=""/>
        <dsp:cNvSpPr/>
      </dsp:nvSpPr>
      <dsp:spPr>
        <a:xfrm>
          <a:off x="0" y="4490688"/>
          <a:ext cx="3409772" cy="2369910"/>
        </a:xfrm>
        <a:prstGeom prst="rect">
          <a:avLst/>
        </a:prstGeom>
        <a:solidFill>
          <a:srgbClr val="70AD47">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Mandates and functions of local WUAs  in target regions strengthened to improve water services (more resilient to increasing water stress) and  benefit at  least 30,000 farmers and pastoralists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Based on VCA assessments, community-based adaptation plans developed with a focus on water delivery services designed and implemented in partnership with government with direct engagement of at least 30,000 farmers and pastoralists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Investment in at least 4 water management projects led by WUAs on the basis of the VCA assessment,  resulting in improved quality of agricultural water supply</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Lessons learned on community- based adaptation options  in various agro-climatic conditions of Turkmenistan codified and disseminated  (through ALM)</a:t>
          </a:r>
        </a:p>
        <a:p>
          <a:pPr marL="57150" lvl="1" indent="-57150" algn="l" defTabSz="400050">
            <a:lnSpc>
              <a:spcPct val="90000"/>
            </a:lnSpc>
            <a:spcBef>
              <a:spcPct val="0"/>
            </a:spcBef>
            <a:spcAft>
              <a:spcPct val="1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0" y="4490688"/>
        <a:ext cx="3409772" cy="2369910"/>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08B671D28F54A638EC7975AC115515C"/>
        <w:category>
          <w:name w:val="General"/>
          <w:gallery w:val="placeholder"/>
        </w:category>
        <w:types>
          <w:type w:val="bbPlcHdr"/>
        </w:types>
        <w:behaviors>
          <w:behavior w:val="content"/>
        </w:behaviors>
        <w:guid w:val="{5640246A-E4DD-4469-8B5E-F9D118E39285}"/>
      </w:docPartPr>
      <w:docPartBody>
        <w:p w:rsidR="001C2B50" w:rsidRDefault="002E3873" w:rsidP="002E3873">
          <w:pPr>
            <w:pStyle w:val="F08B671D28F54A638EC7975AC115515C"/>
          </w:pPr>
          <w:r>
            <w:rPr>
              <w:rFonts w:asciiTheme="majorHAnsi" w:eastAsiaTheme="majorEastAsia" w:hAnsiTheme="majorHAnsi" w:cstheme="majorBidi"/>
              <w:caps/>
              <w:color w:val="4472C4" w:themeColor="accent1"/>
              <w:sz w:val="80"/>
              <w:szCs w:val="80"/>
            </w:rPr>
            <w:t>[Document title]</w:t>
          </w:r>
        </w:p>
      </w:docPartBody>
    </w:docPart>
    <w:docPart>
      <w:docPartPr>
        <w:name w:val="EA55583B5D6D4CB3BB91423653AE4862"/>
        <w:category>
          <w:name w:val="General"/>
          <w:gallery w:val="placeholder"/>
        </w:category>
        <w:types>
          <w:type w:val="bbPlcHdr"/>
        </w:types>
        <w:behaviors>
          <w:behavior w:val="content"/>
        </w:behaviors>
        <w:guid w:val="{0006CC1D-5DB1-4DA0-9B71-C16F46E1820C}"/>
      </w:docPartPr>
      <w:docPartBody>
        <w:p w:rsidR="001C2B50" w:rsidRDefault="002E3873" w:rsidP="002E3873">
          <w:pPr>
            <w:pStyle w:val="EA55583B5D6D4CB3BB91423653AE486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00000201" w:usb1="00000001"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73"/>
    <w:rsid w:val="0000438F"/>
    <w:rsid w:val="001C2B50"/>
    <w:rsid w:val="0020334A"/>
    <w:rsid w:val="00282287"/>
    <w:rsid w:val="002E3873"/>
    <w:rsid w:val="0032483E"/>
    <w:rsid w:val="00330479"/>
    <w:rsid w:val="003F66CA"/>
    <w:rsid w:val="003F7E27"/>
    <w:rsid w:val="004C22BA"/>
    <w:rsid w:val="004D3790"/>
    <w:rsid w:val="00596DD8"/>
    <w:rsid w:val="005A38BD"/>
    <w:rsid w:val="006D4393"/>
    <w:rsid w:val="00776E2B"/>
    <w:rsid w:val="007A7056"/>
    <w:rsid w:val="007D3B90"/>
    <w:rsid w:val="0081799F"/>
    <w:rsid w:val="00822F4D"/>
    <w:rsid w:val="008F15EB"/>
    <w:rsid w:val="00941BB2"/>
    <w:rsid w:val="00A112BD"/>
    <w:rsid w:val="00A158EA"/>
    <w:rsid w:val="00A47146"/>
    <w:rsid w:val="00A661D3"/>
    <w:rsid w:val="00A73960"/>
    <w:rsid w:val="00A8704E"/>
    <w:rsid w:val="00AA1FBA"/>
    <w:rsid w:val="00AE14E7"/>
    <w:rsid w:val="00AE3AAB"/>
    <w:rsid w:val="00AF231E"/>
    <w:rsid w:val="00B13A20"/>
    <w:rsid w:val="00B91CCC"/>
    <w:rsid w:val="00BB3E6D"/>
    <w:rsid w:val="00C50D7A"/>
    <w:rsid w:val="00C70984"/>
    <w:rsid w:val="00D307DC"/>
    <w:rsid w:val="00DC3465"/>
    <w:rsid w:val="00E42707"/>
    <w:rsid w:val="00EB3705"/>
    <w:rsid w:val="00EC3591"/>
    <w:rsid w:val="00EC3EE4"/>
    <w:rsid w:val="00ED6DC5"/>
    <w:rsid w:val="00FB5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8B671D28F54A638EC7975AC115515C">
    <w:name w:val="F08B671D28F54A638EC7975AC115515C"/>
    <w:rsid w:val="002E3873"/>
  </w:style>
  <w:style w:type="paragraph" w:customStyle="1" w:styleId="EA55583B5D6D4CB3BB91423653AE4862">
    <w:name w:val="EA55583B5D6D4CB3BB91423653AE4862"/>
    <w:rsid w:val="002E38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FDE8F0-DC8C-4898-B1C1-0E519F63CA3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9D9263-2563-4479-9088-D176B538F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2178</TotalTime>
  <Pages>92</Pages>
  <Words>47509</Words>
  <Characters>270806</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UNDP/Adaptation Fund project                                                        “Addressing climate change risks to farming systems in Turkmenistan at national and community level “</vt:lpstr>
    </vt:vector>
  </TitlesOfParts>
  <Company>London</Company>
  <LinksUpToDate>false</LinksUpToDate>
  <CharactersWithSpaces>317680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UNDP/Adaptation Fund project                                                        “Addressing climate change risks to farming systems in Turkmenistan at national and community level “</dc:title>
  <dc:subject>TERMINAL EVALUATION REPORT</dc:subject>
  <dc:creator>Lilit Melikyan</dc:creator>
  <cp:keywords/>
  <dc:description/>
  <cp:lastModifiedBy>Rahmanberdi Hanekov</cp:lastModifiedBy>
  <cp:revision>12</cp:revision>
  <cp:lastPrinted>2017-07-06T11:49:00Z</cp:lastPrinted>
  <dcterms:created xsi:type="dcterms:W3CDTF">2017-07-15T10:39:00Z</dcterms:created>
  <dcterms:modified xsi:type="dcterms:W3CDTF">2017-08-10T13:52:00Z</dcterms:modified>
</cp:coreProperties>
</file>