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592FAC" w14:textId="54E9A8DB" w:rsidR="00DF36C4" w:rsidRPr="00733718" w:rsidRDefault="00DF36C4" w:rsidP="00DF36C4">
      <w:pPr>
        <w:jc w:val="center"/>
        <w:rPr>
          <w:rFonts w:ascii="Arial" w:hAnsi="Arial" w:cs="Arial"/>
          <w:smallCaps/>
          <w:sz w:val="28"/>
          <w:szCs w:val="28"/>
          <w:lang w:val="en-GB"/>
        </w:rPr>
      </w:pPr>
      <w:bookmarkStart w:id="0" w:name="_Hlk502233164"/>
      <w:r w:rsidRPr="00733718">
        <w:rPr>
          <w:noProof/>
          <w:lang w:val="en-GB"/>
        </w:rPr>
        <w:drawing>
          <wp:anchor distT="0" distB="0" distL="114300" distR="114300" simplePos="0" relativeHeight="251634688" behindDoc="0" locked="0" layoutInCell="1" allowOverlap="1" wp14:anchorId="040487EF" wp14:editId="745C5CC3">
            <wp:simplePos x="0" y="0"/>
            <wp:positionH relativeFrom="column">
              <wp:posOffset>2132965</wp:posOffset>
            </wp:positionH>
            <wp:positionV relativeFrom="paragraph">
              <wp:posOffset>-769620</wp:posOffset>
            </wp:positionV>
            <wp:extent cx="1582420" cy="949325"/>
            <wp:effectExtent l="0" t="0" r="0" b="0"/>
            <wp:wrapNone/>
            <wp:docPr id="56" name="Picture 7"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C2997" w:rsidRPr="00733718">
        <w:rPr>
          <w:rFonts w:ascii="Arial" w:hAnsi="Arial" w:cs="Arial"/>
          <w:smallCaps/>
          <w:sz w:val="28"/>
          <w:szCs w:val="28"/>
          <w:lang w:val="en-GB"/>
        </w:rPr>
        <w:t xml:space="preserve"> </w:t>
      </w:r>
    </w:p>
    <w:p w14:paraId="7386A349" w14:textId="77777777" w:rsidR="00DF36C4" w:rsidRPr="00733718" w:rsidRDefault="00DF36C4" w:rsidP="00DF36C4">
      <w:pPr>
        <w:tabs>
          <w:tab w:val="left" w:pos="2865"/>
        </w:tabs>
        <w:rPr>
          <w:rFonts w:ascii="Arial" w:hAnsi="Arial" w:cs="Arial"/>
          <w:smallCaps/>
          <w:sz w:val="28"/>
          <w:szCs w:val="28"/>
          <w:lang w:val="en-GB"/>
        </w:rPr>
      </w:pPr>
      <w:r w:rsidRPr="00733718">
        <w:rPr>
          <w:noProof/>
          <w:lang w:val="en-GB"/>
        </w:rPr>
        <mc:AlternateContent>
          <mc:Choice Requires="wps">
            <w:drawing>
              <wp:anchor distT="0" distB="0" distL="114300" distR="114300" simplePos="0" relativeHeight="251637760" behindDoc="0" locked="0" layoutInCell="1" allowOverlap="1" wp14:anchorId="649270C9" wp14:editId="165FA75E">
                <wp:simplePos x="0" y="0"/>
                <wp:positionH relativeFrom="column">
                  <wp:posOffset>-943610</wp:posOffset>
                </wp:positionH>
                <wp:positionV relativeFrom="paragraph">
                  <wp:posOffset>40005</wp:posOffset>
                </wp:positionV>
                <wp:extent cx="7854950" cy="640715"/>
                <wp:effectExtent l="0" t="0" r="0" b="6985"/>
                <wp:wrapNone/>
                <wp:docPr id="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640715"/>
                        </a:xfrm>
                        <a:prstGeom prst="rect">
                          <a:avLst/>
                        </a:prstGeom>
                        <a:solidFill>
                          <a:srgbClr val="B1D34A"/>
                        </a:solidFill>
                        <a:ln w="9525">
                          <a:solidFill>
                            <a:srgbClr val="B1D34A"/>
                          </a:solidFill>
                          <a:miter lim="800000"/>
                          <a:headEnd/>
                          <a:tailEnd/>
                        </a:ln>
                      </wps:spPr>
                      <wps:txbx>
                        <w:txbxContent>
                          <w:p w14:paraId="66250905" w14:textId="77777777" w:rsidR="009C23BF" w:rsidRDefault="009C23B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49270C9" id="_x0000_t202" coordsize="21600,21600" o:spt="202" path="m,l,21600r21600,l21600,xe">
                <v:stroke joinstyle="miter"/>
                <v:path gradientshapeok="t" o:connecttype="rect"/>
              </v:shapetype>
              <v:shape id="Text Box 6" o:spid="_x0000_s1026" type="#_x0000_t202" style="position:absolute;margin-left:-74.3pt;margin-top:3.15pt;width:618.5pt;height:50.4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" fillcolor="#b1d34a" strokecolor="#b1d34a">
                <v:textbox>
                  <w:txbxContent>
                    <w:p w14:paraId="66250905" w14:textId="77777777" w:rsidR="009C23BF" w:rsidRDefault="009C23BF"/>
                  </w:txbxContent>
                </v:textbox>
              </v:shape>
            </w:pict>
          </mc:Fallback>
        </mc:AlternateContent>
      </w:r>
      <w:r w:rsidRPr="00733718">
        <w:rPr>
          <w:rFonts w:ascii="Arial" w:hAnsi="Arial" w:cs="Arial"/>
          <w:smallCaps/>
          <w:sz w:val="28"/>
          <w:szCs w:val="28"/>
          <w:lang w:val="en-GB"/>
        </w:rPr>
        <w:tab/>
        <w:t xml:space="preserve"> </w:t>
      </w:r>
      <w:r w:rsidRPr="00733718">
        <w:rPr>
          <w:rFonts w:ascii="Arial" w:hAnsi="Arial" w:cs="Arial"/>
          <w:smallCaps/>
          <w:sz w:val="28"/>
          <w:szCs w:val="28"/>
          <w:lang w:val="en-GB"/>
        </w:rPr>
        <w:tab/>
      </w:r>
      <w:r w:rsidRPr="00733718">
        <w:rPr>
          <w:rFonts w:ascii="Arial" w:hAnsi="Arial" w:cs="Arial"/>
          <w:smallCaps/>
          <w:sz w:val="28"/>
          <w:szCs w:val="28"/>
          <w:lang w:val="en-GB"/>
        </w:rPr>
        <w:tab/>
      </w:r>
      <w:r w:rsidRPr="00733718">
        <w:rPr>
          <w:rFonts w:ascii="Arial" w:hAnsi="Arial" w:cs="Arial"/>
          <w:smallCaps/>
          <w:sz w:val="28"/>
          <w:szCs w:val="28"/>
          <w:lang w:val="en-GB"/>
        </w:rPr>
        <w:tab/>
      </w:r>
    </w:p>
    <w:p w14:paraId="0F332481" w14:textId="77777777" w:rsidR="00DF36C4" w:rsidRPr="00733718" w:rsidRDefault="00DF36C4" w:rsidP="00DF36C4">
      <w:pPr>
        <w:tabs>
          <w:tab w:val="left" w:pos="2865"/>
        </w:tabs>
        <w:rPr>
          <w:rFonts w:ascii="Arial" w:hAnsi="Arial" w:cs="Arial"/>
          <w:smallCaps/>
          <w:sz w:val="28"/>
          <w:szCs w:val="28"/>
          <w:lang w:val="en-GB"/>
        </w:rPr>
      </w:pPr>
      <w:r w:rsidRPr="00733718">
        <w:rPr>
          <w:rFonts w:ascii="Arial" w:hAnsi="Arial" w:cs="Arial"/>
          <w:smallCaps/>
          <w:sz w:val="28"/>
          <w:szCs w:val="28"/>
          <w:lang w:val="en-GB"/>
        </w:rPr>
        <w:tab/>
      </w:r>
    </w:p>
    <w:p w14:paraId="380C1B71" w14:textId="77777777" w:rsidR="00DF36C4" w:rsidRPr="00733718" w:rsidRDefault="00DF36C4" w:rsidP="00DF36C4">
      <w:pPr>
        <w:tabs>
          <w:tab w:val="left" w:pos="2865"/>
        </w:tabs>
        <w:rPr>
          <w:rFonts w:ascii="Arial" w:hAnsi="Arial" w:cs="Arial"/>
          <w:smallCaps/>
          <w:sz w:val="28"/>
          <w:szCs w:val="28"/>
          <w:lang w:val="en-GB"/>
        </w:rPr>
      </w:pPr>
    </w:p>
    <w:p w14:paraId="438588D4" w14:textId="77777777" w:rsidR="00DF36C4" w:rsidRPr="00733718" w:rsidRDefault="00DF36C4" w:rsidP="00DF36C4">
      <w:pPr>
        <w:pStyle w:val="Footer"/>
        <w:tabs>
          <w:tab w:val="clear" w:pos="4320"/>
          <w:tab w:val="clear" w:pos="8640"/>
        </w:tabs>
        <w:rPr>
          <w:rFonts w:ascii="Arial" w:hAnsi="Arial" w:cs="Arial"/>
          <w:b/>
          <w:sz w:val="28"/>
          <w:szCs w:val="28"/>
          <w:lang w:val="en-GB"/>
        </w:rPr>
      </w:pPr>
      <w:r w:rsidRPr="00733718">
        <w:rPr>
          <w:noProof/>
          <w:lang w:val="en-GB"/>
        </w:rPr>
        <mc:AlternateContent>
          <mc:Choice Requires="wps">
            <w:drawing>
              <wp:anchor distT="0" distB="0" distL="114300" distR="114300" simplePos="0" relativeHeight="251631616" behindDoc="1" locked="0" layoutInCell="1" allowOverlap="1" wp14:anchorId="00437A94" wp14:editId="6EA484CE">
                <wp:simplePos x="0" y="0"/>
                <wp:positionH relativeFrom="column">
                  <wp:posOffset>-943610</wp:posOffset>
                </wp:positionH>
                <wp:positionV relativeFrom="paragraph">
                  <wp:posOffset>165735</wp:posOffset>
                </wp:positionV>
                <wp:extent cx="7854950" cy="246380"/>
                <wp:effectExtent l="0" t="0" r="0" b="0"/>
                <wp:wrapNone/>
                <wp:docPr id="54"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6794C5C" id="Rounded Rectangle 5" o:spid="_x0000_s1026" style="position:absolute;margin-left:-74.3pt;margin-top:13.05pt;width:618.5pt;height:19.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" fillcolor="#fcaf17" stroked="f" strokecolor="#f2f2f2" strokeweight="3pt">
                <v:shadow color="#974706" opacity=".5" offset="1pt"/>
              </v:roundrect>
            </w:pict>
          </mc:Fallback>
        </mc:AlternateContent>
      </w:r>
      <w:r w:rsidRPr="00733718">
        <w:rPr>
          <w:rFonts w:ascii="Arial" w:hAnsi="Arial" w:cs="Arial"/>
          <w:b/>
          <w:sz w:val="28"/>
          <w:szCs w:val="28"/>
          <w:lang w:val="en-GB"/>
        </w:rPr>
        <w:tab/>
      </w:r>
    </w:p>
    <w:p w14:paraId="74DF117E" w14:textId="77777777" w:rsidR="00DF36C4" w:rsidRPr="00733718" w:rsidRDefault="00DF36C4" w:rsidP="00DF36C4">
      <w:pPr>
        <w:pStyle w:val="Heading1"/>
      </w:pPr>
      <w:bookmarkStart w:id="1" w:name="_Toc486406891"/>
      <w:bookmarkStart w:id="2" w:name="_Toc486407081"/>
      <w:bookmarkStart w:id="3" w:name="_Toc489608162"/>
      <w:bookmarkStart w:id="4" w:name="_Toc521082462"/>
      <w:r w:rsidRPr="00733718">
        <w:t>PART I: PROJECT/PROGRAMME INFORMATION</w:t>
      </w:r>
      <w:bookmarkEnd w:id="1"/>
      <w:bookmarkEnd w:id="2"/>
      <w:bookmarkEnd w:id="3"/>
      <w:bookmarkEnd w:id="4"/>
    </w:p>
    <w:p w14:paraId="2CAEFEDE" w14:textId="77777777" w:rsidR="00DF36C4" w:rsidRPr="00733718" w:rsidRDefault="00DF36C4" w:rsidP="00DF36C4">
      <w:pPr>
        <w:pStyle w:val="Footer"/>
        <w:tabs>
          <w:tab w:val="clear" w:pos="4320"/>
          <w:tab w:val="clear" w:pos="8640"/>
        </w:tabs>
        <w:rPr>
          <w:rFonts w:ascii="Arial" w:hAnsi="Arial" w:cs="Arial"/>
          <w:b/>
          <w:sz w:val="28"/>
          <w:szCs w:val="28"/>
          <w:lang w:val="en-GB"/>
        </w:rPr>
      </w:pPr>
    </w:p>
    <w:p w14:paraId="50745A4C" w14:textId="3F153107" w:rsidR="00DF36C4" w:rsidRPr="00733718" w:rsidRDefault="00DF36C4" w:rsidP="005A4DF8">
      <w:pPr>
        <w:tabs>
          <w:tab w:val="left" w:pos="4253"/>
        </w:tabs>
        <w:ind w:left="4253" w:hanging="4253"/>
        <w:rPr>
          <w:rFonts w:ascii="Arial" w:hAnsi="Arial" w:cs="Arial"/>
          <w:sz w:val="22"/>
          <w:szCs w:val="22"/>
          <w:lang w:val="en-GB"/>
        </w:rPr>
      </w:pPr>
      <w:r w:rsidRPr="00733718">
        <w:rPr>
          <w:rFonts w:ascii="Arial" w:hAnsi="Arial" w:cs="Arial"/>
          <w:sz w:val="22"/>
          <w:szCs w:val="22"/>
          <w:lang w:val="en-GB"/>
        </w:rPr>
        <w:t>Title of Project/Programme:</w:t>
      </w:r>
      <w:r w:rsidRPr="00733718">
        <w:rPr>
          <w:rFonts w:ascii="Arial" w:hAnsi="Arial" w:cs="Arial"/>
          <w:sz w:val="22"/>
          <w:szCs w:val="22"/>
          <w:lang w:val="en-GB"/>
        </w:rPr>
        <w:tab/>
        <w:t>Restoring marine ecosystem services by restoring coral reefs to meet a changing climate future</w:t>
      </w:r>
    </w:p>
    <w:p w14:paraId="1AB8F2AC" w14:textId="2B06A466" w:rsidR="00DF36C4" w:rsidRPr="00733718" w:rsidRDefault="00DF36C4" w:rsidP="005A4DF8">
      <w:pPr>
        <w:tabs>
          <w:tab w:val="left" w:pos="4253"/>
        </w:tabs>
        <w:ind w:left="4253" w:hanging="4253"/>
        <w:rPr>
          <w:rFonts w:ascii="Arial" w:hAnsi="Arial" w:cs="Arial"/>
          <w:sz w:val="22"/>
          <w:szCs w:val="22"/>
          <w:lang w:val="en-GB"/>
        </w:rPr>
      </w:pPr>
      <w:r w:rsidRPr="00733718">
        <w:rPr>
          <w:rFonts w:ascii="Arial" w:hAnsi="Arial" w:cs="Arial"/>
          <w:sz w:val="22"/>
          <w:szCs w:val="22"/>
          <w:lang w:val="en-GB"/>
        </w:rPr>
        <w:t xml:space="preserve">Countries: </w:t>
      </w:r>
      <w:r w:rsidRPr="00733718">
        <w:rPr>
          <w:rFonts w:ascii="Arial" w:hAnsi="Arial" w:cs="Arial"/>
          <w:sz w:val="22"/>
          <w:szCs w:val="22"/>
          <w:lang w:val="en-GB"/>
        </w:rPr>
        <w:tab/>
        <w:t>Republic of Mauritius, Republic of Seychelles</w:t>
      </w:r>
    </w:p>
    <w:p w14:paraId="44427AE3" w14:textId="1ACFF61B" w:rsidR="00DF36C4" w:rsidRPr="00733718" w:rsidRDefault="00DF36C4" w:rsidP="005A4DF8">
      <w:pPr>
        <w:tabs>
          <w:tab w:val="left" w:pos="4253"/>
        </w:tabs>
        <w:ind w:left="4253" w:hanging="4253"/>
        <w:rPr>
          <w:rFonts w:ascii="Arial" w:hAnsi="Arial" w:cs="Arial"/>
          <w:sz w:val="22"/>
          <w:szCs w:val="22"/>
          <w:lang w:val="en-GB"/>
        </w:rPr>
      </w:pPr>
      <w:r w:rsidRPr="00733718">
        <w:rPr>
          <w:rFonts w:ascii="Arial" w:hAnsi="Arial" w:cs="Arial"/>
          <w:sz w:val="22"/>
          <w:szCs w:val="22"/>
          <w:lang w:val="en-GB"/>
        </w:rPr>
        <w:t>Thematic Focal Area</w:t>
      </w:r>
      <w:r w:rsidRPr="00733718">
        <w:rPr>
          <w:rFonts w:ascii="Arial" w:hAnsi="Arial" w:cs="Arial"/>
          <w:sz w:val="22"/>
          <w:szCs w:val="22"/>
        </w:rPr>
        <w:footnoteReference w:id="2"/>
      </w:r>
      <w:r w:rsidRPr="00733718">
        <w:rPr>
          <w:rFonts w:ascii="Arial" w:hAnsi="Arial" w:cs="Arial"/>
          <w:sz w:val="22"/>
          <w:szCs w:val="22"/>
          <w:lang w:val="en-GB"/>
        </w:rPr>
        <w:t xml:space="preserve">: </w:t>
      </w:r>
      <w:r w:rsidRPr="00733718">
        <w:rPr>
          <w:rFonts w:ascii="Arial" w:hAnsi="Arial" w:cs="Arial"/>
          <w:sz w:val="22"/>
          <w:szCs w:val="22"/>
          <w:lang w:val="en-GB"/>
        </w:rPr>
        <w:tab/>
      </w:r>
      <w:r w:rsidRPr="00733718">
        <w:rPr>
          <w:rFonts w:ascii="Arial" w:hAnsi="Arial" w:cs="Arial"/>
          <w:sz w:val="22"/>
          <w:szCs w:val="22"/>
        </w:rPr>
        <w:t>Food Security</w:t>
      </w:r>
      <w:r w:rsidRPr="00733718">
        <w:rPr>
          <w:rFonts w:ascii="Arial" w:hAnsi="Arial" w:cs="Arial"/>
          <w:sz w:val="22"/>
          <w:szCs w:val="22"/>
          <w:lang w:val="en-GB"/>
        </w:rPr>
        <w:t xml:space="preserve"> and</w:t>
      </w:r>
      <w:r w:rsidRPr="00733718">
        <w:rPr>
          <w:rFonts w:ascii="Arial" w:hAnsi="Arial" w:cs="Arial"/>
          <w:sz w:val="22"/>
          <w:szCs w:val="22"/>
        </w:rPr>
        <w:t xml:space="preserve"> Disaster Risk Reduction</w:t>
      </w:r>
      <w:r w:rsidRPr="00733718">
        <w:rPr>
          <w:rFonts w:ascii="Arial" w:hAnsi="Arial" w:cs="Arial"/>
          <w:sz w:val="22"/>
          <w:szCs w:val="22"/>
          <w:lang w:val="en-GB"/>
        </w:rPr>
        <w:t>.</w:t>
      </w:r>
    </w:p>
    <w:p w14:paraId="45713E77" w14:textId="0F2D8B83" w:rsidR="00DF36C4" w:rsidRPr="00733718" w:rsidRDefault="00DF36C4" w:rsidP="005A4DF8">
      <w:pPr>
        <w:tabs>
          <w:tab w:val="left" w:pos="4253"/>
        </w:tabs>
        <w:ind w:left="4253" w:hanging="4253"/>
        <w:rPr>
          <w:rFonts w:ascii="Arial" w:hAnsi="Arial" w:cs="Arial"/>
          <w:sz w:val="22"/>
          <w:szCs w:val="22"/>
          <w:lang w:val="en-GB"/>
        </w:rPr>
      </w:pPr>
      <w:r w:rsidRPr="00733718">
        <w:rPr>
          <w:rFonts w:ascii="Arial" w:hAnsi="Arial" w:cs="Arial"/>
          <w:sz w:val="22"/>
          <w:szCs w:val="22"/>
          <w:lang w:val="en-GB"/>
        </w:rPr>
        <w:t xml:space="preserve">Type of Implementing Entity: </w:t>
      </w:r>
      <w:r w:rsidRPr="00733718">
        <w:rPr>
          <w:rFonts w:ascii="Arial" w:hAnsi="Arial" w:cs="Arial"/>
          <w:sz w:val="22"/>
          <w:szCs w:val="22"/>
          <w:lang w:val="en-GB"/>
        </w:rPr>
        <w:tab/>
        <w:t>MIE</w:t>
      </w:r>
    </w:p>
    <w:p w14:paraId="24763991" w14:textId="614DC767" w:rsidR="00DF36C4" w:rsidRPr="00733718" w:rsidRDefault="00DF36C4" w:rsidP="005A4DF8">
      <w:pPr>
        <w:tabs>
          <w:tab w:val="left" w:pos="4253"/>
        </w:tabs>
        <w:ind w:left="4253" w:hanging="4253"/>
        <w:rPr>
          <w:rFonts w:ascii="Arial" w:hAnsi="Arial" w:cs="Arial"/>
          <w:sz w:val="22"/>
          <w:szCs w:val="22"/>
          <w:lang w:val="en-GB"/>
        </w:rPr>
      </w:pPr>
      <w:r w:rsidRPr="00733718">
        <w:rPr>
          <w:rFonts w:ascii="Arial" w:hAnsi="Arial" w:cs="Arial"/>
          <w:sz w:val="22"/>
          <w:szCs w:val="22"/>
          <w:lang w:val="en-GB"/>
        </w:rPr>
        <w:t xml:space="preserve">Implementing Entity: </w:t>
      </w:r>
      <w:r w:rsidRPr="00733718">
        <w:rPr>
          <w:rFonts w:ascii="Arial" w:hAnsi="Arial" w:cs="Arial"/>
          <w:sz w:val="22"/>
          <w:szCs w:val="22"/>
          <w:lang w:val="en-GB"/>
        </w:rPr>
        <w:tab/>
        <w:t>UNDP</w:t>
      </w:r>
    </w:p>
    <w:p w14:paraId="668B3D73" w14:textId="086DEEDC" w:rsidR="00DF36C4" w:rsidRPr="00733718" w:rsidRDefault="00DF36C4" w:rsidP="005A4DF8">
      <w:pPr>
        <w:tabs>
          <w:tab w:val="left" w:pos="4253"/>
        </w:tabs>
        <w:ind w:left="4253" w:hanging="4253"/>
        <w:rPr>
          <w:rFonts w:ascii="Arial" w:hAnsi="Arial" w:cs="Arial"/>
          <w:sz w:val="22"/>
          <w:szCs w:val="22"/>
          <w:lang w:val="en-GB"/>
        </w:rPr>
      </w:pPr>
      <w:r w:rsidRPr="00733718">
        <w:rPr>
          <w:rFonts w:ascii="Arial" w:hAnsi="Arial" w:cs="Arial"/>
          <w:sz w:val="22"/>
          <w:szCs w:val="22"/>
          <w:lang w:val="en-GB"/>
        </w:rPr>
        <w:t xml:space="preserve">Executing Entities: </w:t>
      </w:r>
      <w:r w:rsidRPr="00733718">
        <w:rPr>
          <w:rFonts w:ascii="Arial" w:hAnsi="Arial" w:cs="Arial"/>
          <w:sz w:val="22"/>
          <w:szCs w:val="22"/>
          <w:lang w:val="en-GB"/>
        </w:rPr>
        <w:tab/>
        <w:t>Mauritius: Ministry of Ocean Economy, Marine Resources, Fisheries, and Shipping</w:t>
      </w:r>
    </w:p>
    <w:p w14:paraId="06C15373" w14:textId="77777777" w:rsidR="00DF36C4" w:rsidRPr="00733718" w:rsidRDefault="00DF36C4" w:rsidP="00DF36C4">
      <w:pPr>
        <w:tabs>
          <w:tab w:val="left" w:pos="4253"/>
        </w:tabs>
        <w:ind w:left="4253" w:hanging="4253"/>
        <w:rPr>
          <w:rFonts w:ascii="Arial" w:hAnsi="Arial" w:cs="Arial"/>
          <w:sz w:val="22"/>
          <w:szCs w:val="22"/>
          <w:lang w:val="en-GB"/>
        </w:rPr>
      </w:pPr>
      <w:r w:rsidRPr="00733718">
        <w:rPr>
          <w:rFonts w:ascii="Arial" w:hAnsi="Arial" w:cs="Arial"/>
          <w:sz w:val="22"/>
          <w:szCs w:val="22"/>
          <w:lang w:val="en-GB"/>
        </w:rPr>
        <w:tab/>
        <w:t>Seychelles: Ministry of Environment, Energy, and Climate Change</w:t>
      </w:r>
    </w:p>
    <w:p w14:paraId="41AB211E" w14:textId="2AE82B6B" w:rsidR="00DF36C4" w:rsidRPr="00733718" w:rsidRDefault="00DF36C4" w:rsidP="005A4DF8">
      <w:pPr>
        <w:tabs>
          <w:tab w:val="left" w:pos="4253"/>
        </w:tabs>
        <w:ind w:left="4253" w:hanging="4253"/>
        <w:rPr>
          <w:rFonts w:ascii="Arial" w:hAnsi="Arial" w:cs="Arial"/>
          <w:sz w:val="22"/>
          <w:szCs w:val="22"/>
          <w:lang w:val="en-GB"/>
        </w:rPr>
      </w:pPr>
      <w:r w:rsidRPr="00733718">
        <w:rPr>
          <w:rFonts w:ascii="Arial" w:hAnsi="Arial" w:cs="Arial"/>
          <w:sz w:val="22"/>
          <w:szCs w:val="22"/>
          <w:lang w:val="en-GB"/>
        </w:rPr>
        <w:t xml:space="preserve">Amount of Financing Requested: </w:t>
      </w:r>
      <w:r w:rsidRPr="00733718">
        <w:rPr>
          <w:rFonts w:ascii="Arial" w:hAnsi="Arial" w:cs="Arial"/>
          <w:sz w:val="22"/>
          <w:szCs w:val="22"/>
          <w:lang w:val="en-GB"/>
        </w:rPr>
        <w:tab/>
        <w:t>10,000,000 (in U.S Dollars Equivalent)</w:t>
      </w:r>
    </w:p>
    <w:p w14:paraId="5D225A88" w14:textId="77777777" w:rsidR="00DF36C4" w:rsidRPr="00733718" w:rsidRDefault="00DF36C4" w:rsidP="00DF36C4">
      <w:pPr>
        <w:rPr>
          <w:rFonts w:ascii="Arial" w:hAnsi="Arial" w:cs="Arial"/>
          <w:b/>
          <w:sz w:val="28"/>
          <w:szCs w:val="22"/>
          <w:lang w:val="en-GB"/>
        </w:rPr>
      </w:pPr>
    </w:p>
    <w:p w14:paraId="09F7FD0F" w14:textId="77777777" w:rsidR="00DF36C4" w:rsidRPr="00733718" w:rsidRDefault="00DF36C4" w:rsidP="00DF36C4">
      <w:pPr>
        <w:pStyle w:val="Heading2"/>
      </w:pPr>
      <w:bookmarkStart w:id="5" w:name="_Toc496010374"/>
      <w:bookmarkStart w:id="6" w:name="_Toc486407082"/>
      <w:bookmarkStart w:id="7" w:name="_Toc486406892"/>
      <w:bookmarkStart w:id="8" w:name="_Toc489608163"/>
      <w:bookmarkStart w:id="9" w:name="_Toc521082463"/>
      <w:r w:rsidRPr="00733718">
        <w:t>Project Overview</w:t>
      </w:r>
      <w:bookmarkEnd w:id="5"/>
      <w:bookmarkEnd w:id="6"/>
      <w:bookmarkEnd w:id="7"/>
      <w:bookmarkEnd w:id="8"/>
      <w:bookmarkEnd w:id="9"/>
    </w:p>
    <w:p w14:paraId="09B3E046" w14:textId="1DE8C453" w:rsidR="00782EDF" w:rsidRPr="00733718" w:rsidRDefault="00DF36C4" w:rsidP="00DF36C4">
      <w:pPr>
        <w:pStyle w:val="AFBNormal"/>
        <w:sectPr w:rsidR="00782EDF" w:rsidRPr="00733718" w:rsidSect="00782EDF">
          <w:footerReference w:type="default" r:id="rId9"/>
          <w:pgSz w:w="12240" w:h="15840"/>
          <w:pgMar w:top="1440" w:right="1440" w:bottom="1440" w:left="1440" w:header="720" w:footer="720" w:gutter="0"/>
          <w:pgNumType w:fmt="lowerRoman"/>
          <w:cols w:space="720"/>
        </w:sectPr>
      </w:pPr>
      <w:r w:rsidRPr="00733718">
        <w:t>Climate change has intensified coral bleaching events and mortality in Mauritius and Seychelles over recent decades. Climate change projections predict that global coral bleaching events will increase in frequency and intensity. Therefore, to reduce the adverse impact of climate change on local communities and coral reef-dependent economic sectors in Mauritius and Seychelles, the proposed project will increase climate resilience at both regional and local level</w:t>
      </w:r>
      <w:r w:rsidR="00051FCB" w:rsidRPr="00733718">
        <w:t>s</w:t>
      </w:r>
      <w:r w:rsidRPr="00733718">
        <w:t xml:space="preserve"> by implementing coral reef restoration with thermal tolerant corals as adaptation to climate change. The proposed project objective will be achieved through the following outcomes: in Mauritius </w:t>
      </w:r>
      <w:proofErr w:type="spellStart"/>
      <w:r w:rsidRPr="00733718">
        <w:t>i</w:t>
      </w:r>
      <w:proofErr w:type="spellEnd"/>
      <w:r w:rsidRPr="00733718">
        <w:t>) development of a sustainable partnership and community based approach to reef restoration, ii) establishment of coral farming and nursery facilities, iii) active restoration of degraded reefs; in Seychelles, iv) development of a sustainable partnership and business approach to reef restoration, v) establishment of coral farming and nursery facilities, vi) active restoration of degraded reefs; in both countries vii) improved understanding and knowledge management of using coral reef restoration as an adaptation to climate change viii) sharing regionally and globally the experienced learned in sustainable coral reef restoration, and ix) training to build capacity for long-term sustainable coral reef restoration</w:t>
      </w:r>
      <w:r w:rsidR="00782EDF" w:rsidRPr="00733718">
        <w:t>.</w:t>
      </w:r>
    </w:p>
    <w:p w14:paraId="70EC6328" w14:textId="77777777" w:rsidR="00B37531" w:rsidRPr="009C23BF" w:rsidRDefault="00DF36C4" w:rsidP="007012FE">
      <w:pPr>
        <w:pStyle w:val="AFBNormal"/>
        <w:jc w:val="center"/>
        <w:rPr>
          <w:noProof/>
        </w:rPr>
      </w:pPr>
      <w:bookmarkStart w:id="10" w:name="_Toc489608164"/>
      <w:r w:rsidRPr="00733718">
        <w:rPr>
          <w:b/>
        </w:rPr>
        <w:lastRenderedPageBreak/>
        <w:t>Table of Contents</w:t>
      </w:r>
      <w:bookmarkStart w:id="11" w:name="_Toc489608165"/>
      <w:bookmarkEnd w:id="10"/>
      <w:r w:rsidRPr="009C23BF">
        <w:rPr>
          <w:b/>
          <w:sz w:val="28"/>
        </w:rPr>
        <w:fldChar w:fldCharType="begin"/>
      </w:r>
      <w:r w:rsidRPr="009C23BF">
        <w:rPr>
          <w:b/>
          <w:sz w:val="28"/>
        </w:rPr>
        <w:instrText xml:space="preserve"> TOC \o "1-3" \h \z \u </w:instrText>
      </w:r>
      <w:r w:rsidRPr="009C23BF">
        <w:rPr>
          <w:b/>
          <w:sz w:val="28"/>
        </w:rPr>
        <w:fldChar w:fldCharType="separate"/>
      </w:r>
    </w:p>
    <w:p w14:paraId="6AD7C2F9" w14:textId="2DB62CE9" w:rsidR="00B37531" w:rsidRPr="009C23BF" w:rsidRDefault="00327C2C">
      <w:pPr>
        <w:pStyle w:val="TOC1"/>
        <w:rPr>
          <w:rFonts w:asciiTheme="minorHAnsi" w:eastAsiaTheme="minorEastAsia" w:hAnsiTheme="minorHAnsi" w:cstheme="minorBidi"/>
          <w:b w:val="0"/>
          <w:bCs w:val="0"/>
          <w:caps w:val="0"/>
          <w:noProof/>
          <w:sz w:val="22"/>
          <w:szCs w:val="22"/>
        </w:rPr>
      </w:pPr>
      <w:hyperlink w:anchor="_Toc521082462" w:history="1">
        <w:r w:rsidR="00B37531" w:rsidRPr="009C23BF">
          <w:rPr>
            <w:rStyle w:val="Hyperlink"/>
            <w:noProof/>
          </w:rPr>
          <w:t>PART I: PROJECT/PROGRAMME INFORMATION</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_Toc521082462 \h </w:instrText>
        </w:r>
        <w:r w:rsidR="00B37531" w:rsidRPr="009C23BF">
          <w:rPr>
            <w:noProof/>
            <w:webHidden/>
          </w:rPr>
        </w:r>
        <w:r w:rsidR="00B37531" w:rsidRPr="009C23BF">
          <w:rPr>
            <w:noProof/>
            <w:webHidden/>
          </w:rPr>
          <w:fldChar w:fldCharType="separate"/>
        </w:r>
        <w:r w:rsidR="00B37531" w:rsidRPr="009C23BF">
          <w:rPr>
            <w:noProof/>
            <w:webHidden/>
          </w:rPr>
          <w:t>i</w:t>
        </w:r>
        <w:r w:rsidR="00B37531" w:rsidRPr="009C23BF">
          <w:rPr>
            <w:noProof/>
            <w:webHidden/>
          </w:rPr>
          <w:fldChar w:fldCharType="end"/>
        </w:r>
      </w:hyperlink>
    </w:p>
    <w:p w14:paraId="725FC051" w14:textId="51A28051" w:rsidR="00B37531" w:rsidRPr="009C23BF" w:rsidRDefault="00327C2C">
      <w:pPr>
        <w:pStyle w:val="TOC2"/>
        <w:rPr>
          <w:rFonts w:asciiTheme="minorHAnsi" w:eastAsiaTheme="minorEastAsia" w:hAnsiTheme="minorHAnsi" w:cstheme="minorBidi"/>
          <w:smallCaps w:val="0"/>
          <w:noProof/>
          <w:sz w:val="22"/>
          <w:szCs w:val="22"/>
        </w:rPr>
      </w:pPr>
      <w:hyperlink w:anchor="_Toc521082463" w:history="1">
        <w:r w:rsidR="00B37531" w:rsidRPr="009C23BF">
          <w:rPr>
            <w:rStyle w:val="Hyperlink"/>
            <w:noProof/>
          </w:rPr>
          <w:t>Project Overview</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_Toc521082463 \h </w:instrText>
        </w:r>
        <w:r w:rsidR="00B37531" w:rsidRPr="009C23BF">
          <w:rPr>
            <w:noProof/>
            <w:webHidden/>
          </w:rPr>
        </w:r>
        <w:r w:rsidR="00B37531" w:rsidRPr="009C23BF">
          <w:rPr>
            <w:noProof/>
            <w:webHidden/>
          </w:rPr>
          <w:fldChar w:fldCharType="separate"/>
        </w:r>
        <w:r w:rsidR="00B37531" w:rsidRPr="009C23BF">
          <w:rPr>
            <w:noProof/>
            <w:webHidden/>
          </w:rPr>
          <w:t>i</w:t>
        </w:r>
        <w:r w:rsidR="00B37531" w:rsidRPr="009C23BF">
          <w:rPr>
            <w:noProof/>
            <w:webHidden/>
          </w:rPr>
          <w:fldChar w:fldCharType="end"/>
        </w:r>
      </w:hyperlink>
    </w:p>
    <w:p w14:paraId="5E61D8FD" w14:textId="0FF7D2CD" w:rsidR="00B37531" w:rsidRPr="009C23BF" w:rsidRDefault="00327C2C">
      <w:pPr>
        <w:pStyle w:val="TOC2"/>
        <w:rPr>
          <w:rFonts w:asciiTheme="minorHAnsi" w:eastAsiaTheme="minorEastAsia" w:hAnsiTheme="minorHAnsi" w:cstheme="minorBidi"/>
          <w:smallCaps w:val="0"/>
          <w:noProof/>
          <w:sz w:val="22"/>
          <w:szCs w:val="22"/>
        </w:rPr>
      </w:pPr>
      <w:hyperlink w:anchor="_Toc521082464" w:history="1">
        <w:r w:rsidR="00B37531" w:rsidRPr="009C23BF">
          <w:rPr>
            <w:rStyle w:val="Hyperlink"/>
            <w:noProof/>
          </w:rPr>
          <w:t>Table of Tables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_Toc521082464 \h </w:instrText>
        </w:r>
        <w:r w:rsidR="00B37531" w:rsidRPr="009C23BF">
          <w:rPr>
            <w:noProof/>
            <w:webHidden/>
          </w:rPr>
        </w:r>
        <w:r w:rsidR="00B37531" w:rsidRPr="009C23BF">
          <w:rPr>
            <w:noProof/>
            <w:webHidden/>
          </w:rPr>
          <w:fldChar w:fldCharType="separate"/>
        </w:r>
        <w:r w:rsidR="00B37531" w:rsidRPr="009C23BF">
          <w:rPr>
            <w:noProof/>
            <w:webHidden/>
          </w:rPr>
          <w:t>ii</w:t>
        </w:r>
        <w:r w:rsidR="00B37531" w:rsidRPr="009C23BF">
          <w:rPr>
            <w:noProof/>
            <w:webHidden/>
          </w:rPr>
          <w:fldChar w:fldCharType="end"/>
        </w:r>
      </w:hyperlink>
    </w:p>
    <w:p w14:paraId="6ACE3B99" w14:textId="7C0924F1" w:rsidR="00B37531" w:rsidRPr="009C23BF" w:rsidRDefault="00327C2C">
      <w:pPr>
        <w:pStyle w:val="TOC2"/>
        <w:rPr>
          <w:rFonts w:asciiTheme="minorHAnsi" w:eastAsiaTheme="minorEastAsia" w:hAnsiTheme="minorHAnsi" w:cstheme="minorBidi"/>
          <w:smallCaps w:val="0"/>
          <w:noProof/>
          <w:sz w:val="22"/>
          <w:szCs w:val="22"/>
        </w:rPr>
      </w:pPr>
      <w:hyperlink w:anchor="_Toc521082465" w:history="1">
        <w:r w:rsidR="00B37531" w:rsidRPr="009C23BF">
          <w:rPr>
            <w:rStyle w:val="Hyperlink"/>
            <w:noProof/>
          </w:rPr>
          <w:t>Table of Figures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_Toc521082465 \h </w:instrText>
        </w:r>
        <w:r w:rsidR="00B37531" w:rsidRPr="009C23BF">
          <w:rPr>
            <w:noProof/>
            <w:webHidden/>
          </w:rPr>
        </w:r>
        <w:r w:rsidR="00B37531" w:rsidRPr="009C23BF">
          <w:rPr>
            <w:noProof/>
            <w:webHidden/>
          </w:rPr>
          <w:fldChar w:fldCharType="separate"/>
        </w:r>
        <w:r w:rsidR="00B37531" w:rsidRPr="009C23BF">
          <w:rPr>
            <w:noProof/>
            <w:webHidden/>
          </w:rPr>
          <w:t>ii</w:t>
        </w:r>
        <w:r w:rsidR="00B37531" w:rsidRPr="009C23BF">
          <w:rPr>
            <w:noProof/>
            <w:webHidden/>
          </w:rPr>
          <w:fldChar w:fldCharType="end"/>
        </w:r>
      </w:hyperlink>
    </w:p>
    <w:p w14:paraId="04D146AF" w14:textId="072B284A" w:rsidR="00B37531" w:rsidRPr="009C23BF" w:rsidRDefault="00327C2C">
      <w:pPr>
        <w:pStyle w:val="TOC2"/>
        <w:rPr>
          <w:rFonts w:asciiTheme="minorHAnsi" w:eastAsiaTheme="minorEastAsia" w:hAnsiTheme="minorHAnsi" w:cstheme="minorBidi"/>
          <w:smallCaps w:val="0"/>
          <w:noProof/>
          <w:sz w:val="22"/>
          <w:szCs w:val="22"/>
        </w:rPr>
      </w:pPr>
      <w:hyperlink w:anchor="_Toc521082466" w:history="1">
        <w:r w:rsidR="00B37531" w:rsidRPr="009C23BF">
          <w:rPr>
            <w:rStyle w:val="Hyperlink"/>
            <w:noProof/>
          </w:rPr>
          <w:t>List of Abbreviations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_Toc521082466 \h </w:instrText>
        </w:r>
        <w:r w:rsidR="00B37531" w:rsidRPr="009C23BF">
          <w:rPr>
            <w:noProof/>
            <w:webHidden/>
          </w:rPr>
        </w:r>
        <w:r w:rsidR="00B37531" w:rsidRPr="009C23BF">
          <w:rPr>
            <w:noProof/>
            <w:webHidden/>
          </w:rPr>
          <w:fldChar w:fldCharType="separate"/>
        </w:r>
        <w:r w:rsidR="00B37531" w:rsidRPr="009C23BF">
          <w:rPr>
            <w:noProof/>
            <w:webHidden/>
          </w:rPr>
          <w:t>iii</w:t>
        </w:r>
        <w:r w:rsidR="00B37531" w:rsidRPr="009C23BF">
          <w:rPr>
            <w:noProof/>
            <w:webHidden/>
          </w:rPr>
          <w:fldChar w:fldCharType="end"/>
        </w:r>
      </w:hyperlink>
    </w:p>
    <w:p w14:paraId="6B9162D7" w14:textId="6B9D299D" w:rsidR="00B37531" w:rsidRPr="009C23BF" w:rsidRDefault="00327C2C">
      <w:pPr>
        <w:pStyle w:val="TOC2"/>
        <w:rPr>
          <w:rFonts w:asciiTheme="minorHAnsi" w:eastAsiaTheme="minorEastAsia" w:hAnsiTheme="minorHAnsi" w:cstheme="minorBidi"/>
          <w:smallCaps w:val="0"/>
          <w:noProof/>
          <w:sz w:val="22"/>
          <w:szCs w:val="22"/>
        </w:rPr>
      </w:pPr>
      <w:hyperlink w:anchor="_Toc521082467" w:history="1">
        <w:r w:rsidR="00B37531" w:rsidRPr="009C23BF">
          <w:rPr>
            <w:rStyle w:val="Hyperlink"/>
            <w:noProof/>
          </w:rPr>
          <w:t>A.</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 Programme Background and Context: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_Toc521082467 \h </w:instrText>
        </w:r>
        <w:r w:rsidR="00B37531" w:rsidRPr="009C23BF">
          <w:rPr>
            <w:noProof/>
            <w:webHidden/>
          </w:rPr>
        </w:r>
        <w:r w:rsidR="00B37531" w:rsidRPr="009C23BF">
          <w:rPr>
            <w:noProof/>
            <w:webHidden/>
          </w:rPr>
          <w:fldChar w:fldCharType="separate"/>
        </w:r>
        <w:r w:rsidR="00B37531" w:rsidRPr="009C23BF">
          <w:rPr>
            <w:noProof/>
            <w:webHidden/>
          </w:rPr>
          <w:t>1</w:t>
        </w:r>
        <w:r w:rsidR="00B37531" w:rsidRPr="009C23BF">
          <w:rPr>
            <w:noProof/>
            <w:webHidden/>
          </w:rPr>
          <w:fldChar w:fldCharType="end"/>
        </w:r>
      </w:hyperlink>
    </w:p>
    <w:p w14:paraId="4389C5F2" w14:textId="6393D51B" w:rsidR="00B37531" w:rsidRPr="009C23BF" w:rsidRDefault="00327C2C">
      <w:pPr>
        <w:pStyle w:val="TOC3"/>
        <w:tabs>
          <w:tab w:val="left" w:pos="960"/>
          <w:tab w:val="right" w:leader="dot" w:pos="9350"/>
        </w:tabs>
        <w:rPr>
          <w:rFonts w:asciiTheme="minorHAnsi" w:eastAsiaTheme="minorEastAsia" w:hAnsiTheme="minorHAnsi" w:cstheme="minorBidi"/>
          <w:i w:val="0"/>
          <w:iCs w:val="0"/>
          <w:noProof/>
          <w:sz w:val="22"/>
          <w:szCs w:val="22"/>
        </w:rPr>
      </w:pPr>
      <w:hyperlink w:anchor="_Toc521082468" w:history="1">
        <w:r w:rsidR="00B37531" w:rsidRPr="009C23BF">
          <w:rPr>
            <w:rStyle w:val="Hyperlink"/>
            <w:noProof/>
            <w:lang w:val="en-GB"/>
          </w:rPr>
          <w:t>1.</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Geographic context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_Toc521082468 \h </w:instrText>
        </w:r>
        <w:r w:rsidR="00B37531" w:rsidRPr="009C23BF">
          <w:rPr>
            <w:noProof/>
            <w:webHidden/>
          </w:rPr>
        </w:r>
        <w:r w:rsidR="00B37531" w:rsidRPr="009C23BF">
          <w:rPr>
            <w:noProof/>
            <w:webHidden/>
          </w:rPr>
          <w:fldChar w:fldCharType="separate"/>
        </w:r>
        <w:r w:rsidR="00B37531" w:rsidRPr="009C23BF">
          <w:rPr>
            <w:noProof/>
            <w:webHidden/>
          </w:rPr>
          <w:t>1</w:t>
        </w:r>
        <w:r w:rsidR="00B37531" w:rsidRPr="009C23BF">
          <w:rPr>
            <w:noProof/>
            <w:webHidden/>
          </w:rPr>
          <w:fldChar w:fldCharType="end"/>
        </w:r>
      </w:hyperlink>
    </w:p>
    <w:p w14:paraId="177BA7DD" w14:textId="6FD96D79" w:rsidR="00B37531" w:rsidRPr="009C23BF" w:rsidRDefault="00327C2C">
      <w:pPr>
        <w:pStyle w:val="TOC3"/>
        <w:tabs>
          <w:tab w:val="left" w:pos="960"/>
          <w:tab w:val="right" w:leader="dot" w:pos="9350"/>
        </w:tabs>
        <w:rPr>
          <w:rFonts w:asciiTheme="minorHAnsi" w:eastAsiaTheme="minorEastAsia" w:hAnsiTheme="minorHAnsi" w:cstheme="minorBidi"/>
          <w:i w:val="0"/>
          <w:iCs w:val="0"/>
          <w:noProof/>
          <w:sz w:val="22"/>
          <w:szCs w:val="22"/>
        </w:rPr>
      </w:pPr>
      <w:hyperlink w:anchor="_Toc521082469" w:history="1">
        <w:r w:rsidR="00B37531" w:rsidRPr="009C23BF">
          <w:rPr>
            <w:rStyle w:val="Hyperlink"/>
            <w:noProof/>
            <w:lang w:val="en-GB"/>
          </w:rPr>
          <w:t>2.</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Socio-economic context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_Toc521082469 \h </w:instrText>
        </w:r>
        <w:r w:rsidR="00B37531" w:rsidRPr="009C23BF">
          <w:rPr>
            <w:noProof/>
            <w:webHidden/>
          </w:rPr>
        </w:r>
        <w:r w:rsidR="00B37531" w:rsidRPr="009C23BF">
          <w:rPr>
            <w:noProof/>
            <w:webHidden/>
          </w:rPr>
          <w:fldChar w:fldCharType="separate"/>
        </w:r>
        <w:r w:rsidR="00B37531" w:rsidRPr="009C23BF">
          <w:rPr>
            <w:noProof/>
            <w:webHidden/>
          </w:rPr>
          <w:t>3</w:t>
        </w:r>
        <w:r w:rsidR="00B37531" w:rsidRPr="009C23BF">
          <w:rPr>
            <w:noProof/>
            <w:webHidden/>
          </w:rPr>
          <w:fldChar w:fldCharType="end"/>
        </w:r>
      </w:hyperlink>
    </w:p>
    <w:p w14:paraId="7DE37FAE" w14:textId="652572F2" w:rsidR="00B37531" w:rsidRPr="009C23BF" w:rsidRDefault="00327C2C">
      <w:pPr>
        <w:pStyle w:val="TOC3"/>
        <w:tabs>
          <w:tab w:val="left" w:pos="1200"/>
          <w:tab w:val="right" w:leader="dot" w:pos="9350"/>
        </w:tabs>
        <w:rPr>
          <w:rFonts w:asciiTheme="minorHAnsi" w:eastAsiaTheme="minorEastAsia" w:hAnsiTheme="minorHAnsi" w:cstheme="minorBidi"/>
          <w:i w:val="0"/>
          <w:iCs w:val="0"/>
          <w:noProof/>
          <w:sz w:val="22"/>
          <w:szCs w:val="22"/>
        </w:rPr>
      </w:pPr>
      <w:hyperlink w:anchor="_Toc521082470" w:history="1">
        <w:r w:rsidR="00B37531" w:rsidRPr="009C23BF">
          <w:rPr>
            <w:rStyle w:val="Hyperlink"/>
            <w:rFonts w:eastAsia="Calibri"/>
            <w:noProof/>
            <w:lang w:val="en-GB"/>
          </w:rPr>
          <w:t>2.1.</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Mauritius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_Toc521082470 \h </w:instrText>
        </w:r>
        <w:r w:rsidR="00B37531" w:rsidRPr="009C23BF">
          <w:rPr>
            <w:noProof/>
            <w:webHidden/>
          </w:rPr>
        </w:r>
        <w:r w:rsidR="00B37531" w:rsidRPr="009C23BF">
          <w:rPr>
            <w:noProof/>
            <w:webHidden/>
          </w:rPr>
          <w:fldChar w:fldCharType="separate"/>
        </w:r>
        <w:r w:rsidR="00B37531" w:rsidRPr="009C23BF">
          <w:rPr>
            <w:noProof/>
            <w:webHidden/>
          </w:rPr>
          <w:t>3</w:t>
        </w:r>
        <w:r w:rsidR="00B37531" w:rsidRPr="009C23BF">
          <w:rPr>
            <w:noProof/>
            <w:webHidden/>
          </w:rPr>
          <w:fldChar w:fldCharType="end"/>
        </w:r>
      </w:hyperlink>
    </w:p>
    <w:p w14:paraId="1BA63178" w14:textId="4E663C2E" w:rsidR="00B37531" w:rsidRPr="009C23BF" w:rsidRDefault="00327C2C">
      <w:pPr>
        <w:pStyle w:val="TOC3"/>
        <w:tabs>
          <w:tab w:val="left" w:pos="1200"/>
          <w:tab w:val="right" w:leader="dot" w:pos="9350"/>
        </w:tabs>
        <w:rPr>
          <w:rFonts w:asciiTheme="minorHAnsi" w:eastAsiaTheme="minorEastAsia" w:hAnsiTheme="minorHAnsi" w:cstheme="minorBidi"/>
          <w:i w:val="0"/>
          <w:iCs w:val="0"/>
          <w:noProof/>
          <w:sz w:val="22"/>
          <w:szCs w:val="22"/>
        </w:rPr>
      </w:pPr>
      <w:hyperlink w:anchor="_Toc521082471" w:history="1">
        <w:r w:rsidR="00B37531" w:rsidRPr="009C23BF">
          <w:rPr>
            <w:rStyle w:val="Hyperlink"/>
            <w:noProof/>
            <w:lang w:val="en-GB"/>
          </w:rPr>
          <w:t>2.2.</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Seychelles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_Toc521082471 \h </w:instrText>
        </w:r>
        <w:r w:rsidR="00B37531" w:rsidRPr="009C23BF">
          <w:rPr>
            <w:noProof/>
            <w:webHidden/>
          </w:rPr>
        </w:r>
        <w:r w:rsidR="00B37531" w:rsidRPr="009C23BF">
          <w:rPr>
            <w:noProof/>
            <w:webHidden/>
          </w:rPr>
          <w:fldChar w:fldCharType="separate"/>
        </w:r>
        <w:r w:rsidR="00B37531" w:rsidRPr="009C23BF">
          <w:rPr>
            <w:noProof/>
            <w:webHidden/>
          </w:rPr>
          <w:t>5</w:t>
        </w:r>
        <w:r w:rsidR="00B37531" w:rsidRPr="009C23BF">
          <w:rPr>
            <w:noProof/>
            <w:webHidden/>
          </w:rPr>
          <w:fldChar w:fldCharType="end"/>
        </w:r>
      </w:hyperlink>
    </w:p>
    <w:p w14:paraId="51C49ACA" w14:textId="4E6E2A8E" w:rsidR="00B37531" w:rsidRPr="009C23BF" w:rsidRDefault="00327C2C">
      <w:pPr>
        <w:pStyle w:val="TOC3"/>
        <w:tabs>
          <w:tab w:val="left" w:pos="960"/>
          <w:tab w:val="right" w:leader="dot" w:pos="9350"/>
        </w:tabs>
        <w:rPr>
          <w:rFonts w:asciiTheme="minorHAnsi" w:eastAsiaTheme="minorEastAsia" w:hAnsiTheme="minorHAnsi" w:cstheme="minorBidi"/>
          <w:i w:val="0"/>
          <w:iCs w:val="0"/>
          <w:noProof/>
          <w:sz w:val="22"/>
          <w:szCs w:val="22"/>
        </w:rPr>
      </w:pPr>
      <w:hyperlink w:anchor="_Toc521082472" w:history="1">
        <w:r w:rsidR="00B37531" w:rsidRPr="009C23BF">
          <w:rPr>
            <w:rStyle w:val="Hyperlink"/>
            <w:noProof/>
            <w:lang w:val="en-GB"/>
          </w:rPr>
          <w:t>3.</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Environmental context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_Toc521082472 \h </w:instrText>
        </w:r>
        <w:r w:rsidR="00B37531" w:rsidRPr="009C23BF">
          <w:rPr>
            <w:noProof/>
            <w:webHidden/>
          </w:rPr>
        </w:r>
        <w:r w:rsidR="00B37531" w:rsidRPr="009C23BF">
          <w:rPr>
            <w:noProof/>
            <w:webHidden/>
          </w:rPr>
          <w:fldChar w:fldCharType="separate"/>
        </w:r>
        <w:r w:rsidR="00B37531" w:rsidRPr="009C23BF">
          <w:rPr>
            <w:noProof/>
            <w:webHidden/>
          </w:rPr>
          <w:t>6</w:t>
        </w:r>
        <w:r w:rsidR="00B37531" w:rsidRPr="009C23BF">
          <w:rPr>
            <w:noProof/>
            <w:webHidden/>
          </w:rPr>
          <w:fldChar w:fldCharType="end"/>
        </w:r>
      </w:hyperlink>
    </w:p>
    <w:p w14:paraId="7E731B2F" w14:textId="63769E6E" w:rsidR="00B37531" w:rsidRPr="009C23BF" w:rsidRDefault="00327C2C">
      <w:pPr>
        <w:pStyle w:val="TOC3"/>
        <w:tabs>
          <w:tab w:val="left" w:pos="960"/>
          <w:tab w:val="right" w:leader="dot" w:pos="9350"/>
        </w:tabs>
        <w:rPr>
          <w:rFonts w:asciiTheme="minorHAnsi" w:eastAsiaTheme="minorEastAsia" w:hAnsiTheme="minorHAnsi" w:cstheme="minorBidi"/>
          <w:i w:val="0"/>
          <w:iCs w:val="0"/>
          <w:noProof/>
          <w:sz w:val="22"/>
          <w:szCs w:val="22"/>
        </w:rPr>
      </w:pPr>
      <w:hyperlink w:anchor="_Toc521082473" w:history="1">
        <w:r w:rsidR="00B37531" w:rsidRPr="009C23BF">
          <w:rPr>
            <w:rStyle w:val="Hyperlink"/>
            <w:noProof/>
            <w:lang w:val="en-GB"/>
          </w:rPr>
          <w:t>4.</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Climatic change context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_Toc521082473 \h </w:instrText>
        </w:r>
        <w:r w:rsidR="00B37531" w:rsidRPr="009C23BF">
          <w:rPr>
            <w:noProof/>
            <w:webHidden/>
          </w:rPr>
        </w:r>
        <w:r w:rsidR="00B37531" w:rsidRPr="009C23BF">
          <w:rPr>
            <w:noProof/>
            <w:webHidden/>
          </w:rPr>
          <w:fldChar w:fldCharType="separate"/>
        </w:r>
        <w:r w:rsidR="00B37531" w:rsidRPr="009C23BF">
          <w:rPr>
            <w:noProof/>
            <w:webHidden/>
          </w:rPr>
          <w:t>10</w:t>
        </w:r>
        <w:r w:rsidR="00B37531" w:rsidRPr="009C23BF">
          <w:rPr>
            <w:noProof/>
            <w:webHidden/>
          </w:rPr>
          <w:fldChar w:fldCharType="end"/>
        </w:r>
      </w:hyperlink>
    </w:p>
    <w:p w14:paraId="20E6D82E" w14:textId="1B3A1455" w:rsidR="00B37531" w:rsidRPr="009C23BF" w:rsidRDefault="00327C2C">
      <w:pPr>
        <w:pStyle w:val="TOC3"/>
        <w:tabs>
          <w:tab w:val="left" w:pos="1200"/>
          <w:tab w:val="right" w:leader="dot" w:pos="9350"/>
        </w:tabs>
        <w:rPr>
          <w:rFonts w:asciiTheme="minorHAnsi" w:eastAsiaTheme="minorEastAsia" w:hAnsiTheme="minorHAnsi" w:cstheme="minorBidi"/>
          <w:i w:val="0"/>
          <w:iCs w:val="0"/>
          <w:noProof/>
          <w:sz w:val="22"/>
          <w:szCs w:val="22"/>
        </w:rPr>
      </w:pPr>
      <w:hyperlink w:anchor="_Toc521082474" w:history="1">
        <w:r w:rsidR="00B37531" w:rsidRPr="009C23BF">
          <w:rPr>
            <w:rStyle w:val="Hyperlink"/>
            <w:noProof/>
            <w:lang w:val="en-GB"/>
          </w:rPr>
          <w:t>4.1.</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Past and current climate change:</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_Toc521082474 \h </w:instrText>
        </w:r>
        <w:r w:rsidR="00B37531" w:rsidRPr="009C23BF">
          <w:rPr>
            <w:noProof/>
            <w:webHidden/>
          </w:rPr>
        </w:r>
        <w:r w:rsidR="00B37531" w:rsidRPr="009C23BF">
          <w:rPr>
            <w:noProof/>
            <w:webHidden/>
          </w:rPr>
          <w:fldChar w:fldCharType="separate"/>
        </w:r>
        <w:r w:rsidR="00B37531" w:rsidRPr="009C23BF">
          <w:rPr>
            <w:noProof/>
            <w:webHidden/>
          </w:rPr>
          <w:t>10</w:t>
        </w:r>
        <w:r w:rsidR="00B37531" w:rsidRPr="009C23BF">
          <w:rPr>
            <w:noProof/>
            <w:webHidden/>
          </w:rPr>
          <w:fldChar w:fldCharType="end"/>
        </w:r>
      </w:hyperlink>
    </w:p>
    <w:p w14:paraId="53002B29" w14:textId="5E4A6BCA" w:rsidR="00B37531" w:rsidRPr="009C23BF" w:rsidRDefault="00327C2C">
      <w:pPr>
        <w:pStyle w:val="TOC3"/>
        <w:tabs>
          <w:tab w:val="left" w:pos="1200"/>
          <w:tab w:val="right" w:leader="dot" w:pos="9350"/>
        </w:tabs>
        <w:rPr>
          <w:rFonts w:asciiTheme="minorHAnsi" w:eastAsiaTheme="minorEastAsia" w:hAnsiTheme="minorHAnsi" w:cstheme="minorBidi"/>
          <w:i w:val="0"/>
          <w:iCs w:val="0"/>
          <w:noProof/>
          <w:sz w:val="22"/>
          <w:szCs w:val="22"/>
        </w:rPr>
      </w:pPr>
      <w:hyperlink w:anchor="_Toc521082475" w:history="1">
        <w:r w:rsidR="00B37531" w:rsidRPr="009C23BF">
          <w:rPr>
            <w:rStyle w:val="Hyperlink"/>
            <w:noProof/>
            <w:lang w:val="en-GB"/>
          </w:rPr>
          <w:t>4.2.</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Future climate change</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_Toc521082475 \h </w:instrText>
        </w:r>
        <w:r w:rsidR="00B37531" w:rsidRPr="009C23BF">
          <w:rPr>
            <w:noProof/>
            <w:webHidden/>
          </w:rPr>
        </w:r>
        <w:r w:rsidR="00B37531" w:rsidRPr="009C23BF">
          <w:rPr>
            <w:noProof/>
            <w:webHidden/>
          </w:rPr>
          <w:fldChar w:fldCharType="separate"/>
        </w:r>
        <w:r w:rsidR="00B37531" w:rsidRPr="009C23BF">
          <w:rPr>
            <w:noProof/>
            <w:webHidden/>
          </w:rPr>
          <w:t>12</w:t>
        </w:r>
        <w:r w:rsidR="00B37531" w:rsidRPr="009C23BF">
          <w:rPr>
            <w:noProof/>
            <w:webHidden/>
          </w:rPr>
          <w:fldChar w:fldCharType="end"/>
        </w:r>
      </w:hyperlink>
    </w:p>
    <w:p w14:paraId="4884A48D" w14:textId="0EEF2C32" w:rsidR="00B37531" w:rsidRPr="009C23BF" w:rsidRDefault="00327C2C">
      <w:pPr>
        <w:pStyle w:val="TOC3"/>
        <w:tabs>
          <w:tab w:val="left" w:pos="1200"/>
          <w:tab w:val="right" w:leader="dot" w:pos="9350"/>
        </w:tabs>
        <w:rPr>
          <w:rFonts w:asciiTheme="minorHAnsi" w:eastAsiaTheme="minorEastAsia" w:hAnsiTheme="minorHAnsi" w:cstheme="minorBidi"/>
          <w:i w:val="0"/>
          <w:iCs w:val="0"/>
          <w:noProof/>
          <w:sz w:val="22"/>
          <w:szCs w:val="22"/>
        </w:rPr>
      </w:pPr>
      <w:hyperlink w:anchor="_Toc521082476" w:history="1">
        <w:r w:rsidR="00B37531" w:rsidRPr="009C23BF">
          <w:rPr>
            <w:rStyle w:val="Hyperlink"/>
            <w:noProof/>
            <w:lang w:val="en-GB"/>
          </w:rPr>
          <w:t>4.3.</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Coral reef and climate change</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_Toc521082476 \h </w:instrText>
        </w:r>
        <w:r w:rsidR="00B37531" w:rsidRPr="009C23BF">
          <w:rPr>
            <w:noProof/>
            <w:webHidden/>
          </w:rPr>
        </w:r>
        <w:r w:rsidR="00B37531" w:rsidRPr="009C23BF">
          <w:rPr>
            <w:noProof/>
            <w:webHidden/>
          </w:rPr>
          <w:fldChar w:fldCharType="separate"/>
        </w:r>
        <w:r w:rsidR="00B37531" w:rsidRPr="009C23BF">
          <w:rPr>
            <w:noProof/>
            <w:webHidden/>
          </w:rPr>
          <w:t>13</w:t>
        </w:r>
        <w:r w:rsidR="00B37531" w:rsidRPr="009C23BF">
          <w:rPr>
            <w:noProof/>
            <w:webHidden/>
          </w:rPr>
          <w:fldChar w:fldCharType="end"/>
        </w:r>
      </w:hyperlink>
    </w:p>
    <w:p w14:paraId="23A99B34" w14:textId="644DF76D" w:rsidR="00B37531" w:rsidRPr="009C23BF" w:rsidRDefault="00327C2C">
      <w:pPr>
        <w:pStyle w:val="TOC3"/>
        <w:tabs>
          <w:tab w:val="left" w:pos="960"/>
          <w:tab w:val="right" w:leader="dot" w:pos="9350"/>
        </w:tabs>
        <w:rPr>
          <w:rFonts w:asciiTheme="minorHAnsi" w:eastAsiaTheme="minorEastAsia" w:hAnsiTheme="minorHAnsi" w:cstheme="minorBidi"/>
          <w:i w:val="0"/>
          <w:iCs w:val="0"/>
          <w:noProof/>
          <w:sz w:val="22"/>
          <w:szCs w:val="22"/>
        </w:rPr>
      </w:pPr>
      <w:hyperlink w:anchor="_Toc521082477" w:history="1">
        <w:r w:rsidR="00B37531" w:rsidRPr="009C23BF">
          <w:rPr>
            <w:rStyle w:val="Hyperlink"/>
            <w:noProof/>
            <w:lang w:val="en-GB"/>
          </w:rPr>
          <w:t>5.</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Selection of coral reef restoration sites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_Toc521082477 \h </w:instrText>
        </w:r>
        <w:r w:rsidR="00B37531" w:rsidRPr="009C23BF">
          <w:rPr>
            <w:noProof/>
            <w:webHidden/>
          </w:rPr>
        </w:r>
        <w:r w:rsidR="00B37531" w:rsidRPr="009C23BF">
          <w:rPr>
            <w:noProof/>
            <w:webHidden/>
          </w:rPr>
          <w:fldChar w:fldCharType="separate"/>
        </w:r>
        <w:r w:rsidR="00B37531" w:rsidRPr="009C23BF">
          <w:rPr>
            <w:noProof/>
            <w:webHidden/>
          </w:rPr>
          <w:t>15</w:t>
        </w:r>
        <w:r w:rsidR="00B37531" w:rsidRPr="009C23BF">
          <w:rPr>
            <w:noProof/>
            <w:webHidden/>
          </w:rPr>
          <w:fldChar w:fldCharType="end"/>
        </w:r>
      </w:hyperlink>
    </w:p>
    <w:p w14:paraId="3CB3D589" w14:textId="03BF8053" w:rsidR="00B37531" w:rsidRPr="009C23BF" w:rsidRDefault="00327C2C">
      <w:pPr>
        <w:pStyle w:val="TOC3"/>
        <w:tabs>
          <w:tab w:val="left" w:pos="960"/>
          <w:tab w:val="right" w:leader="dot" w:pos="9350"/>
        </w:tabs>
        <w:rPr>
          <w:rFonts w:asciiTheme="minorHAnsi" w:eastAsiaTheme="minorEastAsia" w:hAnsiTheme="minorHAnsi" w:cstheme="minorBidi"/>
          <w:i w:val="0"/>
          <w:iCs w:val="0"/>
          <w:noProof/>
          <w:sz w:val="22"/>
          <w:szCs w:val="22"/>
        </w:rPr>
      </w:pPr>
      <w:hyperlink w:anchor="_Toc521082478" w:history="1">
        <w:r w:rsidR="00B37531" w:rsidRPr="009C23BF">
          <w:rPr>
            <w:rStyle w:val="Hyperlink"/>
            <w:noProof/>
            <w:lang w:val="en-GB"/>
          </w:rPr>
          <w:t>6.</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Barriers to be removed by the proposed project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_Toc521082478 \h </w:instrText>
        </w:r>
        <w:r w:rsidR="00B37531" w:rsidRPr="009C23BF">
          <w:rPr>
            <w:noProof/>
            <w:webHidden/>
          </w:rPr>
        </w:r>
        <w:r w:rsidR="00B37531" w:rsidRPr="009C23BF">
          <w:rPr>
            <w:noProof/>
            <w:webHidden/>
          </w:rPr>
          <w:fldChar w:fldCharType="separate"/>
        </w:r>
        <w:r w:rsidR="00B37531" w:rsidRPr="009C23BF">
          <w:rPr>
            <w:noProof/>
            <w:webHidden/>
          </w:rPr>
          <w:t>21</w:t>
        </w:r>
        <w:r w:rsidR="00B37531" w:rsidRPr="009C23BF">
          <w:rPr>
            <w:noProof/>
            <w:webHidden/>
          </w:rPr>
          <w:fldChar w:fldCharType="end"/>
        </w:r>
      </w:hyperlink>
    </w:p>
    <w:p w14:paraId="5A13B2B9" w14:textId="591B61EC" w:rsidR="00B37531" w:rsidRPr="009C23BF" w:rsidRDefault="00327C2C">
      <w:pPr>
        <w:pStyle w:val="TOC3"/>
        <w:tabs>
          <w:tab w:val="left" w:pos="960"/>
          <w:tab w:val="right" w:leader="dot" w:pos="9350"/>
        </w:tabs>
        <w:rPr>
          <w:rFonts w:asciiTheme="minorHAnsi" w:eastAsiaTheme="minorEastAsia" w:hAnsiTheme="minorHAnsi" w:cstheme="minorBidi"/>
          <w:i w:val="0"/>
          <w:iCs w:val="0"/>
          <w:noProof/>
          <w:sz w:val="22"/>
          <w:szCs w:val="22"/>
        </w:rPr>
      </w:pPr>
      <w:hyperlink w:anchor="_Toc521082479" w:history="1">
        <w:r w:rsidR="00B37531" w:rsidRPr="009C23BF">
          <w:rPr>
            <w:rStyle w:val="Hyperlink"/>
            <w:noProof/>
            <w:lang w:val="en-GB"/>
          </w:rPr>
          <w:t>7.</w:t>
        </w:r>
        <w:r w:rsidR="00B37531" w:rsidRPr="009C23BF">
          <w:rPr>
            <w:rFonts w:asciiTheme="minorHAnsi" w:eastAsiaTheme="minorEastAsia" w:hAnsiTheme="minorHAnsi" w:cstheme="minorBidi"/>
            <w:i w:val="0"/>
            <w:iCs w:val="0"/>
            <w:noProof/>
            <w:sz w:val="22"/>
            <w:szCs w:val="22"/>
          </w:rPr>
          <w:tab/>
        </w:r>
        <w:r w:rsidR="00B37531" w:rsidRPr="009C23BF">
          <w:rPr>
            <w:rStyle w:val="Hyperlink"/>
            <w:noProof/>
            <w:lang w:val="en-GB"/>
          </w:rPr>
          <w:t>Barriers to ensuring that coral reefs provide an effective ecosystem-based adaptation measure</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_Toc521082479 \h </w:instrText>
        </w:r>
        <w:r w:rsidR="00B37531" w:rsidRPr="009C23BF">
          <w:rPr>
            <w:noProof/>
            <w:webHidden/>
          </w:rPr>
        </w:r>
        <w:r w:rsidR="00B37531" w:rsidRPr="009C23BF">
          <w:rPr>
            <w:noProof/>
            <w:webHidden/>
          </w:rPr>
          <w:fldChar w:fldCharType="separate"/>
        </w:r>
        <w:r w:rsidR="00B37531" w:rsidRPr="009C23BF">
          <w:rPr>
            <w:noProof/>
            <w:webHidden/>
          </w:rPr>
          <w:t>24</w:t>
        </w:r>
        <w:r w:rsidR="00B37531" w:rsidRPr="009C23BF">
          <w:rPr>
            <w:noProof/>
            <w:webHidden/>
          </w:rPr>
          <w:fldChar w:fldCharType="end"/>
        </w:r>
      </w:hyperlink>
    </w:p>
    <w:p w14:paraId="40BC47C3" w14:textId="7FDD5BA5" w:rsidR="00B37531" w:rsidRPr="009C23BF" w:rsidRDefault="00327C2C">
      <w:pPr>
        <w:pStyle w:val="TOC2"/>
        <w:rPr>
          <w:rFonts w:asciiTheme="minorHAnsi" w:eastAsiaTheme="minorEastAsia" w:hAnsiTheme="minorHAnsi" w:cstheme="minorBidi"/>
          <w:smallCaps w:val="0"/>
          <w:noProof/>
          <w:sz w:val="22"/>
          <w:szCs w:val="22"/>
        </w:rPr>
      </w:pPr>
      <w:hyperlink w:anchor="_Toc521082480" w:history="1">
        <w:r w:rsidR="00B37531" w:rsidRPr="009C23BF">
          <w:rPr>
            <w:rStyle w:val="Hyperlink"/>
            <w:noProof/>
          </w:rPr>
          <w:t>B.</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 Programme Objectives: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_Toc521082480 \h </w:instrText>
        </w:r>
        <w:r w:rsidR="00B37531" w:rsidRPr="009C23BF">
          <w:rPr>
            <w:noProof/>
            <w:webHidden/>
          </w:rPr>
        </w:r>
        <w:r w:rsidR="00B37531" w:rsidRPr="009C23BF">
          <w:rPr>
            <w:noProof/>
            <w:webHidden/>
          </w:rPr>
          <w:fldChar w:fldCharType="separate"/>
        </w:r>
        <w:r w:rsidR="00B37531" w:rsidRPr="009C23BF">
          <w:rPr>
            <w:noProof/>
            <w:webHidden/>
          </w:rPr>
          <w:t>25</w:t>
        </w:r>
        <w:r w:rsidR="00B37531" w:rsidRPr="009C23BF">
          <w:rPr>
            <w:noProof/>
            <w:webHidden/>
          </w:rPr>
          <w:fldChar w:fldCharType="end"/>
        </w:r>
      </w:hyperlink>
    </w:p>
    <w:p w14:paraId="1219D48A" w14:textId="78B05BA1" w:rsidR="00B37531" w:rsidRPr="009C23BF" w:rsidRDefault="00327C2C">
      <w:pPr>
        <w:pStyle w:val="TOC2"/>
        <w:rPr>
          <w:rFonts w:asciiTheme="minorHAnsi" w:eastAsiaTheme="minorEastAsia" w:hAnsiTheme="minorHAnsi" w:cstheme="minorBidi"/>
          <w:smallCaps w:val="0"/>
          <w:noProof/>
          <w:sz w:val="22"/>
          <w:szCs w:val="22"/>
        </w:rPr>
      </w:pPr>
      <w:hyperlink w:anchor="_Toc521082481" w:history="1">
        <w:r w:rsidR="00B37531" w:rsidRPr="009C23BF">
          <w:rPr>
            <w:rStyle w:val="Hyperlink"/>
            <w:noProof/>
          </w:rPr>
          <w:t>C.</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 Programme Components and Financing:</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_Toc521082481 \h </w:instrText>
        </w:r>
        <w:r w:rsidR="00B37531" w:rsidRPr="009C23BF">
          <w:rPr>
            <w:noProof/>
            <w:webHidden/>
          </w:rPr>
        </w:r>
        <w:r w:rsidR="00B37531" w:rsidRPr="009C23BF">
          <w:rPr>
            <w:noProof/>
            <w:webHidden/>
          </w:rPr>
          <w:fldChar w:fldCharType="separate"/>
        </w:r>
        <w:r w:rsidR="00B37531" w:rsidRPr="009C23BF">
          <w:rPr>
            <w:noProof/>
            <w:webHidden/>
          </w:rPr>
          <w:t>29</w:t>
        </w:r>
        <w:r w:rsidR="00B37531" w:rsidRPr="009C23BF">
          <w:rPr>
            <w:noProof/>
            <w:webHidden/>
          </w:rPr>
          <w:fldChar w:fldCharType="end"/>
        </w:r>
      </w:hyperlink>
    </w:p>
    <w:p w14:paraId="03FB7DAA" w14:textId="51CC87D7" w:rsidR="00B37531" w:rsidRPr="009C23BF" w:rsidRDefault="00327C2C">
      <w:pPr>
        <w:pStyle w:val="TOC2"/>
        <w:rPr>
          <w:rFonts w:asciiTheme="minorHAnsi" w:eastAsiaTheme="minorEastAsia" w:hAnsiTheme="minorHAnsi" w:cstheme="minorBidi"/>
          <w:smallCaps w:val="0"/>
          <w:noProof/>
          <w:sz w:val="22"/>
          <w:szCs w:val="22"/>
        </w:rPr>
      </w:pPr>
      <w:hyperlink w:anchor="_Toc521082482" w:history="1">
        <w:r w:rsidR="00B37531" w:rsidRPr="009C23BF">
          <w:rPr>
            <w:rStyle w:val="Hyperlink"/>
            <w:noProof/>
          </w:rPr>
          <w:t>D.</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Projected Calendar:</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_Toc521082482 \h </w:instrText>
        </w:r>
        <w:r w:rsidR="00B37531" w:rsidRPr="009C23BF">
          <w:rPr>
            <w:noProof/>
            <w:webHidden/>
          </w:rPr>
        </w:r>
        <w:r w:rsidR="00B37531" w:rsidRPr="009C23BF">
          <w:rPr>
            <w:noProof/>
            <w:webHidden/>
          </w:rPr>
          <w:fldChar w:fldCharType="separate"/>
        </w:r>
        <w:r w:rsidR="00B37531" w:rsidRPr="009C23BF">
          <w:rPr>
            <w:noProof/>
            <w:webHidden/>
          </w:rPr>
          <w:t>31</w:t>
        </w:r>
        <w:r w:rsidR="00B37531" w:rsidRPr="009C23BF">
          <w:rPr>
            <w:noProof/>
            <w:webHidden/>
          </w:rPr>
          <w:fldChar w:fldCharType="end"/>
        </w:r>
      </w:hyperlink>
    </w:p>
    <w:p w14:paraId="621099D4" w14:textId="7D2601BB" w:rsidR="00B37531" w:rsidRPr="009C23BF" w:rsidRDefault="00327C2C">
      <w:pPr>
        <w:pStyle w:val="TOC1"/>
        <w:rPr>
          <w:rFonts w:asciiTheme="minorHAnsi" w:eastAsiaTheme="minorEastAsia" w:hAnsiTheme="minorHAnsi" w:cstheme="minorBidi"/>
          <w:b w:val="0"/>
          <w:bCs w:val="0"/>
          <w:caps w:val="0"/>
          <w:noProof/>
          <w:sz w:val="22"/>
          <w:szCs w:val="22"/>
        </w:rPr>
      </w:pPr>
      <w:hyperlink w:anchor="_Toc521082483" w:history="1">
        <w:r w:rsidR="00B37531" w:rsidRPr="009C23BF">
          <w:rPr>
            <w:rStyle w:val="Hyperlink"/>
            <w:noProof/>
          </w:rPr>
          <w:t>PART II:  PROJECT / PROGRAMME JUSTIFICATION</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_Toc521082483 \h </w:instrText>
        </w:r>
        <w:r w:rsidR="00B37531" w:rsidRPr="009C23BF">
          <w:rPr>
            <w:noProof/>
            <w:webHidden/>
          </w:rPr>
        </w:r>
        <w:r w:rsidR="00B37531" w:rsidRPr="009C23BF">
          <w:rPr>
            <w:noProof/>
            <w:webHidden/>
          </w:rPr>
          <w:fldChar w:fldCharType="separate"/>
        </w:r>
        <w:r w:rsidR="00B37531" w:rsidRPr="009C23BF">
          <w:rPr>
            <w:noProof/>
            <w:webHidden/>
          </w:rPr>
          <w:t>32</w:t>
        </w:r>
        <w:r w:rsidR="00B37531" w:rsidRPr="009C23BF">
          <w:rPr>
            <w:noProof/>
            <w:webHidden/>
          </w:rPr>
          <w:fldChar w:fldCharType="end"/>
        </w:r>
      </w:hyperlink>
    </w:p>
    <w:p w14:paraId="31EA4743" w14:textId="49FC2904" w:rsidR="00B37531" w:rsidRPr="009C23BF" w:rsidRDefault="00327C2C">
      <w:pPr>
        <w:pStyle w:val="TOC2"/>
        <w:rPr>
          <w:rFonts w:asciiTheme="minorHAnsi" w:eastAsiaTheme="minorEastAsia" w:hAnsiTheme="minorHAnsi" w:cstheme="minorBidi"/>
          <w:smallCaps w:val="0"/>
          <w:noProof/>
          <w:sz w:val="22"/>
          <w:szCs w:val="22"/>
        </w:rPr>
      </w:pPr>
      <w:hyperlink w:anchor="_Toc521082484" w:history="1">
        <w:r w:rsidR="00B37531" w:rsidRPr="009C23BF">
          <w:rPr>
            <w:rStyle w:val="Hyperlink"/>
            <w:noProof/>
          </w:rPr>
          <w:t>A.</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Components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_Toc521082484 \h </w:instrText>
        </w:r>
        <w:r w:rsidR="00B37531" w:rsidRPr="009C23BF">
          <w:rPr>
            <w:noProof/>
            <w:webHidden/>
          </w:rPr>
        </w:r>
        <w:r w:rsidR="00B37531" w:rsidRPr="009C23BF">
          <w:rPr>
            <w:noProof/>
            <w:webHidden/>
          </w:rPr>
          <w:fldChar w:fldCharType="separate"/>
        </w:r>
        <w:r w:rsidR="00B37531" w:rsidRPr="009C23BF">
          <w:rPr>
            <w:noProof/>
            <w:webHidden/>
          </w:rPr>
          <w:t>32</w:t>
        </w:r>
        <w:r w:rsidR="00B37531" w:rsidRPr="009C23BF">
          <w:rPr>
            <w:noProof/>
            <w:webHidden/>
          </w:rPr>
          <w:fldChar w:fldCharType="end"/>
        </w:r>
      </w:hyperlink>
    </w:p>
    <w:p w14:paraId="03BCA8BD" w14:textId="7F48F2A3" w:rsidR="00B37531" w:rsidRPr="009C23BF" w:rsidRDefault="00327C2C">
      <w:pPr>
        <w:pStyle w:val="TOC2"/>
        <w:rPr>
          <w:rFonts w:asciiTheme="minorHAnsi" w:eastAsiaTheme="minorEastAsia" w:hAnsiTheme="minorHAnsi" w:cstheme="minorBidi"/>
          <w:smallCaps w:val="0"/>
          <w:noProof/>
          <w:sz w:val="22"/>
          <w:szCs w:val="22"/>
        </w:rPr>
      </w:pPr>
      <w:hyperlink w:anchor="_Toc521082485" w:history="1">
        <w:r w:rsidR="00B37531" w:rsidRPr="009C23BF">
          <w:rPr>
            <w:rStyle w:val="Hyperlink"/>
            <w:noProof/>
          </w:rPr>
          <w:t>B.</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Promotion of new and innovative solutions to Climate Change Adaptation</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_Toc521082485 \h </w:instrText>
        </w:r>
        <w:r w:rsidR="00B37531" w:rsidRPr="009C23BF">
          <w:rPr>
            <w:noProof/>
            <w:webHidden/>
          </w:rPr>
        </w:r>
        <w:r w:rsidR="00B37531" w:rsidRPr="009C23BF">
          <w:rPr>
            <w:noProof/>
            <w:webHidden/>
          </w:rPr>
          <w:fldChar w:fldCharType="separate"/>
        </w:r>
        <w:r w:rsidR="00B37531" w:rsidRPr="009C23BF">
          <w:rPr>
            <w:noProof/>
            <w:webHidden/>
          </w:rPr>
          <w:t>47</w:t>
        </w:r>
        <w:r w:rsidR="00B37531" w:rsidRPr="009C23BF">
          <w:rPr>
            <w:noProof/>
            <w:webHidden/>
          </w:rPr>
          <w:fldChar w:fldCharType="end"/>
        </w:r>
      </w:hyperlink>
    </w:p>
    <w:p w14:paraId="77A21480" w14:textId="4AC3F099" w:rsidR="00B37531" w:rsidRPr="009C23BF" w:rsidRDefault="00327C2C">
      <w:pPr>
        <w:pStyle w:val="TOC2"/>
        <w:rPr>
          <w:rFonts w:asciiTheme="minorHAnsi" w:eastAsiaTheme="minorEastAsia" w:hAnsiTheme="minorHAnsi" w:cstheme="minorBidi"/>
          <w:smallCaps w:val="0"/>
          <w:noProof/>
          <w:sz w:val="22"/>
          <w:szCs w:val="22"/>
        </w:rPr>
      </w:pPr>
      <w:hyperlink w:anchor="_Toc521082486" w:history="1">
        <w:r w:rsidR="00B37531" w:rsidRPr="009C23BF">
          <w:rPr>
            <w:rStyle w:val="Hyperlink"/>
            <w:noProof/>
          </w:rPr>
          <w:t>C.</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Economic social and environmental benefits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_Toc521082486 \h </w:instrText>
        </w:r>
        <w:r w:rsidR="00B37531" w:rsidRPr="009C23BF">
          <w:rPr>
            <w:noProof/>
            <w:webHidden/>
          </w:rPr>
        </w:r>
        <w:r w:rsidR="00B37531" w:rsidRPr="009C23BF">
          <w:rPr>
            <w:noProof/>
            <w:webHidden/>
          </w:rPr>
          <w:fldChar w:fldCharType="separate"/>
        </w:r>
        <w:r w:rsidR="00B37531" w:rsidRPr="009C23BF">
          <w:rPr>
            <w:noProof/>
            <w:webHidden/>
          </w:rPr>
          <w:t>49</w:t>
        </w:r>
        <w:r w:rsidR="00B37531" w:rsidRPr="009C23BF">
          <w:rPr>
            <w:noProof/>
            <w:webHidden/>
          </w:rPr>
          <w:fldChar w:fldCharType="end"/>
        </w:r>
      </w:hyperlink>
    </w:p>
    <w:p w14:paraId="1FF97B65" w14:textId="21494BB9" w:rsidR="00B37531" w:rsidRPr="009C23BF" w:rsidRDefault="00327C2C">
      <w:pPr>
        <w:pStyle w:val="TOC2"/>
        <w:rPr>
          <w:rFonts w:asciiTheme="minorHAnsi" w:eastAsiaTheme="minorEastAsia" w:hAnsiTheme="minorHAnsi" w:cstheme="minorBidi"/>
          <w:smallCaps w:val="0"/>
          <w:noProof/>
          <w:sz w:val="22"/>
          <w:szCs w:val="22"/>
        </w:rPr>
      </w:pPr>
      <w:hyperlink w:anchor="_Toc521082487" w:history="1">
        <w:r w:rsidR="00B37531" w:rsidRPr="009C23BF">
          <w:rPr>
            <w:rStyle w:val="Hyperlink"/>
            <w:noProof/>
          </w:rPr>
          <w:t>D.</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Cost-effectiveness analysis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_Toc521082487 \h </w:instrText>
        </w:r>
        <w:r w:rsidR="00B37531" w:rsidRPr="009C23BF">
          <w:rPr>
            <w:noProof/>
            <w:webHidden/>
          </w:rPr>
        </w:r>
        <w:r w:rsidR="00B37531" w:rsidRPr="009C23BF">
          <w:rPr>
            <w:noProof/>
            <w:webHidden/>
          </w:rPr>
          <w:fldChar w:fldCharType="separate"/>
        </w:r>
        <w:r w:rsidR="00B37531" w:rsidRPr="009C23BF">
          <w:rPr>
            <w:noProof/>
            <w:webHidden/>
          </w:rPr>
          <w:t>54</w:t>
        </w:r>
        <w:r w:rsidR="00B37531" w:rsidRPr="009C23BF">
          <w:rPr>
            <w:noProof/>
            <w:webHidden/>
          </w:rPr>
          <w:fldChar w:fldCharType="end"/>
        </w:r>
      </w:hyperlink>
    </w:p>
    <w:p w14:paraId="40FFA623" w14:textId="71FC2ADA" w:rsidR="00B37531" w:rsidRPr="009C23BF" w:rsidRDefault="00327C2C">
      <w:pPr>
        <w:pStyle w:val="TOC2"/>
        <w:rPr>
          <w:rFonts w:asciiTheme="minorHAnsi" w:eastAsiaTheme="minorEastAsia" w:hAnsiTheme="minorHAnsi" w:cstheme="minorBidi"/>
          <w:smallCaps w:val="0"/>
          <w:noProof/>
          <w:sz w:val="22"/>
          <w:szCs w:val="22"/>
        </w:rPr>
      </w:pPr>
      <w:hyperlink w:anchor="_Toc521082488" w:history="1">
        <w:r w:rsidR="00B37531" w:rsidRPr="009C23BF">
          <w:rPr>
            <w:rStyle w:val="Hyperlink"/>
            <w:noProof/>
          </w:rPr>
          <w:t>E.</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Consistency with other strategies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_Toc521082488 \h </w:instrText>
        </w:r>
        <w:r w:rsidR="00B37531" w:rsidRPr="009C23BF">
          <w:rPr>
            <w:noProof/>
            <w:webHidden/>
          </w:rPr>
        </w:r>
        <w:r w:rsidR="00B37531" w:rsidRPr="009C23BF">
          <w:rPr>
            <w:noProof/>
            <w:webHidden/>
          </w:rPr>
          <w:fldChar w:fldCharType="separate"/>
        </w:r>
        <w:r w:rsidR="00B37531" w:rsidRPr="009C23BF">
          <w:rPr>
            <w:noProof/>
            <w:webHidden/>
          </w:rPr>
          <w:t>57</w:t>
        </w:r>
        <w:r w:rsidR="00B37531" w:rsidRPr="009C23BF">
          <w:rPr>
            <w:noProof/>
            <w:webHidden/>
          </w:rPr>
          <w:fldChar w:fldCharType="end"/>
        </w:r>
      </w:hyperlink>
    </w:p>
    <w:p w14:paraId="2A955B64" w14:textId="5830DC89" w:rsidR="00B37531" w:rsidRPr="009C23BF" w:rsidRDefault="00327C2C">
      <w:pPr>
        <w:pStyle w:val="TOC2"/>
        <w:rPr>
          <w:rFonts w:asciiTheme="minorHAnsi" w:eastAsiaTheme="minorEastAsia" w:hAnsiTheme="minorHAnsi" w:cstheme="minorBidi"/>
          <w:smallCaps w:val="0"/>
          <w:noProof/>
          <w:sz w:val="22"/>
          <w:szCs w:val="22"/>
        </w:rPr>
      </w:pPr>
      <w:hyperlink w:anchor="_Toc521082489" w:history="1">
        <w:r w:rsidR="00B37531" w:rsidRPr="009C23BF">
          <w:rPr>
            <w:rStyle w:val="Hyperlink"/>
            <w:noProof/>
          </w:rPr>
          <w:t>F.</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alignment with technical standards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_Toc521082489 \h </w:instrText>
        </w:r>
        <w:r w:rsidR="00B37531" w:rsidRPr="009C23BF">
          <w:rPr>
            <w:noProof/>
            <w:webHidden/>
          </w:rPr>
        </w:r>
        <w:r w:rsidR="00B37531" w:rsidRPr="009C23BF">
          <w:rPr>
            <w:noProof/>
            <w:webHidden/>
          </w:rPr>
          <w:fldChar w:fldCharType="separate"/>
        </w:r>
        <w:r w:rsidR="00B37531" w:rsidRPr="009C23BF">
          <w:rPr>
            <w:noProof/>
            <w:webHidden/>
          </w:rPr>
          <w:t>65</w:t>
        </w:r>
        <w:r w:rsidR="00B37531" w:rsidRPr="009C23BF">
          <w:rPr>
            <w:noProof/>
            <w:webHidden/>
          </w:rPr>
          <w:fldChar w:fldCharType="end"/>
        </w:r>
      </w:hyperlink>
    </w:p>
    <w:p w14:paraId="3EDFDA87" w14:textId="37A22247" w:rsidR="00B37531" w:rsidRPr="009C23BF" w:rsidRDefault="00327C2C">
      <w:pPr>
        <w:pStyle w:val="TOC2"/>
        <w:rPr>
          <w:rFonts w:asciiTheme="minorHAnsi" w:eastAsiaTheme="minorEastAsia" w:hAnsiTheme="minorHAnsi" w:cstheme="minorBidi"/>
          <w:smallCaps w:val="0"/>
          <w:noProof/>
          <w:sz w:val="22"/>
          <w:szCs w:val="22"/>
        </w:rPr>
      </w:pPr>
      <w:hyperlink w:anchor="_Toc521082490" w:history="1">
        <w:r w:rsidR="00B37531" w:rsidRPr="009C23BF">
          <w:rPr>
            <w:rStyle w:val="Hyperlink"/>
            <w:noProof/>
          </w:rPr>
          <w:t>G.</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duplication</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_Toc521082490 \h </w:instrText>
        </w:r>
        <w:r w:rsidR="00B37531" w:rsidRPr="009C23BF">
          <w:rPr>
            <w:noProof/>
            <w:webHidden/>
          </w:rPr>
        </w:r>
        <w:r w:rsidR="00B37531" w:rsidRPr="009C23BF">
          <w:rPr>
            <w:noProof/>
            <w:webHidden/>
          </w:rPr>
          <w:fldChar w:fldCharType="separate"/>
        </w:r>
        <w:r w:rsidR="00B37531" w:rsidRPr="009C23BF">
          <w:rPr>
            <w:noProof/>
            <w:webHidden/>
          </w:rPr>
          <w:t>66</w:t>
        </w:r>
        <w:r w:rsidR="00B37531" w:rsidRPr="009C23BF">
          <w:rPr>
            <w:noProof/>
            <w:webHidden/>
          </w:rPr>
          <w:fldChar w:fldCharType="end"/>
        </w:r>
      </w:hyperlink>
    </w:p>
    <w:p w14:paraId="2CCF46A9" w14:textId="5387E9AB" w:rsidR="00B37531" w:rsidRPr="009C23BF" w:rsidRDefault="00327C2C">
      <w:pPr>
        <w:pStyle w:val="TOC2"/>
        <w:rPr>
          <w:rFonts w:asciiTheme="minorHAnsi" w:eastAsiaTheme="minorEastAsia" w:hAnsiTheme="minorHAnsi" w:cstheme="minorBidi"/>
          <w:smallCaps w:val="0"/>
          <w:noProof/>
          <w:sz w:val="22"/>
          <w:szCs w:val="22"/>
        </w:rPr>
      </w:pPr>
      <w:hyperlink w:anchor="_Toc521082491" w:history="1">
        <w:r w:rsidR="00B37531" w:rsidRPr="009C23BF">
          <w:rPr>
            <w:rStyle w:val="Hyperlink"/>
            <w:noProof/>
          </w:rPr>
          <w:t>H.</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Learning and knowledge management component of the project.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_Toc521082491 \h </w:instrText>
        </w:r>
        <w:r w:rsidR="00B37531" w:rsidRPr="009C23BF">
          <w:rPr>
            <w:noProof/>
            <w:webHidden/>
          </w:rPr>
        </w:r>
        <w:r w:rsidR="00B37531" w:rsidRPr="009C23BF">
          <w:rPr>
            <w:noProof/>
            <w:webHidden/>
          </w:rPr>
          <w:fldChar w:fldCharType="separate"/>
        </w:r>
        <w:r w:rsidR="00B37531" w:rsidRPr="009C23BF">
          <w:rPr>
            <w:noProof/>
            <w:webHidden/>
          </w:rPr>
          <w:t>72</w:t>
        </w:r>
        <w:r w:rsidR="00B37531" w:rsidRPr="009C23BF">
          <w:rPr>
            <w:noProof/>
            <w:webHidden/>
          </w:rPr>
          <w:fldChar w:fldCharType="end"/>
        </w:r>
      </w:hyperlink>
    </w:p>
    <w:p w14:paraId="26D67E2A" w14:textId="2DA12599" w:rsidR="00B37531" w:rsidRPr="009C23BF" w:rsidRDefault="00327C2C">
      <w:pPr>
        <w:pStyle w:val="TOC2"/>
        <w:rPr>
          <w:rFonts w:asciiTheme="minorHAnsi" w:eastAsiaTheme="minorEastAsia" w:hAnsiTheme="minorHAnsi" w:cstheme="minorBidi"/>
          <w:smallCaps w:val="0"/>
          <w:noProof/>
          <w:sz w:val="22"/>
          <w:szCs w:val="22"/>
        </w:rPr>
      </w:pPr>
      <w:hyperlink w:anchor="_Toc521082492" w:history="1">
        <w:r w:rsidR="00B37531" w:rsidRPr="009C23BF">
          <w:rPr>
            <w:rStyle w:val="Hyperlink"/>
            <w:noProof/>
          </w:rPr>
          <w:t>I.</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Consultative process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_Toc521082492 \h </w:instrText>
        </w:r>
        <w:r w:rsidR="00B37531" w:rsidRPr="009C23BF">
          <w:rPr>
            <w:noProof/>
            <w:webHidden/>
          </w:rPr>
        </w:r>
        <w:r w:rsidR="00B37531" w:rsidRPr="009C23BF">
          <w:rPr>
            <w:noProof/>
            <w:webHidden/>
          </w:rPr>
          <w:fldChar w:fldCharType="separate"/>
        </w:r>
        <w:r w:rsidR="00B37531" w:rsidRPr="009C23BF">
          <w:rPr>
            <w:noProof/>
            <w:webHidden/>
          </w:rPr>
          <w:t>75</w:t>
        </w:r>
        <w:r w:rsidR="00B37531" w:rsidRPr="009C23BF">
          <w:rPr>
            <w:noProof/>
            <w:webHidden/>
          </w:rPr>
          <w:fldChar w:fldCharType="end"/>
        </w:r>
      </w:hyperlink>
    </w:p>
    <w:p w14:paraId="0DB2D0A7" w14:textId="27A03417" w:rsidR="00B37531" w:rsidRPr="009C23BF" w:rsidRDefault="00327C2C">
      <w:pPr>
        <w:pStyle w:val="TOC2"/>
        <w:rPr>
          <w:rFonts w:asciiTheme="minorHAnsi" w:eastAsiaTheme="minorEastAsia" w:hAnsiTheme="minorHAnsi" w:cstheme="minorBidi"/>
          <w:smallCaps w:val="0"/>
          <w:noProof/>
          <w:sz w:val="22"/>
          <w:szCs w:val="22"/>
        </w:rPr>
      </w:pPr>
      <w:hyperlink w:anchor="_Toc521082493" w:history="1">
        <w:r w:rsidR="00B37531" w:rsidRPr="009C23BF">
          <w:rPr>
            <w:rStyle w:val="Hyperlink"/>
            <w:noProof/>
          </w:rPr>
          <w:t>J.</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Funding justification</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_Toc521082493 \h </w:instrText>
        </w:r>
        <w:r w:rsidR="00B37531" w:rsidRPr="009C23BF">
          <w:rPr>
            <w:noProof/>
            <w:webHidden/>
          </w:rPr>
        </w:r>
        <w:r w:rsidR="00B37531" w:rsidRPr="009C23BF">
          <w:rPr>
            <w:noProof/>
            <w:webHidden/>
          </w:rPr>
          <w:fldChar w:fldCharType="separate"/>
        </w:r>
        <w:r w:rsidR="00B37531" w:rsidRPr="009C23BF">
          <w:rPr>
            <w:noProof/>
            <w:webHidden/>
          </w:rPr>
          <w:t>76</w:t>
        </w:r>
        <w:r w:rsidR="00B37531" w:rsidRPr="009C23BF">
          <w:rPr>
            <w:noProof/>
            <w:webHidden/>
          </w:rPr>
          <w:fldChar w:fldCharType="end"/>
        </w:r>
      </w:hyperlink>
    </w:p>
    <w:p w14:paraId="1FFB3D68" w14:textId="1A828BB3" w:rsidR="00B37531" w:rsidRPr="009C23BF" w:rsidRDefault="00327C2C">
      <w:pPr>
        <w:pStyle w:val="TOC2"/>
        <w:rPr>
          <w:rFonts w:asciiTheme="minorHAnsi" w:eastAsiaTheme="minorEastAsia" w:hAnsiTheme="minorHAnsi" w:cstheme="minorBidi"/>
          <w:smallCaps w:val="0"/>
          <w:noProof/>
          <w:sz w:val="22"/>
          <w:szCs w:val="22"/>
        </w:rPr>
      </w:pPr>
      <w:hyperlink w:anchor="_Toc521082494" w:history="1">
        <w:r w:rsidR="00B37531" w:rsidRPr="009C23BF">
          <w:rPr>
            <w:rStyle w:val="Hyperlink"/>
            <w:noProof/>
          </w:rPr>
          <w:t>K.</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Sustainability</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_Toc521082494 \h </w:instrText>
        </w:r>
        <w:r w:rsidR="00B37531" w:rsidRPr="009C23BF">
          <w:rPr>
            <w:noProof/>
            <w:webHidden/>
          </w:rPr>
        </w:r>
        <w:r w:rsidR="00B37531" w:rsidRPr="009C23BF">
          <w:rPr>
            <w:noProof/>
            <w:webHidden/>
          </w:rPr>
          <w:fldChar w:fldCharType="separate"/>
        </w:r>
        <w:r w:rsidR="00B37531" w:rsidRPr="009C23BF">
          <w:rPr>
            <w:noProof/>
            <w:webHidden/>
          </w:rPr>
          <w:t>82</w:t>
        </w:r>
        <w:r w:rsidR="00B37531" w:rsidRPr="009C23BF">
          <w:rPr>
            <w:noProof/>
            <w:webHidden/>
          </w:rPr>
          <w:fldChar w:fldCharType="end"/>
        </w:r>
      </w:hyperlink>
    </w:p>
    <w:p w14:paraId="046F951A" w14:textId="02514B51" w:rsidR="00B37531" w:rsidRPr="009C23BF" w:rsidRDefault="00327C2C">
      <w:pPr>
        <w:pStyle w:val="TOC2"/>
        <w:rPr>
          <w:rFonts w:asciiTheme="minorHAnsi" w:eastAsiaTheme="minorEastAsia" w:hAnsiTheme="minorHAnsi" w:cstheme="minorBidi"/>
          <w:smallCaps w:val="0"/>
          <w:noProof/>
          <w:sz w:val="22"/>
          <w:szCs w:val="22"/>
        </w:rPr>
      </w:pPr>
      <w:hyperlink w:anchor="_Toc521082495" w:history="1">
        <w:r w:rsidR="00B37531" w:rsidRPr="009C23BF">
          <w:rPr>
            <w:rStyle w:val="Hyperlink"/>
            <w:rFonts w:eastAsia="MS Mincho"/>
            <w:noProof/>
          </w:rPr>
          <w:t>L.</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Environmental and social impacts and risks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_Toc521082495 \h </w:instrText>
        </w:r>
        <w:r w:rsidR="00B37531" w:rsidRPr="009C23BF">
          <w:rPr>
            <w:noProof/>
            <w:webHidden/>
          </w:rPr>
        </w:r>
        <w:r w:rsidR="00B37531" w:rsidRPr="009C23BF">
          <w:rPr>
            <w:noProof/>
            <w:webHidden/>
          </w:rPr>
          <w:fldChar w:fldCharType="separate"/>
        </w:r>
        <w:r w:rsidR="00B37531" w:rsidRPr="009C23BF">
          <w:rPr>
            <w:noProof/>
            <w:webHidden/>
          </w:rPr>
          <w:t>83</w:t>
        </w:r>
        <w:r w:rsidR="00B37531" w:rsidRPr="009C23BF">
          <w:rPr>
            <w:noProof/>
            <w:webHidden/>
          </w:rPr>
          <w:fldChar w:fldCharType="end"/>
        </w:r>
      </w:hyperlink>
    </w:p>
    <w:p w14:paraId="47B7C383" w14:textId="317FE2D5" w:rsidR="00B37531" w:rsidRPr="009C23BF" w:rsidRDefault="00327C2C">
      <w:pPr>
        <w:pStyle w:val="TOC1"/>
        <w:rPr>
          <w:rFonts w:asciiTheme="minorHAnsi" w:eastAsiaTheme="minorEastAsia" w:hAnsiTheme="minorHAnsi" w:cstheme="minorBidi"/>
          <w:b w:val="0"/>
          <w:bCs w:val="0"/>
          <w:caps w:val="0"/>
          <w:noProof/>
          <w:sz w:val="22"/>
          <w:szCs w:val="22"/>
        </w:rPr>
      </w:pPr>
      <w:hyperlink w:anchor="_Toc521082496" w:history="1">
        <w:r w:rsidR="00B37531" w:rsidRPr="009C23BF">
          <w:rPr>
            <w:rStyle w:val="Hyperlink"/>
            <w:noProof/>
          </w:rPr>
          <w:t>PART III:  IMPLEMENTATION ARRANGEMENTS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_Toc521082496 \h </w:instrText>
        </w:r>
        <w:r w:rsidR="00B37531" w:rsidRPr="009C23BF">
          <w:rPr>
            <w:noProof/>
            <w:webHidden/>
          </w:rPr>
        </w:r>
        <w:r w:rsidR="00B37531" w:rsidRPr="009C23BF">
          <w:rPr>
            <w:noProof/>
            <w:webHidden/>
          </w:rPr>
          <w:fldChar w:fldCharType="separate"/>
        </w:r>
        <w:r w:rsidR="00B37531" w:rsidRPr="009C23BF">
          <w:rPr>
            <w:noProof/>
            <w:webHidden/>
          </w:rPr>
          <w:t>91</w:t>
        </w:r>
        <w:r w:rsidR="00B37531" w:rsidRPr="009C23BF">
          <w:rPr>
            <w:noProof/>
            <w:webHidden/>
          </w:rPr>
          <w:fldChar w:fldCharType="end"/>
        </w:r>
      </w:hyperlink>
    </w:p>
    <w:p w14:paraId="6FD453DA" w14:textId="3AA4D4A6" w:rsidR="00B37531" w:rsidRPr="009C23BF" w:rsidRDefault="00327C2C">
      <w:pPr>
        <w:pStyle w:val="TOC2"/>
        <w:rPr>
          <w:rFonts w:asciiTheme="minorHAnsi" w:eastAsiaTheme="minorEastAsia" w:hAnsiTheme="minorHAnsi" w:cstheme="minorBidi"/>
          <w:smallCaps w:val="0"/>
          <w:noProof/>
          <w:sz w:val="22"/>
          <w:szCs w:val="22"/>
        </w:rPr>
      </w:pPr>
      <w:hyperlink w:anchor="_Toc521082497" w:history="1">
        <w:r w:rsidR="00B37531" w:rsidRPr="009C23BF">
          <w:rPr>
            <w:rStyle w:val="Hyperlink"/>
            <w:noProof/>
          </w:rPr>
          <w:t>A.</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arrangements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_Toc521082497 \h </w:instrText>
        </w:r>
        <w:r w:rsidR="00B37531" w:rsidRPr="009C23BF">
          <w:rPr>
            <w:noProof/>
            <w:webHidden/>
          </w:rPr>
        </w:r>
        <w:r w:rsidR="00B37531" w:rsidRPr="009C23BF">
          <w:rPr>
            <w:noProof/>
            <w:webHidden/>
          </w:rPr>
          <w:fldChar w:fldCharType="separate"/>
        </w:r>
        <w:r w:rsidR="00B37531" w:rsidRPr="009C23BF">
          <w:rPr>
            <w:noProof/>
            <w:webHidden/>
          </w:rPr>
          <w:t>91</w:t>
        </w:r>
        <w:r w:rsidR="00B37531" w:rsidRPr="009C23BF">
          <w:rPr>
            <w:noProof/>
            <w:webHidden/>
          </w:rPr>
          <w:fldChar w:fldCharType="end"/>
        </w:r>
      </w:hyperlink>
    </w:p>
    <w:p w14:paraId="3FA1B52D" w14:textId="6074CB2A" w:rsidR="00B37531" w:rsidRPr="009C23BF" w:rsidRDefault="00327C2C">
      <w:pPr>
        <w:pStyle w:val="TOC2"/>
        <w:rPr>
          <w:rFonts w:asciiTheme="minorHAnsi" w:eastAsiaTheme="minorEastAsia" w:hAnsiTheme="minorHAnsi" w:cstheme="minorBidi"/>
          <w:smallCaps w:val="0"/>
          <w:noProof/>
          <w:sz w:val="22"/>
          <w:szCs w:val="22"/>
        </w:rPr>
      </w:pPr>
      <w:hyperlink w:anchor="_Toc521082498" w:history="1">
        <w:r w:rsidR="00B37531" w:rsidRPr="009C23BF">
          <w:rPr>
            <w:rStyle w:val="Hyperlink"/>
            <w:rFonts w:eastAsia="MS Mincho"/>
            <w:noProof/>
          </w:rPr>
          <w:t>B.</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Financial and project risk management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_Toc521082498 \h </w:instrText>
        </w:r>
        <w:r w:rsidR="00B37531" w:rsidRPr="009C23BF">
          <w:rPr>
            <w:noProof/>
            <w:webHidden/>
          </w:rPr>
        </w:r>
        <w:r w:rsidR="00B37531" w:rsidRPr="009C23BF">
          <w:rPr>
            <w:noProof/>
            <w:webHidden/>
          </w:rPr>
          <w:fldChar w:fldCharType="separate"/>
        </w:r>
        <w:r w:rsidR="00B37531" w:rsidRPr="009C23BF">
          <w:rPr>
            <w:noProof/>
            <w:webHidden/>
          </w:rPr>
          <w:t>96</w:t>
        </w:r>
        <w:r w:rsidR="00B37531" w:rsidRPr="009C23BF">
          <w:rPr>
            <w:noProof/>
            <w:webHidden/>
          </w:rPr>
          <w:fldChar w:fldCharType="end"/>
        </w:r>
      </w:hyperlink>
    </w:p>
    <w:p w14:paraId="39B0573D" w14:textId="35A7CFE2" w:rsidR="00B37531" w:rsidRPr="009C23BF" w:rsidRDefault="00327C2C">
      <w:pPr>
        <w:pStyle w:val="TOC2"/>
        <w:rPr>
          <w:rFonts w:asciiTheme="minorHAnsi" w:eastAsiaTheme="minorEastAsia" w:hAnsiTheme="minorHAnsi" w:cstheme="minorBidi"/>
          <w:smallCaps w:val="0"/>
          <w:noProof/>
          <w:sz w:val="22"/>
          <w:szCs w:val="22"/>
        </w:rPr>
      </w:pPr>
      <w:hyperlink w:anchor="_Toc521082499" w:history="1">
        <w:r w:rsidR="00B37531" w:rsidRPr="009C23BF">
          <w:rPr>
            <w:rStyle w:val="Hyperlink"/>
            <w:rFonts w:eastAsia="MS Mincho"/>
            <w:noProof/>
          </w:rPr>
          <w:t>C.</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Environmental and social risk management measures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_Toc521082499 \h </w:instrText>
        </w:r>
        <w:r w:rsidR="00B37531" w:rsidRPr="009C23BF">
          <w:rPr>
            <w:noProof/>
            <w:webHidden/>
          </w:rPr>
        </w:r>
        <w:r w:rsidR="00B37531" w:rsidRPr="009C23BF">
          <w:rPr>
            <w:noProof/>
            <w:webHidden/>
          </w:rPr>
          <w:fldChar w:fldCharType="separate"/>
        </w:r>
        <w:r w:rsidR="00B37531" w:rsidRPr="009C23BF">
          <w:rPr>
            <w:noProof/>
            <w:webHidden/>
          </w:rPr>
          <w:t>98</w:t>
        </w:r>
        <w:r w:rsidR="00B37531" w:rsidRPr="009C23BF">
          <w:rPr>
            <w:noProof/>
            <w:webHidden/>
          </w:rPr>
          <w:fldChar w:fldCharType="end"/>
        </w:r>
      </w:hyperlink>
    </w:p>
    <w:p w14:paraId="3D0F9B79" w14:textId="20167C8C" w:rsidR="00B37531" w:rsidRPr="009C23BF" w:rsidRDefault="00327C2C">
      <w:pPr>
        <w:pStyle w:val="TOC2"/>
        <w:rPr>
          <w:rFonts w:asciiTheme="minorHAnsi" w:eastAsiaTheme="minorEastAsia" w:hAnsiTheme="minorHAnsi" w:cstheme="minorBidi"/>
          <w:smallCaps w:val="0"/>
          <w:noProof/>
          <w:sz w:val="22"/>
          <w:szCs w:val="22"/>
        </w:rPr>
      </w:pPr>
      <w:hyperlink w:anchor="_Toc521082500" w:history="1">
        <w:r w:rsidR="00B37531" w:rsidRPr="009C23BF">
          <w:rPr>
            <w:rStyle w:val="Hyperlink"/>
            <w:noProof/>
          </w:rPr>
          <w:t>D.</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Monitoring and evaluation</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_Toc521082500 \h </w:instrText>
        </w:r>
        <w:r w:rsidR="00B37531" w:rsidRPr="009C23BF">
          <w:rPr>
            <w:noProof/>
            <w:webHidden/>
          </w:rPr>
        </w:r>
        <w:r w:rsidR="00B37531" w:rsidRPr="009C23BF">
          <w:rPr>
            <w:noProof/>
            <w:webHidden/>
          </w:rPr>
          <w:fldChar w:fldCharType="separate"/>
        </w:r>
        <w:r w:rsidR="00B37531" w:rsidRPr="009C23BF">
          <w:rPr>
            <w:noProof/>
            <w:webHidden/>
          </w:rPr>
          <w:t>104</w:t>
        </w:r>
        <w:r w:rsidR="00B37531" w:rsidRPr="009C23BF">
          <w:rPr>
            <w:noProof/>
            <w:webHidden/>
          </w:rPr>
          <w:fldChar w:fldCharType="end"/>
        </w:r>
      </w:hyperlink>
    </w:p>
    <w:p w14:paraId="1ACC4268" w14:textId="559CF5F3" w:rsidR="00B37531" w:rsidRPr="009C23BF" w:rsidRDefault="00327C2C">
      <w:pPr>
        <w:pStyle w:val="TOC2"/>
        <w:rPr>
          <w:rFonts w:asciiTheme="minorHAnsi" w:eastAsiaTheme="minorEastAsia" w:hAnsiTheme="minorHAnsi" w:cstheme="minorBidi"/>
          <w:smallCaps w:val="0"/>
          <w:noProof/>
          <w:sz w:val="22"/>
          <w:szCs w:val="22"/>
        </w:rPr>
      </w:pPr>
      <w:hyperlink w:anchor="_Toc521082501" w:history="1">
        <w:r w:rsidR="00B37531" w:rsidRPr="009C23BF">
          <w:rPr>
            <w:rStyle w:val="Hyperlink"/>
            <w:noProof/>
          </w:rPr>
          <w:t>E.</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Results framework</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_Toc521082501 \h </w:instrText>
        </w:r>
        <w:r w:rsidR="00B37531" w:rsidRPr="009C23BF">
          <w:rPr>
            <w:noProof/>
            <w:webHidden/>
          </w:rPr>
        </w:r>
        <w:r w:rsidR="00B37531" w:rsidRPr="009C23BF">
          <w:rPr>
            <w:noProof/>
            <w:webHidden/>
          </w:rPr>
          <w:fldChar w:fldCharType="separate"/>
        </w:r>
        <w:r w:rsidR="00B37531" w:rsidRPr="009C23BF">
          <w:rPr>
            <w:noProof/>
            <w:webHidden/>
          </w:rPr>
          <w:t>108</w:t>
        </w:r>
        <w:r w:rsidR="00B37531" w:rsidRPr="009C23BF">
          <w:rPr>
            <w:noProof/>
            <w:webHidden/>
          </w:rPr>
          <w:fldChar w:fldCharType="end"/>
        </w:r>
      </w:hyperlink>
    </w:p>
    <w:p w14:paraId="291C5444" w14:textId="0ED9C5C0" w:rsidR="00B37531" w:rsidRPr="009C23BF" w:rsidRDefault="00327C2C">
      <w:pPr>
        <w:pStyle w:val="TOC2"/>
        <w:rPr>
          <w:rFonts w:asciiTheme="minorHAnsi" w:eastAsiaTheme="minorEastAsia" w:hAnsiTheme="minorHAnsi" w:cstheme="minorBidi"/>
          <w:smallCaps w:val="0"/>
          <w:noProof/>
          <w:sz w:val="22"/>
          <w:szCs w:val="22"/>
        </w:rPr>
      </w:pPr>
      <w:hyperlink w:anchor="_Toc521082502" w:history="1">
        <w:r w:rsidR="00B37531" w:rsidRPr="009C23BF">
          <w:rPr>
            <w:rStyle w:val="Hyperlink"/>
            <w:noProof/>
          </w:rPr>
          <w:t>F.</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Project Alignment with AF framework</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_Toc521082502 \h </w:instrText>
        </w:r>
        <w:r w:rsidR="00B37531" w:rsidRPr="009C23BF">
          <w:rPr>
            <w:noProof/>
            <w:webHidden/>
          </w:rPr>
        </w:r>
        <w:r w:rsidR="00B37531" w:rsidRPr="009C23BF">
          <w:rPr>
            <w:noProof/>
            <w:webHidden/>
          </w:rPr>
          <w:fldChar w:fldCharType="separate"/>
        </w:r>
        <w:r w:rsidR="00B37531" w:rsidRPr="009C23BF">
          <w:rPr>
            <w:noProof/>
            <w:webHidden/>
          </w:rPr>
          <w:t>127</w:t>
        </w:r>
        <w:r w:rsidR="00B37531" w:rsidRPr="009C23BF">
          <w:rPr>
            <w:noProof/>
            <w:webHidden/>
          </w:rPr>
          <w:fldChar w:fldCharType="end"/>
        </w:r>
      </w:hyperlink>
    </w:p>
    <w:p w14:paraId="3ED98F4B" w14:textId="67230248" w:rsidR="00B37531" w:rsidRPr="009C23BF" w:rsidRDefault="00327C2C">
      <w:pPr>
        <w:pStyle w:val="TOC2"/>
        <w:rPr>
          <w:rFonts w:asciiTheme="minorHAnsi" w:eastAsiaTheme="minorEastAsia" w:hAnsiTheme="minorHAnsi" w:cstheme="minorBidi"/>
          <w:smallCaps w:val="0"/>
          <w:noProof/>
          <w:sz w:val="22"/>
          <w:szCs w:val="22"/>
        </w:rPr>
      </w:pPr>
      <w:hyperlink w:anchor="_Toc521082503" w:history="1">
        <w:r w:rsidR="00B37531" w:rsidRPr="009C23BF">
          <w:rPr>
            <w:rStyle w:val="Hyperlink"/>
            <w:noProof/>
          </w:rPr>
          <w:t>G.</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Budget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_Toc521082503 \h </w:instrText>
        </w:r>
        <w:r w:rsidR="00B37531" w:rsidRPr="009C23BF">
          <w:rPr>
            <w:noProof/>
            <w:webHidden/>
          </w:rPr>
        </w:r>
        <w:r w:rsidR="00B37531" w:rsidRPr="009C23BF">
          <w:rPr>
            <w:noProof/>
            <w:webHidden/>
          </w:rPr>
          <w:fldChar w:fldCharType="separate"/>
        </w:r>
        <w:r w:rsidR="00B37531" w:rsidRPr="009C23BF">
          <w:rPr>
            <w:noProof/>
            <w:webHidden/>
          </w:rPr>
          <w:t>130</w:t>
        </w:r>
        <w:r w:rsidR="00B37531" w:rsidRPr="009C23BF">
          <w:rPr>
            <w:noProof/>
            <w:webHidden/>
          </w:rPr>
          <w:fldChar w:fldCharType="end"/>
        </w:r>
      </w:hyperlink>
    </w:p>
    <w:p w14:paraId="3B5AFAE0" w14:textId="0B6EE7EB" w:rsidR="00B37531" w:rsidRPr="009C23BF" w:rsidRDefault="00327C2C">
      <w:pPr>
        <w:pStyle w:val="TOC2"/>
        <w:rPr>
          <w:rFonts w:asciiTheme="minorHAnsi" w:eastAsiaTheme="minorEastAsia" w:hAnsiTheme="minorHAnsi" w:cstheme="minorBidi"/>
          <w:smallCaps w:val="0"/>
          <w:noProof/>
          <w:sz w:val="22"/>
          <w:szCs w:val="22"/>
        </w:rPr>
      </w:pPr>
      <w:hyperlink w:anchor="_Toc521082504" w:history="1">
        <w:r w:rsidR="00B37531" w:rsidRPr="009C23BF">
          <w:rPr>
            <w:rStyle w:val="Hyperlink"/>
            <w:noProof/>
          </w:rPr>
          <w:t>H.</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Disbursement Schedule</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_Toc521082504 \h </w:instrText>
        </w:r>
        <w:r w:rsidR="00B37531" w:rsidRPr="009C23BF">
          <w:rPr>
            <w:noProof/>
            <w:webHidden/>
          </w:rPr>
        </w:r>
        <w:r w:rsidR="00B37531" w:rsidRPr="009C23BF">
          <w:rPr>
            <w:noProof/>
            <w:webHidden/>
          </w:rPr>
          <w:fldChar w:fldCharType="separate"/>
        </w:r>
        <w:r w:rsidR="00B37531" w:rsidRPr="009C23BF">
          <w:rPr>
            <w:noProof/>
            <w:webHidden/>
          </w:rPr>
          <w:t>143</w:t>
        </w:r>
        <w:r w:rsidR="00B37531" w:rsidRPr="009C23BF">
          <w:rPr>
            <w:noProof/>
            <w:webHidden/>
          </w:rPr>
          <w:fldChar w:fldCharType="end"/>
        </w:r>
      </w:hyperlink>
    </w:p>
    <w:p w14:paraId="2C5739EB" w14:textId="1FABFB07" w:rsidR="00B37531" w:rsidRPr="009C23BF" w:rsidRDefault="00327C2C">
      <w:pPr>
        <w:pStyle w:val="TOC1"/>
        <w:rPr>
          <w:rFonts w:asciiTheme="minorHAnsi" w:eastAsiaTheme="minorEastAsia" w:hAnsiTheme="minorHAnsi" w:cstheme="minorBidi"/>
          <w:b w:val="0"/>
          <w:bCs w:val="0"/>
          <w:caps w:val="0"/>
          <w:noProof/>
          <w:sz w:val="22"/>
          <w:szCs w:val="22"/>
        </w:rPr>
      </w:pPr>
      <w:hyperlink w:anchor="_Toc521082505" w:history="1">
        <w:r w:rsidR="00B37531" w:rsidRPr="009C23BF">
          <w:rPr>
            <w:rStyle w:val="Hyperlink"/>
            <w:noProof/>
          </w:rPr>
          <w:t>part IV: endorsement by governmentS and certification by the Implementing Entity</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_Toc521082505 \h </w:instrText>
        </w:r>
        <w:r w:rsidR="00B37531" w:rsidRPr="009C23BF">
          <w:rPr>
            <w:noProof/>
            <w:webHidden/>
          </w:rPr>
        </w:r>
        <w:r w:rsidR="00B37531" w:rsidRPr="009C23BF">
          <w:rPr>
            <w:noProof/>
            <w:webHidden/>
          </w:rPr>
          <w:fldChar w:fldCharType="separate"/>
        </w:r>
        <w:r w:rsidR="00B37531" w:rsidRPr="009C23BF">
          <w:rPr>
            <w:noProof/>
            <w:webHidden/>
          </w:rPr>
          <w:t>144</w:t>
        </w:r>
        <w:r w:rsidR="00B37531" w:rsidRPr="009C23BF">
          <w:rPr>
            <w:noProof/>
            <w:webHidden/>
          </w:rPr>
          <w:fldChar w:fldCharType="end"/>
        </w:r>
      </w:hyperlink>
    </w:p>
    <w:p w14:paraId="2955BE58" w14:textId="06CEC64B" w:rsidR="00B37531" w:rsidRPr="009C23BF" w:rsidRDefault="00327C2C">
      <w:pPr>
        <w:pStyle w:val="TOC2"/>
        <w:rPr>
          <w:rFonts w:asciiTheme="minorHAnsi" w:eastAsiaTheme="minorEastAsia" w:hAnsiTheme="minorHAnsi" w:cstheme="minorBidi"/>
          <w:smallCaps w:val="0"/>
          <w:noProof/>
          <w:sz w:val="22"/>
          <w:szCs w:val="22"/>
        </w:rPr>
      </w:pPr>
      <w:hyperlink w:anchor="_Toc521082506" w:history="1">
        <w:r w:rsidR="00B37531" w:rsidRPr="009C23BF">
          <w:rPr>
            <w:rStyle w:val="Hyperlink"/>
            <w:noProof/>
          </w:rPr>
          <w:t>A.</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Record of endorsement on behalf of the government</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_Toc521082506 \h </w:instrText>
        </w:r>
        <w:r w:rsidR="00B37531" w:rsidRPr="009C23BF">
          <w:rPr>
            <w:noProof/>
            <w:webHidden/>
          </w:rPr>
        </w:r>
        <w:r w:rsidR="00B37531" w:rsidRPr="009C23BF">
          <w:rPr>
            <w:noProof/>
            <w:webHidden/>
          </w:rPr>
          <w:fldChar w:fldCharType="separate"/>
        </w:r>
        <w:r w:rsidR="00B37531" w:rsidRPr="009C23BF">
          <w:rPr>
            <w:noProof/>
            <w:webHidden/>
          </w:rPr>
          <w:t>144</w:t>
        </w:r>
        <w:r w:rsidR="00B37531" w:rsidRPr="009C23BF">
          <w:rPr>
            <w:noProof/>
            <w:webHidden/>
          </w:rPr>
          <w:fldChar w:fldCharType="end"/>
        </w:r>
      </w:hyperlink>
    </w:p>
    <w:p w14:paraId="597404DE" w14:textId="3EF9BB1E" w:rsidR="00B37531" w:rsidRPr="009C23BF" w:rsidRDefault="00327C2C">
      <w:pPr>
        <w:pStyle w:val="TOC2"/>
        <w:rPr>
          <w:rFonts w:asciiTheme="minorHAnsi" w:eastAsiaTheme="minorEastAsia" w:hAnsiTheme="minorHAnsi" w:cstheme="minorBidi"/>
          <w:smallCaps w:val="0"/>
          <w:noProof/>
          <w:sz w:val="22"/>
          <w:szCs w:val="22"/>
        </w:rPr>
      </w:pPr>
      <w:hyperlink w:anchor="_Toc521082507" w:history="1">
        <w:r w:rsidR="00B37531" w:rsidRPr="009C23BF">
          <w:rPr>
            <w:rStyle w:val="Hyperlink"/>
            <w:noProof/>
          </w:rPr>
          <w:t>B.</w:t>
        </w:r>
        <w:r w:rsidR="00B37531" w:rsidRPr="009C23BF">
          <w:rPr>
            <w:rFonts w:asciiTheme="minorHAnsi" w:eastAsiaTheme="minorEastAsia" w:hAnsiTheme="minorHAnsi" w:cstheme="minorBidi"/>
            <w:smallCaps w:val="0"/>
            <w:noProof/>
            <w:sz w:val="22"/>
            <w:szCs w:val="22"/>
          </w:rPr>
          <w:tab/>
        </w:r>
        <w:r w:rsidR="00B37531" w:rsidRPr="009C23BF">
          <w:rPr>
            <w:rStyle w:val="Hyperlink"/>
            <w:noProof/>
          </w:rPr>
          <w:t>Implementing Entity certification</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_Toc521082507 \h </w:instrText>
        </w:r>
        <w:r w:rsidR="00B37531" w:rsidRPr="009C23BF">
          <w:rPr>
            <w:noProof/>
            <w:webHidden/>
          </w:rPr>
        </w:r>
        <w:r w:rsidR="00B37531" w:rsidRPr="009C23BF">
          <w:rPr>
            <w:noProof/>
            <w:webHidden/>
          </w:rPr>
          <w:fldChar w:fldCharType="separate"/>
        </w:r>
        <w:r w:rsidR="00B37531" w:rsidRPr="009C23BF">
          <w:rPr>
            <w:noProof/>
            <w:webHidden/>
          </w:rPr>
          <w:t>145</w:t>
        </w:r>
        <w:r w:rsidR="00B37531" w:rsidRPr="009C23BF">
          <w:rPr>
            <w:noProof/>
            <w:webHidden/>
          </w:rPr>
          <w:fldChar w:fldCharType="end"/>
        </w:r>
      </w:hyperlink>
    </w:p>
    <w:p w14:paraId="52EB9CC0" w14:textId="5D3DCE95" w:rsidR="00B37531" w:rsidRPr="009C23BF" w:rsidRDefault="00327C2C">
      <w:pPr>
        <w:pStyle w:val="TOC1"/>
        <w:rPr>
          <w:rFonts w:asciiTheme="minorHAnsi" w:eastAsiaTheme="minorEastAsia" w:hAnsiTheme="minorHAnsi" w:cstheme="minorBidi"/>
          <w:b w:val="0"/>
          <w:bCs w:val="0"/>
          <w:caps w:val="0"/>
          <w:noProof/>
          <w:sz w:val="22"/>
          <w:szCs w:val="22"/>
        </w:rPr>
      </w:pPr>
      <w:hyperlink w:anchor="_Toc521082508" w:history="1">
        <w:r w:rsidR="00B37531" w:rsidRPr="009C23BF">
          <w:rPr>
            <w:rStyle w:val="Hyperlink"/>
            <w:noProof/>
          </w:rPr>
          <w:t>Annexes</w:t>
        </w:r>
        <w:r w:rsidR="00B37531" w:rsidRPr="009C23BF">
          <w:rPr>
            <w:noProof/>
            <w:webHidden/>
          </w:rPr>
          <w:tab/>
        </w:r>
        <w:r w:rsidR="00B37531" w:rsidRPr="009C23BF">
          <w:rPr>
            <w:noProof/>
            <w:webHidden/>
          </w:rPr>
          <w:fldChar w:fldCharType="begin"/>
        </w:r>
        <w:r w:rsidR="00B37531" w:rsidRPr="009C23BF">
          <w:rPr>
            <w:noProof/>
            <w:webHidden/>
          </w:rPr>
          <w:instrText xml:space="preserve"> PAGEREF _Toc521082508 \h </w:instrText>
        </w:r>
        <w:r w:rsidR="00B37531" w:rsidRPr="009C23BF">
          <w:rPr>
            <w:noProof/>
            <w:webHidden/>
          </w:rPr>
        </w:r>
        <w:r w:rsidR="00B37531" w:rsidRPr="009C23BF">
          <w:rPr>
            <w:noProof/>
            <w:webHidden/>
          </w:rPr>
          <w:fldChar w:fldCharType="separate"/>
        </w:r>
        <w:r w:rsidR="00B37531" w:rsidRPr="009C23BF">
          <w:rPr>
            <w:noProof/>
            <w:webHidden/>
          </w:rPr>
          <w:t>146</w:t>
        </w:r>
        <w:r w:rsidR="00B37531" w:rsidRPr="009C23BF">
          <w:rPr>
            <w:noProof/>
            <w:webHidden/>
          </w:rPr>
          <w:fldChar w:fldCharType="end"/>
        </w:r>
      </w:hyperlink>
    </w:p>
    <w:p w14:paraId="1FD39CB0" w14:textId="77777777" w:rsidR="00DF36C4" w:rsidRPr="009C23BF" w:rsidRDefault="00DF36C4" w:rsidP="005A4DF8">
      <w:pPr>
        <w:pStyle w:val="Heading2"/>
        <w:spacing w:before="240"/>
      </w:pPr>
      <w:r w:rsidRPr="009C23BF">
        <w:lastRenderedPageBreak/>
        <w:fldChar w:fldCharType="end"/>
      </w:r>
      <w:bookmarkStart w:id="12" w:name="_Toc521082464"/>
      <w:r w:rsidRPr="009C23BF">
        <w:t>Table of Tables</w:t>
      </w:r>
      <w:bookmarkEnd w:id="11"/>
      <w:bookmarkEnd w:id="12"/>
    </w:p>
    <w:p w14:paraId="7C112277" w14:textId="7EE066B5" w:rsidR="00AD1504" w:rsidRPr="009C23BF" w:rsidRDefault="00DF36C4">
      <w:pPr>
        <w:pStyle w:val="TableofFigures"/>
        <w:tabs>
          <w:tab w:val="right" w:leader="dot" w:pos="9350"/>
        </w:tabs>
        <w:rPr>
          <w:rFonts w:asciiTheme="minorHAnsi" w:eastAsiaTheme="minorEastAsia" w:hAnsiTheme="minorHAnsi" w:cstheme="minorBidi"/>
          <w:smallCaps w:val="0"/>
          <w:noProof/>
          <w:sz w:val="22"/>
          <w:szCs w:val="22"/>
        </w:rPr>
      </w:pPr>
      <w:r w:rsidRPr="009C23BF">
        <w:rPr>
          <w:sz w:val="22"/>
          <w:lang w:val="en-GB"/>
        </w:rPr>
        <w:fldChar w:fldCharType="begin"/>
      </w:r>
      <w:r w:rsidRPr="009C23BF">
        <w:rPr>
          <w:sz w:val="22"/>
          <w:lang w:val="en-GB"/>
        </w:rPr>
        <w:instrText xml:space="preserve"> TOC \h \z \c "Table" </w:instrText>
      </w:r>
      <w:r w:rsidRPr="009C23BF">
        <w:rPr>
          <w:sz w:val="22"/>
          <w:lang w:val="en-GB"/>
        </w:rPr>
        <w:fldChar w:fldCharType="separate"/>
      </w:r>
      <w:hyperlink w:anchor="_Toc521078581" w:history="1">
        <w:r w:rsidR="00AD1504" w:rsidRPr="009C23BF">
          <w:rPr>
            <w:rStyle w:val="Hyperlink"/>
            <w:b/>
            <w:noProof/>
          </w:rPr>
          <w:t xml:space="preserve">Table 1 </w:t>
        </w:r>
        <w:r w:rsidR="00AD1504" w:rsidRPr="009C23BF">
          <w:rPr>
            <w:rStyle w:val="Hyperlink"/>
            <w:noProof/>
          </w:rPr>
          <w:t>Indicative outputs and outcomes of the project.</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_Toc521078581 \h </w:instrText>
        </w:r>
        <w:r w:rsidR="00AD1504" w:rsidRPr="009C23BF">
          <w:rPr>
            <w:noProof/>
            <w:webHidden/>
          </w:rPr>
        </w:r>
        <w:r w:rsidR="00AD1504" w:rsidRPr="009C23BF">
          <w:rPr>
            <w:noProof/>
            <w:webHidden/>
          </w:rPr>
          <w:fldChar w:fldCharType="separate"/>
        </w:r>
        <w:r w:rsidR="00AD1504" w:rsidRPr="009C23BF">
          <w:rPr>
            <w:noProof/>
            <w:webHidden/>
          </w:rPr>
          <w:t>29</w:t>
        </w:r>
        <w:r w:rsidR="00AD1504" w:rsidRPr="009C23BF">
          <w:rPr>
            <w:noProof/>
            <w:webHidden/>
          </w:rPr>
          <w:fldChar w:fldCharType="end"/>
        </w:r>
      </w:hyperlink>
    </w:p>
    <w:p w14:paraId="38641CB4" w14:textId="5C9FD0C1"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2" w:history="1">
        <w:r w:rsidR="00AD1504" w:rsidRPr="009C23BF">
          <w:rPr>
            <w:rStyle w:val="Hyperlink"/>
            <w:b/>
            <w:noProof/>
          </w:rPr>
          <w:t xml:space="preserve">Table 2 </w:t>
        </w:r>
        <w:r w:rsidR="00AD1504" w:rsidRPr="009C23BF">
          <w:rPr>
            <w:rStyle w:val="Hyperlink"/>
            <w:noProof/>
          </w:rPr>
          <w:t>Projected milestone</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_Toc521078582 \h </w:instrText>
        </w:r>
        <w:r w:rsidR="00AD1504" w:rsidRPr="009C23BF">
          <w:rPr>
            <w:noProof/>
            <w:webHidden/>
          </w:rPr>
        </w:r>
        <w:r w:rsidR="00AD1504" w:rsidRPr="009C23BF">
          <w:rPr>
            <w:noProof/>
            <w:webHidden/>
          </w:rPr>
          <w:fldChar w:fldCharType="separate"/>
        </w:r>
        <w:r w:rsidR="00AD1504" w:rsidRPr="009C23BF">
          <w:rPr>
            <w:noProof/>
            <w:webHidden/>
          </w:rPr>
          <w:t>31</w:t>
        </w:r>
        <w:r w:rsidR="00AD1504" w:rsidRPr="009C23BF">
          <w:rPr>
            <w:noProof/>
            <w:webHidden/>
          </w:rPr>
          <w:fldChar w:fldCharType="end"/>
        </w:r>
      </w:hyperlink>
    </w:p>
    <w:p w14:paraId="73ADE766" w14:textId="078B82B6"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3" w:history="1">
        <w:r w:rsidR="00AD1504" w:rsidRPr="009C23BF">
          <w:rPr>
            <w:rStyle w:val="Hyperlink"/>
            <w:b/>
            <w:noProof/>
          </w:rPr>
          <w:t>Table 3</w:t>
        </w:r>
        <w:r w:rsidR="00AD1504" w:rsidRPr="009C23BF">
          <w:rPr>
            <w:rStyle w:val="Hyperlink"/>
            <w:noProof/>
          </w:rPr>
          <w:t xml:space="preserve"> Specific expected benefits of the proposed project outlined for Component 1–3.</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_Toc521078583 \h </w:instrText>
        </w:r>
        <w:r w:rsidR="00AD1504" w:rsidRPr="009C23BF">
          <w:rPr>
            <w:noProof/>
            <w:webHidden/>
          </w:rPr>
        </w:r>
        <w:r w:rsidR="00AD1504" w:rsidRPr="009C23BF">
          <w:rPr>
            <w:noProof/>
            <w:webHidden/>
          </w:rPr>
          <w:fldChar w:fldCharType="separate"/>
        </w:r>
        <w:r w:rsidR="00AD1504" w:rsidRPr="009C23BF">
          <w:rPr>
            <w:noProof/>
            <w:webHidden/>
          </w:rPr>
          <w:t>49</w:t>
        </w:r>
        <w:r w:rsidR="00AD1504" w:rsidRPr="009C23BF">
          <w:rPr>
            <w:noProof/>
            <w:webHidden/>
          </w:rPr>
          <w:fldChar w:fldCharType="end"/>
        </w:r>
      </w:hyperlink>
    </w:p>
    <w:p w14:paraId="7193353A" w14:textId="7442A5BF"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4" w:history="1">
        <w:r w:rsidR="00AD1504" w:rsidRPr="009C23BF">
          <w:rPr>
            <w:rStyle w:val="Hyperlink"/>
            <w:b/>
            <w:i/>
            <w:noProof/>
          </w:rPr>
          <w:t>Table 4:</w:t>
        </w:r>
        <w:r w:rsidR="00AD1504" w:rsidRPr="009C23BF">
          <w:rPr>
            <w:rStyle w:val="Hyperlink"/>
            <w:i/>
            <w:noProof/>
          </w:rPr>
          <w:t xml:space="preserve"> Consistency with Mauritian strategies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_Toc521078584 \h </w:instrText>
        </w:r>
        <w:r w:rsidR="00AD1504" w:rsidRPr="009C23BF">
          <w:rPr>
            <w:noProof/>
            <w:webHidden/>
          </w:rPr>
        </w:r>
        <w:r w:rsidR="00AD1504" w:rsidRPr="009C23BF">
          <w:rPr>
            <w:noProof/>
            <w:webHidden/>
          </w:rPr>
          <w:fldChar w:fldCharType="separate"/>
        </w:r>
        <w:r w:rsidR="00AD1504" w:rsidRPr="009C23BF">
          <w:rPr>
            <w:noProof/>
            <w:webHidden/>
          </w:rPr>
          <w:t>57</w:t>
        </w:r>
        <w:r w:rsidR="00AD1504" w:rsidRPr="009C23BF">
          <w:rPr>
            <w:noProof/>
            <w:webHidden/>
          </w:rPr>
          <w:fldChar w:fldCharType="end"/>
        </w:r>
      </w:hyperlink>
    </w:p>
    <w:p w14:paraId="376DF7F8" w14:textId="7BA35110"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5" w:history="1">
        <w:r w:rsidR="00AD1504" w:rsidRPr="009C23BF">
          <w:rPr>
            <w:rStyle w:val="Hyperlink"/>
            <w:b/>
            <w:i/>
            <w:noProof/>
          </w:rPr>
          <w:t>Table 5:</w:t>
        </w:r>
        <w:r w:rsidR="00AD1504" w:rsidRPr="009C23BF">
          <w:rPr>
            <w:rStyle w:val="Hyperlink"/>
            <w:i/>
            <w:noProof/>
          </w:rPr>
          <w:t xml:space="preserve"> Consistencies with strategies of Seychelles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_Toc521078585 \h </w:instrText>
        </w:r>
        <w:r w:rsidR="00AD1504" w:rsidRPr="009C23BF">
          <w:rPr>
            <w:noProof/>
            <w:webHidden/>
          </w:rPr>
        </w:r>
        <w:r w:rsidR="00AD1504" w:rsidRPr="009C23BF">
          <w:rPr>
            <w:noProof/>
            <w:webHidden/>
          </w:rPr>
          <w:fldChar w:fldCharType="separate"/>
        </w:r>
        <w:r w:rsidR="00AD1504" w:rsidRPr="009C23BF">
          <w:rPr>
            <w:noProof/>
            <w:webHidden/>
          </w:rPr>
          <w:t>60</w:t>
        </w:r>
        <w:r w:rsidR="00AD1504" w:rsidRPr="009C23BF">
          <w:rPr>
            <w:noProof/>
            <w:webHidden/>
          </w:rPr>
          <w:fldChar w:fldCharType="end"/>
        </w:r>
      </w:hyperlink>
    </w:p>
    <w:p w14:paraId="10CEAF5A" w14:textId="6158D690"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6" w:history="1">
        <w:r w:rsidR="00AD1504" w:rsidRPr="009C23BF">
          <w:rPr>
            <w:rStyle w:val="Hyperlink"/>
            <w:b/>
            <w:i/>
            <w:noProof/>
          </w:rPr>
          <w:t>Table 6:</w:t>
        </w:r>
        <w:r w:rsidR="00AD1504" w:rsidRPr="009C23BF">
          <w:rPr>
            <w:rStyle w:val="Hyperlink"/>
            <w:i/>
            <w:noProof/>
          </w:rPr>
          <w:t xml:space="preserve"> Consistency with regional strategies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_Toc521078586 \h </w:instrText>
        </w:r>
        <w:r w:rsidR="00AD1504" w:rsidRPr="009C23BF">
          <w:rPr>
            <w:noProof/>
            <w:webHidden/>
          </w:rPr>
        </w:r>
        <w:r w:rsidR="00AD1504" w:rsidRPr="009C23BF">
          <w:rPr>
            <w:noProof/>
            <w:webHidden/>
          </w:rPr>
          <w:fldChar w:fldCharType="separate"/>
        </w:r>
        <w:r w:rsidR="00AD1504" w:rsidRPr="009C23BF">
          <w:rPr>
            <w:noProof/>
            <w:webHidden/>
          </w:rPr>
          <w:t>62</w:t>
        </w:r>
        <w:r w:rsidR="00AD1504" w:rsidRPr="009C23BF">
          <w:rPr>
            <w:noProof/>
            <w:webHidden/>
          </w:rPr>
          <w:fldChar w:fldCharType="end"/>
        </w:r>
      </w:hyperlink>
    </w:p>
    <w:p w14:paraId="6429C365" w14:textId="698A59CC"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7" w:history="1">
        <w:r w:rsidR="00AD1504" w:rsidRPr="009C23BF">
          <w:rPr>
            <w:rStyle w:val="Hyperlink"/>
            <w:b/>
            <w:noProof/>
          </w:rPr>
          <w:t>Table 7</w:t>
        </w:r>
        <w:r w:rsidR="00AD1504" w:rsidRPr="009C23BF">
          <w:rPr>
            <w:rStyle w:val="Hyperlink"/>
            <w:noProof/>
          </w:rPr>
          <w:t xml:space="preserve"> Relevant on-going and upcoming initiatives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_Toc521078587 \h </w:instrText>
        </w:r>
        <w:r w:rsidR="00AD1504" w:rsidRPr="009C23BF">
          <w:rPr>
            <w:noProof/>
            <w:webHidden/>
          </w:rPr>
        </w:r>
        <w:r w:rsidR="00AD1504" w:rsidRPr="009C23BF">
          <w:rPr>
            <w:noProof/>
            <w:webHidden/>
          </w:rPr>
          <w:fldChar w:fldCharType="separate"/>
        </w:r>
        <w:r w:rsidR="00AD1504" w:rsidRPr="009C23BF">
          <w:rPr>
            <w:noProof/>
            <w:webHidden/>
          </w:rPr>
          <w:t>67</w:t>
        </w:r>
        <w:r w:rsidR="00AD1504" w:rsidRPr="009C23BF">
          <w:rPr>
            <w:noProof/>
            <w:webHidden/>
          </w:rPr>
          <w:fldChar w:fldCharType="end"/>
        </w:r>
      </w:hyperlink>
    </w:p>
    <w:p w14:paraId="3139E045" w14:textId="4256BB89"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8" w:history="1">
        <w:r w:rsidR="00AD1504" w:rsidRPr="009C23BF">
          <w:rPr>
            <w:rStyle w:val="Hyperlink"/>
            <w:b/>
            <w:noProof/>
            <w:lang w:val="en-GB"/>
          </w:rPr>
          <w:t>Table 8:</w:t>
        </w:r>
        <w:r w:rsidR="00AD1504" w:rsidRPr="009C23BF">
          <w:rPr>
            <w:rStyle w:val="Hyperlink"/>
            <w:noProof/>
            <w:lang w:val="en-GB"/>
          </w:rPr>
          <w:t xml:space="preserve"> Knowledge management objectives and indicators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_Toc521078588 \h </w:instrText>
        </w:r>
        <w:r w:rsidR="00AD1504" w:rsidRPr="009C23BF">
          <w:rPr>
            <w:noProof/>
            <w:webHidden/>
          </w:rPr>
        </w:r>
        <w:r w:rsidR="00AD1504" w:rsidRPr="009C23BF">
          <w:rPr>
            <w:noProof/>
            <w:webHidden/>
          </w:rPr>
          <w:fldChar w:fldCharType="separate"/>
        </w:r>
        <w:r w:rsidR="00AD1504" w:rsidRPr="009C23BF">
          <w:rPr>
            <w:noProof/>
            <w:webHidden/>
          </w:rPr>
          <w:t>73</w:t>
        </w:r>
        <w:r w:rsidR="00AD1504" w:rsidRPr="009C23BF">
          <w:rPr>
            <w:noProof/>
            <w:webHidden/>
          </w:rPr>
          <w:fldChar w:fldCharType="end"/>
        </w:r>
      </w:hyperlink>
    </w:p>
    <w:p w14:paraId="145D8418" w14:textId="3EF09918"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89" w:history="1">
        <w:r w:rsidR="00AD1504" w:rsidRPr="009C23BF">
          <w:rPr>
            <w:rStyle w:val="Hyperlink"/>
            <w:b/>
            <w:noProof/>
            <w:lang w:val="en-GB"/>
          </w:rPr>
          <w:t>Table 9</w:t>
        </w:r>
        <w:r w:rsidR="00AD1504" w:rsidRPr="009C23BF">
          <w:rPr>
            <w:rStyle w:val="Hyperlink"/>
            <w:noProof/>
            <w:lang w:val="en-GB"/>
          </w:rPr>
          <w:t xml:space="preserve"> Checklist for environmental and social principles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_Toc521078589 \h </w:instrText>
        </w:r>
        <w:r w:rsidR="00AD1504" w:rsidRPr="009C23BF">
          <w:rPr>
            <w:noProof/>
            <w:webHidden/>
          </w:rPr>
        </w:r>
        <w:r w:rsidR="00AD1504" w:rsidRPr="009C23BF">
          <w:rPr>
            <w:noProof/>
            <w:webHidden/>
          </w:rPr>
          <w:fldChar w:fldCharType="separate"/>
        </w:r>
        <w:r w:rsidR="00AD1504" w:rsidRPr="009C23BF">
          <w:rPr>
            <w:noProof/>
            <w:webHidden/>
          </w:rPr>
          <w:t>83</w:t>
        </w:r>
        <w:r w:rsidR="00AD1504" w:rsidRPr="009C23BF">
          <w:rPr>
            <w:noProof/>
            <w:webHidden/>
          </w:rPr>
          <w:fldChar w:fldCharType="end"/>
        </w:r>
      </w:hyperlink>
    </w:p>
    <w:p w14:paraId="62A15C11" w14:textId="0A5CFBF6"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0" w:history="1">
        <w:r w:rsidR="00AD1504" w:rsidRPr="009C23BF">
          <w:rPr>
            <w:rStyle w:val="Hyperlink"/>
            <w:b/>
            <w:noProof/>
            <w:lang w:val="en-GB"/>
          </w:rPr>
          <w:t>Table 10</w:t>
        </w:r>
        <w:r w:rsidR="00AD1504" w:rsidRPr="009C23BF">
          <w:rPr>
            <w:rStyle w:val="Hyperlink"/>
            <w:noProof/>
            <w:lang w:val="en-GB"/>
          </w:rPr>
          <w:t xml:space="preserve"> Environmental and social impacts and risks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_Toc521078590 \h </w:instrText>
        </w:r>
        <w:r w:rsidR="00AD1504" w:rsidRPr="009C23BF">
          <w:rPr>
            <w:noProof/>
            <w:webHidden/>
          </w:rPr>
        </w:r>
        <w:r w:rsidR="00AD1504" w:rsidRPr="009C23BF">
          <w:rPr>
            <w:noProof/>
            <w:webHidden/>
          </w:rPr>
          <w:fldChar w:fldCharType="separate"/>
        </w:r>
        <w:r w:rsidR="00AD1504" w:rsidRPr="009C23BF">
          <w:rPr>
            <w:noProof/>
            <w:webHidden/>
          </w:rPr>
          <w:t>90</w:t>
        </w:r>
        <w:r w:rsidR="00AD1504" w:rsidRPr="009C23BF">
          <w:rPr>
            <w:noProof/>
            <w:webHidden/>
          </w:rPr>
          <w:fldChar w:fldCharType="end"/>
        </w:r>
      </w:hyperlink>
    </w:p>
    <w:p w14:paraId="6355DFBA" w14:textId="5A48EB77"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1" w:history="1">
        <w:r w:rsidR="00AD1504" w:rsidRPr="009C23BF">
          <w:rPr>
            <w:rStyle w:val="Hyperlink"/>
            <w:b/>
            <w:noProof/>
            <w:lang w:val="en-GB"/>
          </w:rPr>
          <w:t>Table 11</w:t>
        </w:r>
        <w:r w:rsidR="00AD1504" w:rsidRPr="009C23BF">
          <w:rPr>
            <w:rStyle w:val="Hyperlink"/>
            <w:noProof/>
            <w:lang w:val="en-GB"/>
          </w:rPr>
          <w:t xml:space="preserve"> Potential risks related to project implementation and response measures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_Toc521078591 \h </w:instrText>
        </w:r>
        <w:r w:rsidR="00AD1504" w:rsidRPr="009C23BF">
          <w:rPr>
            <w:noProof/>
            <w:webHidden/>
          </w:rPr>
        </w:r>
        <w:r w:rsidR="00AD1504" w:rsidRPr="009C23BF">
          <w:rPr>
            <w:noProof/>
            <w:webHidden/>
          </w:rPr>
          <w:fldChar w:fldCharType="separate"/>
        </w:r>
        <w:r w:rsidR="00AD1504" w:rsidRPr="009C23BF">
          <w:rPr>
            <w:noProof/>
            <w:webHidden/>
          </w:rPr>
          <w:t>96</w:t>
        </w:r>
        <w:r w:rsidR="00AD1504" w:rsidRPr="009C23BF">
          <w:rPr>
            <w:noProof/>
            <w:webHidden/>
          </w:rPr>
          <w:fldChar w:fldCharType="end"/>
        </w:r>
      </w:hyperlink>
    </w:p>
    <w:p w14:paraId="7074BD75" w14:textId="123AFA6D"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2" w:history="1">
        <w:r w:rsidR="00AD1504" w:rsidRPr="009C23BF">
          <w:rPr>
            <w:rStyle w:val="Hyperlink"/>
            <w:b/>
            <w:noProof/>
            <w:lang w:val="en-GB"/>
          </w:rPr>
          <w:t>Table 12</w:t>
        </w:r>
        <w:r w:rsidR="00AD1504" w:rsidRPr="009C23BF">
          <w:rPr>
            <w:rStyle w:val="Hyperlink"/>
            <w:noProof/>
            <w:lang w:val="en-GB"/>
          </w:rPr>
          <w:t xml:space="preserve"> Environmental and social risk management plan</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_Toc521078592 \h </w:instrText>
        </w:r>
        <w:r w:rsidR="00AD1504" w:rsidRPr="009C23BF">
          <w:rPr>
            <w:noProof/>
            <w:webHidden/>
          </w:rPr>
        </w:r>
        <w:r w:rsidR="00AD1504" w:rsidRPr="009C23BF">
          <w:rPr>
            <w:noProof/>
            <w:webHidden/>
          </w:rPr>
          <w:fldChar w:fldCharType="separate"/>
        </w:r>
        <w:r w:rsidR="00AD1504" w:rsidRPr="009C23BF">
          <w:rPr>
            <w:noProof/>
            <w:webHidden/>
          </w:rPr>
          <w:t>98</w:t>
        </w:r>
        <w:r w:rsidR="00AD1504" w:rsidRPr="009C23BF">
          <w:rPr>
            <w:noProof/>
            <w:webHidden/>
          </w:rPr>
          <w:fldChar w:fldCharType="end"/>
        </w:r>
      </w:hyperlink>
    </w:p>
    <w:p w14:paraId="49951801" w14:textId="2030494B"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3" w:history="1">
        <w:r w:rsidR="00AD1504" w:rsidRPr="009C23BF">
          <w:rPr>
            <w:rStyle w:val="Hyperlink"/>
            <w:b/>
            <w:noProof/>
          </w:rPr>
          <w:t>Table 13</w:t>
        </w:r>
        <w:r w:rsidR="00AD1504" w:rsidRPr="009C23BF">
          <w:rPr>
            <w:rStyle w:val="Hyperlink"/>
            <w:noProof/>
          </w:rPr>
          <w:t xml:space="preserve"> Indicative Project Monitoring and Evaluation Workplan and budget</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_Toc521078593 \h </w:instrText>
        </w:r>
        <w:r w:rsidR="00AD1504" w:rsidRPr="009C23BF">
          <w:rPr>
            <w:noProof/>
            <w:webHidden/>
          </w:rPr>
        </w:r>
        <w:r w:rsidR="00AD1504" w:rsidRPr="009C23BF">
          <w:rPr>
            <w:noProof/>
            <w:webHidden/>
          </w:rPr>
          <w:fldChar w:fldCharType="separate"/>
        </w:r>
        <w:r w:rsidR="00AD1504" w:rsidRPr="009C23BF">
          <w:rPr>
            <w:noProof/>
            <w:webHidden/>
          </w:rPr>
          <w:t>106</w:t>
        </w:r>
        <w:r w:rsidR="00AD1504" w:rsidRPr="009C23BF">
          <w:rPr>
            <w:noProof/>
            <w:webHidden/>
          </w:rPr>
          <w:fldChar w:fldCharType="end"/>
        </w:r>
      </w:hyperlink>
    </w:p>
    <w:p w14:paraId="77C6CAC8" w14:textId="2EC89164"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4" w:history="1">
        <w:r w:rsidR="00AD1504" w:rsidRPr="009C23BF">
          <w:rPr>
            <w:rStyle w:val="Hyperlink"/>
            <w:b/>
            <w:noProof/>
          </w:rPr>
          <w:t>Table 14:</w:t>
        </w:r>
        <w:r w:rsidR="00AD1504" w:rsidRPr="009C23BF">
          <w:rPr>
            <w:rStyle w:val="Hyperlink"/>
            <w:noProof/>
          </w:rPr>
          <w:t xml:space="preserve"> Project Result Framework</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_Toc521078594 \h </w:instrText>
        </w:r>
        <w:r w:rsidR="00AD1504" w:rsidRPr="009C23BF">
          <w:rPr>
            <w:noProof/>
            <w:webHidden/>
          </w:rPr>
        </w:r>
        <w:r w:rsidR="00AD1504" w:rsidRPr="009C23BF">
          <w:rPr>
            <w:noProof/>
            <w:webHidden/>
          </w:rPr>
          <w:fldChar w:fldCharType="separate"/>
        </w:r>
        <w:r w:rsidR="00AD1504" w:rsidRPr="009C23BF">
          <w:rPr>
            <w:noProof/>
            <w:webHidden/>
          </w:rPr>
          <w:t>108</w:t>
        </w:r>
        <w:r w:rsidR="00AD1504" w:rsidRPr="009C23BF">
          <w:rPr>
            <w:noProof/>
            <w:webHidden/>
          </w:rPr>
          <w:fldChar w:fldCharType="end"/>
        </w:r>
      </w:hyperlink>
    </w:p>
    <w:p w14:paraId="205E547E" w14:textId="675F8CEA"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5" w:history="1">
        <w:r w:rsidR="00AD1504" w:rsidRPr="009C23BF">
          <w:rPr>
            <w:rStyle w:val="Hyperlink"/>
            <w:b/>
            <w:noProof/>
          </w:rPr>
          <w:t>Table 15</w:t>
        </w:r>
        <w:r w:rsidR="00AD1504" w:rsidRPr="009C23BF">
          <w:rPr>
            <w:rStyle w:val="Hyperlink"/>
            <w:noProof/>
          </w:rPr>
          <w:t xml:space="preserve"> Project Alignment with AF framework</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_Toc521078595 \h </w:instrText>
        </w:r>
        <w:r w:rsidR="00AD1504" w:rsidRPr="009C23BF">
          <w:rPr>
            <w:noProof/>
            <w:webHidden/>
          </w:rPr>
        </w:r>
        <w:r w:rsidR="00AD1504" w:rsidRPr="009C23BF">
          <w:rPr>
            <w:noProof/>
            <w:webHidden/>
          </w:rPr>
          <w:fldChar w:fldCharType="separate"/>
        </w:r>
        <w:r w:rsidR="00AD1504" w:rsidRPr="009C23BF">
          <w:rPr>
            <w:noProof/>
            <w:webHidden/>
          </w:rPr>
          <w:t>127</w:t>
        </w:r>
        <w:r w:rsidR="00AD1504" w:rsidRPr="009C23BF">
          <w:rPr>
            <w:noProof/>
            <w:webHidden/>
          </w:rPr>
          <w:fldChar w:fldCharType="end"/>
        </w:r>
      </w:hyperlink>
    </w:p>
    <w:p w14:paraId="5DDC26BC" w14:textId="2A533651"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6" w:history="1">
        <w:r w:rsidR="00AD1504" w:rsidRPr="009C23BF">
          <w:rPr>
            <w:rStyle w:val="Hyperlink"/>
            <w:b/>
            <w:noProof/>
            <w:lang w:val="en-GB"/>
          </w:rPr>
          <w:t xml:space="preserve">Table 16 </w:t>
        </w:r>
        <w:r w:rsidR="00AD1504" w:rsidRPr="009C23BF">
          <w:rPr>
            <w:rStyle w:val="Hyperlink"/>
            <w:noProof/>
            <w:lang w:val="en-GB"/>
          </w:rPr>
          <w:t>Expected target of AF Core Indicators</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_Toc521078596 \h </w:instrText>
        </w:r>
        <w:r w:rsidR="00AD1504" w:rsidRPr="009C23BF">
          <w:rPr>
            <w:noProof/>
            <w:webHidden/>
          </w:rPr>
        </w:r>
        <w:r w:rsidR="00AD1504" w:rsidRPr="009C23BF">
          <w:rPr>
            <w:noProof/>
            <w:webHidden/>
          </w:rPr>
          <w:fldChar w:fldCharType="separate"/>
        </w:r>
        <w:r w:rsidR="00AD1504" w:rsidRPr="009C23BF">
          <w:rPr>
            <w:noProof/>
            <w:webHidden/>
          </w:rPr>
          <w:t>129</w:t>
        </w:r>
        <w:r w:rsidR="00AD1504" w:rsidRPr="009C23BF">
          <w:rPr>
            <w:noProof/>
            <w:webHidden/>
          </w:rPr>
          <w:fldChar w:fldCharType="end"/>
        </w:r>
      </w:hyperlink>
    </w:p>
    <w:p w14:paraId="61C6E6A4" w14:textId="1971E5A1"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7" w:history="1">
        <w:r w:rsidR="00AD1504" w:rsidRPr="009C23BF">
          <w:rPr>
            <w:rStyle w:val="Hyperlink"/>
            <w:b/>
            <w:noProof/>
          </w:rPr>
          <w:t>Table 17:</w:t>
        </w:r>
        <w:r w:rsidR="00AD1504" w:rsidRPr="009C23BF">
          <w:rPr>
            <w:rStyle w:val="Hyperlink"/>
            <w:noProof/>
          </w:rPr>
          <w:t xml:space="preserve"> Budget Component 1</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_Toc521078597 \h </w:instrText>
        </w:r>
        <w:r w:rsidR="00AD1504" w:rsidRPr="009C23BF">
          <w:rPr>
            <w:noProof/>
            <w:webHidden/>
          </w:rPr>
        </w:r>
        <w:r w:rsidR="00AD1504" w:rsidRPr="009C23BF">
          <w:rPr>
            <w:noProof/>
            <w:webHidden/>
          </w:rPr>
          <w:fldChar w:fldCharType="separate"/>
        </w:r>
        <w:r w:rsidR="00AD1504" w:rsidRPr="009C23BF">
          <w:rPr>
            <w:noProof/>
            <w:webHidden/>
          </w:rPr>
          <w:t>130</w:t>
        </w:r>
        <w:r w:rsidR="00AD1504" w:rsidRPr="009C23BF">
          <w:rPr>
            <w:noProof/>
            <w:webHidden/>
          </w:rPr>
          <w:fldChar w:fldCharType="end"/>
        </w:r>
      </w:hyperlink>
    </w:p>
    <w:p w14:paraId="268B1472" w14:textId="566B7630" w:rsidR="00AD1504" w:rsidRPr="009C23BF" w:rsidRDefault="00327C2C">
      <w:pPr>
        <w:pStyle w:val="TableofFigures"/>
        <w:tabs>
          <w:tab w:val="right" w:leader="dot" w:pos="9350"/>
        </w:tabs>
        <w:rPr>
          <w:rStyle w:val="Hyperlink"/>
          <w:noProof/>
        </w:rPr>
      </w:pPr>
      <w:hyperlink w:anchor="_Toc521078598" w:history="1">
        <w:r w:rsidR="00AD1504" w:rsidRPr="009C23BF">
          <w:rPr>
            <w:rStyle w:val="Hyperlink"/>
            <w:b/>
            <w:noProof/>
          </w:rPr>
          <w:t>Table 18:</w:t>
        </w:r>
        <w:r w:rsidR="00AD1504" w:rsidRPr="009C23BF">
          <w:rPr>
            <w:rStyle w:val="Hyperlink"/>
            <w:noProof/>
          </w:rPr>
          <w:t xml:space="preserve"> Budget Component 2</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_Toc521078598 \h </w:instrText>
        </w:r>
        <w:r w:rsidR="00AD1504" w:rsidRPr="009C23BF">
          <w:rPr>
            <w:noProof/>
            <w:webHidden/>
          </w:rPr>
        </w:r>
        <w:r w:rsidR="00AD1504" w:rsidRPr="009C23BF">
          <w:rPr>
            <w:noProof/>
            <w:webHidden/>
          </w:rPr>
          <w:fldChar w:fldCharType="separate"/>
        </w:r>
        <w:r w:rsidR="00AD1504" w:rsidRPr="009C23BF">
          <w:rPr>
            <w:noProof/>
            <w:webHidden/>
          </w:rPr>
          <w:t>131</w:t>
        </w:r>
        <w:r w:rsidR="00AD1504" w:rsidRPr="009C23BF">
          <w:rPr>
            <w:noProof/>
            <w:webHidden/>
          </w:rPr>
          <w:fldChar w:fldCharType="end"/>
        </w:r>
      </w:hyperlink>
    </w:p>
    <w:p w14:paraId="73A1EC6C" w14:textId="09D61F2F" w:rsidR="00AD1504" w:rsidRPr="009C23BF" w:rsidRDefault="00AD1504" w:rsidP="00AD1504">
      <w:pPr>
        <w:rPr>
          <w:rFonts w:asciiTheme="minorHAnsi" w:eastAsiaTheme="minorEastAsia" w:hAnsiTheme="minorHAnsi"/>
          <w:sz w:val="20"/>
          <w:szCs w:val="20"/>
        </w:rPr>
      </w:pPr>
      <w:r w:rsidRPr="009C23BF">
        <w:rPr>
          <w:rFonts w:asciiTheme="minorHAnsi" w:eastAsiaTheme="minorEastAsia" w:hAnsiTheme="minorHAnsi"/>
          <w:b/>
          <w:sz w:val="20"/>
          <w:szCs w:val="20"/>
        </w:rPr>
        <w:t>Table 19:</w:t>
      </w:r>
      <w:r w:rsidRPr="009C23BF">
        <w:rPr>
          <w:rFonts w:asciiTheme="minorHAnsi" w:hAnsiTheme="minorHAnsi"/>
          <w:sz w:val="20"/>
          <w:szCs w:val="20"/>
        </w:rPr>
        <w:t xml:space="preserve"> </w:t>
      </w:r>
      <w:r w:rsidRPr="009C23BF">
        <w:rPr>
          <w:rFonts w:asciiTheme="minorHAnsi" w:eastAsiaTheme="minorEastAsia" w:hAnsiTheme="minorHAnsi"/>
          <w:sz w:val="20"/>
          <w:szCs w:val="20"/>
        </w:rPr>
        <w:t xml:space="preserve">Budget Component </w:t>
      </w:r>
      <w:r w:rsidR="00496AC4" w:rsidRPr="009C23BF">
        <w:rPr>
          <w:rFonts w:asciiTheme="minorHAnsi" w:eastAsiaTheme="minorEastAsia" w:hAnsiTheme="minorHAnsi"/>
          <w:sz w:val="20"/>
          <w:szCs w:val="20"/>
        </w:rPr>
        <w:t>3</w:t>
      </w:r>
      <w:r w:rsidRPr="009C23BF">
        <w:rPr>
          <w:rFonts w:asciiTheme="minorHAnsi" w:eastAsiaTheme="minorEastAsia" w:hAnsiTheme="minorHAnsi"/>
          <w:sz w:val="20"/>
          <w:szCs w:val="20"/>
        </w:rPr>
        <w:t>…</w:t>
      </w:r>
      <w:r w:rsidR="00496AC4" w:rsidRPr="009C23BF">
        <w:rPr>
          <w:rFonts w:asciiTheme="minorHAnsi" w:eastAsiaTheme="minorEastAsia" w:hAnsiTheme="minorHAnsi"/>
          <w:sz w:val="20"/>
          <w:szCs w:val="20"/>
        </w:rPr>
        <w:t>.</w:t>
      </w:r>
      <w:r w:rsidRPr="009C23BF">
        <w:rPr>
          <w:rFonts w:asciiTheme="minorHAnsi" w:eastAsiaTheme="minorEastAsia" w:hAnsiTheme="minorHAnsi"/>
          <w:sz w:val="20"/>
          <w:szCs w:val="20"/>
        </w:rPr>
        <w:t>……………………………………………………….……………………………………………………………….132</w:t>
      </w:r>
    </w:p>
    <w:p w14:paraId="409C1E59" w14:textId="4F73AC28"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599" w:history="1">
        <w:r w:rsidR="00AD1504" w:rsidRPr="009C23BF">
          <w:rPr>
            <w:rStyle w:val="Hyperlink"/>
            <w:b/>
            <w:noProof/>
          </w:rPr>
          <w:t>Table 20:</w:t>
        </w:r>
        <w:r w:rsidR="00AD1504" w:rsidRPr="009C23BF">
          <w:rPr>
            <w:rStyle w:val="Hyperlink"/>
            <w:noProof/>
          </w:rPr>
          <w:t xml:space="preserve"> Budget Project Execution Cost</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_Toc521078599 \h </w:instrText>
        </w:r>
        <w:r w:rsidR="00AD1504" w:rsidRPr="009C23BF">
          <w:rPr>
            <w:noProof/>
            <w:webHidden/>
          </w:rPr>
        </w:r>
        <w:r w:rsidR="00AD1504" w:rsidRPr="009C23BF">
          <w:rPr>
            <w:noProof/>
            <w:webHidden/>
          </w:rPr>
          <w:fldChar w:fldCharType="separate"/>
        </w:r>
        <w:r w:rsidR="00AD1504" w:rsidRPr="009C23BF">
          <w:rPr>
            <w:noProof/>
            <w:webHidden/>
          </w:rPr>
          <w:t>134</w:t>
        </w:r>
        <w:r w:rsidR="00AD1504" w:rsidRPr="009C23BF">
          <w:rPr>
            <w:noProof/>
            <w:webHidden/>
          </w:rPr>
          <w:fldChar w:fldCharType="end"/>
        </w:r>
      </w:hyperlink>
    </w:p>
    <w:p w14:paraId="40451A5E" w14:textId="26A8A353"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600" w:history="1">
        <w:r w:rsidR="00AD1504" w:rsidRPr="009C23BF">
          <w:rPr>
            <w:rStyle w:val="Hyperlink"/>
            <w:b/>
            <w:noProof/>
          </w:rPr>
          <w:t>Table 21:</w:t>
        </w:r>
        <w:r w:rsidR="00AD1504" w:rsidRPr="009C23BF">
          <w:rPr>
            <w:rStyle w:val="Hyperlink"/>
            <w:noProof/>
          </w:rPr>
          <w:t xml:space="preserve"> Budget Implementing Entity Management Fee</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_Toc521078600 \h </w:instrText>
        </w:r>
        <w:r w:rsidR="00AD1504" w:rsidRPr="009C23BF">
          <w:rPr>
            <w:noProof/>
            <w:webHidden/>
          </w:rPr>
        </w:r>
        <w:r w:rsidR="00AD1504" w:rsidRPr="009C23BF">
          <w:rPr>
            <w:noProof/>
            <w:webHidden/>
          </w:rPr>
          <w:fldChar w:fldCharType="separate"/>
        </w:r>
        <w:r w:rsidR="00AD1504" w:rsidRPr="009C23BF">
          <w:rPr>
            <w:noProof/>
            <w:webHidden/>
          </w:rPr>
          <w:t>134</w:t>
        </w:r>
        <w:r w:rsidR="00AD1504" w:rsidRPr="009C23BF">
          <w:rPr>
            <w:noProof/>
            <w:webHidden/>
          </w:rPr>
          <w:fldChar w:fldCharType="end"/>
        </w:r>
      </w:hyperlink>
    </w:p>
    <w:p w14:paraId="53AC9B4C" w14:textId="109E2805" w:rsidR="00AD1504" w:rsidRPr="009C23BF"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1078602" w:history="1">
        <w:r w:rsidR="00AD1504" w:rsidRPr="009C23BF">
          <w:rPr>
            <w:rStyle w:val="Hyperlink"/>
            <w:b/>
            <w:noProof/>
          </w:rPr>
          <w:t>Table 2</w:t>
        </w:r>
        <w:r w:rsidR="00775155" w:rsidRPr="009C23BF">
          <w:rPr>
            <w:rStyle w:val="Hyperlink"/>
            <w:b/>
            <w:noProof/>
          </w:rPr>
          <w:t>2</w:t>
        </w:r>
        <w:r w:rsidR="00AD1504" w:rsidRPr="009C23BF">
          <w:rPr>
            <w:rStyle w:val="Hyperlink"/>
            <w:b/>
            <w:noProof/>
          </w:rPr>
          <w:t>:</w:t>
        </w:r>
        <w:r w:rsidR="00AD1504" w:rsidRPr="009C23BF">
          <w:rPr>
            <w:rStyle w:val="Hyperlink"/>
            <w:noProof/>
          </w:rPr>
          <w:t xml:space="preserve"> Disbursement schedule</w:t>
        </w:r>
        <w:r w:rsidR="00AD1504" w:rsidRPr="009C23BF">
          <w:rPr>
            <w:noProof/>
            <w:webHidden/>
          </w:rPr>
          <w:tab/>
        </w:r>
        <w:r w:rsidR="00AD1504" w:rsidRPr="009C23BF">
          <w:rPr>
            <w:noProof/>
            <w:webHidden/>
          </w:rPr>
          <w:fldChar w:fldCharType="begin"/>
        </w:r>
        <w:r w:rsidR="00AD1504" w:rsidRPr="009C23BF">
          <w:rPr>
            <w:noProof/>
            <w:webHidden/>
          </w:rPr>
          <w:instrText xml:space="preserve"> PAGEREF _Toc521078602 \h </w:instrText>
        </w:r>
        <w:r w:rsidR="00AD1504" w:rsidRPr="009C23BF">
          <w:rPr>
            <w:noProof/>
            <w:webHidden/>
          </w:rPr>
        </w:r>
        <w:r w:rsidR="00AD1504" w:rsidRPr="009C23BF">
          <w:rPr>
            <w:noProof/>
            <w:webHidden/>
          </w:rPr>
          <w:fldChar w:fldCharType="separate"/>
        </w:r>
        <w:r w:rsidR="00AD1504" w:rsidRPr="009C23BF">
          <w:rPr>
            <w:noProof/>
            <w:webHidden/>
          </w:rPr>
          <w:t>143</w:t>
        </w:r>
        <w:r w:rsidR="00AD1504" w:rsidRPr="009C23BF">
          <w:rPr>
            <w:noProof/>
            <w:webHidden/>
          </w:rPr>
          <w:fldChar w:fldCharType="end"/>
        </w:r>
      </w:hyperlink>
    </w:p>
    <w:p w14:paraId="30A6355F" w14:textId="3633CB75" w:rsidR="00DF36C4" w:rsidRPr="00733718" w:rsidRDefault="00DF36C4" w:rsidP="005A4DF8">
      <w:pPr>
        <w:pStyle w:val="Heading2"/>
        <w:spacing w:before="240"/>
      </w:pPr>
      <w:r w:rsidRPr="009C23BF">
        <w:rPr>
          <w:sz w:val="32"/>
        </w:rPr>
        <w:fldChar w:fldCharType="end"/>
      </w:r>
      <w:bookmarkStart w:id="13" w:name="_Toc489608166"/>
      <w:bookmarkStart w:id="14" w:name="_Toc521082465"/>
      <w:r w:rsidRPr="00733718">
        <w:t>Table of Figures</w:t>
      </w:r>
      <w:bookmarkEnd w:id="13"/>
      <w:bookmarkEnd w:id="14"/>
    </w:p>
    <w:p w14:paraId="735A51A7" w14:textId="77777777" w:rsidR="00DF36C4" w:rsidRPr="00733718" w:rsidRDefault="00DF36C4" w:rsidP="00DF36C4">
      <w:pPr>
        <w:rPr>
          <w:lang w:val="en-GB"/>
        </w:rPr>
      </w:pPr>
    </w:p>
    <w:p w14:paraId="3B564615" w14:textId="7C13616E" w:rsidR="001A578F" w:rsidRPr="00733718" w:rsidRDefault="00DF36C4">
      <w:pPr>
        <w:pStyle w:val="TableofFigures"/>
        <w:tabs>
          <w:tab w:val="right" w:leader="dot" w:pos="9350"/>
        </w:tabs>
        <w:rPr>
          <w:rFonts w:asciiTheme="minorHAnsi" w:eastAsiaTheme="minorEastAsia" w:hAnsiTheme="minorHAnsi" w:cstheme="minorBidi"/>
          <w:smallCaps w:val="0"/>
          <w:noProof/>
          <w:sz w:val="22"/>
          <w:szCs w:val="22"/>
        </w:rPr>
      </w:pPr>
      <w:r w:rsidRPr="00733718">
        <w:rPr>
          <w:lang w:val="en-GB"/>
        </w:rPr>
        <w:fldChar w:fldCharType="begin"/>
      </w:r>
      <w:r w:rsidRPr="00733718">
        <w:rPr>
          <w:lang w:val="en-GB"/>
        </w:rPr>
        <w:instrText xml:space="preserve"> TOC \h \z \c "Figure" </w:instrText>
      </w:r>
      <w:r w:rsidRPr="00733718">
        <w:rPr>
          <w:lang w:val="en-GB"/>
        </w:rPr>
        <w:fldChar w:fldCharType="separate"/>
      </w:r>
      <w:hyperlink r:id="rId10" w:anchor="_Toc520385101" w:history="1">
        <w:r w:rsidR="001A578F" w:rsidRPr="00733718">
          <w:rPr>
            <w:rStyle w:val="Hyperlink"/>
            <w:b/>
            <w:i/>
            <w:noProof/>
          </w:rPr>
          <w:t>Figure 1</w:t>
        </w:r>
        <w:r w:rsidR="001A578F" w:rsidRPr="00733718">
          <w:rPr>
            <w:rStyle w:val="Hyperlink"/>
            <w:i/>
            <w:noProof/>
          </w:rPr>
          <w:t xml:space="preserve"> Geographical location of Mauritius and Outer Islands with the EEZ, Joint Management Area - Mauritius and Seychelles Extended Continental Shelf, Extended Continental Shelf</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_Toc520385101 \h </w:instrText>
        </w:r>
        <w:r w:rsidR="001A578F" w:rsidRPr="00733718">
          <w:rPr>
            <w:noProof/>
            <w:webHidden/>
          </w:rPr>
        </w:r>
        <w:r w:rsidR="001A578F" w:rsidRPr="00733718">
          <w:rPr>
            <w:noProof/>
            <w:webHidden/>
          </w:rPr>
          <w:fldChar w:fldCharType="separate"/>
        </w:r>
        <w:r w:rsidR="0005574D" w:rsidRPr="00733718">
          <w:rPr>
            <w:noProof/>
            <w:webHidden/>
          </w:rPr>
          <w:t>1</w:t>
        </w:r>
        <w:r w:rsidR="001A578F" w:rsidRPr="00733718">
          <w:rPr>
            <w:noProof/>
            <w:webHidden/>
          </w:rPr>
          <w:fldChar w:fldCharType="end"/>
        </w:r>
      </w:hyperlink>
    </w:p>
    <w:p w14:paraId="77CB6C31" w14:textId="43CFCA7C"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1" w:anchor="_Toc520385102" w:history="1">
        <w:r w:rsidR="001A578F" w:rsidRPr="00733718">
          <w:rPr>
            <w:rStyle w:val="Hyperlink"/>
            <w:b/>
            <w:i/>
            <w:noProof/>
          </w:rPr>
          <w:t>Figure 2</w:t>
        </w:r>
        <w:r w:rsidR="001A578F" w:rsidRPr="00733718">
          <w:rPr>
            <w:rStyle w:val="Hyperlink"/>
            <w:i/>
            <w:noProof/>
          </w:rPr>
          <w:t xml:space="preserve"> Geographical location of Seychelles. Top: Seychelles Archipelago. Bottom: Inner and Outer Islands.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_Toc520385102 \h </w:instrText>
        </w:r>
        <w:r w:rsidR="001A578F" w:rsidRPr="00733718">
          <w:rPr>
            <w:noProof/>
            <w:webHidden/>
          </w:rPr>
        </w:r>
        <w:r w:rsidR="001A578F" w:rsidRPr="00733718">
          <w:rPr>
            <w:noProof/>
            <w:webHidden/>
          </w:rPr>
          <w:fldChar w:fldCharType="separate"/>
        </w:r>
        <w:r w:rsidR="0005574D" w:rsidRPr="00733718">
          <w:rPr>
            <w:noProof/>
            <w:webHidden/>
          </w:rPr>
          <w:t>2</w:t>
        </w:r>
        <w:r w:rsidR="001A578F" w:rsidRPr="00733718">
          <w:rPr>
            <w:noProof/>
            <w:webHidden/>
          </w:rPr>
          <w:fldChar w:fldCharType="end"/>
        </w:r>
      </w:hyperlink>
    </w:p>
    <w:p w14:paraId="52028877" w14:textId="5A84AD0C"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2" w:anchor="_Toc520385103" w:history="1">
        <w:r w:rsidR="001A578F" w:rsidRPr="00733718">
          <w:rPr>
            <w:rStyle w:val="Hyperlink"/>
            <w:b/>
            <w:i/>
            <w:noProof/>
          </w:rPr>
          <w:t>Figure 3</w:t>
        </w:r>
        <w:r w:rsidR="001A578F" w:rsidRPr="00733718">
          <w:rPr>
            <w:rStyle w:val="Hyperlink"/>
            <w:i/>
            <w:noProof/>
          </w:rPr>
          <w:t xml:space="preserve"> Global diversity indicated by all records of occurrences.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_Toc520385103 \h </w:instrText>
        </w:r>
        <w:r w:rsidR="001A578F" w:rsidRPr="00733718">
          <w:rPr>
            <w:noProof/>
            <w:webHidden/>
          </w:rPr>
        </w:r>
        <w:r w:rsidR="001A578F" w:rsidRPr="00733718">
          <w:rPr>
            <w:noProof/>
            <w:webHidden/>
          </w:rPr>
          <w:fldChar w:fldCharType="separate"/>
        </w:r>
        <w:r w:rsidR="0005574D" w:rsidRPr="00733718">
          <w:rPr>
            <w:noProof/>
            <w:webHidden/>
          </w:rPr>
          <w:t>6</w:t>
        </w:r>
        <w:r w:rsidR="001A578F" w:rsidRPr="00733718">
          <w:rPr>
            <w:noProof/>
            <w:webHidden/>
          </w:rPr>
          <w:fldChar w:fldCharType="end"/>
        </w:r>
      </w:hyperlink>
    </w:p>
    <w:p w14:paraId="463A1007" w14:textId="02303A75"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3" w:anchor="_Toc520385104" w:history="1">
        <w:r w:rsidR="001A578F" w:rsidRPr="00733718">
          <w:rPr>
            <w:rStyle w:val="Hyperlink"/>
            <w:b/>
            <w:i/>
            <w:noProof/>
          </w:rPr>
          <w:t xml:space="preserve">Figure 4 </w:t>
        </w:r>
        <w:r w:rsidR="001A578F" w:rsidRPr="00733718">
          <w:rPr>
            <w:rStyle w:val="Hyperlink"/>
            <w:i/>
            <w:noProof/>
          </w:rPr>
          <w:t>Close-up of coral polyps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_Toc520385104 \h </w:instrText>
        </w:r>
        <w:r w:rsidR="001A578F" w:rsidRPr="00733718">
          <w:rPr>
            <w:noProof/>
            <w:webHidden/>
          </w:rPr>
        </w:r>
        <w:r w:rsidR="001A578F" w:rsidRPr="00733718">
          <w:rPr>
            <w:noProof/>
            <w:webHidden/>
          </w:rPr>
          <w:fldChar w:fldCharType="separate"/>
        </w:r>
        <w:r w:rsidR="0005574D" w:rsidRPr="00733718">
          <w:rPr>
            <w:noProof/>
            <w:webHidden/>
          </w:rPr>
          <w:t>7</w:t>
        </w:r>
        <w:r w:rsidR="001A578F" w:rsidRPr="00733718">
          <w:rPr>
            <w:noProof/>
            <w:webHidden/>
          </w:rPr>
          <w:fldChar w:fldCharType="end"/>
        </w:r>
      </w:hyperlink>
    </w:p>
    <w:p w14:paraId="3C85AB5E" w14:textId="57B20D8E"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4" w:anchor="_Toc520385105" w:history="1">
        <w:r w:rsidR="001A578F" w:rsidRPr="00733718">
          <w:rPr>
            <w:rStyle w:val="Hyperlink"/>
            <w:b/>
            <w:i/>
            <w:noProof/>
          </w:rPr>
          <w:t>Figure 5</w:t>
        </w:r>
        <w:r w:rsidR="001A578F" w:rsidRPr="00733718">
          <w:rPr>
            <w:rStyle w:val="Hyperlink"/>
            <w:i/>
            <w:noProof/>
          </w:rPr>
          <w:t xml:space="preserve"> Trends in live coral cover in the COI countries,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_Toc520385105 \h </w:instrText>
        </w:r>
        <w:r w:rsidR="001A578F" w:rsidRPr="00733718">
          <w:rPr>
            <w:noProof/>
            <w:webHidden/>
          </w:rPr>
        </w:r>
        <w:r w:rsidR="001A578F" w:rsidRPr="00733718">
          <w:rPr>
            <w:noProof/>
            <w:webHidden/>
          </w:rPr>
          <w:fldChar w:fldCharType="separate"/>
        </w:r>
        <w:r w:rsidR="0005574D" w:rsidRPr="00733718">
          <w:rPr>
            <w:noProof/>
            <w:webHidden/>
          </w:rPr>
          <w:t>14</w:t>
        </w:r>
        <w:r w:rsidR="001A578F" w:rsidRPr="00733718">
          <w:rPr>
            <w:noProof/>
            <w:webHidden/>
          </w:rPr>
          <w:fldChar w:fldCharType="end"/>
        </w:r>
      </w:hyperlink>
    </w:p>
    <w:p w14:paraId="6F0C1248" w14:textId="399A4EB3"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5" w:anchor="_Toc520385106" w:history="1">
        <w:r w:rsidR="001A578F" w:rsidRPr="00733718">
          <w:rPr>
            <w:rStyle w:val="Hyperlink"/>
            <w:b/>
            <w:i/>
            <w:noProof/>
          </w:rPr>
          <w:t>Figure 7</w:t>
        </w:r>
        <w:r w:rsidR="001A578F" w:rsidRPr="00733718">
          <w:rPr>
            <w:rStyle w:val="Hyperlink"/>
            <w:i/>
            <w:noProof/>
          </w:rPr>
          <w:t xml:space="preserve"> Location of SEMPA and Marine Reserves in Rodrigues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_Toc520385106 \h </w:instrText>
        </w:r>
        <w:r w:rsidR="001A578F" w:rsidRPr="00733718">
          <w:rPr>
            <w:noProof/>
            <w:webHidden/>
          </w:rPr>
        </w:r>
        <w:r w:rsidR="001A578F" w:rsidRPr="00733718">
          <w:rPr>
            <w:noProof/>
            <w:webHidden/>
          </w:rPr>
          <w:fldChar w:fldCharType="separate"/>
        </w:r>
        <w:r w:rsidR="0005574D" w:rsidRPr="00733718">
          <w:rPr>
            <w:noProof/>
            <w:webHidden/>
          </w:rPr>
          <w:t>16</w:t>
        </w:r>
        <w:r w:rsidR="001A578F" w:rsidRPr="00733718">
          <w:rPr>
            <w:noProof/>
            <w:webHidden/>
          </w:rPr>
          <w:fldChar w:fldCharType="end"/>
        </w:r>
      </w:hyperlink>
    </w:p>
    <w:p w14:paraId="3D264BE4" w14:textId="4E98F475"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6" w:anchor="_Toc520385107" w:history="1">
        <w:r w:rsidR="001A578F" w:rsidRPr="00733718">
          <w:rPr>
            <w:rStyle w:val="Hyperlink"/>
            <w:b/>
            <w:i/>
            <w:noProof/>
          </w:rPr>
          <w:t>Figure 6</w:t>
        </w:r>
        <w:r w:rsidR="001A578F" w:rsidRPr="00733718">
          <w:rPr>
            <w:rStyle w:val="Hyperlink"/>
            <w:i/>
            <w:noProof/>
          </w:rPr>
          <w:t xml:space="preserve"> Location of Blue Bay Marine Park and coastal villages concerned by the project</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_Toc520385107 \h </w:instrText>
        </w:r>
        <w:r w:rsidR="001A578F" w:rsidRPr="00733718">
          <w:rPr>
            <w:noProof/>
            <w:webHidden/>
          </w:rPr>
        </w:r>
        <w:r w:rsidR="001A578F" w:rsidRPr="00733718">
          <w:rPr>
            <w:noProof/>
            <w:webHidden/>
          </w:rPr>
          <w:fldChar w:fldCharType="separate"/>
        </w:r>
        <w:r w:rsidR="0005574D" w:rsidRPr="00733718">
          <w:rPr>
            <w:noProof/>
            <w:webHidden/>
          </w:rPr>
          <w:t>16</w:t>
        </w:r>
        <w:r w:rsidR="001A578F" w:rsidRPr="00733718">
          <w:rPr>
            <w:noProof/>
            <w:webHidden/>
          </w:rPr>
          <w:fldChar w:fldCharType="end"/>
        </w:r>
      </w:hyperlink>
    </w:p>
    <w:p w14:paraId="013A4DDD" w14:textId="034BD037"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7" w:anchor="_Toc520385108" w:history="1">
        <w:r w:rsidR="001A578F" w:rsidRPr="00733718">
          <w:rPr>
            <w:rStyle w:val="Hyperlink"/>
            <w:b/>
            <w:i/>
            <w:noProof/>
          </w:rPr>
          <w:t>Figure 8</w:t>
        </w:r>
        <w:r w:rsidR="001A578F" w:rsidRPr="00733718">
          <w:rPr>
            <w:rStyle w:val="Hyperlink"/>
            <w:i/>
            <w:noProof/>
          </w:rPr>
          <w:t xml:space="preserve"> Location of Curieuse Marine National Park and Cousin Special Reserve</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_Toc520385108 \h </w:instrText>
        </w:r>
        <w:r w:rsidR="001A578F" w:rsidRPr="00733718">
          <w:rPr>
            <w:noProof/>
            <w:webHidden/>
          </w:rPr>
        </w:r>
        <w:r w:rsidR="001A578F" w:rsidRPr="00733718">
          <w:rPr>
            <w:noProof/>
            <w:webHidden/>
          </w:rPr>
          <w:fldChar w:fldCharType="separate"/>
        </w:r>
        <w:r w:rsidR="0005574D" w:rsidRPr="00733718">
          <w:rPr>
            <w:noProof/>
            <w:webHidden/>
          </w:rPr>
          <w:t>17</w:t>
        </w:r>
        <w:r w:rsidR="001A578F" w:rsidRPr="00733718">
          <w:rPr>
            <w:noProof/>
            <w:webHidden/>
          </w:rPr>
          <w:fldChar w:fldCharType="end"/>
        </w:r>
      </w:hyperlink>
    </w:p>
    <w:p w14:paraId="34C9B735" w14:textId="77338DDB"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8" w:anchor="_Toc520385109" w:history="1">
        <w:r w:rsidR="001A578F" w:rsidRPr="00733718">
          <w:rPr>
            <w:rStyle w:val="Hyperlink"/>
            <w:i/>
            <w:noProof/>
          </w:rPr>
          <w:t>Figure 9 Location of Ste Anne Marine National Park and Anse Forbans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_Toc520385109 \h </w:instrText>
        </w:r>
        <w:r w:rsidR="001A578F" w:rsidRPr="00733718">
          <w:rPr>
            <w:noProof/>
            <w:webHidden/>
          </w:rPr>
        </w:r>
        <w:r w:rsidR="001A578F" w:rsidRPr="00733718">
          <w:rPr>
            <w:noProof/>
            <w:webHidden/>
          </w:rPr>
          <w:fldChar w:fldCharType="separate"/>
        </w:r>
        <w:r w:rsidR="0005574D" w:rsidRPr="00733718">
          <w:rPr>
            <w:noProof/>
            <w:webHidden/>
          </w:rPr>
          <w:t>18</w:t>
        </w:r>
        <w:r w:rsidR="001A578F" w:rsidRPr="00733718">
          <w:rPr>
            <w:noProof/>
            <w:webHidden/>
          </w:rPr>
          <w:fldChar w:fldCharType="end"/>
        </w:r>
      </w:hyperlink>
    </w:p>
    <w:p w14:paraId="39862E45" w14:textId="0A05B1A9"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0385110" w:history="1">
        <w:r w:rsidR="001A578F" w:rsidRPr="00733718">
          <w:rPr>
            <w:rStyle w:val="Hyperlink"/>
            <w:b/>
            <w:i/>
            <w:noProof/>
          </w:rPr>
          <w:t>Figure 10:</w:t>
        </w:r>
        <w:r w:rsidR="001A578F" w:rsidRPr="00733718">
          <w:rPr>
            <w:rStyle w:val="Hyperlink"/>
            <w:i/>
            <w:noProof/>
          </w:rPr>
          <w:t xml:space="preserve"> Restoration site at Blue Bay Marine Park, Mauritius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_Toc520385110 \h </w:instrText>
        </w:r>
        <w:r w:rsidR="001A578F" w:rsidRPr="00733718">
          <w:rPr>
            <w:noProof/>
            <w:webHidden/>
          </w:rPr>
        </w:r>
        <w:r w:rsidR="001A578F" w:rsidRPr="00733718">
          <w:rPr>
            <w:noProof/>
            <w:webHidden/>
          </w:rPr>
          <w:fldChar w:fldCharType="separate"/>
        </w:r>
        <w:r w:rsidR="0005574D" w:rsidRPr="00733718">
          <w:rPr>
            <w:noProof/>
            <w:webHidden/>
          </w:rPr>
          <w:t>35</w:t>
        </w:r>
        <w:r w:rsidR="001A578F" w:rsidRPr="00733718">
          <w:rPr>
            <w:noProof/>
            <w:webHidden/>
          </w:rPr>
          <w:fldChar w:fldCharType="end"/>
        </w:r>
      </w:hyperlink>
    </w:p>
    <w:p w14:paraId="6BA9CD04" w14:textId="6BE102FE"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0385111" w:history="1">
        <w:r w:rsidR="001A578F" w:rsidRPr="00733718">
          <w:rPr>
            <w:rStyle w:val="Hyperlink"/>
            <w:b/>
            <w:i/>
            <w:noProof/>
          </w:rPr>
          <w:t>Figure 11</w:t>
        </w:r>
        <w:r w:rsidR="001A578F" w:rsidRPr="00733718">
          <w:rPr>
            <w:rStyle w:val="Hyperlink"/>
            <w:i/>
            <w:noProof/>
          </w:rPr>
          <w:t xml:space="preserve"> Restoration site at SEMPA, Rodrigues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_Toc520385111 \h </w:instrText>
        </w:r>
        <w:r w:rsidR="001A578F" w:rsidRPr="00733718">
          <w:rPr>
            <w:noProof/>
            <w:webHidden/>
          </w:rPr>
        </w:r>
        <w:r w:rsidR="001A578F" w:rsidRPr="00733718">
          <w:rPr>
            <w:noProof/>
            <w:webHidden/>
          </w:rPr>
          <w:fldChar w:fldCharType="separate"/>
        </w:r>
        <w:r w:rsidR="0005574D" w:rsidRPr="00733718">
          <w:rPr>
            <w:noProof/>
            <w:webHidden/>
          </w:rPr>
          <w:t>36</w:t>
        </w:r>
        <w:r w:rsidR="001A578F" w:rsidRPr="00733718">
          <w:rPr>
            <w:noProof/>
            <w:webHidden/>
          </w:rPr>
          <w:fldChar w:fldCharType="end"/>
        </w:r>
      </w:hyperlink>
    </w:p>
    <w:p w14:paraId="6C2B0098" w14:textId="44321880"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19" w:anchor="_Toc520385112" w:history="1">
        <w:r w:rsidR="001A578F" w:rsidRPr="00733718">
          <w:rPr>
            <w:rStyle w:val="Hyperlink"/>
            <w:b/>
            <w:noProof/>
          </w:rPr>
          <w:t>Figure 12</w:t>
        </w:r>
        <w:r w:rsidR="001A578F" w:rsidRPr="00733718">
          <w:rPr>
            <w:rStyle w:val="Hyperlink"/>
            <w:noProof/>
          </w:rPr>
          <w:t xml:space="preserve"> </w:t>
        </w:r>
        <w:r w:rsidR="001A578F" w:rsidRPr="00733718">
          <w:rPr>
            <w:rStyle w:val="Hyperlink"/>
            <w:i/>
            <w:noProof/>
          </w:rPr>
          <w:t>The relationship between the complexity of an aquaculture operation and not it fits into a blue economy framework</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_Toc520385112 \h </w:instrText>
        </w:r>
        <w:r w:rsidR="001A578F" w:rsidRPr="00733718">
          <w:rPr>
            <w:noProof/>
            <w:webHidden/>
          </w:rPr>
        </w:r>
        <w:r w:rsidR="001A578F" w:rsidRPr="00733718">
          <w:rPr>
            <w:noProof/>
            <w:webHidden/>
          </w:rPr>
          <w:fldChar w:fldCharType="separate"/>
        </w:r>
        <w:r w:rsidR="0005574D" w:rsidRPr="00733718">
          <w:rPr>
            <w:noProof/>
            <w:webHidden/>
          </w:rPr>
          <w:t>39</w:t>
        </w:r>
        <w:r w:rsidR="001A578F" w:rsidRPr="00733718">
          <w:rPr>
            <w:noProof/>
            <w:webHidden/>
          </w:rPr>
          <w:fldChar w:fldCharType="end"/>
        </w:r>
      </w:hyperlink>
    </w:p>
    <w:p w14:paraId="48C2C805" w14:textId="48B80FB5"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20" w:anchor="_Toc520385113" w:history="1">
        <w:r w:rsidR="001A578F" w:rsidRPr="00733718">
          <w:rPr>
            <w:rStyle w:val="Hyperlink"/>
            <w:b/>
            <w:i/>
            <w:noProof/>
          </w:rPr>
          <w:t>Figure 13</w:t>
        </w:r>
        <w:r w:rsidR="001A578F" w:rsidRPr="00733718">
          <w:rPr>
            <w:rStyle w:val="Hyperlink"/>
            <w:i/>
            <w:noProof/>
          </w:rPr>
          <w:t xml:space="preserve"> Location of Nurseries at Ste Anne Marine National Park and Anse Forbans reef restoration site</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_Toc520385113 \h </w:instrText>
        </w:r>
        <w:r w:rsidR="001A578F" w:rsidRPr="00733718">
          <w:rPr>
            <w:noProof/>
            <w:webHidden/>
          </w:rPr>
        </w:r>
        <w:r w:rsidR="001A578F" w:rsidRPr="00733718">
          <w:rPr>
            <w:noProof/>
            <w:webHidden/>
          </w:rPr>
          <w:fldChar w:fldCharType="separate"/>
        </w:r>
        <w:r w:rsidR="0005574D" w:rsidRPr="00733718">
          <w:rPr>
            <w:noProof/>
            <w:webHidden/>
          </w:rPr>
          <w:t>40</w:t>
        </w:r>
        <w:r w:rsidR="001A578F" w:rsidRPr="00733718">
          <w:rPr>
            <w:noProof/>
            <w:webHidden/>
          </w:rPr>
          <w:fldChar w:fldCharType="end"/>
        </w:r>
      </w:hyperlink>
    </w:p>
    <w:p w14:paraId="73804AF2" w14:textId="6DF0CCD5"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21" w:anchor="_Toc520385114" w:history="1">
        <w:r w:rsidR="001A578F" w:rsidRPr="00733718">
          <w:rPr>
            <w:rStyle w:val="Hyperlink"/>
            <w:b/>
            <w:i/>
            <w:noProof/>
          </w:rPr>
          <w:t>Figure 14:</w:t>
        </w:r>
        <w:r w:rsidR="001A578F" w:rsidRPr="00733718">
          <w:rPr>
            <w:rStyle w:val="Hyperlink"/>
            <w:i/>
            <w:noProof/>
          </w:rPr>
          <w:t xml:space="preserve"> Location of restoration sites at Cousin Nature Reserve and Curieuse Marine National Park (Curieuse and St Pierre islands)</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_Toc520385114 \h </w:instrText>
        </w:r>
        <w:r w:rsidR="001A578F" w:rsidRPr="00733718">
          <w:rPr>
            <w:noProof/>
            <w:webHidden/>
          </w:rPr>
        </w:r>
        <w:r w:rsidR="001A578F" w:rsidRPr="00733718">
          <w:rPr>
            <w:noProof/>
            <w:webHidden/>
          </w:rPr>
          <w:fldChar w:fldCharType="separate"/>
        </w:r>
        <w:r w:rsidR="0005574D" w:rsidRPr="00733718">
          <w:rPr>
            <w:noProof/>
            <w:webHidden/>
          </w:rPr>
          <w:t>41</w:t>
        </w:r>
        <w:r w:rsidR="001A578F" w:rsidRPr="00733718">
          <w:rPr>
            <w:noProof/>
            <w:webHidden/>
          </w:rPr>
          <w:fldChar w:fldCharType="end"/>
        </w:r>
      </w:hyperlink>
    </w:p>
    <w:p w14:paraId="1BC80BAB" w14:textId="02A98BB9"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r:id="rId22" w:anchor="_Toc520385115" w:history="1">
        <w:r w:rsidR="001A578F" w:rsidRPr="00733718">
          <w:rPr>
            <w:rStyle w:val="Hyperlink"/>
            <w:b/>
            <w:noProof/>
          </w:rPr>
          <w:t>Figure 15</w:t>
        </w:r>
        <w:r w:rsidR="001A578F" w:rsidRPr="00733718">
          <w:rPr>
            <w:rStyle w:val="Hyperlink"/>
            <w:noProof/>
          </w:rPr>
          <w:t xml:space="preserve"> </w:t>
        </w:r>
        <w:r w:rsidR="001A578F" w:rsidRPr="00733718">
          <w:rPr>
            <w:rStyle w:val="Hyperlink"/>
            <w:i/>
            <w:noProof/>
          </w:rPr>
          <w:t>Costs of restoring one square meter of reef from 1990 to 2015.</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_Toc520385115 \h </w:instrText>
        </w:r>
        <w:r w:rsidR="001A578F" w:rsidRPr="00733718">
          <w:rPr>
            <w:noProof/>
            <w:webHidden/>
          </w:rPr>
        </w:r>
        <w:r w:rsidR="001A578F" w:rsidRPr="00733718">
          <w:rPr>
            <w:noProof/>
            <w:webHidden/>
          </w:rPr>
          <w:fldChar w:fldCharType="separate"/>
        </w:r>
        <w:r w:rsidR="0005574D" w:rsidRPr="00733718">
          <w:rPr>
            <w:noProof/>
            <w:webHidden/>
          </w:rPr>
          <w:t>56</w:t>
        </w:r>
        <w:r w:rsidR="001A578F" w:rsidRPr="00733718">
          <w:rPr>
            <w:noProof/>
            <w:webHidden/>
          </w:rPr>
          <w:fldChar w:fldCharType="end"/>
        </w:r>
      </w:hyperlink>
    </w:p>
    <w:p w14:paraId="64746C5F" w14:textId="1F46CC07"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0385116" w:history="1">
        <w:r w:rsidR="001A578F" w:rsidRPr="00733718">
          <w:rPr>
            <w:rStyle w:val="Hyperlink"/>
            <w:b/>
            <w:noProof/>
            <w:lang w:val="en-GB"/>
          </w:rPr>
          <w:t>Figure 16:</w:t>
        </w:r>
        <w:r w:rsidR="001A578F" w:rsidRPr="00733718">
          <w:rPr>
            <w:rStyle w:val="Hyperlink"/>
            <w:noProof/>
            <w:lang w:val="en-GB"/>
          </w:rPr>
          <w:t xml:space="preserve"> Project Organogram</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_Toc520385116 \h </w:instrText>
        </w:r>
        <w:r w:rsidR="001A578F" w:rsidRPr="00733718">
          <w:rPr>
            <w:noProof/>
            <w:webHidden/>
          </w:rPr>
        </w:r>
        <w:r w:rsidR="001A578F" w:rsidRPr="00733718">
          <w:rPr>
            <w:noProof/>
            <w:webHidden/>
          </w:rPr>
          <w:fldChar w:fldCharType="separate"/>
        </w:r>
        <w:r w:rsidR="0005574D" w:rsidRPr="00733718">
          <w:rPr>
            <w:noProof/>
            <w:webHidden/>
          </w:rPr>
          <w:t>95</w:t>
        </w:r>
        <w:r w:rsidR="001A578F" w:rsidRPr="00733718">
          <w:rPr>
            <w:noProof/>
            <w:webHidden/>
          </w:rPr>
          <w:fldChar w:fldCharType="end"/>
        </w:r>
      </w:hyperlink>
    </w:p>
    <w:p w14:paraId="616E5CC4" w14:textId="0E98EFE7" w:rsidR="001A578F" w:rsidRPr="00733718" w:rsidRDefault="00327C2C">
      <w:pPr>
        <w:pStyle w:val="TableofFigures"/>
        <w:tabs>
          <w:tab w:val="right" w:leader="dot" w:pos="9350"/>
        </w:tabs>
        <w:rPr>
          <w:rFonts w:asciiTheme="minorHAnsi" w:eastAsiaTheme="minorEastAsia" w:hAnsiTheme="minorHAnsi" w:cstheme="minorBidi"/>
          <w:smallCaps w:val="0"/>
          <w:noProof/>
          <w:sz w:val="22"/>
          <w:szCs w:val="22"/>
        </w:rPr>
      </w:pPr>
      <w:hyperlink w:anchor="_Toc520385117" w:history="1">
        <w:r w:rsidR="001A578F" w:rsidRPr="00733718">
          <w:rPr>
            <w:rStyle w:val="Hyperlink"/>
            <w:b/>
            <w:noProof/>
            <w:lang w:val="en-GB"/>
          </w:rPr>
          <w:t>Figure 17:</w:t>
        </w:r>
        <w:r w:rsidR="001A578F" w:rsidRPr="00733718">
          <w:rPr>
            <w:rStyle w:val="Hyperlink"/>
            <w:noProof/>
            <w:lang w:val="en-GB"/>
          </w:rPr>
          <w:t xml:space="preserve"> Work flow for the RSM mechanism following a complaint</w:t>
        </w:r>
        <w:r w:rsidR="001A578F" w:rsidRPr="00733718">
          <w:rPr>
            <w:noProof/>
            <w:webHidden/>
          </w:rPr>
          <w:tab/>
        </w:r>
        <w:r w:rsidR="001A578F" w:rsidRPr="00733718">
          <w:rPr>
            <w:noProof/>
            <w:webHidden/>
          </w:rPr>
          <w:fldChar w:fldCharType="begin"/>
        </w:r>
        <w:r w:rsidR="001A578F" w:rsidRPr="00733718">
          <w:rPr>
            <w:noProof/>
            <w:webHidden/>
          </w:rPr>
          <w:instrText xml:space="preserve"> PAGEREF _Toc520385117 \h </w:instrText>
        </w:r>
        <w:r w:rsidR="001A578F" w:rsidRPr="00733718">
          <w:rPr>
            <w:noProof/>
            <w:webHidden/>
          </w:rPr>
        </w:r>
        <w:r w:rsidR="001A578F" w:rsidRPr="00733718">
          <w:rPr>
            <w:noProof/>
            <w:webHidden/>
          </w:rPr>
          <w:fldChar w:fldCharType="separate"/>
        </w:r>
        <w:r w:rsidR="0005574D" w:rsidRPr="00733718">
          <w:rPr>
            <w:noProof/>
            <w:webHidden/>
          </w:rPr>
          <w:t>103</w:t>
        </w:r>
        <w:r w:rsidR="001A578F" w:rsidRPr="00733718">
          <w:rPr>
            <w:noProof/>
            <w:webHidden/>
          </w:rPr>
          <w:fldChar w:fldCharType="end"/>
        </w:r>
      </w:hyperlink>
    </w:p>
    <w:p w14:paraId="40B6834B" w14:textId="2846B338" w:rsidR="00DF36C4" w:rsidRPr="00733718" w:rsidRDefault="00DF36C4" w:rsidP="00DF36C4">
      <w:pPr>
        <w:rPr>
          <w:lang w:val="en-GB"/>
        </w:rPr>
        <w:sectPr w:rsidR="00DF36C4" w:rsidRPr="00733718" w:rsidSect="00782EDF">
          <w:footerReference w:type="default" r:id="rId23"/>
          <w:pgSz w:w="12240" w:h="15840"/>
          <w:pgMar w:top="1440" w:right="1440" w:bottom="1134" w:left="1440" w:header="720" w:footer="720" w:gutter="0"/>
          <w:pgNumType w:fmt="lowerRoman" w:start="1"/>
          <w:cols w:space="720"/>
        </w:sectPr>
      </w:pPr>
      <w:r w:rsidRPr="00733718">
        <w:rPr>
          <w:lang w:val="en-GB"/>
        </w:rPr>
        <w:fldChar w:fldCharType="end"/>
      </w:r>
    </w:p>
    <w:p w14:paraId="34D7A8D7" w14:textId="77777777" w:rsidR="00DF36C4" w:rsidRPr="00733718" w:rsidRDefault="00DF36C4" w:rsidP="005A4DF8">
      <w:pPr>
        <w:pStyle w:val="Heading2"/>
        <w:rPr>
          <w:b w:val="0"/>
        </w:rPr>
      </w:pPr>
      <w:bookmarkStart w:id="15" w:name="_Toc521082466"/>
      <w:r w:rsidRPr="00733718">
        <w:lastRenderedPageBreak/>
        <w:t>List of Abbreviations</w:t>
      </w:r>
      <w:bookmarkEnd w:id="15"/>
    </w:p>
    <w:p w14:paraId="50751CB7" w14:textId="77777777" w:rsidR="00DF36C4" w:rsidRPr="00733718" w:rsidRDefault="00DF36C4" w:rsidP="00DF36C4">
      <w:pPr>
        <w:rPr>
          <w:lang w:val="en-GB"/>
        </w:rPr>
      </w:pPr>
    </w:p>
    <w:p w14:paraId="37DB85CD" w14:textId="77777777" w:rsidR="00DF36C4" w:rsidRPr="00733718" w:rsidRDefault="00DF36C4" w:rsidP="00DF36C4">
      <w:pPr>
        <w:rPr>
          <w:rFonts w:ascii="Arial" w:eastAsia="Calibri" w:hAnsi="Arial" w:cs="Arial"/>
          <w:sz w:val="22"/>
          <w:szCs w:val="22"/>
          <w:lang w:val="en-GB"/>
        </w:rPr>
        <w:sectPr w:rsidR="00DF36C4" w:rsidRPr="00733718" w:rsidSect="00782EDF">
          <w:pgSz w:w="12240" w:h="15840"/>
          <w:pgMar w:top="1440" w:right="1440" w:bottom="1440" w:left="1440" w:header="720" w:footer="720" w:gutter="0"/>
          <w:pgNumType w:fmt="lowerRoman"/>
          <w:cols w:space="720"/>
        </w:sectPr>
      </w:pPr>
    </w:p>
    <w:tbl>
      <w:tblPr>
        <w:tblW w:w="4536" w:type="dxa"/>
        <w:tblLook w:val="04A0" w:firstRow="1" w:lastRow="0" w:firstColumn="1" w:lastColumn="0" w:noHBand="0" w:noVBand="1"/>
      </w:tblPr>
      <w:tblGrid>
        <w:gridCol w:w="1603"/>
        <w:gridCol w:w="2933"/>
      </w:tblGrid>
      <w:tr w:rsidR="00DF36C4" w:rsidRPr="00733718" w14:paraId="49DDFBFF" w14:textId="77777777" w:rsidTr="005A4DF8">
        <w:tc>
          <w:tcPr>
            <w:tcW w:w="1603" w:type="dxa"/>
            <w:hideMark/>
          </w:tcPr>
          <w:p w14:paraId="7BA8E3D5" w14:textId="77777777" w:rsidR="00DF36C4" w:rsidRPr="00733718" w:rsidRDefault="00DF36C4" w:rsidP="00FF12B7">
            <w:pPr>
              <w:pStyle w:val="AFBNormal"/>
              <w:spacing w:before="0"/>
            </w:pPr>
            <w:r w:rsidRPr="00733718">
              <w:t>AF</w:t>
            </w:r>
          </w:p>
        </w:tc>
        <w:tc>
          <w:tcPr>
            <w:tcW w:w="2933" w:type="dxa"/>
            <w:hideMark/>
          </w:tcPr>
          <w:p w14:paraId="193964D5" w14:textId="77777777" w:rsidR="00DF36C4" w:rsidRPr="00733718" w:rsidRDefault="00DF36C4" w:rsidP="00FF12B7">
            <w:pPr>
              <w:pStyle w:val="AFBNormal"/>
              <w:spacing w:before="0"/>
              <w:jc w:val="left"/>
            </w:pPr>
            <w:r w:rsidRPr="00733718">
              <w:t>Adaptation Fund</w:t>
            </w:r>
          </w:p>
        </w:tc>
      </w:tr>
      <w:tr w:rsidR="00DF36C4" w:rsidRPr="00733718" w14:paraId="2E1D4A9E" w14:textId="77777777" w:rsidTr="005A4DF8">
        <w:tc>
          <w:tcPr>
            <w:tcW w:w="1603" w:type="dxa"/>
            <w:hideMark/>
          </w:tcPr>
          <w:p w14:paraId="64193D73" w14:textId="77777777" w:rsidR="00DF36C4" w:rsidRPr="00733718" w:rsidRDefault="00DF36C4" w:rsidP="00FF12B7">
            <w:pPr>
              <w:pStyle w:val="AFBNormal"/>
              <w:spacing w:before="0"/>
            </w:pPr>
            <w:r w:rsidRPr="00733718">
              <w:t>AFCCP</w:t>
            </w:r>
          </w:p>
        </w:tc>
        <w:tc>
          <w:tcPr>
            <w:tcW w:w="2933" w:type="dxa"/>
            <w:hideMark/>
          </w:tcPr>
          <w:p w14:paraId="3757607C" w14:textId="77777777" w:rsidR="00DF36C4" w:rsidRPr="00733718" w:rsidRDefault="00DF36C4" w:rsidP="00FF12B7">
            <w:pPr>
              <w:pStyle w:val="AFBNormal"/>
              <w:spacing w:before="0"/>
              <w:jc w:val="left"/>
            </w:pPr>
            <w:proofErr w:type="spellStart"/>
            <w:r w:rsidRPr="00733718">
              <w:t>Anse</w:t>
            </w:r>
            <w:proofErr w:type="spellEnd"/>
            <w:r w:rsidRPr="00733718">
              <w:t xml:space="preserve"> </w:t>
            </w:r>
            <w:proofErr w:type="spellStart"/>
            <w:r w:rsidRPr="00733718">
              <w:t>Forbans</w:t>
            </w:r>
            <w:proofErr w:type="spellEnd"/>
            <w:r w:rsidRPr="00733718">
              <w:t xml:space="preserve"> Community Conservation Programme </w:t>
            </w:r>
          </w:p>
        </w:tc>
      </w:tr>
      <w:tr w:rsidR="00DF36C4" w:rsidRPr="00733718" w14:paraId="0F7C427B" w14:textId="77777777" w:rsidTr="005A4DF8">
        <w:tc>
          <w:tcPr>
            <w:tcW w:w="1603" w:type="dxa"/>
            <w:hideMark/>
          </w:tcPr>
          <w:p w14:paraId="34C45382" w14:textId="77777777" w:rsidR="00DF36C4" w:rsidRPr="00733718" w:rsidRDefault="00DF36C4" w:rsidP="00FF12B7">
            <w:pPr>
              <w:pStyle w:val="AFBNormal"/>
              <w:spacing w:before="0"/>
            </w:pPr>
            <w:r w:rsidRPr="00733718">
              <w:t>AFRC</w:t>
            </w:r>
            <w:r w:rsidRPr="00733718">
              <w:tab/>
            </w:r>
          </w:p>
        </w:tc>
        <w:tc>
          <w:tcPr>
            <w:tcW w:w="2933" w:type="dxa"/>
            <w:hideMark/>
          </w:tcPr>
          <w:p w14:paraId="6AC48056" w14:textId="77777777" w:rsidR="00DF36C4" w:rsidRPr="00733718" w:rsidRDefault="00DF36C4" w:rsidP="00FF12B7">
            <w:pPr>
              <w:pStyle w:val="AFBNormal"/>
              <w:spacing w:before="0"/>
              <w:jc w:val="left"/>
            </w:pPr>
            <w:r w:rsidRPr="00733718">
              <w:t>Albion Fisheries Research Centre</w:t>
            </w:r>
          </w:p>
        </w:tc>
      </w:tr>
      <w:tr w:rsidR="00FF12B7" w:rsidRPr="00733718" w14:paraId="635ECD80" w14:textId="77777777" w:rsidTr="00FF12B7">
        <w:tc>
          <w:tcPr>
            <w:tcW w:w="1603" w:type="dxa"/>
            <w:hideMark/>
          </w:tcPr>
          <w:p w14:paraId="2D0F1711" w14:textId="77777777" w:rsidR="00DF36C4" w:rsidRPr="00733718" w:rsidRDefault="00DF36C4" w:rsidP="00FF12B7">
            <w:pPr>
              <w:pStyle w:val="AFBNormal"/>
              <w:spacing w:before="0"/>
            </w:pPr>
            <w:r w:rsidRPr="00733718">
              <w:t>AHC</w:t>
            </w:r>
          </w:p>
        </w:tc>
        <w:tc>
          <w:tcPr>
            <w:tcW w:w="2933" w:type="dxa"/>
            <w:hideMark/>
          </w:tcPr>
          <w:p w14:paraId="36F4AB5D" w14:textId="77777777" w:rsidR="00DF36C4" w:rsidRPr="00733718" w:rsidRDefault="00DF36C4" w:rsidP="00FF12B7">
            <w:pPr>
              <w:pStyle w:val="AFBNormal"/>
              <w:spacing w:before="0"/>
              <w:jc w:val="left"/>
              <w:rPr>
                <w:lang w:val="fr-FR"/>
              </w:rPr>
            </w:pPr>
            <w:r w:rsidRPr="00733718">
              <w:rPr>
                <w:lang w:val="fr-FR"/>
              </w:rPr>
              <w:t xml:space="preserve">Association des Hôtels de Charme </w:t>
            </w:r>
          </w:p>
        </w:tc>
      </w:tr>
      <w:tr w:rsidR="00FF12B7" w:rsidRPr="00733718" w14:paraId="7EBB5D52" w14:textId="77777777" w:rsidTr="00FF12B7">
        <w:tc>
          <w:tcPr>
            <w:tcW w:w="1603" w:type="dxa"/>
            <w:hideMark/>
          </w:tcPr>
          <w:p w14:paraId="46FE829D" w14:textId="77777777" w:rsidR="00DF36C4" w:rsidRPr="00733718" w:rsidRDefault="00DF36C4" w:rsidP="00FF12B7">
            <w:pPr>
              <w:pStyle w:val="AFBNormal"/>
              <w:spacing w:before="0"/>
            </w:pPr>
            <w:r w:rsidRPr="00733718">
              <w:t>AHRIM</w:t>
            </w:r>
          </w:p>
        </w:tc>
        <w:tc>
          <w:tcPr>
            <w:tcW w:w="2933" w:type="dxa"/>
            <w:hideMark/>
          </w:tcPr>
          <w:p w14:paraId="2CE59615" w14:textId="77777777" w:rsidR="00DF36C4" w:rsidRPr="00733718" w:rsidRDefault="00DF36C4" w:rsidP="00FF12B7">
            <w:pPr>
              <w:pStyle w:val="AFBNormal"/>
              <w:spacing w:before="0"/>
              <w:jc w:val="left"/>
              <w:rPr>
                <w:lang w:val="fr-FR"/>
              </w:rPr>
            </w:pPr>
            <w:r w:rsidRPr="00733718">
              <w:rPr>
                <w:lang w:val="fr-FR"/>
              </w:rPr>
              <w:t>Association des Hôteliers et Restaurateurs de l’Ile Maurice</w:t>
            </w:r>
          </w:p>
        </w:tc>
      </w:tr>
      <w:tr w:rsidR="00DF36C4" w:rsidRPr="00733718" w14:paraId="4CE4E7E7" w14:textId="77777777" w:rsidTr="005A4DF8">
        <w:tc>
          <w:tcPr>
            <w:tcW w:w="1603" w:type="dxa"/>
            <w:hideMark/>
          </w:tcPr>
          <w:p w14:paraId="74F80DBE" w14:textId="77777777" w:rsidR="00DF36C4" w:rsidRPr="00733718" w:rsidRDefault="00DF36C4" w:rsidP="00FF12B7">
            <w:pPr>
              <w:pStyle w:val="AFBNormal"/>
              <w:spacing w:before="0"/>
            </w:pPr>
            <w:r w:rsidRPr="00733718">
              <w:t>APR</w:t>
            </w:r>
          </w:p>
        </w:tc>
        <w:tc>
          <w:tcPr>
            <w:tcW w:w="2933" w:type="dxa"/>
            <w:hideMark/>
          </w:tcPr>
          <w:p w14:paraId="6B343512" w14:textId="77777777" w:rsidR="00DF36C4" w:rsidRPr="00733718" w:rsidRDefault="00DF36C4" w:rsidP="00FF12B7">
            <w:pPr>
              <w:pStyle w:val="AFBNormal"/>
              <w:spacing w:before="0"/>
              <w:jc w:val="left"/>
            </w:pPr>
            <w:r w:rsidRPr="00733718">
              <w:t>Annual Project Report</w:t>
            </w:r>
          </w:p>
        </w:tc>
      </w:tr>
      <w:tr w:rsidR="00DF36C4" w:rsidRPr="00733718" w14:paraId="67D9582A" w14:textId="77777777" w:rsidTr="005A4DF8">
        <w:tc>
          <w:tcPr>
            <w:tcW w:w="1603" w:type="dxa"/>
            <w:hideMark/>
          </w:tcPr>
          <w:p w14:paraId="04A16635" w14:textId="77777777" w:rsidR="00DF36C4" w:rsidRPr="00733718" w:rsidRDefault="00DF36C4" w:rsidP="00FF12B7">
            <w:pPr>
              <w:pStyle w:val="AFBNormal"/>
              <w:spacing w:before="0"/>
            </w:pPr>
            <w:r w:rsidRPr="00733718">
              <w:t>BBMP</w:t>
            </w:r>
          </w:p>
        </w:tc>
        <w:tc>
          <w:tcPr>
            <w:tcW w:w="2933" w:type="dxa"/>
            <w:hideMark/>
          </w:tcPr>
          <w:p w14:paraId="3EDAB833" w14:textId="77777777" w:rsidR="00DF36C4" w:rsidRPr="00733718" w:rsidRDefault="00DF36C4" w:rsidP="00FF12B7">
            <w:pPr>
              <w:pStyle w:val="AFBNormal"/>
              <w:spacing w:before="0"/>
              <w:jc w:val="left"/>
            </w:pPr>
            <w:r w:rsidRPr="00733718">
              <w:t>Blue Bay Marine Park</w:t>
            </w:r>
          </w:p>
        </w:tc>
      </w:tr>
      <w:tr w:rsidR="00DF36C4" w:rsidRPr="00733718" w14:paraId="0F86E04E" w14:textId="77777777" w:rsidTr="005A4DF8">
        <w:tc>
          <w:tcPr>
            <w:tcW w:w="1603" w:type="dxa"/>
            <w:hideMark/>
          </w:tcPr>
          <w:p w14:paraId="181822B8" w14:textId="77777777" w:rsidR="00DF36C4" w:rsidRPr="00733718" w:rsidRDefault="00DF36C4" w:rsidP="00FF12B7">
            <w:pPr>
              <w:pStyle w:val="AFBNormal"/>
              <w:spacing w:before="0"/>
            </w:pPr>
            <w:r w:rsidRPr="00733718">
              <w:t>BERI</w:t>
            </w:r>
          </w:p>
        </w:tc>
        <w:tc>
          <w:tcPr>
            <w:tcW w:w="2933" w:type="dxa"/>
            <w:hideMark/>
          </w:tcPr>
          <w:p w14:paraId="70F8B00D" w14:textId="77777777" w:rsidR="00DF36C4" w:rsidRPr="00733718" w:rsidRDefault="00DF36C4" w:rsidP="00FF12B7">
            <w:pPr>
              <w:pStyle w:val="AFBNormal"/>
              <w:spacing w:before="0"/>
              <w:jc w:val="left"/>
            </w:pPr>
            <w:r w:rsidRPr="00733718">
              <w:t>Blue Economy Research Institute</w:t>
            </w:r>
          </w:p>
        </w:tc>
      </w:tr>
      <w:tr w:rsidR="00DF36C4" w:rsidRPr="00733718" w14:paraId="3700DB22" w14:textId="77777777" w:rsidTr="005A4DF8">
        <w:tc>
          <w:tcPr>
            <w:tcW w:w="1603" w:type="dxa"/>
            <w:hideMark/>
          </w:tcPr>
          <w:p w14:paraId="4457D44C" w14:textId="77777777" w:rsidR="00DF36C4" w:rsidRPr="00733718" w:rsidRDefault="00DF36C4" w:rsidP="00FF12B7">
            <w:pPr>
              <w:pStyle w:val="AFBNormal"/>
              <w:spacing w:before="0"/>
            </w:pPr>
            <w:r w:rsidRPr="00733718">
              <w:t>CFPF</w:t>
            </w:r>
          </w:p>
        </w:tc>
        <w:tc>
          <w:tcPr>
            <w:tcW w:w="2933" w:type="dxa"/>
            <w:hideMark/>
          </w:tcPr>
          <w:p w14:paraId="787837C8" w14:textId="77777777" w:rsidR="00DF36C4" w:rsidRPr="00733718" w:rsidRDefault="00DF36C4" w:rsidP="00FF12B7">
            <w:pPr>
              <w:pStyle w:val="AFBNormal"/>
              <w:spacing w:before="0"/>
              <w:jc w:val="left"/>
            </w:pPr>
            <w:r w:rsidRPr="00733718">
              <w:t>Catch per fisherman day</w:t>
            </w:r>
          </w:p>
        </w:tc>
      </w:tr>
      <w:tr w:rsidR="00DF36C4" w:rsidRPr="00733718" w14:paraId="23F0E5E0" w14:textId="77777777" w:rsidTr="005A4DF8">
        <w:tc>
          <w:tcPr>
            <w:tcW w:w="1603" w:type="dxa"/>
            <w:hideMark/>
          </w:tcPr>
          <w:p w14:paraId="36E37B59" w14:textId="77777777" w:rsidR="00DF36C4" w:rsidRPr="00733718" w:rsidRDefault="00DF36C4" w:rsidP="00FF12B7">
            <w:pPr>
              <w:pStyle w:val="AFBNormal"/>
              <w:spacing w:before="0"/>
            </w:pPr>
            <w:r w:rsidRPr="00733718">
              <w:t>CITES</w:t>
            </w:r>
          </w:p>
        </w:tc>
        <w:tc>
          <w:tcPr>
            <w:tcW w:w="2933" w:type="dxa"/>
            <w:hideMark/>
          </w:tcPr>
          <w:p w14:paraId="4FFFD08F" w14:textId="77777777" w:rsidR="00DF36C4" w:rsidRPr="00733718" w:rsidRDefault="00DF36C4" w:rsidP="00FF12B7">
            <w:pPr>
              <w:pStyle w:val="AFBNormal"/>
              <w:spacing w:before="0"/>
              <w:jc w:val="left"/>
            </w:pPr>
            <w:r w:rsidRPr="00733718">
              <w:t>Convention on International Trade in Endangered Species</w:t>
            </w:r>
          </w:p>
        </w:tc>
      </w:tr>
      <w:tr w:rsidR="00DF36C4" w:rsidRPr="00733718" w14:paraId="720028BD" w14:textId="77777777" w:rsidTr="005A4DF8">
        <w:tc>
          <w:tcPr>
            <w:tcW w:w="1603" w:type="dxa"/>
            <w:hideMark/>
          </w:tcPr>
          <w:p w14:paraId="6BAF99BD" w14:textId="77777777" w:rsidR="00DF36C4" w:rsidRPr="00733718" w:rsidRDefault="00DF36C4" w:rsidP="00FF12B7">
            <w:pPr>
              <w:pStyle w:val="AFBNormal"/>
              <w:spacing w:before="0"/>
            </w:pPr>
            <w:r w:rsidRPr="00733718">
              <w:t>CLCS</w:t>
            </w:r>
          </w:p>
        </w:tc>
        <w:tc>
          <w:tcPr>
            <w:tcW w:w="2933" w:type="dxa"/>
            <w:hideMark/>
          </w:tcPr>
          <w:p w14:paraId="4AA9DFEB" w14:textId="77777777" w:rsidR="00DF36C4" w:rsidRPr="00733718" w:rsidRDefault="00DF36C4" w:rsidP="00FF12B7">
            <w:pPr>
              <w:pStyle w:val="AFBNormal"/>
              <w:spacing w:before="0"/>
              <w:jc w:val="left"/>
            </w:pPr>
            <w:r w:rsidRPr="00733718">
              <w:t>Commission on the Limit of the continental shelf</w:t>
            </w:r>
          </w:p>
        </w:tc>
      </w:tr>
      <w:tr w:rsidR="00DF36C4" w:rsidRPr="00733718" w14:paraId="5827A836" w14:textId="77777777" w:rsidTr="005A4DF8">
        <w:tc>
          <w:tcPr>
            <w:tcW w:w="1603" w:type="dxa"/>
            <w:hideMark/>
          </w:tcPr>
          <w:p w14:paraId="0B27C9DB" w14:textId="77777777" w:rsidR="00DF36C4" w:rsidRPr="00733718" w:rsidRDefault="00DF36C4" w:rsidP="00FF12B7">
            <w:pPr>
              <w:pStyle w:val="AFBNormal"/>
              <w:spacing w:before="0"/>
            </w:pPr>
            <w:r w:rsidRPr="00733718">
              <w:t>COI</w:t>
            </w:r>
          </w:p>
        </w:tc>
        <w:tc>
          <w:tcPr>
            <w:tcW w:w="2933" w:type="dxa"/>
            <w:hideMark/>
          </w:tcPr>
          <w:p w14:paraId="10779F51" w14:textId="77777777" w:rsidR="00DF36C4" w:rsidRPr="00733718" w:rsidRDefault="00DF36C4" w:rsidP="00FF12B7">
            <w:pPr>
              <w:pStyle w:val="AFBNormal"/>
              <w:spacing w:before="0"/>
              <w:jc w:val="left"/>
            </w:pPr>
            <w:r w:rsidRPr="00733718">
              <w:t>Commission de</w:t>
            </w:r>
            <w:r w:rsidRPr="00733718">
              <w:rPr>
                <w:lang w:val="fr-FR"/>
              </w:rPr>
              <w:t xml:space="preserve"> l'Océan Indien</w:t>
            </w:r>
          </w:p>
        </w:tc>
      </w:tr>
      <w:tr w:rsidR="00984519" w:rsidRPr="00733718" w14:paraId="562F3EBB" w14:textId="77777777" w:rsidTr="005A4DF8">
        <w:tc>
          <w:tcPr>
            <w:tcW w:w="1603" w:type="dxa"/>
          </w:tcPr>
          <w:p w14:paraId="5EBC0D30" w14:textId="274783C2" w:rsidR="00984519" w:rsidRPr="00733718" w:rsidRDefault="00984519" w:rsidP="00DF36C4">
            <w:pPr>
              <w:pStyle w:val="AFBNormal"/>
              <w:spacing w:before="0"/>
            </w:pPr>
            <w:r w:rsidRPr="00733718">
              <w:t>CORDIO</w:t>
            </w:r>
          </w:p>
        </w:tc>
        <w:tc>
          <w:tcPr>
            <w:tcW w:w="2933" w:type="dxa"/>
          </w:tcPr>
          <w:p w14:paraId="6F52CA7E" w14:textId="00AD0DE8" w:rsidR="00984519" w:rsidRPr="00733718" w:rsidRDefault="00984519" w:rsidP="00DF36C4">
            <w:pPr>
              <w:pStyle w:val="AFBNormal"/>
              <w:spacing w:before="0"/>
              <w:jc w:val="left"/>
            </w:pPr>
            <w:r w:rsidRPr="00733718">
              <w:t>Coastal Oceans Research and Development in Indian Ocean</w:t>
            </w:r>
          </w:p>
        </w:tc>
      </w:tr>
      <w:tr w:rsidR="00DF36C4" w:rsidRPr="00733718" w14:paraId="22848BD8" w14:textId="77777777" w:rsidTr="005A4DF8">
        <w:tc>
          <w:tcPr>
            <w:tcW w:w="1603" w:type="dxa"/>
            <w:hideMark/>
          </w:tcPr>
          <w:p w14:paraId="046D0BE4" w14:textId="77777777" w:rsidR="00DF36C4" w:rsidRPr="00733718" w:rsidRDefault="00DF36C4" w:rsidP="00FF12B7">
            <w:pPr>
              <w:pStyle w:val="AFBNormal"/>
              <w:spacing w:before="0"/>
            </w:pPr>
            <w:r w:rsidRPr="00733718">
              <w:t>CRIS</w:t>
            </w:r>
          </w:p>
        </w:tc>
        <w:tc>
          <w:tcPr>
            <w:tcW w:w="2933" w:type="dxa"/>
            <w:hideMark/>
          </w:tcPr>
          <w:p w14:paraId="666DEF5C" w14:textId="77777777" w:rsidR="00DF36C4" w:rsidRPr="00733718" w:rsidRDefault="00DF36C4" w:rsidP="00FF12B7">
            <w:pPr>
              <w:pStyle w:val="AFBNormal"/>
              <w:spacing w:before="0"/>
              <w:jc w:val="left"/>
            </w:pPr>
            <w:r w:rsidRPr="00733718">
              <w:t>Coral Reef Information System</w:t>
            </w:r>
          </w:p>
        </w:tc>
      </w:tr>
      <w:tr w:rsidR="00DF36C4" w:rsidRPr="00733718" w14:paraId="523B1D4E" w14:textId="77777777" w:rsidTr="005A4DF8">
        <w:tc>
          <w:tcPr>
            <w:tcW w:w="1603" w:type="dxa"/>
            <w:hideMark/>
          </w:tcPr>
          <w:p w14:paraId="51F594C4" w14:textId="77777777" w:rsidR="00DF36C4" w:rsidRPr="00733718" w:rsidRDefault="00DF36C4" w:rsidP="00FF12B7">
            <w:pPr>
              <w:pStyle w:val="AFBNormal"/>
              <w:spacing w:before="0"/>
            </w:pPr>
            <w:r w:rsidRPr="00733718">
              <w:t>CSR</w:t>
            </w:r>
          </w:p>
        </w:tc>
        <w:tc>
          <w:tcPr>
            <w:tcW w:w="2933" w:type="dxa"/>
            <w:hideMark/>
          </w:tcPr>
          <w:p w14:paraId="5558FEFD" w14:textId="77777777" w:rsidR="00DF36C4" w:rsidRPr="00733718" w:rsidRDefault="00DF36C4" w:rsidP="00FF12B7">
            <w:pPr>
              <w:pStyle w:val="AFBNormal"/>
              <w:spacing w:before="0"/>
              <w:jc w:val="left"/>
            </w:pPr>
            <w:r w:rsidRPr="00733718">
              <w:t>Corporate Social Responsibility</w:t>
            </w:r>
          </w:p>
        </w:tc>
      </w:tr>
      <w:tr w:rsidR="00DF36C4" w:rsidRPr="00733718" w14:paraId="77003145" w14:textId="77777777" w:rsidTr="005A4DF8">
        <w:tc>
          <w:tcPr>
            <w:tcW w:w="1603" w:type="dxa"/>
            <w:hideMark/>
          </w:tcPr>
          <w:p w14:paraId="40E01AAB" w14:textId="77777777" w:rsidR="00DF36C4" w:rsidRPr="00733718" w:rsidRDefault="00DF36C4" w:rsidP="00FF12B7">
            <w:pPr>
              <w:pStyle w:val="AFBNormal"/>
              <w:spacing w:before="0"/>
            </w:pPr>
            <w:r w:rsidRPr="00733718">
              <w:t>CTA</w:t>
            </w:r>
          </w:p>
        </w:tc>
        <w:tc>
          <w:tcPr>
            <w:tcW w:w="2933" w:type="dxa"/>
            <w:hideMark/>
          </w:tcPr>
          <w:p w14:paraId="706BEA16" w14:textId="77777777" w:rsidR="00DF36C4" w:rsidRPr="00733718" w:rsidRDefault="00DF36C4" w:rsidP="00FF12B7">
            <w:pPr>
              <w:pStyle w:val="AFBNormal"/>
              <w:spacing w:before="0"/>
              <w:jc w:val="left"/>
            </w:pPr>
            <w:r w:rsidRPr="00733718">
              <w:t>Chief Technical Advisor</w:t>
            </w:r>
          </w:p>
        </w:tc>
      </w:tr>
      <w:tr w:rsidR="00DF36C4" w:rsidRPr="00733718" w14:paraId="26B42E12" w14:textId="77777777" w:rsidTr="005A4DF8">
        <w:tc>
          <w:tcPr>
            <w:tcW w:w="1603" w:type="dxa"/>
            <w:hideMark/>
          </w:tcPr>
          <w:p w14:paraId="5D6F17D4" w14:textId="77777777" w:rsidR="00DF36C4" w:rsidRPr="00733718" w:rsidRDefault="00DF36C4" w:rsidP="00FF12B7">
            <w:pPr>
              <w:pStyle w:val="AFBNormal"/>
              <w:spacing w:before="0"/>
            </w:pPr>
            <w:r w:rsidRPr="00733718">
              <w:t>FDI</w:t>
            </w:r>
          </w:p>
        </w:tc>
        <w:tc>
          <w:tcPr>
            <w:tcW w:w="2933" w:type="dxa"/>
            <w:hideMark/>
          </w:tcPr>
          <w:p w14:paraId="09F21249" w14:textId="77777777" w:rsidR="00DF36C4" w:rsidRPr="00733718" w:rsidRDefault="00DF36C4" w:rsidP="00FF12B7">
            <w:pPr>
              <w:pStyle w:val="AFBNormal"/>
              <w:spacing w:before="0"/>
              <w:jc w:val="left"/>
            </w:pPr>
            <w:r w:rsidRPr="00733718">
              <w:t>Foreign Direct Investment</w:t>
            </w:r>
          </w:p>
        </w:tc>
      </w:tr>
      <w:tr w:rsidR="00E878DD" w:rsidRPr="00733718" w14:paraId="3C1AA9C9" w14:textId="77777777" w:rsidTr="005A4DF8">
        <w:tc>
          <w:tcPr>
            <w:tcW w:w="1603" w:type="dxa"/>
          </w:tcPr>
          <w:p w14:paraId="6958412D" w14:textId="77777777" w:rsidR="00E878DD" w:rsidRPr="00733718" w:rsidRDefault="00E878DD" w:rsidP="00DF36C4">
            <w:pPr>
              <w:pStyle w:val="AFBNormal"/>
              <w:spacing w:before="0"/>
            </w:pPr>
            <w:proofErr w:type="spellStart"/>
            <w:r w:rsidRPr="00733718">
              <w:t>EbA</w:t>
            </w:r>
            <w:proofErr w:type="spellEnd"/>
          </w:p>
        </w:tc>
        <w:tc>
          <w:tcPr>
            <w:tcW w:w="2933" w:type="dxa"/>
          </w:tcPr>
          <w:p w14:paraId="79C956FA" w14:textId="77777777" w:rsidR="00E878DD" w:rsidRPr="00733718" w:rsidRDefault="00E878DD" w:rsidP="00DF36C4">
            <w:pPr>
              <w:pStyle w:val="AFBNormal"/>
              <w:spacing w:before="0"/>
              <w:jc w:val="left"/>
            </w:pPr>
            <w:r w:rsidRPr="00733718">
              <w:t>Ecosystem based Approach</w:t>
            </w:r>
          </w:p>
        </w:tc>
      </w:tr>
      <w:tr w:rsidR="00DF36C4" w:rsidRPr="00733718" w14:paraId="5BA0E031" w14:textId="77777777" w:rsidTr="005A4DF8">
        <w:tc>
          <w:tcPr>
            <w:tcW w:w="1603" w:type="dxa"/>
            <w:hideMark/>
          </w:tcPr>
          <w:p w14:paraId="65F04C53" w14:textId="77777777" w:rsidR="00DF36C4" w:rsidRPr="00733718" w:rsidRDefault="00DF36C4" w:rsidP="00FF12B7">
            <w:pPr>
              <w:pStyle w:val="AFBNormal"/>
              <w:spacing w:before="0"/>
            </w:pPr>
            <w:r w:rsidRPr="00733718">
              <w:t>EEZ</w:t>
            </w:r>
          </w:p>
        </w:tc>
        <w:tc>
          <w:tcPr>
            <w:tcW w:w="2933" w:type="dxa"/>
            <w:hideMark/>
          </w:tcPr>
          <w:p w14:paraId="4EACF0DB" w14:textId="77777777" w:rsidR="00DF36C4" w:rsidRPr="00733718" w:rsidRDefault="00DF36C4" w:rsidP="00FF12B7">
            <w:pPr>
              <w:pStyle w:val="AFBNormal"/>
              <w:spacing w:before="0"/>
              <w:jc w:val="left"/>
            </w:pPr>
            <w:r w:rsidRPr="00733718">
              <w:t>Exclusive Economic Zone</w:t>
            </w:r>
          </w:p>
        </w:tc>
      </w:tr>
      <w:tr w:rsidR="00DF36C4" w:rsidRPr="00733718" w14:paraId="3BDF4192" w14:textId="77777777" w:rsidTr="005A4DF8">
        <w:tc>
          <w:tcPr>
            <w:tcW w:w="1603" w:type="dxa"/>
            <w:hideMark/>
          </w:tcPr>
          <w:p w14:paraId="45C5A173" w14:textId="77777777" w:rsidR="00DF36C4" w:rsidRPr="00733718" w:rsidRDefault="00DF36C4" w:rsidP="00FF12B7">
            <w:pPr>
              <w:pStyle w:val="AFBNormal"/>
              <w:spacing w:before="0"/>
            </w:pPr>
            <w:r w:rsidRPr="00733718">
              <w:t>EIA</w:t>
            </w:r>
          </w:p>
        </w:tc>
        <w:tc>
          <w:tcPr>
            <w:tcW w:w="2933" w:type="dxa"/>
            <w:hideMark/>
          </w:tcPr>
          <w:p w14:paraId="49CF96F6" w14:textId="08108535" w:rsidR="00DF36C4" w:rsidRPr="00733718" w:rsidRDefault="00DF36C4" w:rsidP="00FF12B7">
            <w:pPr>
              <w:pStyle w:val="AFBNormal"/>
              <w:spacing w:before="0"/>
              <w:jc w:val="left"/>
            </w:pPr>
            <w:r w:rsidRPr="00733718">
              <w:t>Environment</w:t>
            </w:r>
            <w:r w:rsidR="0041373A">
              <w:t>al</w:t>
            </w:r>
            <w:r w:rsidRPr="00733718">
              <w:t xml:space="preserve"> Impact Assessment</w:t>
            </w:r>
          </w:p>
        </w:tc>
      </w:tr>
      <w:tr w:rsidR="00DF36C4" w:rsidRPr="00733718" w14:paraId="59F95F3E" w14:textId="77777777" w:rsidTr="005A4DF8">
        <w:tc>
          <w:tcPr>
            <w:tcW w:w="1603" w:type="dxa"/>
            <w:hideMark/>
          </w:tcPr>
          <w:p w14:paraId="7EE34E95" w14:textId="77777777" w:rsidR="00DF36C4" w:rsidRPr="00733718" w:rsidRDefault="00DF36C4" w:rsidP="00FF12B7">
            <w:pPr>
              <w:pStyle w:val="AFBNormal"/>
              <w:spacing w:before="0"/>
            </w:pPr>
            <w:r w:rsidRPr="00733718">
              <w:t>EMPS</w:t>
            </w:r>
          </w:p>
        </w:tc>
        <w:tc>
          <w:tcPr>
            <w:tcW w:w="2933" w:type="dxa"/>
            <w:hideMark/>
          </w:tcPr>
          <w:p w14:paraId="714AB472" w14:textId="77777777" w:rsidR="00DF36C4" w:rsidRPr="00733718" w:rsidRDefault="00DF36C4" w:rsidP="00FF12B7">
            <w:pPr>
              <w:pStyle w:val="AFBNormal"/>
              <w:spacing w:before="0"/>
              <w:jc w:val="left"/>
            </w:pPr>
            <w:r w:rsidRPr="00733718">
              <w:t>Environment Management Plan of Seychelles</w:t>
            </w:r>
          </w:p>
        </w:tc>
      </w:tr>
      <w:tr w:rsidR="00DF36C4" w:rsidRPr="00733718" w14:paraId="09A22E35" w14:textId="77777777" w:rsidTr="005A4DF8">
        <w:tc>
          <w:tcPr>
            <w:tcW w:w="1603" w:type="dxa"/>
            <w:hideMark/>
          </w:tcPr>
          <w:p w14:paraId="4EC7A1AB" w14:textId="77777777" w:rsidR="00DF36C4" w:rsidRPr="00733718" w:rsidRDefault="00DF36C4" w:rsidP="00FF12B7">
            <w:pPr>
              <w:pStyle w:val="AFBNormal"/>
              <w:spacing w:before="0"/>
            </w:pPr>
            <w:r w:rsidRPr="00733718">
              <w:t>ENSO</w:t>
            </w:r>
          </w:p>
        </w:tc>
        <w:tc>
          <w:tcPr>
            <w:tcW w:w="2933" w:type="dxa"/>
            <w:hideMark/>
          </w:tcPr>
          <w:p w14:paraId="5B91F649" w14:textId="77777777" w:rsidR="00DF36C4" w:rsidRPr="00733718" w:rsidRDefault="00DF36C4" w:rsidP="00FF12B7">
            <w:pPr>
              <w:pStyle w:val="AFBNormal"/>
              <w:spacing w:before="0"/>
              <w:jc w:val="left"/>
            </w:pPr>
            <w:r w:rsidRPr="00733718">
              <w:t>El Nino-Southern Oscillation</w:t>
            </w:r>
          </w:p>
        </w:tc>
      </w:tr>
      <w:tr w:rsidR="00DF36C4" w:rsidRPr="00733718" w14:paraId="4AF45536" w14:textId="77777777" w:rsidTr="005A4DF8">
        <w:tc>
          <w:tcPr>
            <w:tcW w:w="1603" w:type="dxa"/>
            <w:hideMark/>
          </w:tcPr>
          <w:p w14:paraId="2DD35902" w14:textId="77777777" w:rsidR="00DF36C4" w:rsidRPr="00733718" w:rsidRDefault="00DF36C4" w:rsidP="00FF12B7">
            <w:pPr>
              <w:pStyle w:val="AFBNormal"/>
              <w:spacing w:before="0"/>
            </w:pPr>
            <w:r w:rsidRPr="00733718">
              <w:t>EPA</w:t>
            </w:r>
          </w:p>
        </w:tc>
        <w:tc>
          <w:tcPr>
            <w:tcW w:w="2933" w:type="dxa"/>
            <w:hideMark/>
          </w:tcPr>
          <w:p w14:paraId="200A6C95" w14:textId="77777777" w:rsidR="00DF36C4" w:rsidRPr="00733718" w:rsidRDefault="00DF36C4" w:rsidP="00FF12B7">
            <w:pPr>
              <w:pStyle w:val="AFBNormal"/>
              <w:spacing w:before="0"/>
              <w:jc w:val="left"/>
            </w:pPr>
            <w:r w:rsidRPr="00733718">
              <w:t>Environment Protection Act</w:t>
            </w:r>
          </w:p>
        </w:tc>
      </w:tr>
      <w:tr w:rsidR="00DF36C4" w:rsidRPr="00733718" w14:paraId="25924548" w14:textId="77777777" w:rsidTr="005A4DF8">
        <w:tc>
          <w:tcPr>
            <w:tcW w:w="1603" w:type="dxa"/>
            <w:hideMark/>
          </w:tcPr>
          <w:p w14:paraId="1A75E497" w14:textId="77777777" w:rsidR="00DF36C4" w:rsidRPr="00733718" w:rsidRDefault="00DF36C4" w:rsidP="00FF12B7">
            <w:pPr>
              <w:pStyle w:val="AFBNormal"/>
              <w:spacing w:before="0"/>
            </w:pPr>
            <w:r w:rsidRPr="00733718">
              <w:t>ESA</w:t>
            </w:r>
          </w:p>
        </w:tc>
        <w:tc>
          <w:tcPr>
            <w:tcW w:w="2933" w:type="dxa"/>
            <w:hideMark/>
          </w:tcPr>
          <w:p w14:paraId="37CF44E1" w14:textId="77777777" w:rsidR="00DF36C4" w:rsidRPr="00733718" w:rsidRDefault="00DF36C4" w:rsidP="00FF12B7">
            <w:pPr>
              <w:pStyle w:val="AFBNormal"/>
              <w:spacing w:before="0"/>
              <w:jc w:val="left"/>
            </w:pPr>
            <w:r w:rsidRPr="00733718">
              <w:t>Environmentally Sensitive Areas</w:t>
            </w:r>
          </w:p>
        </w:tc>
      </w:tr>
      <w:tr w:rsidR="00DF36C4" w:rsidRPr="00733718" w14:paraId="142EF6C2" w14:textId="77777777" w:rsidTr="005A4DF8">
        <w:tc>
          <w:tcPr>
            <w:tcW w:w="1603" w:type="dxa"/>
            <w:hideMark/>
          </w:tcPr>
          <w:p w14:paraId="777890F4" w14:textId="77777777" w:rsidR="00DF36C4" w:rsidRPr="00733718" w:rsidRDefault="00DF36C4" w:rsidP="00FF12B7">
            <w:pPr>
              <w:pStyle w:val="AFBNormal"/>
              <w:spacing w:before="0"/>
            </w:pPr>
            <w:r w:rsidRPr="00733718">
              <w:t>EU</w:t>
            </w:r>
          </w:p>
        </w:tc>
        <w:tc>
          <w:tcPr>
            <w:tcW w:w="2933" w:type="dxa"/>
            <w:hideMark/>
          </w:tcPr>
          <w:p w14:paraId="675DCA83" w14:textId="77777777" w:rsidR="00DF36C4" w:rsidRPr="00733718" w:rsidRDefault="00DF36C4" w:rsidP="00FF12B7">
            <w:pPr>
              <w:pStyle w:val="AFBNormal"/>
              <w:spacing w:before="0"/>
              <w:jc w:val="left"/>
            </w:pPr>
            <w:r w:rsidRPr="00733718">
              <w:t>European Union</w:t>
            </w:r>
          </w:p>
        </w:tc>
      </w:tr>
      <w:tr w:rsidR="00DF36C4" w:rsidRPr="00733718" w14:paraId="5C816348" w14:textId="77777777" w:rsidTr="005A4DF8">
        <w:tc>
          <w:tcPr>
            <w:tcW w:w="1603" w:type="dxa"/>
            <w:hideMark/>
          </w:tcPr>
          <w:p w14:paraId="68BD2AEB" w14:textId="77777777" w:rsidR="00DF36C4" w:rsidRPr="00733718" w:rsidRDefault="00DF36C4" w:rsidP="00FF12B7">
            <w:pPr>
              <w:pStyle w:val="AFBNormal"/>
              <w:spacing w:before="0"/>
            </w:pPr>
            <w:r w:rsidRPr="00733718">
              <w:t>FSP</w:t>
            </w:r>
          </w:p>
        </w:tc>
        <w:tc>
          <w:tcPr>
            <w:tcW w:w="2933" w:type="dxa"/>
            <w:hideMark/>
          </w:tcPr>
          <w:p w14:paraId="3C246D49" w14:textId="77777777" w:rsidR="00DF36C4" w:rsidRPr="00733718" w:rsidRDefault="00DF36C4" w:rsidP="00FF12B7">
            <w:pPr>
              <w:pStyle w:val="AFBNormal"/>
              <w:spacing w:before="0"/>
              <w:jc w:val="left"/>
            </w:pPr>
            <w:r w:rsidRPr="00733718">
              <w:t>Full Size Project</w:t>
            </w:r>
          </w:p>
        </w:tc>
      </w:tr>
      <w:tr w:rsidR="00DF36C4" w:rsidRPr="00733718" w14:paraId="6BDBBC31" w14:textId="77777777" w:rsidTr="005A4DF8">
        <w:tc>
          <w:tcPr>
            <w:tcW w:w="1603" w:type="dxa"/>
            <w:hideMark/>
          </w:tcPr>
          <w:p w14:paraId="6ACAB239" w14:textId="77777777" w:rsidR="00DF36C4" w:rsidRPr="00733718" w:rsidRDefault="00DF36C4" w:rsidP="00FF12B7">
            <w:pPr>
              <w:pStyle w:val="AFBNormal"/>
              <w:spacing w:before="0"/>
            </w:pPr>
            <w:r w:rsidRPr="00733718">
              <w:t>GCCA</w:t>
            </w:r>
          </w:p>
        </w:tc>
        <w:tc>
          <w:tcPr>
            <w:tcW w:w="2933" w:type="dxa"/>
            <w:hideMark/>
          </w:tcPr>
          <w:p w14:paraId="7D241237" w14:textId="77777777" w:rsidR="00DF36C4" w:rsidRPr="00733718" w:rsidRDefault="00DF36C4" w:rsidP="00FF12B7">
            <w:pPr>
              <w:pStyle w:val="AFBNormal"/>
              <w:spacing w:before="0"/>
              <w:jc w:val="left"/>
            </w:pPr>
            <w:r w:rsidRPr="00733718">
              <w:rPr>
                <w:rFonts w:eastAsia="PMingLiU"/>
              </w:rPr>
              <w:t>Global Climate Change Alliance</w:t>
            </w:r>
          </w:p>
        </w:tc>
      </w:tr>
      <w:tr w:rsidR="00DF36C4" w:rsidRPr="00733718" w14:paraId="373105D6" w14:textId="77777777" w:rsidTr="005A4DF8">
        <w:tc>
          <w:tcPr>
            <w:tcW w:w="1603" w:type="dxa"/>
            <w:hideMark/>
          </w:tcPr>
          <w:p w14:paraId="67CF9983" w14:textId="77777777" w:rsidR="00DF36C4" w:rsidRPr="00733718" w:rsidRDefault="00DF36C4" w:rsidP="00FF12B7">
            <w:pPr>
              <w:pStyle w:val="AFBNormal"/>
              <w:spacing w:before="0"/>
            </w:pPr>
            <w:r w:rsidRPr="00733718">
              <w:t>GDP</w:t>
            </w:r>
          </w:p>
        </w:tc>
        <w:tc>
          <w:tcPr>
            <w:tcW w:w="2933" w:type="dxa"/>
            <w:hideMark/>
          </w:tcPr>
          <w:p w14:paraId="22411E38" w14:textId="77777777" w:rsidR="00DF36C4" w:rsidRPr="00733718" w:rsidRDefault="00DF36C4" w:rsidP="00FF12B7">
            <w:pPr>
              <w:pStyle w:val="AFBNormal"/>
              <w:spacing w:before="0"/>
              <w:jc w:val="left"/>
            </w:pPr>
            <w:r w:rsidRPr="00733718">
              <w:t>Gross Domestic Product</w:t>
            </w:r>
          </w:p>
        </w:tc>
      </w:tr>
      <w:tr w:rsidR="00DF36C4" w:rsidRPr="00733718" w14:paraId="1D69C666" w14:textId="77777777" w:rsidTr="005A4DF8">
        <w:tc>
          <w:tcPr>
            <w:tcW w:w="1603" w:type="dxa"/>
            <w:hideMark/>
          </w:tcPr>
          <w:p w14:paraId="6EB9C51F" w14:textId="77777777" w:rsidR="00DF36C4" w:rsidRPr="00733718" w:rsidRDefault="00DF36C4" w:rsidP="00FF12B7">
            <w:pPr>
              <w:pStyle w:val="AFBNormal"/>
              <w:spacing w:before="0"/>
            </w:pPr>
            <w:r w:rsidRPr="00733718">
              <w:t>GEF</w:t>
            </w:r>
          </w:p>
        </w:tc>
        <w:tc>
          <w:tcPr>
            <w:tcW w:w="2933" w:type="dxa"/>
            <w:hideMark/>
          </w:tcPr>
          <w:p w14:paraId="67CC230E" w14:textId="3C1BEB92" w:rsidR="00DF36C4" w:rsidRPr="00733718" w:rsidRDefault="00DF36C4" w:rsidP="00FF12B7">
            <w:pPr>
              <w:pStyle w:val="AFBNormal"/>
              <w:spacing w:before="0"/>
              <w:jc w:val="left"/>
            </w:pPr>
            <w:r w:rsidRPr="00733718">
              <w:t>Global E</w:t>
            </w:r>
            <w:r w:rsidR="0041373A">
              <w:t>nvironment Facility</w:t>
            </w:r>
          </w:p>
        </w:tc>
      </w:tr>
      <w:tr w:rsidR="00DF36C4" w:rsidRPr="00733718" w14:paraId="059CC25C" w14:textId="77777777" w:rsidTr="005A4DF8">
        <w:tc>
          <w:tcPr>
            <w:tcW w:w="1603" w:type="dxa"/>
            <w:hideMark/>
          </w:tcPr>
          <w:p w14:paraId="7DED099F" w14:textId="77777777" w:rsidR="00DF36C4" w:rsidRPr="00733718" w:rsidRDefault="00DF36C4" w:rsidP="00FF12B7">
            <w:pPr>
              <w:pStyle w:val="AFBNormal"/>
              <w:spacing w:before="0"/>
            </w:pPr>
            <w:r w:rsidRPr="00733718">
              <w:t>GLISPA</w:t>
            </w:r>
          </w:p>
        </w:tc>
        <w:tc>
          <w:tcPr>
            <w:tcW w:w="2933" w:type="dxa"/>
            <w:hideMark/>
          </w:tcPr>
          <w:p w14:paraId="09971F69" w14:textId="77777777" w:rsidR="00DF36C4" w:rsidRPr="00733718" w:rsidRDefault="00DF36C4" w:rsidP="00FF12B7">
            <w:pPr>
              <w:pStyle w:val="AFBNormal"/>
              <w:spacing w:before="0"/>
              <w:jc w:val="left"/>
            </w:pPr>
            <w:r w:rsidRPr="00733718">
              <w:rPr>
                <w:rFonts w:eastAsia="PMingLiU"/>
              </w:rPr>
              <w:t>Global Island Partnership</w:t>
            </w:r>
          </w:p>
        </w:tc>
      </w:tr>
      <w:tr w:rsidR="00DF36C4" w:rsidRPr="00733718" w14:paraId="3F6FBB49" w14:textId="77777777" w:rsidTr="005A4DF8">
        <w:tc>
          <w:tcPr>
            <w:tcW w:w="1603" w:type="dxa"/>
            <w:hideMark/>
          </w:tcPr>
          <w:p w14:paraId="69D8F446" w14:textId="77777777" w:rsidR="00DF36C4" w:rsidRPr="00733718" w:rsidRDefault="00DF36C4" w:rsidP="00FF12B7">
            <w:pPr>
              <w:pStyle w:val="AFBNormal"/>
              <w:spacing w:before="0"/>
            </w:pPr>
            <w:r w:rsidRPr="00733718">
              <w:t>HDI</w:t>
            </w:r>
          </w:p>
        </w:tc>
        <w:tc>
          <w:tcPr>
            <w:tcW w:w="2933" w:type="dxa"/>
            <w:hideMark/>
          </w:tcPr>
          <w:p w14:paraId="43200BC1" w14:textId="77777777" w:rsidR="00DF36C4" w:rsidRPr="00733718" w:rsidRDefault="00DF36C4" w:rsidP="00FF12B7">
            <w:pPr>
              <w:pStyle w:val="AFBNormal"/>
              <w:spacing w:before="0"/>
              <w:jc w:val="left"/>
            </w:pPr>
            <w:r w:rsidRPr="00733718">
              <w:t>Human Development Index</w:t>
            </w:r>
          </w:p>
        </w:tc>
      </w:tr>
      <w:tr w:rsidR="00DF36C4" w:rsidRPr="00733718" w14:paraId="00E24A37" w14:textId="77777777" w:rsidTr="005A4DF8">
        <w:tc>
          <w:tcPr>
            <w:tcW w:w="1603" w:type="dxa"/>
            <w:hideMark/>
          </w:tcPr>
          <w:p w14:paraId="3C70C6FF" w14:textId="77777777" w:rsidR="00DF36C4" w:rsidRPr="00733718" w:rsidRDefault="00DF36C4" w:rsidP="00FF12B7">
            <w:pPr>
              <w:pStyle w:val="AFBNormal"/>
              <w:spacing w:before="0"/>
            </w:pPr>
            <w:r w:rsidRPr="00733718">
              <w:t>HRBA</w:t>
            </w:r>
          </w:p>
        </w:tc>
        <w:tc>
          <w:tcPr>
            <w:tcW w:w="2933" w:type="dxa"/>
            <w:hideMark/>
          </w:tcPr>
          <w:p w14:paraId="4D8EF88E" w14:textId="77777777" w:rsidR="00DF36C4" w:rsidRPr="00733718" w:rsidRDefault="00DF36C4" w:rsidP="00FF12B7">
            <w:pPr>
              <w:pStyle w:val="AFBNormal"/>
              <w:spacing w:before="0"/>
              <w:jc w:val="left"/>
            </w:pPr>
            <w:r w:rsidRPr="00733718">
              <w:t>Human Rights Based Approach</w:t>
            </w:r>
          </w:p>
        </w:tc>
      </w:tr>
      <w:tr w:rsidR="00DF36C4" w:rsidRPr="00733718" w14:paraId="6B12BBA5" w14:textId="77777777" w:rsidTr="005A4DF8">
        <w:tc>
          <w:tcPr>
            <w:tcW w:w="1603" w:type="dxa"/>
            <w:hideMark/>
          </w:tcPr>
          <w:p w14:paraId="0445BF4E" w14:textId="77777777" w:rsidR="00DF36C4" w:rsidRPr="00733718" w:rsidRDefault="00DF36C4" w:rsidP="00FF12B7">
            <w:pPr>
              <w:pStyle w:val="AFBNormal"/>
              <w:spacing w:before="0"/>
            </w:pPr>
            <w:r w:rsidRPr="00733718">
              <w:t>IAS</w:t>
            </w:r>
          </w:p>
        </w:tc>
        <w:tc>
          <w:tcPr>
            <w:tcW w:w="2933" w:type="dxa"/>
            <w:hideMark/>
          </w:tcPr>
          <w:p w14:paraId="02C8C3F8" w14:textId="77777777" w:rsidR="00DF36C4" w:rsidRPr="00733718" w:rsidRDefault="00DF36C4" w:rsidP="00FF12B7">
            <w:pPr>
              <w:pStyle w:val="AFBNormal"/>
              <w:spacing w:before="0"/>
              <w:jc w:val="left"/>
            </w:pPr>
            <w:r w:rsidRPr="00733718">
              <w:t>Invasive Alien Species</w:t>
            </w:r>
          </w:p>
        </w:tc>
      </w:tr>
      <w:tr w:rsidR="00DF36C4" w:rsidRPr="00733718" w14:paraId="49DF2EC2" w14:textId="77777777" w:rsidTr="005A4DF8">
        <w:tc>
          <w:tcPr>
            <w:tcW w:w="1603" w:type="dxa"/>
            <w:hideMark/>
          </w:tcPr>
          <w:p w14:paraId="48B58C80" w14:textId="77777777" w:rsidR="00DF36C4" w:rsidRPr="00733718" w:rsidRDefault="00DF36C4" w:rsidP="00FF12B7">
            <w:pPr>
              <w:pStyle w:val="AFBNormal"/>
              <w:spacing w:before="0"/>
            </w:pPr>
            <w:r w:rsidRPr="00733718">
              <w:t>ICRS</w:t>
            </w:r>
          </w:p>
        </w:tc>
        <w:tc>
          <w:tcPr>
            <w:tcW w:w="2933" w:type="dxa"/>
            <w:hideMark/>
          </w:tcPr>
          <w:p w14:paraId="77DBE4A3" w14:textId="77777777" w:rsidR="00DF36C4" w:rsidRPr="00733718" w:rsidRDefault="00DF36C4" w:rsidP="00FF12B7">
            <w:pPr>
              <w:pStyle w:val="AFBNormal"/>
              <w:spacing w:before="0"/>
              <w:jc w:val="left"/>
            </w:pPr>
            <w:r w:rsidRPr="00733718">
              <w:t>International Coral Reef Symposium</w:t>
            </w:r>
          </w:p>
        </w:tc>
      </w:tr>
      <w:tr w:rsidR="00DF36C4" w:rsidRPr="00733718" w14:paraId="4928EBFB" w14:textId="77777777" w:rsidTr="005A4DF8">
        <w:tc>
          <w:tcPr>
            <w:tcW w:w="1603" w:type="dxa"/>
            <w:hideMark/>
          </w:tcPr>
          <w:p w14:paraId="1211B7E6" w14:textId="77777777" w:rsidR="00DF36C4" w:rsidRPr="00733718" w:rsidRDefault="00DF36C4" w:rsidP="00FF12B7">
            <w:pPr>
              <w:pStyle w:val="AFBNormal"/>
              <w:spacing w:before="0"/>
            </w:pPr>
            <w:r w:rsidRPr="00733718">
              <w:t>ICT</w:t>
            </w:r>
          </w:p>
        </w:tc>
        <w:tc>
          <w:tcPr>
            <w:tcW w:w="2933" w:type="dxa"/>
            <w:hideMark/>
          </w:tcPr>
          <w:p w14:paraId="4CC8A9DA" w14:textId="77777777" w:rsidR="00DF36C4" w:rsidRPr="00733718" w:rsidRDefault="00DF36C4" w:rsidP="00FF12B7">
            <w:pPr>
              <w:pStyle w:val="AFBNormal"/>
              <w:spacing w:before="0"/>
              <w:jc w:val="left"/>
            </w:pPr>
            <w:r w:rsidRPr="00733718">
              <w:t xml:space="preserve">Information and Communication Technology </w:t>
            </w:r>
          </w:p>
        </w:tc>
      </w:tr>
      <w:tr w:rsidR="00DF36C4" w:rsidRPr="00733718" w14:paraId="61FBFB0C" w14:textId="77777777" w:rsidTr="005A4DF8">
        <w:tc>
          <w:tcPr>
            <w:tcW w:w="1603" w:type="dxa"/>
            <w:hideMark/>
          </w:tcPr>
          <w:p w14:paraId="41F1E994" w14:textId="77777777" w:rsidR="00DF36C4" w:rsidRPr="00733718" w:rsidRDefault="00DF36C4" w:rsidP="00FF12B7">
            <w:pPr>
              <w:pStyle w:val="AFBNormal"/>
              <w:spacing w:before="0"/>
            </w:pPr>
            <w:r w:rsidRPr="00733718">
              <w:t>ICZM</w:t>
            </w:r>
          </w:p>
        </w:tc>
        <w:tc>
          <w:tcPr>
            <w:tcW w:w="2933" w:type="dxa"/>
            <w:hideMark/>
          </w:tcPr>
          <w:p w14:paraId="789AB418" w14:textId="77777777" w:rsidR="00DF36C4" w:rsidRPr="00733718" w:rsidRDefault="00DF36C4" w:rsidP="00FF12B7">
            <w:pPr>
              <w:pStyle w:val="AFBNormal"/>
              <w:spacing w:before="0"/>
              <w:jc w:val="left"/>
            </w:pPr>
            <w:r w:rsidRPr="00733718">
              <w:t>Integrated Coastal Zone Management</w:t>
            </w:r>
          </w:p>
        </w:tc>
      </w:tr>
      <w:tr w:rsidR="00DF36C4" w:rsidRPr="00733718" w14:paraId="2E4E8AEC" w14:textId="77777777" w:rsidTr="005A4DF8">
        <w:tc>
          <w:tcPr>
            <w:tcW w:w="1603" w:type="dxa"/>
            <w:hideMark/>
          </w:tcPr>
          <w:p w14:paraId="1ADADECB" w14:textId="77777777" w:rsidR="00DF36C4" w:rsidRPr="00733718" w:rsidRDefault="00DF36C4" w:rsidP="00FF12B7">
            <w:pPr>
              <w:pStyle w:val="AFBNormal"/>
              <w:spacing w:before="0"/>
            </w:pPr>
            <w:r w:rsidRPr="00733718">
              <w:t>INDC</w:t>
            </w:r>
          </w:p>
        </w:tc>
        <w:tc>
          <w:tcPr>
            <w:tcW w:w="2933" w:type="dxa"/>
            <w:hideMark/>
          </w:tcPr>
          <w:p w14:paraId="59A1C6A5" w14:textId="77777777" w:rsidR="00DF36C4" w:rsidRPr="00733718" w:rsidRDefault="00DF36C4" w:rsidP="00FF12B7">
            <w:pPr>
              <w:pStyle w:val="AFBNormal"/>
              <w:spacing w:before="0"/>
              <w:jc w:val="left"/>
            </w:pPr>
            <w:r w:rsidRPr="00733718">
              <w:t>Intended Nationally Determined Contribution</w:t>
            </w:r>
          </w:p>
        </w:tc>
      </w:tr>
      <w:tr w:rsidR="00DF36C4" w:rsidRPr="00733718" w14:paraId="7D503D3E" w14:textId="77777777" w:rsidTr="005A4DF8">
        <w:tc>
          <w:tcPr>
            <w:tcW w:w="1603" w:type="dxa"/>
            <w:hideMark/>
          </w:tcPr>
          <w:p w14:paraId="1634578E" w14:textId="77777777" w:rsidR="00DF36C4" w:rsidRPr="00733718" w:rsidRDefault="00DF36C4" w:rsidP="00FF12B7">
            <w:pPr>
              <w:pStyle w:val="AFBNormal"/>
              <w:spacing w:before="0"/>
            </w:pPr>
            <w:r w:rsidRPr="00733718">
              <w:t>IPCC</w:t>
            </w:r>
          </w:p>
        </w:tc>
        <w:tc>
          <w:tcPr>
            <w:tcW w:w="2933" w:type="dxa"/>
            <w:hideMark/>
          </w:tcPr>
          <w:p w14:paraId="710F9190" w14:textId="77777777" w:rsidR="00DF36C4" w:rsidRPr="00733718" w:rsidRDefault="00DF36C4" w:rsidP="00FF12B7">
            <w:pPr>
              <w:pStyle w:val="AFBNormal"/>
              <w:spacing w:before="0"/>
              <w:jc w:val="left"/>
            </w:pPr>
            <w:r w:rsidRPr="00733718">
              <w:t>Intergovernmental Panel on Climate Change</w:t>
            </w:r>
          </w:p>
        </w:tc>
      </w:tr>
      <w:tr w:rsidR="00DF36C4" w:rsidRPr="00733718" w14:paraId="4C4B7B46" w14:textId="77777777" w:rsidTr="005A4DF8">
        <w:tc>
          <w:tcPr>
            <w:tcW w:w="1603" w:type="dxa"/>
            <w:hideMark/>
          </w:tcPr>
          <w:p w14:paraId="0A4A5E26" w14:textId="77777777" w:rsidR="00DF36C4" w:rsidRPr="00733718" w:rsidRDefault="00DF36C4" w:rsidP="00FF12B7">
            <w:pPr>
              <w:pStyle w:val="AFBNormal"/>
              <w:spacing w:before="0"/>
            </w:pPr>
            <w:r w:rsidRPr="00733718">
              <w:t>ITCZ</w:t>
            </w:r>
          </w:p>
        </w:tc>
        <w:tc>
          <w:tcPr>
            <w:tcW w:w="2933" w:type="dxa"/>
            <w:hideMark/>
          </w:tcPr>
          <w:p w14:paraId="620A9D90" w14:textId="77777777" w:rsidR="00DF36C4" w:rsidRPr="00733718" w:rsidRDefault="00DF36C4" w:rsidP="00FF12B7">
            <w:pPr>
              <w:pStyle w:val="AFBNormal"/>
              <w:spacing w:before="0"/>
              <w:jc w:val="left"/>
            </w:pPr>
            <w:r w:rsidRPr="00733718">
              <w:t>Inter Tropical Convergence Zone</w:t>
            </w:r>
          </w:p>
        </w:tc>
      </w:tr>
      <w:tr w:rsidR="00DF36C4" w:rsidRPr="00733718" w14:paraId="07474285" w14:textId="77777777" w:rsidTr="005A4DF8">
        <w:tc>
          <w:tcPr>
            <w:tcW w:w="1603" w:type="dxa"/>
            <w:hideMark/>
          </w:tcPr>
          <w:p w14:paraId="06C4FDBB" w14:textId="77777777" w:rsidR="00DF36C4" w:rsidRPr="00733718" w:rsidRDefault="00DF36C4" w:rsidP="00FF12B7">
            <w:pPr>
              <w:pStyle w:val="AFBNormal"/>
              <w:spacing w:before="0"/>
            </w:pPr>
            <w:r w:rsidRPr="00733718">
              <w:t>IW</w:t>
            </w:r>
          </w:p>
        </w:tc>
        <w:tc>
          <w:tcPr>
            <w:tcW w:w="2933" w:type="dxa"/>
            <w:hideMark/>
          </w:tcPr>
          <w:p w14:paraId="4E46A57B" w14:textId="77777777" w:rsidR="00DF36C4" w:rsidRPr="00733718" w:rsidRDefault="00DF36C4" w:rsidP="00FF12B7">
            <w:pPr>
              <w:pStyle w:val="AFBNormal"/>
              <w:spacing w:before="0"/>
              <w:jc w:val="left"/>
            </w:pPr>
            <w:r w:rsidRPr="00733718">
              <w:t>Inception Workshop</w:t>
            </w:r>
          </w:p>
        </w:tc>
      </w:tr>
      <w:tr w:rsidR="00DF36C4" w:rsidRPr="00733718" w14:paraId="5CB9A38C" w14:textId="77777777" w:rsidTr="005A4DF8">
        <w:tc>
          <w:tcPr>
            <w:tcW w:w="1603" w:type="dxa"/>
            <w:hideMark/>
          </w:tcPr>
          <w:p w14:paraId="53CF8BD5" w14:textId="77777777" w:rsidR="00DF36C4" w:rsidRPr="00733718" w:rsidRDefault="00DF36C4" w:rsidP="00FF12B7">
            <w:pPr>
              <w:pStyle w:val="AFBNormal"/>
              <w:spacing w:before="0"/>
            </w:pPr>
            <w:r w:rsidRPr="00733718">
              <w:t>JICA</w:t>
            </w:r>
          </w:p>
        </w:tc>
        <w:tc>
          <w:tcPr>
            <w:tcW w:w="2933" w:type="dxa"/>
            <w:hideMark/>
          </w:tcPr>
          <w:p w14:paraId="5C3447F7" w14:textId="77777777" w:rsidR="00DF36C4" w:rsidRPr="00733718" w:rsidRDefault="00DF36C4" w:rsidP="00FF12B7">
            <w:pPr>
              <w:pStyle w:val="AFBNormal"/>
              <w:spacing w:before="0"/>
              <w:jc w:val="left"/>
            </w:pPr>
            <w:r w:rsidRPr="00733718">
              <w:t>Japan International Cooperation Agency</w:t>
            </w:r>
          </w:p>
        </w:tc>
      </w:tr>
      <w:tr w:rsidR="00DF36C4" w:rsidRPr="00733718" w14:paraId="1CDC98DE" w14:textId="77777777" w:rsidTr="005A4DF8">
        <w:tc>
          <w:tcPr>
            <w:tcW w:w="1603" w:type="dxa"/>
            <w:hideMark/>
          </w:tcPr>
          <w:p w14:paraId="58C42360" w14:textId="77777777" w:rsidR="00DF36C4" w:rsidRPr="00733718" w:rsidRDefault="00DF36C4" w:rsidP="00FF12B7">
            <w:pPr>
              <w:pStyle w:val="AFBNormal"/>
              <w:spacing w:before="0"/>
            </w:pPr>
            <w:r w:rsidRPr="00733718">
              <w:t>LPAC</w:t>
            </w:r>
          </w:p>
        </w:tc>
        <w:tc>
          <w:tcPr>
            <w:tcW w:w="2933" w:type="dxa"/>
            <w:hideMark/>
          </w:tcPr>
          <w:p w14:paraId="778DFAD4" w14:textId="77777777" w:rsidR="00DF36C4" w:rsidRPr="00733718" w:rsidRDefault="00DF36C4" w:rsidP="00FF12B7">
            <w:pPr>
              <w:pStyle w:val="AFBNormal"/>
              <w:spacing w:before="0"/>
              <w:jc w:val="left"/>
            </w:pPr>
            <w:r w:rsidRPr="00733718">
              <w:t>Local Project Appraisal Committee</w:t>
            </w:r>
          </w:p>
        </w:tc>
      </w:tr>
      <w:tr w:rsidR="00DF36C4" w:rsidRPr="00733718" w14:paraId="369D3E0C" w14:textId="77777777" w:rsidTr="005A4DF8">
        <w:tc>
          <w:tcPr>
            <w:tcW w:w="1603" w:type="dxa"/>
            <w:hideMark/>
          </w:tcPr>
          <w:p w14:paraId="55E14E3F" w14:textId="77777777" w:rsidR="00DF36C4" w:rsidRPr="00733718" w:rsidRDefault="00DF36C4" w:rsidP="00FF12B7">
            <w:pPr>
              <w:pStyle w:val="AFBNormal"/>
              <w:spacing w:before="0"/>
            </w:pPr>
            <w:r w:rsidRPr="00733718">
              <w:t>MCSS</w:t>
            </w:r>
          </w:p>
        </w:tc>
        <w:tc>
          <w:tcPr>
            <w:tcW w:w="2933" w:type="dxa"/>
            <w:hideMark/>
          </w:tcPr>
          <w:p w14:paraId="3F83994F" w14:textId="77777777" w:rsidR="00DF36C4" w:rsidRPr="00733718" w:rsidRDefault="00DF36C4" w:rsidP="00FF12B7">
            <w:pPr>
              <w:pStyle w:val="AFBNormal"/>
              <w:spacing w:before="0"/>
              <w:jc w:val="left"/>
            </w:pPr>
            <w:r w:rsidRPr="00733718">
              <w:t>Marine Conservation Society Seychelles</w:t>
            </w:r>
          </w:p>
        </w:tc>
      </w:tr>
      <w:tr w:rsidR="00DF36C4" w:rsidRPr="00733718" w14:paraId="44821305" w14:textId="77777777" w:rsidTr="005A4DF8">
        <w:tc>
          <w:tcPr>
            <w:tcW w:w="1603" w:type="dxa"/>
            <w:hideMark/>
          </w:tcPr>
          <w:p w14:paraId="49621DBD" w14:textId="77777777" w:rsidR="00DF36C4" w:rsidRPr="00733718" w:rsidRDefault="00DF36C4" w:rsidP="00FF12B7">
            <w:pPr>
              <w:pStyle w:val="AFBNormal"/>
              <w:spacing w:before="0"/>
            </w:pPr>
            <w:r w:rsidRPr="00733718">
              <w:t>MDG</w:t>
            </w:r>
          </w:p>
        </w:tc>
        <w:tc>
          <w:tcPr>
            <w:tcW w:w="2933" w:type="dxa"/>
            <w:hideMark/>
          </w:tcPr>
          <w:p w14:paraId="541BAB28" w14:textId="77777777" w:rsidR="00DF36C4" w:rsidRPr="00733718" w:rsidRDefault="00DF36C4" w:rsidP="00FF12B7">
            <w:pPr>
              <w:pStyle w:val="AFBNormal"/>
              <w:spacing w:before="0"/>
              <w:jc w:val="left"/>
            </w:pPr>
            <w:r w:rsidRPr="00733718">
              <w:t>Millennium Development Goal</w:t>
            </w:r>
          </w:p>
        </w:tc>
      </w:tr>
      <w:tr w:rsidR="00DF36C4" w:rsidRPr="00733718" w14:paraId="4E45E347" w14:textId="77777777" w:rsidTr="005A4DF8">
        <w:tc>
          <w:tcPr>
            <w:tcW w:w="1603" w:type="dxa"/>
            <w:hideMark/>
          </w:tcPr>
          <w:p w14:paraId="4D207976" w14:textId="77777777" w:rsidR="00DF36C4" w:rsidRPr="00733718" w:rsidRDefault="00DF36C4" w:rsidP="00FF12B7">
            <w:pPr>
              <w:pStyle w:val="AFBNormal"/>
              <w:spacing w:before="0"/>
            </w:pPr>
            <w:r w:rsidRPr="00733718">
              <w:t>M&amp;E</w:t>
            </w:r>
          </w:p>
        </w:tc>
        <w:tc>
          <w:tcPr>
            <w:tcW w:w="2933" w:type="dxa"/>
            <w:hideMark/>
          </w:tcPr>
          <w:p w14:paraId="71E08B1E" w14:textId="77777777" w:rsidR="00DF36C4" w:rsidRPr="00733718" w:rsidRDefault="00DF36C4" w:rsidP="00FF12B7">
            <w:pPr>
              <w:pStyle w:val="AFBNormal"/>
              <w:spacing w:before="0"/>
              <w:jc w:val="left"/>
            </w:pPr>
            <w:r w:rsidRPr="00733718">
              <w:t>Monitoring and Evaluation</w:t>
            </w:r>
          </w:p>
        </w:tc>
      </w:tr>
      <w:tr w:rsidR="00DF36C4" w:rsidRPr="00733718" w14:paraId="050BC36A" w14:textId="77777777" w:rsidTr="005A4DF8">
        <w:tc>
          <w:tcPr>
            <w:tcW w:w="1603" w:type="dxa"/>
            <w:hideMark/>
          </w:tcPr>
          <w:p w14:paraId="6A2CEB7D" w14:textId="77777777" w:rsidR="00DF36C4" w:rsidRPr="00733718" w:rsidRDefault="00DF36C4" w:rsidP="00FF12B7">
            <w:pPr>
              <w:pStyle w:val="AFBNormal"/>
              <w:spacing w:before="0"/>
            </w:pPr>
            <w:r w:rsidRPr="00733718">
              <w:t>MEECC</w:t>
            </w:r>
          </w:p>
        </w:tc>
        <w:tc>
          <w:tcPr>
            <w:tcW w:w="2933" w:type="dxa"/>
            <w:hideMark/>
          </w:tcPr>
          <w:p w14:paraId="58530C4D" w14:textId="77777777" w:rsidR="00DF36C4" w:rsidRPr="00733718" w:rsidRDefault="00DF36C4" w:rsidP="00FF12B7">
            <w:pPr>
              <w:pStyle w:val="AFBNormal"/>
              <w:spacing w:before="0"/>
              <w:jc w:val="left"/>
            </w:pPr>
            <w:r w:rsidRPr="00733718">
              <w:t>Ministry of Environment, Energy and Climate Change</w:t>
            </w:r>
          </w:p>
        </w:tc>
      </w:tr>
      <w:tr w:rsidR="00DF36C4" w:rsidRPr="00733718" w14:paraId="14018466" w14:textId="77777777" w:rsidTr="005A4DF8">
        <w:tc>
          <w:tcPr>
            <w:tcW w:w="1603" w:type="dxa"/>
            <w:hideMark/>
          </w:tcPr>
          <w:p w14:paraId="2F545A07" w14:textId="77777777" w:rsidR="00DF36C4" w:rsidRPr="00733718" w:rsidRDefault="00DF36C4" w:rsidP="00FF12B7">
            <w:pPr>
              <w:pStyle w:val="AFBNormal"/>
              <w:spacing w:before="0"/>
            </w:pPr>
            <w:r w:rsidRPr="00733718">
              <w:t>MDR</w:t>
            </w:r>
          </w:p>
        </w:tc>
        <w:tc>
          <w:tcPr>
            <w:tcW w:w="2933" w:type="dxa"/>
            <w:hideMark/>
          </w:tcPr>
          <w:p w14:paraId="520E91F0" w14:textId="77777777" w:rsidR="00DF36C4" w:rsidRPr="00733718" w:rsidRDefault="00DF36C4" w:rsidP="00FF12B7">
            <w:pPr>
              <w:pStyle w:val="AFBNormal"/>
              <w:spacing w:before="0"/>
              <w:jc w:val="left"/>
            </w:pPr>
            <w:r w:rsidRPr="00733718">
              <w:t>Ministry of Defence and Rodrigues</w:t>
            </w:r>
          </w:p>
        </w:tc>
      </w:tr>
      <w:tr w:rsidR="00DF36C4" w:rsidRPr="00733718" w14:paraId="30C5CAF9" w14:textId="77777777" w:rsidTr="005A4DF8">
        <w:tc>
          <w:tcPr>
            <w:tcW w:w="1603" w:type="dxa"/>
            <w:hideMark/>
          </w:tcPr>
          <w:p w14:paraId="1940F93A" w14:textId="77777777" w:rsidR="00DF36C4" w:rsidRPr="00733718" w:rsidRDefault="00DF36C4" w:rsidP="00FF12B7">
            <w:pPr>
              <w:pStyle w:val="AFBNormal"/>
              <w:spacing w:before="0"/>
            </w:pPr>
            <w:r w:rsidRPr="00733718">
              <w:t>MIE</w:t>
            </w:r>
          </w:p>
        </w:tc>
        <w:tc>
          <w:tcPr>
            <w:tcW w:w="2933" w:type="dxa"/>
            <w:hideMark/>
          </w:tcPr>
          <w:p w14:paraId="6CA5D413" w14:textId="77777777" w:rsidR="00DF36C4" w:rsidRPr="00733718" w:rsidRDefault="00DF36C4" w:rsidP="00FF12B7">
            <w:pPr>
              <w:pStyle w:val="AFBNormal"/>
              <w:spacing w:before="0"/>
              <w:jc w:val="left"/>
            </w:pPr>
            <w:r w:rsidRPr="00733718">
              <w:t>Multilateral Implementing Entity</w:t>
            </w:r>
          </w:p>
        </w:tc>
      </w:tr>
      <w:tr w:rsidR="00DF36C4" w:rsidRPr="00733718" w14:paraId="302B3DF3" w14:textId="77777777" w:rsidTr="005A4DF8">
        <w:tc>
          <w:tcPr>
            <w:tcW w:w="1603" w:type="dxa"/>
            <w:hideMark/>
          </w:tcPr>
          <w:p w14:paraId="2F0885DB" w14:textId="77777777" w:rsidR="00DF36C4" w:rsidRPr="00733718" w:rsidRDefault="00DF36C4" w:rsidP="00FF12B7">
            <w:pPr>
              <w:pStyle w:val="AFBNormal"/>
              <w:spacing w:before="0"/>
            </w:pPr>
            <w:r w:rsidRPr="00733718">
              <w:t>MMCS</w:t>
            </w:r>
          </w:p>
        </w:tc>
        <w:tc>
          <w:tcPr>
            <w:tcW w:w="2933" w:type="dxa"/>
            <w:hideMark/>
          </w:tcPr>
          <w:p w14:paraId="7503DC66" w14:textId="77777777" w:rsidR="00DF36C4" w:rsidRPr="00733718" w:rsidRDefault="00DF36C4" w:rsidP="00FF12B7">
            <w:pPr>
              <w:pStyle w:val="AFBNormal"/>
              <w:spacing w:before="0"/>
              <w:jc w:val="left"/>
            </w:pPr>
            <w:r w:rsidRPr="00733718">
              <w:t xml:space="preserve">Mauritius Marine Conservation Society </w:t>
            </w:r>
          </w:p>
        </w:tc>
      </w:tr>
      <w:tr w:rsidR="00DF36C4" w:rsidRPr="00733718" w14:paraId="72E1974C" w14:textId="77777777" w:rsidTr="005A4DF8">
        <w:tc>
          <w:tcPr>
            <w:tcW w:w="1603" w:type="dxa"/>
            <w:hideMark/>
          </w:tcPr>
          <w:p w14:paraId="05F467BA" w14:textId="77777777" w:rsidR="00DF36C4" w:rsidRPr="00733718" w:rsidRDefault="00DF36C4" w:rsidP="00FF12B7">
            <w:pPr>
              <w:pStyle w:val="AFBNormal"/>
              <w:spacing w:before="0"/>
            </w:pPr>
            <w:r w:rsidRPr="00733718">
              <w:t>MOEMRFS</w:t>
            </w:r>
          </w:p>
        </w:tc>
        <w:tc>
          <w:tcPr>
            <w:tcW w:w="2933" w:type="dxa"/>
            <w:hideMark/>
          </w:tcPr>
          <w:p w14:paraId="0C3BF2E3" w14:textId="77777777" w:rsidR="00DF36C4" w:rsidRPr="00733718" w:rsidRDefault="00DF36C4" w:rsidP="00FF12B7">
            <w:pPr>
              <w:pStyle w:val="AFBNormal"/>
              <w:spacing w:before="0"/>
              <w:jc w:val="left"/>
            </w:pPr>
            <w:r w:rsidRPr="00733718">
              <w:t>Ministry of Ocean Economy, Marine Resources, Fisheries and Shipping</w:t>
            </w:r>
          </w:p>
        </w:tc>
      </w:tr>
      <w:tr w:rsidR="00DF36C4" w:rsidRPr="00733718" w14:paraId="4C683084" w14:textId="77777777" w:rsidTr="005A4DF8">
        <w:tc>
          <w:tcPr>
            <w:tcW w:w="1603" w:type="dxa"/>
            <w:hideMark/>
          </w:tcPr>
          <w:p w14:paraId="53763E96" w14:textId="77777777" w:rsidR="00DF36C4" w:rsidRPr="00733718" w:rsidRDefault="00DF36C4" w:rsidP="00FF12B7">
            <w:pPr>
              <w:pStyle w:val="AFBNormal"/>
              <w:spacing w:before="0"/>
            </w:pPr>
            <w:r w:rsidRPr="00733718">
              <w:t>MOI</w:t>
            </w:r>
          </w:p>
        </w:tc>
        <w:tc>
          <w:tcPr>
            <w:tcW w:w="2933" w:type="dxa"/>
            <w:hideMark/>
          </w:tcPr>
          <w:p w14:paraId="7A4BE39E" w14:textId="77777777" w:rsidR="00DF36C4" w:rsidRPr="00733718" w:rsidRDefault="00DF36C4" w:rsidP="00FF12B7">
            <w:pPr>
              <w:pStyle w:val="AFBNormal"/>
              <w:spacing w:before="0"/>
              <w:jc w:val="left"/>
            </w:pPr>
            <w:r w:rsidRPr="00733718">
              <w:t>Mauritius Oceanography Institute</w:t>
            </w:r>
          </w:p>
        </w:tc>
      </w:tr>
      <w:tr w:rsidR="00DF36C4" w:rsidRPr="00733718" w14:paraId="7CAEE6A0" w14:textId="77777777" w:rsidTr="005A4DF8">
        <w:tc>
          <w:tcPr>
            <w:tcW w:w="1603" w:type="dxa"/>
            <w:hideMark/>
          </w:tcPr>
          <w:p w14:paraId="541A0534" w14:textId="77777777" w:rsidR="00DF36C4" w:rsidRPr="00733718" w:rsidRDefault="00DF36C4" w:rsidP="00FF12B7">
            <w:pPr>
              <w:pStyle w:val="AFBNormal"/>
              <w:spacing w:before="0"/>
            </w:pPr>
            <w:proofErr w:type="spellStart"/>
            <w:r w:rsidRPr="00733718">
              <w:t>MoSSNSESD</w:t>
            </w:r>
            <w:proofErr w:type="spellEnd"/>
          </w:p>
        </w:tc>
        <w:tc>
          <w:tcPr>
            <w:tcW w:w="2933" w:type="dxa"/>
            <w:hideMark/>
          </w:tcPr>
          <w:p w14:paraId="05468026" w14:textId="77777777" w:rsidR="00DF36C4" w:rsidRPr="00733718" w:rsidRDefault="00DF36C4" w:rsidP="00FF12B7">
            <w:pPr>
              <w:pStyle w:val="AFBNormal"/>
              <w:spacing w:before="0"/>
              <w:jc w:val="left"/>
            </w:pPr>
            <w:r w:rsidRPr="00733718">
              <w:t xml:space="preserve">Ministry of Social Security, National Solidarity, and Environment and Sustainable Development </w:t>
            </w:r>
            <w:r w:rsidRPr="00733718">
              <w:lastRenderedPageBreak/>
              <w:t>(Environment and Sustainable Development Division)</w:t>
            </w:r>
          </w:p>
        </w:tc>
      </w:tr>
      <w:tr w:rsidR="00DF36C4" w:rsidRPr="00733718" w14:paraId="7E6D99A7" w14:textId="77777777" w:rsidTr="005A4DF8">
        <w:tc>
          <w:tcPr>
            <w:tcW w:w="1603" w:type="dxa"/>
            <w:hideMark/>
          </w:tcPr>
          <w:p w14:paraId="5CD28A80" w14:textId="77777777" w:rsidR="00DF36C4" w:rsidRPr="00733718" w:rsidRDefault="00DF36C4" w:rsidP="00FF12B7">
            <w:pPr>
              <w:pStyle w:val="AFBNormal"/>
              <w:spacing w:before="0"/>
            </w:pPr>
            <w:r w:rsidRPr="00733718">
              <w:lastRenderedPageBreak/>
              <w:t>MPA</w:t>
            </w:r>
          </w:p>
        </w:tc>
        <w:tc>
          <w:tcPr>
            <w:tcW w:w="2933" w:type="dxa"/>
            <w:hideMark/>
          </w:tcPr>
          <w:p w14:paraId="14182C71" w14:textId="77777777" w:rsidR="00DF36C4" w:rsidRPr="00733718" w:rsidRDefault="00DF36C4" w:rsidP="00FF12B7">
            <w:pPr>
              <w:pStyle w:val="AFBNormal"/>
              <w:spacing w:before="0"/>
              <w:jc w:val="left"/>
            </w:pPr>
            <w:r w:rsidRPr="00733718">
              <w:t>Marine Protected Area</w:t>
            </w:r>
          </w:p>
        </w:tc>
      </w:tr>
      <w:tr w:rsidR="00976E02" w:rsidRPr="00733718" w14:paraId="19124EEE" w14:textId="77777777" w:rsidTr="005A4DF8">
        <w:tc>
          <w:tcPr>
            <w:tcW w:w="1603" w:type="dxa"/>
          </w:tcPr>
          <w:p w14:paraId="4DAC9B1F" w14:textId="77777777" w:rsidR="00976E02" w:rsidRPr="00733718" w:rsidRDefault="00976E02" w:rsidP="00DF36C4">
            <w:pPr>
              <w:pStyle w:val="AFBNormal"/>
              <w:spacing w:before="0"/>
            </w:pPr>
            <w:r w:rsidRPr="00733718">
              <w:t>MUR</w:t>
            </w:r>
          </w:p>
        </w:tc>
        <w:tc>
          <w:tcPr>
            <w:tcW w:w="2933" w:type="dxa"/>
          </w:tcPr>
          <w:p w14:paraId="71C7CD0D" w14:textId="77777777" w:rsidR="00976E02" w:rsidRPr="00733718" w:rsidRDefault="00976E02" w:rsidP="00DF36C4">
            <w:pPr>
              <w:pStyle w:val="AFBNormal"/>
              <w:spacing w:before="0"/>
              <w:jc w:val="left"/>
            </w:pPr>
            <w:r w:rsidRPr="00733718">
              <w:t>Mauritian Rupees</w:t>
            </w:r>
          </w:p>
        </w:tc>
      </w:tr>
      <w:tr w:rsidR="00DF36C4" w:rsidRPr="00733718" w14:paraId="4BD440E8" w14:textId="77777777" w:rsidTr="005A4DF8">
        <w:tc>
          <w:tcPr>
            <w:tcW w:w="1603" w:type="dxa"/>
            <w:hideMark/>
          </w:tcPr>
          <w:p w14:paraId="6E6AC6D1" w14:textId="77777777" w:rsidR="00DF36C4" w:rsidRPr="00733718" w:rsidRDefault="00DF36C4" w:rsidP="00FF12B7">
            <w:pPr>
              <w:pStyle w:val="AFBNormal"/>
              <w:spacing w:before="0"/>
            </w:pPr>
            <w:r w:rsidRPr="00733718">
              <w:t>MTE</w:t>
            </w:r>
          </w:p>
        </w:tc>
        <w:tc>
          <w:tcPr>
            <w:tcW w:w="2933" w:type="dxa"/>
            <w:hideMark/>
          </w:tcPr>
          <w:p w14:paraId="115A2F46" w14:textId="77777777" w:rsidR="00DF36C4" w:rsidRPr="00733718" w:rsidRDefault="00DF36C4" w:rsidP="00FF12B7">
            <w:pPr>
              <w:pStyle w:val="AFBNormal"/>
              <w:spacing w:before="0"/>
              <w:jc w:val="left"/>
            </w:pPr>
            <w:r w:rsidRPr="00733718">
              <w:t>Mid Term Evaluation</w:t>
            </w:r>
          </w:p>
        </w:tc>
      </w:tr>
      <w:tr w:rsidR="00DF36C4" w:rsidRPr="00733718" w14:paraId="7AAB4704" w14:textId="77777777" w:rsidTr="005A4DF8">
        <w:tc>
          <w:tcPr>
            <w:tcW w:w="1603" w:type="dxa"/>
            <w:hideMark/>
          </w:tcPr>
          <w:p w14:paraId="28CAF221" w14:textId="77777777" w:rsidR="00DF36C4" w:rsidRPr="00733718" w:rsidRDefault="00DF36C4" w:rsidP="00FF12B7">
            <w:pPr>
              <w:pStyle w:val="AFBNormal"/>
              <w:spacing w:before="0"/>
            </w:pPr>
            <w:r w:rsidRPr="00733718">
              <w:t>NBSAP</w:t>
            </w:r>
          </w:p>
        </w:tc>
        <w:tc>
          <w:tcPr>
            <w:tcW w:w="2933" w:type="dxa"/>
            <w:hideMark/>
          </w:tcPr>
          <w:p w14:paraId="0CB79A68" w14:textId="77777777" w:rsidR="00DF36C4" w:rsidRPr="00733718" w:rsidRDefault="00DF36C4" w:rsidP="00FF12B7">
            <w:pPr>
              <w:pStyle w:val="AFBNormal"/>
              <w:spacing w:before="0"/>
              <w:jc w:val="left"/>
            </w:pPr>
            <w:r w:rsidRPr="00733718">
              <w:t>National Biodiversity Strategy and Action Plan</w:t>
            </w:r>
          </w:p>
        </w:tc>
      </w:tr>
      <w:tr w:rsidR="00DF36C4" w:rsidRPr="00733718" w14:paraId="77070397" w14:textId="77777777" w:rsidTr="005A4DF8">
        <w:tc>
          <w:tcPr>
            <w:tcW w:w="1603" w:type="dxa"/>
            <w:hideMark/>
          </w:tcPr>
          <w:p w14:paraId="17D07059" w14:textId="77777777" w:rsidR="00DF36C4" w:rsidRPr="00733718" w:rsidRDefault="00DF36C4" w:rsidP="00FF12B7">
            <w:pPr>
              <w:pStyle w:val="AFBNormal"/>
              <w:spacing w:before="0"/>
            </w:pPr>
            <w:r w:rsidRPr="00733718">
              <w:t>NDA</w:t>
            </w:r>
          </w:p>
        </w:tc>
        <w:tc>
          <w:tcPr>
            <w:tcW w:w="2933" w:type="dxa"/>
            <w:hideMark/>
          </w:tcPr>
          <w:p w14:paraId="3272BE9B" w14:textId="77777777" w:rsidR="00DF36C4" w:rsidRPr="00733718" w:rsidRDefault="00DF36C4" w:rsidP="00FF12B7">
            <w:pPr>
              <w:pStyle w:val="AFBNormal"/>
              <w:spacing w:before="0"/>
              <w:jc w:val="left"/>
            </w:pPr>
            <w:r w:rsidRPr="00733718">
              <w:t>National Designated Authority</w:t>
            </w:r>
          </w:p>
        </w:tc>
      </w:tr>
      <w:tr w:rsidR="00DF36C4" w:rsidRPr="00733718" w14:paraId="2A59012F" w14:textId="77777777" w:rsidTr="005A4DF8">
        <w:tc>
          <w:tcPr>
            <w:tcW w:w="1603" w:type="dxa"/>
            <w:hideMark/>
          </w:tcPr>
          <w:p w14:paraId="6321BC67" w14:textId="77777777" w:rsidR="00DF36C4" w:rsidRPr="00733718" w:rsidRDefault="00DF36C4" w:rsidP="00FF12B7">
            <w:pPr>
              <w:pStyle w:val="AFBNormal"/>
              <w:spacing w:before="0"/>
            </w:pPr>
            <w:r w:rsidRPr="00733718">
              <w:t>NEP</w:t>
            </w:r>
          </w:p>
        </w:tc>
        <w:tc>
          <w:tcPr>
            <w:tcW w:w="2933" w:type="dxa"/>
            <w:hideMark/>
          </w:tcPr>
          <w:p w14:paraId="2045A1B3" w14:textId="77777777" w:rsidR="00DF36C4" w:rsidRPr="00733718" w:rsidRDefault="00DF36C4" w:rsidP="00FF12B7">
            <w:pPr>
              <w:pStyle w:val="AFBNormal"/>
              <w:spacing w:before="0"/>
              <w:jc w:val="left"/>
            </w:pPr>
            <w:r w:rsidRPr="00733718">
              <w:t>National Environmental Policy</w:t>
            </w:r>
          </w:p>
        </w:tc>
      </w:tr>
      <w:tr w:rsidR="00DF36C4" w:rsidRPr="00733718" w14:paraId="3DBC5ED6" w14:textId="77777777" w:rsidTr="005A4DF8">
        <w:tc>
          <w:tcPr>
            <w:tcW w:w="1603" w:type="dxa"/>
            <w:hideMark/>
          </w:tcPr>
          <w:p w14:paraId="338F218C" w14:textId="77777777" w:rsidR="00DF36C4" w:rsidRPr="00733718" w:rsidRDefault="00DF36C4" w:rsidP="00FF12B7">
            <w:pPr>
              <w:pStyle w:val="AFBNormal"/>
              <w:spacing w:before="0"/>
            </w:pPr>
            <w:r w:rsidRPr="00733718">
              <w:t>NGO</w:t>
            </w:r>
          </w:p>
        </w:tc>
        <w:tc>
          <w:tcPr>
            <w:tcW w:w="2933" w:type="dxa"/>
            <w:hideMark/>
          </w:tcPr>
          <w:p w14:paraId="1506B78D" w14:textId="77777777" w:rsidR="00DF36C4" w:rsidRPr="00733718" w:rsidRDefault="00DF36C4" w:rsidP="00FF12B7">
            <w:pPr>
              <w:pStyle w:val="AFBNormal"/>
              <w:spacing w:before="0"/>
              <w:jc w:val="left"/>
            </w:pPr>
            <w:r w:rsidRPr="00733718">
              <w:t>Non-governmental Organization</w:t>
            </w:r>
          </w:p>
        </w:tc>
      </w:tr>
      <w:tr w:rsidR="00DF36C4" w:rsidRPr="00733718" w14:paraId="57DEEB21" w14:textId="77777777" w:rsidTr="005A4DF8">
        <w:tc>
          <w:tcPr>
            <w:tcW w:w="1603" w:type="dxa"/>
            <w:hideMark/>
          </w:tcPr>
          <w:p w14:paraId="7E8EFD92" w14:textId="77777777" w:rsidR="00DF36C4" w:rsidRPr="00733718" w:rsidRDefault="00DF36C4" w:rsidP="00FF12B7">
            <w:pPr>
              <w:pStyle w:val="AFBNormal"/>
              <w:spacing w:before="0"/>
            </w:pPr>
            <w:r w:rsidRPr="00733718">
              <w:t>NIE</w:t>
            </w:r>
          </w:p>
        </w:tc>
        <w:tc>
          <w:tcPr>
            <w:tcW w:w="2933" w:type="dxa"/>
            <w:hideMark/>
          </w:tcPr>
          <w:p w14:paraId="4EA2D555" w14:textId="77777777" w:rsidR="00DF36C4" w:rsidRPr="00733718" w:rsidRDefault="00DF36C4" w:rsidP="00FF12B7">
            <w:pPr>
              <w:pStyle w:val="AFBNormal"/>
              <w:spacing w:before="0"/>
              <w:jc w:val="left"/>
            </w:pPr>
            <w:r w:rsidRPr="00733718">
              <w:t>National Implementing Entity</w:t>
            </w:r>
          </w:p>
        </w:tc>
      </w:tr>
      <w:tr w:rsidR="00DF36C4" w:rsidRPr="00733718" w14:paraId="61A33021" w14:textId="77777777" w:rsidTr="005A4DF8">
        <w:tc>
          <w:tcPr>
            <w:tcW w:w="1603" w:type="dxa"/>
            <w:hideMark/>
          </w:tcPr>
          <w:p w14:paraId="1DEF353F" w14:textId="77777777" w:rsidR="00DF36C4" w:rsidRPr="00733718" w:rsidRDefault="00DF36C4" w:rsidP="00FF12B7">
            <w:pPr>
              <w:pStyle w:val="AFBNormal"/>
              <w:spacing w:before="0"/>
            </w:pPr>
            <w:r w:rsidRPr="00733718">
              <w:t>NISTI</w:t>
            </w:r>
          </w:p>
        </w:tc>
        <w:tc>
          <w:tcPr>
            <w:tcW w:w="2933" w:type="dxa"/>
            <w:hideMark/>
          </w:tcPr>
          <w:p w14:paraId="7CDA66B5" w14:textId="77777777" w:rsidR="00DF36C4" w:rsidRPr="00733718" w:rsidRDefault="00DF36C4" w:rsidP="00FF12B7">
            <w:pPr>
              <w:pStyle w:val="AFBNormal"/>
              <w:spacing w:before="0"/>
              <w:jc w:val="left"/>
            </w:pPr>
            <w:r w:rsidRPr="00733718">
              <w:t>National Institute of Science, Technology and Innovation</w:t>
            </w:r>
          </w:p>
        </w:tc>
      </w:tr>
      <w:tr w:rsidR="00DF36C4" w:rsidRPr="00733718" w14:paraId="76D89F43" w14:textId="77777777" w:rsidTr="005A4DF8">
        <w:tc>
          <w:tcPr>
            <w:tcW w:w="1603" w:type="dxa"/>
            <w:hideMark/>
          </w:tcPr>
          <w:p w14:paraId="4C7A3DED" w14:textId="77777777" w:rsidR="00DF36C4" w:rsidRPr="00733718" w:rsidRDefault="00DF36C4" w:rsidP="00FF12B7">
            <w:pPr>
              <w:pStyle w:val="AFBNormal"/>
              <w:spacing w:before="0"/>
            </w:pPr>
            <w:r w:rsidRPr="00733718">
              <w:t>NPD</w:t>
            </w:r>
          </w:p>
        </w:tc>
        <w:tc>
          <w:tcPr>
            <w:tcW w:w="2933" w:type="dxa"/>
            <w:hideMark/>
          </w:tcPr>
          <w:p w14:paraId="08A68212" w14:textId="77777777" w:rsidR="00DF36C4" w:rsidRPr="00733718" w:rsidRDefault="00DF36C4" w:rsidP="00FF12B7">
            <w:pPr>
              <w:pStyle w:val="AFBNormal"/>
              <w:spacing w:before="0"/>
              <w:jc w:val="left"/>
            </w:pPr>
            <w:r w:rsidRPr="00733718">
              <w:t>National Project Director</w:t>
            </w:r>
          </w:p>
        </w:tc>
      </w:tr>
      <w:tr w:rsidR="00DF36C4" w:rsidRPr="00733718" w14:paraId="57BC59B9" w14:textId="77777777" w:rsidTr="005A4DF8">
        <w:tc>
          <w:tcPr>
            <w:tcW w:w="1603" w:type="dxa"/>
            <w:hideMark/>
          </w:tcPr>
          <w:p w14:paraId="6F62CC6A" w14:textId="77777777" w:rsidR="00DF36C4" w:rsidRPr="00733718" w:rsidRDefault="00DF36C4" w:rsidP="00FF12B7">
            <w:pPr>
              <w:pStyle w:val="AFBNormal"/>
              <w:spacing w:before="0"/>
            </w:pPr>
            <w:r w:rsidRPr="00733718">
              <w:t>NPT</w:t>
            </w:r>
          </w:p>
        </w:tc>
        <w:tc>
          <w:tcPr>
            <w:tcW w:w="2933" w:type="dxa"/>
            <w:hideMark/>
          </w:tcPr>
          <w:p w14:paraId="3C49011C" w14:textId="77777777" w:rsidR="00DF36C4" w:rsidRPr="00733718" w:rsidRDefault="00DF36C4" w:rsidP="00FF12B7">
            <w:pPr>
              <w:pStyle w:val="AFBNormal"/>
              <w:spacing w:before="0"/>
              <w:jc w:val="left"/>
            </w:pPr>
            <w:r w:rsidRPr="00733718">
              <w:t>National Project Team</w:t>
            </w:r>
          </w:p>
        </w:tc>
      </w:tr>
      <w:tr w:rsidR="00DF36C4" w:rsidRPr="00733718" w14:paraId="4F8EB75E" w14:textId="77777777" w:rsidTr="005A4DF8">
        <w:tc>
          <w:tcPr>
            <w:tcW w:w="1603" w:type="dxa"/>
            <w:hideMark/>
          </w:tcPr>
          <w:p w14:paraId="6FCB0424" w14:textId="77777777" w:rsidR="00DF36C4" w:rsidRPr="00733718" w:rsidRDefault="00DF36C4" w:rsidP="00FF12B7">
            <w:pPr>
              <w:pStyle w:val="AFBNormal"/>
              <w:spacing w:before="0"/>
            </w:pPr>
            <w:proofErr w:type="spellStart"/>
            <w:r w:rsidRPr="00733718">
              <w:t>Nsey</w:t>
            </w:r>
            <w:proofErr w:type="spellEnd"/>
          </w:p>
        </w:tc>
        <w:tc>
          <w:tcPr>
            <w:tcW w:w="2933" w:type="dxa"/>
            <w:hideMark/>
          </w:tcPr>
          <w:p w14:paraId="5A6AD588" w14:textId="77777777" w:rsidR="00DF36C4" w:rsidRPr="00733718" w:rsidRDefault="00DF36C4" w:rsidP="00FF12B7">
            <w:pPr>
              <w:pStyle w:val="AFBNormal"/>
              <w:spacing w:before="0"/>
              <w:jc w:val="left"/>
            </w:pPr>
            <w:r w:rsidRPr="00733718">
              <w:t>Nature Seychelles</w:t>
            </w:r>
          </w:p>
        </w:tc>
      </w:tr>
      <w:tr w:rsidR="00DF36C4" w:rsidRPr="00733718" w14:paraId="3BC63250" w14:textId="77777777" w:rsidTr="005A4DF8">
        <w:tc>
          <w:tcPr>
            <w:tcW w:w="1603" w:type="dxa"/>
            <w:hideMark/>
          </w:tcPr>
          <w:p w14:paraId="636FC2B5" w14:textId="77777777" w:rsidR="00DF36C4" w:rsidRPr="00733718" w:rsidRDefault="00DF36C4" w:rsidP="00FF12B7">
            <w:pPr>
              <w:pStyle w:val="AFBNormal"/>
              <w:spacing w:before="0"/>
            </w:pPr>
            <w:r w:rsidRPr="00733718">
              <w:t>POPP</w:t>
            </w:r>
          </w:p>
        </w:tc>
        <w:tc>
          <w:tcPr>
            <w:tcW w:w="2933" w:type="dxa"/>
            <w:hideMark/>
          </w:tcPr>
          <w:p w14:paraId="518D7B76" w14:textId="65BFDDC4" w:rsidR="00DF36C4" w:rsidRPr="00733718" w:rsidRDefault="00DF36C4" w:rsidP="00FF12B7">
            <w:pPr>
              <w:pStyle w:val="AFBNormal"/>
              <w:spacing w:before="0"/>
              <w:jc w:val="left"/>
            </w:pPr>
            <w:r w:rsidRPr="00733718">
              <w:t>Programme and Operational Policies and Procedures</w:t>
            </w:r>
            <w:r w:rsidR="00017330" w:rsidRPr="00733718">
              <w:t xml:space="preserve"> of UNDP</w:t>
            </w:r>
          </w:p>
        </w:tc>
      </w:tr>
      <w:tr w:rsidR="00DF36C4" w:rsidRPr="00733718" w14:paraId="554A2B89" w14:textId="77777777" w:rsidTr="005A4DF8">
        <w:tc>
          <w:tcPr>
            <w:tcW w:w="1603" w:type="dxa"/>
            <w:hideMark/>
          </w:tcPr>
          <w:p w14:paraId="3D84F5BD" w14:textId="77777777" w:rsidR="00DF36C4" w:rsidRPr="00733718" w:rsidRDefault="00DF36C4" w:rsidP="00FF12B7">
            <w:pPr>
              <w:pStyle w:val="AFBNormal"/>
              <w:spacing w:before="0"/>
            </w:pPr>
            <w:r w:rsidRPr="00733718">
              <w:t>RCP</w:t>
            </w:r>
          </w:p>
        </w:tc>
        <w:tc>
          <w:tcPr>
            <w:tcW w:w="2933" w:type="dxa"/>
            <w:hideMark/>
          </w:tcPr>
          <w:p w14:paraId="30D422DC" w14:textId="77777777" w:rsidR="00DF36C4" w:rsidRPr="00733718" w:rsidRDefault="00DF36C4" w:rsidP="00FF12B7">
            <w:pPr>
              <w:pStyle w:val="AFBNormal"/>
              <w:spacing w:before="0"/>
              <w:jc w:val="left"/>
            </w:pPr>
            <w:r w:rsidRPr="00733718">
              <w:t>Representative Concentration Pathway</w:t>
            </w:r>
          </w:p>
        </w:tc>
      </w:tr>
      <w:tr w:rsidR="00DF36C4" w:rsidRPr="00733718" w14:paraId="1EA47DCE" w14:textId="77777777" w:rsidTr="005A4DF8">
        <w:tc>
          <w:tcPr>
            <w:tcW w:w="1603" w:type="dxa"/>
            <w:hideMark/>
          </w:tcPr>
          <w:p w14:paraId="197509E7" w14:textId="77777777" w:rsidR="00DF36C4" w:rsidRPr="00733718" w:rsidRDefault="00DF36C4" w:rsidP="00FF12B7">
            <w:pPr>
              <w:pStyle w:val="AFBNormal"/>
              <w:spacing w:before="0"/>
            </w:pPr>
            <w:r w:rsidRPr="00733718">
              <w:t>RCU</w:t>
            </w:r>
          </w:p>
        </w:tc>
        <w:tc>
          <w:tcPr>
            <w:tcW w:w="2933" w:type="dxa"/>
            <w:hideMark/>
          </w:tcPr>
          <w:p w14:paraId="3A09A24F" w14:textId="77777777" w:rsidR="00DF36C4" w:rsidRPr="00733718" w:rsidRDefault="00DF36C4" w:rsidP="00FF12B7">
            <w:pPr>
              <w:pStyle w:val="AFBNormal"/>
              <w:spacing w:before="0"/>
              <w:jc w:val="left"/>
            </w:pPr>
            <w:r w:rsidRPr="00733718">
              <w:t>Regional Coordinating Unit</w:t>
            </w:r>
          </w:p>
        </w:tc>
      </w:tr>
      <w:tr w:rsidR="00DF36C4" w:rsidRPr="00733718" w14:paraId="72B07DD3" w14:textId="77777777" w:rsidTr="005A4DF8">
        <w:tc>
          <w:tcPr>
            <w:tcW w:w="1603" w:type="dxa"/>
            <w:hideMark/>
          </w:tcPr>
          <w:p w14:paraId="277AF7CB" w14:textId="77777777" w:rsidR="00DF36C4" w:rsidRPr="00733718" w:rsidRDefault="00DF36C4" w:rsidP="00FF12B7">
            <w:pPr>
              <w:pStyle w:val="AFBNormal"/>
              <w:spacing w:before="0"/>
            </w:pPr>
            <w:r w:rsidRPr="00733718">
              <w:t>R&amp;D</w:t>
            </w:r>
          </w:p>
        </w:tc>
        <w:tc>
          <w:tcPr>
            <w:tcW w:w="2933" w:type="dxa"/>
            <w:hideMark/>
          </w:tcPr>
          <w:p w14:paraId="3380E3D0" w14:textId="77777777" w:rsidR="00DF36C4" w:rsidRPr="00733718" w:rsidRDefault="00DF36C4" w:rsidP="00FF12B7">
            <w:pPr>
              <w:pStyle w:val="AFBNormal"/>
              <w:spacing w:before="0"/>
              <w:jc w:val="left"/>
            </w:pPr>
            <w:r w:rsidRPr="00733718">
              <w:t>Research and Development</w:t>
            </w:r>
          </w:p>
        </w:tc>
      </w:tr>
      <w:tr w:rsidR="00DF36C4" w:rsidRPr="00733718" w14:paraId="1061F56A" w14:textId="77777777" w:rsidTr="005A4DF8">
        <w:tc>
          <w:tcPr>
            <w:tcW w:w="1603" w:type="dxa"/>
            <w:hideMark/>
          </w:tcPr>
          <w:p w14:paraId="77D7EAA1" w14:textId="77777777" w:rsidR="00DF36C4" w:rsidRPr="00733718" w:rsidRDefault="00DF36C4" w:rsidP="00FF12B7">
            <w:pPr>
              <w:pStyle w:val="AFBNormal"/>
              <w:spacing w:before="0"/>
            </w:pPr>
            <w:r w:rsidRPr="00733718">
              <w:t>PM</w:t>
            </w:r>
          </w:p>
        </w:tc>
        <w:tc>
          <w:tcPr>
            <w:tcW w:w="2933" w:type="dxa"/>
            <w:hideMark/>
          </w:tcPr>
          <w:p w14:paraId="315120BE" w14:textId="77777777" w:rsidR="00DF36C4" w:rsidRPr="00733718" w:rsidRDefault="00DF36C4" w:rsidP="00FF12B7">
            <w:pPr>
              <w:pStyle w:val="AFBNormal"/>
              <w:spacing w:before="0"/>
              <w:jc w:val="left"/>
            </w:pPr>
            <w:r w:rsidRPr="00733718">
              <w:t>Project Manager</w:t>
            </w:r>
          </w:p>
        </w:tc>
      </w:tr>
      <w:tr w:rsidR="00DF36C4" w:rsidRPr="00733718" w14:paraId="261D48D0" w14:textId="77777777" w:rsidTr="005A4DF8">
        <w:tc>
          <w:tcPr>
            <w:tcW w:w="1603" w:type="dxa"/>
            <w:hideMark/>
          </w:tcPr>
          <w:p w14:paraId="19109590" w14:textId="1CE1E6C3" w:rsidR="00DF36C4" w:rsidRPr="00733718" w:rsidRDefault="007304E1" w:rsidP="00FF12B7">
            <w:pPr>
              <w:pStyle w:val="AFBNormal"/>
              <w:spacing w:before="0"/>
            </w:pPr>
            <w:r w:rsidRPr="00733718">
              <w:t>PMT</w:t>
            </w:r>
          </w:p>
        </w:tc>
        <w:tc>
          <w:tcPr>
            <w:tcW w:w="2933" w:type="dxa"/>
            <w:hideMark/>
          </w:tcPr>
          <w:p w14:paraId="2C4675AD" w14:textId="215E98D0" w:rsidR="00DF36C4" w:rsidRPr="00733718" w:rsidRDefault="00DF36C4" w:rsidP="00FF12B7">
            <w:pPr>
              <w:pStyle w:val="AFBNormal"/>
              <w:spacing w:before="0"/>
              <w:jc w:val="left"/>
            </w:pPr>
            <w:r w:rsidRPr="00733718">
              <w:t xml:space="preserve">Project Management </w:t>
            </w:r>
            <w:r w:rsidR="007304E1" w:rsidRPr="00733718">
              <w:t>Team</w:t>
            </w:r>
          </w:p>
        </w:tc>
      </w:tr>
      <w:tr w:rsidR="007545C2" w:rsidRPr="00733718" w14:paraId="2C83A419" w14:textId="77777777" w:rsidTr="00F047D9">
        <w:tc>
          <w:tcPr>
            <w:tcW w:w="1603" w:type="dxa"/>
            <w:hideMark/>
          </w:tcPr>
          <w:p w14:paraId="6F825BFB" w14:textId="77777777" w:rsidR="007545C2" w:rsidRPr="00733718" w:rsidRDefault="007545C2" w:rsidP="00F047D9">
            <w:pPr>
              <w:pStyle w:val="AFBNormal"/>
              <w:spacing w:before="0"/>
            </w:pPr>
            <w:r w:rsidRPr="00733718">
              <w:t>PNCC</w:t>
            </w:r>
          </w:p>
        </w:tc>
        <w:tc>
          <w:tcPr>
            <w:tcW w:w="2933" w:type="dxa"/>
            <w:hideMark/>
          </w:tcPr>
          <w:p w14:paraId="770F9993" w14:textId="77777777" w:rsidR="007545C2" w:rsidRPr="00733718" w:rsidRDefault="007545C2" w:rsidP="00F047D9">
            <w:pPr>
              <w:pStyle w:val="AFBNormal"/>
              <w:spacing w:before="0"/>
              <w:jc w:val="left"/>
            </w:pPr>
            <w:r w:rsidRPr="00733718">
              <w:t>Project National Coordinating Committee</w:t>
            </w:r>
          </w:p>
        </w:tc>
      </w:tr>
      <w:tr w:rsidR="007545C2" w:rsidRPr="00733718" w14:paraId="73913989" w14:textId="77777777" w:rsidTr="00F047D9">
        <w:tc>
          <w:tcPr>
            <w:tcW w:w="1603" w:type="dxa"/>
            <w:hideMark/>
          </w:tcPr>
          <w:p w14:paraId="6981E8A7" w14:textId="77777777" w:rsidR="007545C2" w:rsidRPr="00733718" w:rsidRDefault="007545C2" w:rsidP="00F047D9">
            <w:pPr>
              <w:pStyle w:val="AFBNormal"/>
              <w:spacing w:before="0"/>
            </w:pPr>
            <w:r w:rsidRPr="00733718">
              <w:t>PSC</w:t>
            </w:r>
          </w:p>
        </w:tc>
        <w:tc>
          <w:tcPr>
            <w:tcW w:w="2933" w:type="dxa"/>
            <w:hideMark/>
          </w:tcPr>
          <w:p w14:paraId="37C74AE6" w14:textId="77777777" w:rsidR="007545C2" w:rsidRPr="00733718" w:rsidRDefault="007545C2" w:rsidP="00F047D9">
            <w:pPr>
              <w:pStyle w:val="AFBNormal"/>
              <w:spacing w:before="0"/>
              <w:jc w:val="left"/>
            </w:pPr>
            <w:r w:rsidRPr="00733718">
              <w:t>Project Steering Committee</w:t>
            </w:r>
          </w:p>
        </w:tc>
      </w:tr>
      <w:tr w:rsidR="00DF36C4" w:rsidRPr="00733718" w14:paraId="7C49D513" w14:textId="77777777" w:rsidTr="005A4DF8">
        <w:tc>
          <w:tcPr>
            <w:tcW w:w="1603" w:type="dxa"/>
            <w:hideMark/>
          </w:tcPr>
          <w:p w14:paraId="4C7F1AAB" w14:textId="77777777" w:rsidR="00DF36C4" w:rsidRPr="00733718" w:rsidRDefault="00DF36C4" w:rsidP="00FF12B7">
            <w:pPr>
              <w:pStyle w:val="AFBNormal"/>
              <w:spacing w:before="0"/>
            </w:pPr>
            <w:proofErr w:type="spellStart"/>
            <w:r w:rsidRPr="00733718">
              <w:t>RoM</w:t>
            </w:r>
            <w:proofErr w:type="spellEnd"/>
          </w:p>
        </w:tc>
        <w:tc>
          <w:tcPr>
            <w:tcW w:w="2933" w:type="dxa"/>
            <w:hideMark/>
          </w:tcPr>
          <w:p w14:paraId="432EFA6C" w14:textId="77777777" w:rsidR="00DF36C4" w:rsidRPr="00733718" w:rsidRDefault="00DF36C4" w:rsidP="00FF12B7">
            <w:pPr>
              <w:pStyle w:val="AFBNormal"/>
              <w:spacing w:before="0"/>
              <w:jc w:val="left"/>
            </w:pPr>
            <w:r w:rsidRPr="00733718">
              <w:t>Republic of Mauritius</w:t>
            </w:r>
          </w:p>
        </w:tc>
      </w:tr>
      <w:tr w:rsidR="00DF36C4" w:rsidRPr="00733718" w14:paraId="639B0A7D" w14:textId="77777777" w:rsidTr="005A4DF8">
        <w:tc>
          <w:tcPr>
            <w:tcW w:w="1603" w:type="dxa"/>
            <w:hideMark/>
          </w:tcPr>
          <w:p w14:paraId="378043EC" w14:textId="77777777" w:rsidR="00DF36C4" w:rsidRPr="00733718" w:rsidRDefault="00DF36C4" w:rsidP="00FF12B7">
            <w:pPr>
              <w:pStyle w:val="AFBNormal"/>
              <w:spacing w:before="0"/>
            </w:pPr>
            <w:proofErr w:type="spellStart"/>
            <w:r w:rsidRPr="00733718">
              <w:t>RoS</w:t>
            </w:r>
            <w:proofErr w:type="spellEnd"/>
          </w:p>
        </w:tc>
        <w:tc>
          <w:tcPr>
            <w:tcW w:w="2933" w:type="dxa"/>
            <w:hideMark/>
          </w:tcPr>
          <w:p w14:paraId="4EBA7EB0" w14:textId="77777777" w:rsidR="00DF36C4" w:rsidRPr="00733718" w:rsidRDefault="00DF36C4" w:rsidP="00FF12B7">
            <w:pPr>
              <w:pStyle w:val="AFBNormal"/>
              <w:spacing w:before="0"/>
              <w:jc w:val="left"/>
            </w:pPr>
            <w:r w:rsidRPr="00733718">
              <w:t>Republic of Seychelles</w:t>
            </w:r>
          </w:p>
        </w:tc>
      </w:tr>
      <w:tr w:rsidR="00DF36C4" w:rsidRPr="00733718" w14:paraId="5CAD7F7B" w14:textId="77777777" w:rsidTr="005A4DF8">
        <w:tc>
          <w:tcPr>
            <w:tcW w:w="1603" w:type="dxa"/>
            <w:hideMark/>
          </w:tcPr>
          <w:p w14:paraId="4DEE5478" w14:textId="77777777" w:rsidR="00DF36C4" w:rsidRPr="00733718" w:rsidRDefault="00DF36C4" w:rsidP="00FF12B7">
            <w:pPr>
              <w:pStyle w:val="AFBNormal"/>
              <w:spacing w:before="0"/>
            </w:pPr>
            <w:r w:rsidRPr="00733718">
              <w:t>RRA</w:t>
            </w:r>
          </w:p>
        </w:tc>
        <w:tc>
          <w:tcPr>
            <w:tcW w:w="2933" w:type="dxa"/>
            <w:hideMark/>
          </w:tcPr>
          <w:p w14:paraId="4B2B717C" w14:textId="77777777" w:rsidR="00DF36C4" w:rsidRPr="00733718" w:rsidRDefault="00DF36C4" w:rsidP="00FF12B7">
            <w:pPr>
              <w:pStyle w:val="AFBNormal"/>
              <w:spacing w:before="0"/>
              <w:jc w:val="left"/>
            </w:pPr>
            <w:r w:rsidRPr="00733718">
              <w:t>Rodrigues Regional Assembly</w:t>
            </w:r>
          </w:p>
        </w:tc>
      </w:tr>
      <w:tr w:rsidR="00017330" w:rsidRPr="00733718" w14:paraId="4AFA0720" w14:textId="77777777" w:rsidTr="005A4DF8">
        <w:tc>
          <w:tcPr>
            <w:tcW w:w="1603" w:type="dxa"/>
          </w:tcPr>
          <w:p w14:paraId="245AB76B" w14:textId="668A2F46" w:rsidR="00017330" w:rsidRPr="00733718" w:rsidRDefault="00017330" w:rsidP="00FF12B7">
            <w:pPr>
              <w:pStyle w:val="AFBNormal"/>
              <w:spacing w:before="0"/>
            </w:pPr>
            <w:r w:rsidRPr="00733718">
              <w:t>SAPPHIRE (or WIO LME SAPPHIRE)</w:t>
            </w:r>
          </w:p>
        </w:tc>
        <w:tc>
          <w:tcPr>
            <w:tcW w:w="2933" w:type="dxa"/>
          </w:tcPr>
          <w:p w14:paraId="473B5A0A" w14:textId="22C2CB85" w:rsidR="00017330" w:rsidRPr="00733718" w:rsidRDefault="00017330" w:rsidP="00FF12B7">
            <w:pPr>
              <w:pStyle w:val="AFBNormal"/>
              <w:spacing w:before="0"/>
              <w:jc w:val="left"/>
            </w:pPr>
            <w:r w:rsidRPr="00733718">
              <w:t>UNDP-GEF project, titled “Western Indian Ocean Large Marine Ecosystems Strategic Action Programme Policy Harmonization and Institutional Reform”</w:t>
            </w:r>
          </w:p>
        </w:tc>
      </w:tr>
      <w:tr w:rsidR="00DF36C4" w:rsidRPr="00733718" w14:paraId="5FE0723A" w14:textId="77777777" w:rsidTr="005A4DF8">
        <w:tc>
          <w:tcPr>
            <w:tcW w:w="1603" w:type="dxa"/>
            <w:hideMark/>
          </w:tcPr>
          <w:p w14:paraId="5CD6D069" w14:textId="77777777" w:rsidR="00DF36C4" w:rsidRPr="00733718" w:rsidRDefault="00DF36C4" w:rsidP="00FF12B7">
            <w:pPr>
              <w:pStyle w:val="AFBNormal"/>
              <w:spacing w:before="0"/>
            </w:pPr>
            <w:r w:rsidRPr="00733718">
              <w:t>SCP</w:t>
            </w:r>
          </w:p>
        </w:tc>
        <w:tc>
          <w:tcPr>
            <w:tcW w:w="2933" w:type="dxa"/>
            <w:hideMark/>
          </w:tcPr>
          <w:p w14:paraId="38062C5B" w14:textId="77777777" w:rsidR="00DF36C4" w:rsidRPr="00733718" w:rsidRDefault="00DF36C4" w:rsidP="00FF12B7">
            <w:pPr>
              <w:pStyle w:val="AFBNormal"/>
              <w:spacing w:before="0"/>
              <w:jc w:val="left"/>
            </w:pPr>
            <w:r w:rsidRPr="00733718">
              <w:t>Sustainable Consumption and Production</w:t>
            </w:r>
          </w:p>
        </w:tc>
      </w:tr>
      <w:tr w:rsidR="00DF36C4" w:rsidRPr="00733718" w14:paraId="5C0D660B" w14:textId="77777777" w:rsidTr="005A4DF8">
        <w:tc>
          <w:tcPr>
            <w:tcW w:w="1603" w:type="dxa"/>
            <w:hideMark/>
          </w:tcPr>
          <w:p w14:paraId="408B0CBD" w14:textId="77777777" w:rsidR="00DF36C4" w:rsidRPr="00733718" w:rsidRDefault="00DF36C4" w:rsidP="00FF12B7">
            <w:pPr>
              <w:pStyle w:val="AFBNormal"/>
              <w:spacing w:before="0"/>
            </w:pPr>
            <w:r w:rsidRPr="00733718">
              <w:t>SDG</w:t>
            </w:r>
          </w:p>
        </w:tc>
        <w:tc>
          <w:tcPr>
            <w:tcW w:w="2933" w:type="dxa"/>
            <w:hideMark/>
          </w:tcPr>
          <w:p w14:paraId="31747731" w14:textId="77777777" w:rsidR="00DF36C4" w:rsidRPr="00733718" w:rsidRDefault="00DF36C4" w:rsidP="00FF12B7">
            <w:pPr>
              <w:pStyle w:val="AFBNormal"/>
              <w:spacing w:before="0"/>
              <w:jc w:val="left"/>
            </w:pPr>
            <w:r w:rsidRPr="00733718">
              <w:t>Sustainable Development Goal</w:t>
            </w:r>
          </w:p>
        </w:tc>
      </w:tr>
      <w:tr w:rsidR="00DF36C4" w:rsidRPr="00733718" w14:paraId="3840E8F6" w14:textId="77777777" w:rsidTr="005A4DF8">
        <w:tc>
          <w:tcPr>
            <w:tcW w:w="1603" w:type="dxa"/>
            <w:hideMark/>
          </w:tcPr>
          <w:p w14:paraId="0910ACA2" w14:textId="77777777" w:rsidR="00DF36C4" w:rsidRPr="00733718" w:rsidRDefault="00DF36C4" w:rsidP="00FF12B7">
            <w:pPr>
              <w:pStyle w:val="AFBNormal"/>
              <w:spacing w:before="0"/>
            </w:pPr>
            <w:r w:rsidRPr="00733718">
              <w:t>SEMPA</w:t>
            </w:r>
          </w:p>
        </w:tc>
        <w:tc>
          <w:tcPr>
            <w:tcW w:w="2933" w:type="dxa"/>
            <w:hideMark/>
          </w:tcPr>
          <w:p w14:paraId="5FBB8742" w14:textId="77777777" w:rsidR="00DF36C4" w:rsidRPr="00733718" w:rsidRDefault="00DF36C4" w:rsidP="00FF12B7">
            <w:pPr>
              <w:pStyle w:val="AFBNormal"/>
              <w:spacing w:before="0"/>
              <w:jc w:val="left"/>
            </w:pPr>
            <w:r w:rsidRPr="00733718">
              <w:t>South East Marine Protected Area</w:t>
            </w:r>
          </w:p>
        </w:tc>
      </w:tr>
      <w:tr w:rsidR="00DF36C4" w:rsidRPr="00733718" w14:paraId="6379D6AB" w14:textId="77777777" w:rsidTr="005A4DF8">
        <w:tc>
          <w:tcPr>
            <w:tcW w:w="1603" w:type="dxa"/>
            <w:hideMark/>
          </w:tcPr>
          <w:p w14:paraId="2D35F41E" w14:textId="77777777" w:rsidR="00DF36C4" w:rsidRPr="00733718" w:rsidRDefault="00DF36C4" w:rsidP="00FF12B7">
            <w:pPr>
              <w:pStyle w:val="AFBNormal"/>
              <w:spacing w:before="0"/>
            </w:pPr>
            <w:proofErr w:type="spellStart"/>
            <w:r w:rsidRPr="00733718">
              <w:t>SeyCCAT</w:t>
            </w:r>
            <w:proofErr w:type="spellEnd"/>
          </w:p>
        </w:tc>
        <w:tc>
          <w:tcPr>
            <w:tcW w:w="2933" w:type="dxa"/>
            <w:hideMark/>
          </w:tcPr>
          <w:p w14:paraId="09E2F912" w14:textId="77777777" w:rsidR="00DF36C4" w:rsidRPr="00733718" w:rsidRDefault="00DF36C4" w:rsidP="00FF12B7">
            <w:pPr>
              <w:pStyle w:val="AFBNormal"/>
              <w:spacing w:before="0"/>
              <w:jc w:val="left"/>
            </w:pPr>
            <w:proofErr w:type="spellStart"/>
            <w:r w:rsidRPr="00733718">
              <w:t>Sey</w:t>
            </w:r>
            <w:proofErr w:type="spellEnd"/>
            <w:r w:rsidRPr="00733718">
              <w:t xml:space="preserve"> Debt-for Adaptation Swop funding mechanism</w:t>
            </w:r>
          </w:p>
        </w:tc>
      </w:tr>
      <w:tr w:rsidR="00DF36C4" w:rsidRPr="00733718" w14:paraId="6FAB76EA" w14:textId="77777777" w:rsidTr="005A4DF8">
        <w:tc>
          <w:tcPr>
            <w:tcW w:w="1603" w:type="dxa"/>
            <w:hideMark/>
          </w:tcPr>
          <w:p w14:paraId="542D41A0" w14:textId="77777777" w:rsidR="00DF36C4" w:rsidRPr="00733718" w:rsidRDefault="00DF36C4" w:rsidP="00FF12B7">
            <w:pPr>
              <w:pStyle w:val="AFBNormal"/>
              <w:spacing w:before="0"/>
            </w:pPr>
            <w:r w:rsidRPr="00733718">
              <w:t>SGP</w:t>
            </w:r>
          </w:p>
        </w:tc>
        <w:tc>
          <w:tcPr>
            <w:tcW w:w="2933" w:type="dxa"/>
            <w:hideMark/>
          </w:tcPr>
          <w:p w14:paraId="673B795B" w14:textId="77777777" w:rsidR="00DF36C4" w:rsidRPr="00733718" w:rsidRDefault="00DF36C4" w:rsidP="00FF12B7">
            <w:pPr>
              <w:pStyle w:val="AFBNormal"/>
              <w:spacing w:before="0"/>
              <w:jc w:val="left"/>
            </w:pPr>
            <w:r w:rsidRPr="00733718">
              <w:t>Small Grant Programme</w:t>
            </w:r>
          </w:p>
        </w:tc>
      </w:tr>
      <w:tr w:rsidR="00DF36C4" w:rsidRPr="00733718" w14:paraId="7B10028C" w14:textId="77777777" w:rsidTr="005A4DF8">
        <w:tc>
          <w:tcPr>
            <w:tcW w:w="1603" w:type="dxa"/>
            <w:hideMark/>
          </w:tcPr>
          <w:p w14:paraId="1FFDED90" w14:textId="77777777" w:rsidR="00DF36C4" w:rsidRPr="00733718" w:rsidRDefault="00DF36C4" w:rsidP="00FF12B7">
            <w:pPr>
              <w:pStyle w:val="AFBNormal"/>
              <w:spacing w:before="0"/>
            </w:pPr>
            <w:r w:rsidRPr="00733718">
              <w:t>SIDS</w:t>
            </w:r>
          </w:p>
        </w:tc>
        <w:tc>
          <w:tcPr>
            <w:tcW w:w="2933" w:type="dxa"/>
            <w:hideMark/>
          </w:tcPr>
          <w:p w14:paraId="6B8F7F35" w14:textId="77777777" w:rsidR="00DF36C4" w:rsidRPr="00733718" w:rsidRDefault="00DF36C4" w:rsidP="00FF12B7">
            <w:pPr>
              <w:pStyle w:val="AFBNormal"/>
              <w:spacing w:before="0"/>
              <w:jc w:val="left"/>
            </w:pPr>
            <w:r w:rsidRPr="00733718">
              <w:t>Small Island Developing State</w:t>
            </w:r>
          </w:p>
        </w:tc>
      </w:tr>
      <w:tr w:rsidR="00DF36C4" w:rsidRPr="00733718" w14:paraId="11AC094C" w14:textId="77777777" w:rsidTr="005A4DF8">
        <w:tc>
          <w:tcPr>
            <w:tcW w:w="1603" w:type="dxa"/>
            <w:hideMark/>
          </w:tcPr>
          <w:p w14:paraId="303E9D16" w14:textId="77777777" w:rsidR="00DF36C4" w:rsidRPr="00733718" w:rsidRDefault="00DF36C4" w:rsidP="00FF12B7">
            <w:pPr>
              <w:pStyle w:val="AFBNormal"/>
              <w:spacing w:before="0"/>
            </w:pPr>
            <w:r w:rsidRPr="00733718">
              <w:t>SME</w:t>
            </w:r>
          </w:p>
        </w:tc>
        <w:tc>
          <w:tcPr>
            <w:tcW w:w="2933" w:type="dxa"/>
            <w:hideMark/>
          </w:tcPr>
          <w:p w14:paraId="6D1D21F1" w14:textId="77777777" w:rsidR="00DF36C4" w:rsidRPr="00733718" w:rsidRDefault="00DF36C4" w:rsidP="00FF12B7">
            <w:pPr>
              <w:pStyle w:val="AFBNormal"/>
              <w:spacing w:before="0"/>
              <w:jc w:val="left"/>
            </w:pPr>
            <w:r w:rsidRPr="00733718">
              <w:t>Small and Medium Enterprise</w:t>
            </w:r>
          </w:p>
        </w:tc>
      </w:tr>
      <w:tr w:rsidR="00DF36C4" w:rsidRPr="00733718" w14:paraId="189B5DE9" w14:textId="77777777" w:rsidTr="005A4DF8">
        <w:tc>
          <w:tcPr>
            <w:tcW w:w="1603" w:type="dxa"/>
            <w:hideMark/>
          </w:tcPr>
          <w:p w14:paraId="0FED6E12" w14:textId="77777777" w:rsidR="00DF36C4" w:rsidRPr="00733718" w:rsidRDefault="00DF36C4" w:rsidP="00FF12B7">
            <w:pPr>
              <w:pStyle w:val="AFBNormal"/>
              <w:spacing w:before="0"/>
            </w:pPr>
            <w:r w:rsidRPr="00733718">
              <w:t>SNPA</w:t>
            </w:r>
          </w:p>
        </w:tc>
        <w:tc>
          <w:tcPr>
            <w:tcW w:w="2933" w:type="dxa"/>
            <w:hideMark/>
          </w:tcPr>
          <w:p w14:paraId="22A46AA1" w14:textId="77777777" w:rsidR="00DF36C4" w:rsidRPr="00733718" w:rsidRDefault="00DF36C4" w:rsidP="00FF12B7">
            <w:pPr>
              <w:pStyle w:val="AFBNormal"/>
              <w:spacing w:before="0"/>
              <w:jc w:val="left"/>
            </w:pPr>
            <w:r w:rsidRPr="00733718">
              <w:t>Seychelles National Parks Authority</w:t>
            </w:r>
          </w:p>
        </w:tc>
      </w:tr>
      <w:tr w:rsidR="00DF36C4" w:rsidRPr="00733718" w14:paraId="788D16EA" w14:textId="77777777" w:rsidTr="005A4DF8">
        <w:tc>
          <w:tcPr>
            <w:tcW w:w="1603" w:type="dxa"/>
            <w:hideMark/>
          </w:tcPr>
          <w:p w14:paraId="1B6E68B2" w14:textId="77777777" w:rsidR="00DF36C4" w:rsidRPr="00733718" w:rsidRDefault="00DF36C4" w:rsidP="00FF12B7">
            <w:pPr>
              <w:pStyle w:val="AFBNormal"/>
              <w:spacing w:before="0"/>
            </w:pPr>
            <w:r w:rsidRPr="00733718">
              <w:t>SSDS</w:t>
            </w:r>
          </w:p>
        </w:tc>
        <w:tc>
          <w:tcPr>
            <w:tcW w:w="2933" w:type="dxa"/>
            <w:hideMark/>
          </w:tcPr>
          <w:p w14:paraId="75B33F37" w14:textId="77777777" w:rsidR="00DF36C4" w:rsidRPr="00733718" w:rsidRDefault="00DF36C4" w:rsidP="00FF12B7">
            <w:pPr>
              <w:pStyle w:val="AFBNormal"/>
              <w:spacing w:before="0"/>
              <w:jc w:val="left"/>
            </w:pPr>
            <w:r w:rsidRPr="00733718">
              <w:t>Seychelles Sustainable Development Strategy</w:t>
            </w:r>
          </w:p>
        </w:tc>
      </w:tr>
      <w:tr w:rsidR="00DF36C4" w:rsidRPr="00733718" w14:paraId="19516165" w14:textId="77777777" w:rsidTr="005A4DF8">
        <w:tc>
          <w:tcPr>
            <w:tcW w:w="1603" w:type="dxa"/>
            <w:hideMark/>
          </w:tcPr>
          <w:p w14:paraId="57B50B9D" w14:textId="77777777" w:rsidR="00DF36C4" w:rsidRPr="00733718" w:rsidRDefault="00DF36C4" w:rsidP="00FF12B7">
            <w:pPr>
              <w:pStyle w:val="AFBNormal"/>
              <w:spacing w:before="0"/>
            </w:pPr>
            <w:r w:rsidRPr="00733718">
              <w:t>SST</w:t>
            </w:r>
          </w:p>
        </w:tc>
        <w:tc>
          <w:tcPr>
            <w:tcW w:w="2933" w:type="dxa"/>
            <w:hideMark/>
          </w:tcPr>
          <w:p w14:paraId="578B6292" w14:textId="77777777" w:rsidR="00DF36C4" w:rsidRPr="00733718" w:rsidRDefault="00DF36C4" w:rsidP="00FF12B7">
            <w:pPr>
              <w:pStyle w:val="AFBNormal"/>
              <w:spacing w:before="0"/>
              <w:jc w:val="left"/>
            </w:pPr>
            <w:r w:rsidRPr="00733718">
              <w:t>Sea Surface Temperature</w:t>
            </w:r>
          </w:p>
        </w:tc>
      </w:tr>
      <w:tr w:rsidR="00DF36C4" w:rsidRPr="00733718" w14:paraId="074EFDDC" w14:textId="77777777" w:rsidTr="005A4DF8">
        <w:tc>
          <w:tcPr>
            <w:tcW w:w="1603" w:type="dxa"/>
            <w:hideMark/>
          </w:tcPr>
          <w:p w14:paraId="621217D0" w14:textId="77777777" w:rsidR="00DF36C4" w:rsidRPr="00733718" w:rsidRDefault="00DF36C4" w:rsidP="00FF12B7">
            <w:pPr>
              <w:pStyle w:val="AFBNormal"/>
              <w:spacing w:before="0"/>
            </w:pPr>
            <w:r w:rsidRPr="00733718">
              <w:t>SWIO</w:t>
            </w:r>
          </w:p>
        </w:tc>
        <w:tc>
          <w:tcPr>
            <w:tcW w:w="2933" w:type="dxa"/>
            <w:hideMark/>
          </w:tcPr>
          <w:p w14:paraId="6B286246" w14:textId="77777777" w:rsidR="00DF36C4" w:rsidRPr="00733718" w:rsidRDefault="00DF36C4" w:rsidP="00FF12B7">
            <w:pPr>
              <w:pStyle w:val="AFBNormal"/>
              <w:spacing w:before="0"/>
              <w:jc w:val="left"/>
            </w:pPr>
            <w:r w:rsidRPr="00733718">
              <w:t>South Western Indian Ocean</w:t>
            </w:r>
          </w:p>
        </w:tc>
      </w:tr>
      <w:tr w:rsidR="00DF36C4" w:rsidRPr="00733718" w14:paraId="576FE60D" w14:textId="77777777" w:rsidTr="005A4DF8">
        <w:tc>
          <w:tcPr>
            <w:tcW w:w="1603" w:type="dxa"/>
            <w:hideMark/>
          </w:tcPr>
          <w:p w14:paraId="7C6DA015" w14:textId="77777777" w:rsidR="00DF36C4" w:rsidRPr="00733718" w:rsidRDefault="00DF36C4" w:rsidP="00FF12B7">
            <w:pPr>
              <w:pStyle w:val="AFBNormal"/>
              <w:spacing w:before="0"/>
            </w:pPr>
            <w:r w:rsidRPr="00733718">
              <w:t>TNA</w:t>
            </w:r>
          </w:p>
        </w:tc>
        <w:tc>
          <w:tcPr>
            <w:tcW w:w="2933" w:type="dxa"/>
            <w:hideMark/>
          </w:tcPr>
          <w:p w14:paraId="14A34A8E" w14:textId="77777777" w:rsidR="00DF36C4" w:rsidRPr="00733718" w:rsidRDefault="00DF36C4" w:rsidP="00FF12B7">
            <w:pPr>
              <w:pStyle w:val="AFBNormal"/>
              <w:spacing w:before="0"/>
              <w:jc w:val="left"/>
            </w:pPr>
            <w:r w:rsidRPr="00733718">
              <w:t>Technical Need Assessment</w:t>
            </w:r>
          </w:p>
        </w:tc>
      </w:tr>
      <w:tr w:rsidR="00DF36C4" w:rsidRPr="00733718" w14:paraId="7006A551" w14:textId="77777777" w:rsidTr="005A4DF8">
        <w:tc>
          <w:tcPr>
            <w:tcW w:w="1603" w:type="dxa"/>
            <w:hideMark/>
          </w:tcPr>
          <w:p w14:paraId="7AD970F6" w14:textId="77777777" w:rsidR="00DF36C4" w:rsidRPr="00733718" w:rsidRDefault="00DF36C4" w:rsidP="00FF12B7">
            <w:pPr>
              <w:pStyle w:val="AFBNormal"/>
              <w:spacing w:before="0"/>
            </w:pPr>
            <w:r w:rsidRPr="00733718">
              <w:t>UNCSD</w:t>
            </w:r>
          </w:p>
        </w:tc>
        <w:tc>
          <w:tcPr>
            <w:tcW w:w="2933" w:type="dxa"/>
            <w:hideMark/>
          </w:tcPr>
          <w:p w14:paraId="02CF9152" w14:textId="16291649" w:rsidR="00DF36C4" w:rsidRPr="00733718" w:rsidRDefault="00DF36C4" w:rsidP="00FF12B7">
            <w:pPr>
              <w:pStyle w:val="AFBNormal"/>
              <w:spacing w:before="0"/>
              <w:jc w:val="left"/>
            </w:pPr>
            <w:r w:rsidRPr="00733718">
              <w:t>United Nations Co</w:t>
            </w:r>
            <w:r w:rsidR="0041373A">
              <w:t>mmission</w:t>
            </w:r>
            <w:r w:rsidRPr="00733718">
              <w:t xml:space="preserve"> on Sustainable Development</w:t>
            </w:r>
          </w:p>
        </w:tc>
      </w:tr>
      <w:tr w:rsidR="00DF36C4" w:rsidRPr="00733718" w14:paraId="6B2859B6" w14:textId="77777777" w:rsidTr="005A4DF8">
        <w:tc>
          <w:tcPr>
            <w:tcW w:w="1603" w:type="dxa"/>
            <w:hideMark/>
          </w:tcPr>
          <w:p w14:paraId="4A010CEA" w14:textId="77777777" w:rsidR="00DF36C4" w:rsidRPr="00733718" w:rsidRDefault="00DF36C4" w:rsidP="00FF12B7">
            <w:pPr>
              <w:pStyle w:val="AFBNormal"/>
              <w:spacing w:before="0"/>
            </w:pPr>
            <w:r w:rsidRPr="00733718">
              <w:t>UNEP</w:t>
            </w:r>
          </w:p>
        </w:tc>
        <w:tc>
          <w:tcPr>
            <w:tcW w:w="2933" w:type="dxa"/>
            <w:hideMark/>
          </w:tcPr>
          <w:p w14:paraId="25593A90" w14:textId="77777777" w:rsidR="00DF36C4" w:rsidRPr="00733718" w:rsidRDefault="00DF36C4" w:rsidP="00FF12B7">
            <w:pPr>
              <w:pStyle w:val="AFBNormal"/>
              <w:spacing w:before="0"/>
              <w:jc w:val="left"/>
            </w:pPr>
            <w:r w:rsidRPr="00733718">
              <w:t>United Nations Environment Program</w:t>
            </w:r>
          </w:p>
        </w:tc>
      </w:tr>
      <w:tr w:rsidR="00DF36C4" w:rsidRPr="00733718" w14:paraId="6A515C36" w14:textId="77777777" w:rsidTr="005A4DF8">
        <w:tc>
          <w:tcPr>
            <w:tcW w:w="1603" w:type="dxa"/>
            <w:hideMark/>
          </w:tcPr>
          <w:p w14:paraId="06068C30" w14:textId="77777777" w:rsidR="00DF36C4" w:rsidRPr="00733718" w:rsidRDefault="00DF36C4" w:rsidP="00FF12B7">
            <w:pPr>
              <w:pStyle w:val="AFBNormal"/>
              <w:spacing w:before="0"/>
            </w:pPr>
            <w:r w:rsidRPr="00733718">
              <w:t>UNDP</w:t>
            </w:r>
          </w:p>
        </w:tc>
        <w:tc>
          <w:tcPr>
            <w:tcW w:w="2933" w:type="dxa"/>
            <w:hideMark/>
          </w:tcPr>
          <w:p w14:paraId="443CC4A9" w14:textId="77777777" w:rsidR="00DF36C4" w:rsidRPr="00733718" w:rsidRDefault="00DF36C4" w:rsidP="00FF12B7">
            <w:pPr>
              <w:pStyle w:val="AFBNormal"/>
              <w:spacing w:before="0"/>
              <w:jc w:val="left"/>
            </w:pPr>
            <w:r w:rsidRPr="00733718">
              <w:t>United National Development Programme</w:t>
            </w:r>
          </w:p>
        </w:tc>
      </w:tr>
      <w:tr w:rsidR="00DF36C4" w:rsidRPr="00733718" w14:paraId="15360431" w14:textId="77777777" w:rsidTr="005A4DF8">
        <w:tc>
          <w:tcPr>
            <w:tcW w:w="1603" w:type="dxa"/>
            <w:hideMark/>
          </w:tcPr>
          <w:p w14:paraId="4E4B7522" w14:textId="77777777" w:rsidR="00DF36C4" w:rsidRPr="00733718" w:rsidRDefault="00DF36C4" w:rsidP="00FF12B7">
            <w:pPr>
              <w:pStyle w:val="AFBNormal"/>
              <w:spacing w:before="0"/>
            </w:pPr>
            <w:r w:rsidRPr="00733718">
              <w:t>UNFCCC</w:t>
            </w:r>
          </w:p>
        </w:tc>
        <w:tc>
          <w:tcPr>
            <w:tcW w:w="2933" w:type="dxa"/>
            <w:hideMark/>
          </w:tcPr>
          <w:p w14:paraId="3FD97A4F" w14:textId="77777777" w:rsidR="00DF36C4" w:rsidRPr="00733718" w:rsidRDefault="00DF36C4" w:rsidP="00FF12B7">
            <w:pPr>
              <w:pStyle w:val="AFBNormal"/>
              <w:spacing w:before="0"/>
              <w:jc w:val="left"/>
            </w:pPr>
            <w:r w:rsidRPr="00733718">
              <w:t>United Nations Framework Convention on Climate Change</w:t>
            </w:r>
          </w:p>
        </w:tc>
      </w:tr>
      <w:tr w:rsidR="00DF36C4" w:rsidRPr="00733718" w14:paraId="4A83FCC2" w14:textId="77777777" w:rsidTr="005A4DF8">
        <w:tc>
          <w:tcPr>
            <w:tcW w:w="1603" w:type="dxa"/>
            <w:hideMark/>
          </w:tcPr>
          <w:p w14:paraId="544B76F5" w14:textId="77777777" w:rsidR="00DF36C4" w:rsidRPr="00733718" w:rsidRDefault="00DF36C4" w:rsidP="00FF12B7">
            <w:pPr>
              <w:pStyle w:val="AFBNormal"/>
              <w:spacing w:before="0"/>
            </w:pPr>
            <w:r w:rsidRPr="00733718">
              <w:t>UoM</w:t>
            </w:r>
          </w:p>
        </w:tc>
        <w:tc>
          <w:tcPr>
            <w:tcW w:w="2933" w:type="dxa"/>
            <w:hideMark/>
          </w:tcPr>
          <w:p w14:paraId="6E1F86D1" w14:textId="77777777" w:rsidR="00DF36C4" w:rsidRPr="00733718" w:rsidRDefault="00DF36C4" w:rsidP="00FF12B7">
            <w:pPr>
              <w:pStyle w:val="AFBNormal"/>
              <w:spacing w:before="0"/>
              <w:jc w:val="left"/>
            </w:pPr>
            <w:r w:rsidRPr="00733718">
              <w:t>University of Mauritius</w:t>
            </w:r>
          </w:p>
        </w:tc>
      </w:tr>
      <w:tr w:rsidR="00DF36C4" w:rsidRPr="00733718" w14:paraId="5A30BEE6" w14:textId="77777777" w:rsidTr="005A4DF8">
        <w:tc>
          <w:tcPr>
            <w:tcW w:w="1603" w:type="dxa"/>
            <w:hideMark/>
          </w:tcPr>
          <w:p w14:paraId="448469A1" w14:textId="77777777" w:rsidR="00DF36C4" w:rsidRPr="00733718" w:rsidRDefault="00DF36C4" w:rsidP="00FF12B7">
            <w:pPr>
              <w:pStyle w:val="AFBNormal"/>
              <w:spacing w:before="0"/>
            </w:pPr>
            <w:r w:rsidRPr="00733718">
              <w:t>USAID</w:t>
            </w:r>
          </w:p>
        </w:tc>
        <w:tc>
          <w:tcPr>
            <w:tcW w:w="2933" w:type="dxa"/>
            <w:hideMark/>
          </w:tcPr>
          <w:p w14:paraId="26D52673" w14:textId="77777777" w:rsidR="00DF36C4" w:rsidRPr="00733718" w:rsidRDefault="00DF36C4" w:rsidP="00FF12B7">
            <w:pPr>
              <w:pStyle w:val="AFBNormal"/>
              <w:spacing w:before="0"/>
              <w:jc w:val="left"/>
            </w:pPr>
            <w:r w:rsidRPr="00733718">
              <w:t>United States Agency for International Development</w:t>
            </w:r>
          </w:p>
        </w:tc>
      </w:tr>
      <w:tr w:rsidR="00976E02" w:rsidRPr="00733718" w14:paraId="7E1D9A54" w14:textId="77777777" w:rsidTr="005A4DF8">
        <w:tc>
          <w:tcPr>
            <w:tcW w:w="1603" w:type="dxa"/>
          </w:tcPr>
          <w:p w14:paraId="1B187571" w14:textId="77777777" w:rsidR="00976E02" w:rsidRPr="00733718" w:rsidRDefault="00976E02" w:rsidP="00DF36C4">
            <w:pPr>
              <w:pStyle w:val="AFBNormal"/>
              <w:spacing w:before="0"/>
            </w:pPr>
            <w:r w:rsidRPr="00733718">
              <w:t>USD</w:t>
            </w:r>
          </w:p>
        </w:tc>
        <w:tc>
          <w:tcPr>
            <w:tcW w:w="2933" w:type="dxa"/>
          </w:tcPr>
          <w:p w14:paraId="145E3B82" w14:textId="77777777" w:rsidR="00976E02" w:rsidRPr="00733718" w:rsidRDefault="00976E02" w:rsidP="00DF36C4">
            <w:pPr>
              <w:pStyle w:val="AFBNormal"/>
              <w:spacing w:before="0"/>
              <w:jc w:val="left"/>
            </w:pPr>
            <w:r w:rsidRPr="00733718">
              <w:t>United States Dollar</w:t>
            </w:r>
          </w:p>
        </w:tc>
      </w:tr>
      <w:tr w:rsidR="00DF36C4" w:rsidRPr="00733718" w14:paraId="46EAB6DD" w14:textId="77777777" w:rsidTr="005A4DF8">
        <w:tc>
          <w:tcPr>
            <w:tcW w:w="1603" w:type="dxa"/>
            <w:hideMark/>
          </w:tcPr>
          <w:p w14:paraId="50B679E2" w14:textId="77777777" w:rsidR="00DF36C4" w:rsidRPr="00733718" w:rsidRDefault="00DF36C4" w:rsidP="00FF12B7">
            <w:pPr>
              <w:pStyle w:val="AFBNormal"/>
              <w:spacing w:before="0"/>
            </w:pPr>
            <w:r w:rsidRPr="00733718">
              <w:t>WIO</w:t>
            </w:r>
          </w:p>
        </w:tc>
        <w:tc>
          <w:tcPr>
            <w:tcW w:w="2933" w:type="dxa"/>
            <w:hideMark/>
          </w:tcPr>
          <w:p w14:paraId="036EA633" w14:textId="77777777" w:rsidR="00DF36C4" w:rsidRPr="00733718" w:rsidRDefault="00DF36C4" w:rsidP="00FF12B7">
            <w:pPr>
              <w:pStyle w:val="AFBNormal"/>
              <w:spacing w:before="0"/>
              <w:jc w:val="left"/>
            </w:pPr>
            <w:r w:rsidRPr="00733718">
              <w:t>Western Indian Ocean</w:t>
            </w:r>
          </w:p>
        </w:tc>
      </w:tr>
      <w:tr w:rsidR="00DF36C4" w:rsidRPr="00733718" w14:paraId="4F58BF3E" w14:textId="77777777" w:rsidTr="005A4DF8">
        <w:tc>
          <w:tcPr>
            <w:tcW w:w="1603" w:type="dxa"/>
            <w:hideMark/>
          </w:tcPr>
          <w:p w14:paraId="357608F0" w14:textId="77777777" w:rsidR="00DF36C4" w:rsidRPr="00733718" w:rsidRDefault="00DF36C4" w:rsidP="00FF12B7">
            <w:pPr>
              <w:pStyle w:val="AFBNormal"/>
              <w:spacing w:before="0"/>
            </w:pPr>
            <w:r w:rsidRPr="00733718">
              <w:t>WIOCC</w:t>
            </w:r>
          </w:p>
        </w:tc>
        <w:tc>
          <w:tcPr>
            <w:tcW w:w="2933" w:type="dxa"/>
            <w:hideMark/>
          </w:tcPr>
          <w:p w14:paraId="0C41B210" w14:textId="77777777" w:rsidR="00DF36C4" w:rsidRPr="00733718" w:rsidRDefault="00DF36C4" w:rsidP="00FF12B7">
            <w:pPr>
              <w:pStyle w:val="AFBNormal"/>
              <w:spacing w:before="0"/>
              <w:jc w:val="left"/>
            </w:pPr>
            <w:r w:rsidRPr="00733718">
              <w:rPr>
                <w:rFonts w:eastAsia="PMingLiU"/>
              </w:rPr>
              <w:t>Western Indian Ocean Coastal Challenge</w:t>
            </w:r>
          </w:p>
        </w:tc>
      </w:tr>
      <w:tr w:rsidR="00DF36C4" w:rsidRPr="00733718" w14:paraId="775FF118" w14:textId="77777777" w:rsidTr="005A4DF8">
        <w:tc>
          <w:tcPr>
            <w:tcW w:w="1603" w:type="dxa"/>
            <w:hideMark/>
          </w:tcPr>
          <w:p w14:paraId="1AAD868A" w14:textId="77777777" w:rsidR="00DF36C4" w:rsidRPr="00733718" w:rsidRDefault="00DF36C4" w:rsidP="00FF12B7">
            <w:pPr>
              <w:pStyle w:val="AFBNormal"/>
              <w:spacing w:before="0"/>
            </w:pPr>
            <w:r w:rsidRPr="00733718">
              <w:t>WIOMSA</w:t>
            </w:r>
          </w:p>
        </w:tc>
        <w:tc>
          <w:tcPr>
            <w:tcW w:w="2933" w:type="dxa"/>
            <w:hideMark/>
          </w:tcPr>
          <w:p w14:paraId="0E0F2DE2" w14:textId="4AA067E1" w:rsidR="00504A0A" w:rsidRPr="00733718" w:rsidRDefault="00DF36C4" w:rsidP="00FF12B7">
            <w:pPr>
              <w:pStyle w:val="AFBNormal"/>
              <w:spacing w:before="0"/>
              <w:jc w:val="left"/>
              <w:rPr>
                <w:rFonts w:eastAsia="PMingLiU"/>
              </w:rPr>
            </w:pPr>
            <w:r w:rsidRPr="00733718">
              <w:rPr>
                <w:rFonts w:eastAsia="PMingLiU"/>
              </w:rPr>
              <w:t>Western Indian Ocean Marine Science Association</w:t>
            </w:r>
          </w:p>
        </w:tc>
      </w:tr>
      <w:tr w:rsidR="00504A0A" w:rsidRPr="00733718" w14:paraId="6A226F8D" w14:textId="77777777" w:rsidTr="005A4DF8">
        <w:tc>
          <w:tcPr>
            <w:tcW w:w="1603" w:type="dxa"/>
          </w:tcPr>
          <w:p w14:paraId="1F2E37C6" w14:textId="43738D41" w:rsidR="00504A0A" w:rsidRPr="00733718" w:rsidRDefault="00504A0A" w:rsidP="00FF12B7">
            <w:pPr>
              <w:pStyle w:val="AFBNormal"/>
              <w:spacing w:before="0"/>
            </w:pPr>
            <w:r w:rsidRPr="00733718">
              <w:t>WIOSAP</w:t>
            </w:r>
          </w:p>
        </w:tc>
        <w:tc>
          <w:tcPr>
            <w:tcW w:w="2933" w:type="dxa"/>
          </w:tcPr>
          <w:p w14:paraId="1CDBD6E1" w14:textId="407C4038" w:rsidR="00BC1281" w:rsidRPr="00733718" w:rsidRDefault="00017330" w:rsidP="00500469">
            <w:pPr>
              <w:pStyle w:val="AFBNormal"/>
              <w:spacing w:before="0"/>
              <w:jc w:val="left"/>
              <w:rPr>
                <w:rFonts w:eastAsia="PMingLiU"/>
              </w:rPr>
            </w:pPr>
            <w:r w:rsidRPr="00733718">
              <w:rPr>
                <w:rFonts w:eastAsia="PMingLiU"/>
              </w:rPr>
              <w:t>UNEP-GEF project titled as “</w:t>
            </w:r>
            <w:r w:rsidR="00BC1281" w:rsidRPr="00733718">
              <w:rPr>
                <w:rFonts w:eastAsia="PMingLiU"/>
              </w:rPr>
              <w:t>Implementation of the Strategic Action Programme for the</w:t>
            </w:r>
          </w:p>
          <w:p w14:paraId="38CF349B" w14:textId="77777777" w:rsidR="00BC1281" w:rsidRPr="00733718" w:rsidRDefault="00BC1281" w:rsidP="00500469">
            <w:pPr>
              <w:pStyle w:val="AFBNormal"/>
              <w:spacing w:before="0"/>
              <w:jc w:val="left"/>
              <w:rPr>
                <w:rFonts w:eastAsia="PMingLiU"/>
              </w:rPr>
            </w:pPr>
            <w:r w:rsidRPr="00733718">
              <w:rPr>
                <w:rFonts w:eastAsia="PMingLiU"/>
              </w:rPr>
              <w:t>protection of the Western Indian Ocean from land-based sources</w:t>
            </w:r>
          </w:p>
          <w:p w14:paraId="4B1E72AF" w14:textId="6C995340" w:rsidR="00504A0A" w:rsidRPr="00733718" w:rsidRDefault="00BC1281" w:rsidP="007D7459">
            <w:pPr>
              <w:pStyle w:val="AFBNormal"/>
              <w:spacing w:before="0"/>
              <w:jc w:val="left"/>
              <w:rPr>
                <w:rFonts w:eastAsia="PMingLiU"/>
              </w:rPr>
            </w:pPr>
            <w:r w:rsidRPr="00733718">
              <w:rPr>
                <w:rFonts w:eastAsia="PMingLiU"/>
              </w:rPr>
              <w:t>and activities</w:t>
            </w:r>
            <w:r w:rsidR="00017330" w:rsidRPr="00733718">
              <w:rPr>
                <w:rFonts w:eastAsia="PMingLiU"/>
              </w:rPr>
              <w:t>”</w:t>
            </w:r>
          </w:p>
        </w:tc>
      </w:tr>
    </w:tbl>
    <w:p w14:paraId="36B11630" w14:textId="77777777" w:rsidR="00DF36C4" w:rsidRPr="00733718" w:rsidRDefault="00DF36C4" w:rsidP="00DF36C4">
      <w:pPr>
        <w:rPr>
          <w:lang w:val="en-GB"/>
        </w:rPr>
      </w:pPr>
    </w:p>
    <w:p w14:paraId="42ACFBA4" w14:textId="76032914" w:rsidR="00DF36C4" w:rsidRPr="00733718" w:rsidRDefault="00DF36C4" w:rsidP="00DF36C4">
      <w:pPr>
        <w:rPr>
          <w:lang w:val="en-GB"/>
        </w:rPr>
        <w:sectPr w:rsidR="00DF36C4" w:rsidRPr="00733718" w:rsidSect="00782EDF">
          <w:type w:val="continuous"/>
          <w:pgSz w:w="12240" w:h="15840"/>
          <w:pgMar w:top="1440" w:right="1440" w:bottom="1440" w:left="1440" w:header="720" w:footer="720" w:gutter="0"/>
          <w:pgNumType w:fmt="lowerRoman"/>
          <w:cols w:num="2" w:space="720"/>
        </w:sectPr>
      </w:pPr>
      <w:bookmarkStart w:id="16" w:name="_Toc486406893"/>
      <w:bookmarkStart w:id="17" w:name="_Toc486407083"/>
      <w:bookmarkStart w:id="18" w:name="_Toc489608167"/>
    </w:p>
    <w:bookmarkStart w:id="19" w:name="_Toc521082467"/>
    <w:p w14:paraId="7411DD15" w14:textId="77777777" w:rsidR="00DF36C4" w:rsidRPr="00733718" w:rsidRDefault="00DF36C4" w:rsidP="007545C2">
      <w:pPr>
        <w:pStyle w:val="AFBHeading2"/>
      </w:pPr>
      <w:r w:rsidRPr="00733718">
        <w:rPr>
          <w:noProof/>
        </w:rPr>
        <w:lastRenderedPageBreak/>
        <mc:AlternateContent>
          <mc:Choice Requires="wps">
            <w:drawing>
              <wp:anchor distT="0" distB="0" distL="114300" distR="114300" simplePos="0" relativeHeight="251640832" behindDoc="0" locked="0" layoutInCell="1" allowOverlap="1" wp14:anchorId="2F712BFE" wp14:editId="3887D3DD">
                <wp:simplePos x="0" y="0"/>
                <wp:positionH relativeFrom="column">
                  <wp:posOffset>-3522345</wp:posOffset>
                </wp:positionH>
                <wp:positionV relativeFrom="paragraph">
                  <wp:posOffset>386080</wp:posOffset>
                </wp:positionV>
                <wp:extent cx="130810" cy="130175"/>
                <wp:effectExtent l="0" t="0" r="2540" b="3175"/>
                <wp:wrapNone/>
                <wp:docPr id="53" name="Beve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C13BF7"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Bevel 11" o:spid="_x0000_s1026" type="#_x0000_t84" style="position:absolute;margin-left:-277.35pt;margin-top:30.4pt;width:10.3pt;height:10.2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" fillcolor="#92d050"/>
            </w:pict>
          </mc:Fallback>
        </mc:AlternateContent>
      </w:r>
      <w:r w:rsidRPr="00733718">
        <w:t>Project / Programme Background and Context:</w:t>
      </w:r>
      <w:bookmarkEnd w:id="16"/>
      <w:bookmarkEnd w:id="17"/>
      <w:bookmarkEnd w:id="18"/>
      <w:bookmarkEnd w:id="19"/>
    </w:p>
    <w:p w14:paraId="6C5B60F8" w14:textId="77777777" w:rsidR="00DF36C4" w:rsidRPr="00733718" w:rsidRDefault="00DF36C4" w:rsidP="00DF36C4">
      <w:pPr>
        <w:pStyle w:val="Heading3"/>
        <w:rPr>
          <w:sz w:val="22"/>
          <w:lang w:val="en-GB"/>
        </w:rPr>
      </w:pPr>
      <w:bookmarkStart w:id="20" w:name="_Toc496010379"/>
      <w:bookmarkStart w:id="21" w:name="_Toc486407084"/>
      <w:bookmarkStart w:id="22" w:name="_Toc486406894"/>
      <w:bookmarkStart w:id="23" w:name="_Toc489608168"/>
      <w:bookmarkStart w:id="24" w:name="_Toc521082468"/>
      <w:r w:rsidRPr="00733718">
        <w:rPr>
          <w:lang w:val="en-GB"/>
        </w:rPr>
        <w:t>Geographic context</w:t>
      </w:r>
      <w:bookmarkEnd w:id="20"/>
      <w:bookmarkEnd w:id="21"/>
      <w:bookmarkEnd w:id="22"/>
      <w:bookmarkEnd w:id="23"/>
      <w:bookmarkEnd w:id="24"/>
    </w:p>
    <w:p w14:paraId="08A3EB21" w14:textId="77777777" w:rsidR="00DF36C4" w:rsidRPr="00733718" w:rsidRDefault="00DF36C4" w:rsidP="00DF36C4">
      <w:pPr>
        <w:pStyle w:val="AFBNormal"/>
        <w:rPr>
          <w:rFonts w:eastAsia="Calibri"/>
        </w:rPr>
      </w:pPr>
      <w:r w:rsidRPr="00733718">
        <w:t>Both the Republic of Mauritius (</w:t>
      </w:r>
      <w:proofErr w:type="spellStart"/>
      <w:r w:rsidRPr="00733718">
        <w:t>RoM</w:t>
      </w:r>
      <w:proofErr w:type="spellEnd"/>
      <w:r w:rsidRPr="00733718">
        <w:t>) and the Republic of Seychelles (</w:t>
      </w:r>
      <w:proofErr w:type="spellStart"/>
      <w:r w:rsidRPr="00733718">
        <w:t>RoS</w:t>
      </w:r>
      <w:proofErr w:type="spellEnd"/>
      <w:r w:rsidRPr="00733718">
        <w:t>) are Small Island Developing States (SIDS) in the Western Indian Ocean, located off the eastern coast of Africa.</w:t>
      </w:r>
    </w:p>
    <w:p w14:paraId="13800D29" w14:textId="77777777" w:rsidR="00DF36C4" w:rsidRPr="00733718" w:rsidRDefault="00DF36C4" w:rsidP="00DF36C4">
      <w:pPr>
        <w:pStyle w:val="AFBNormal"/>
        <w:rPr>
          <w:b/>
          <w:vertAlign w:val="superscript"/>
        </w:rPr>
      </w:pPr>
      <w:r w:rsidRPr="00733718">
        <w:rPr>
          <w:b/>
        </w:rPr>
        <w:t>MAURITIUS</w:t>
      </w:r>
      <w:r w:rsidRPr="00733718">
        <w:rPr>
          <w:rStyle w:val="FootnoteReference"/>
          <w:b/>
        </w:rPr>
        <w:footnoteReference w:id="3"/>
      </w:r>
    </w:p>
    <w:p w14:paraId="32858BE7" w14:textId="13860B74" w:rsidR="00DF36C4" w:rsidRPr="00733718" w:rsidRDefault="00951463" w:rsidP="00DF36C4">
      <w:pPr>
        <w:pStyle w:val="AFBNormal"/>
      </w:pPr>
      <w:r w:rsidRPr="00733718">
        <w:rPr>
          <w:noProof/>
        </w:rPr>
        <mc:AlternateContent>
          <mc:Choice Requires="wpg">
            <w:drawing>
              <wp:anchor distT="0" distB="0" distL="114300" distR="114300" simplePos="0" relativeHeight="251650048" behindDoc="0" locked="0" layoutInCell="1" allowOverlap="1" wp14:anchorId="6AFD4531" wp14:editId="4DD79708">
                <wp:simplePos x="0" y="0"/>
                <wp:positionH relativeFrom="margin">
                  <wp:align>center</wp:align>
                </wp:positionH>
                <wp:positionV relativeFrom="paragraph">
                  <wp:posOffset>1112520</wp:posOffset>
                </wp:positionV>
                <wp:extent cx="6010275" cy="4241800"/>
                <wp:effectExtent l="0" t="0" r="9525" b="6350"/>
                <wp:wrapTopAndBottom/>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0275" cy="4241800"/>
                          <a:chOff x="1384" y="6453"/>
                          <a:chExt cx="9465" cy="6680"/>
                        </a:xfrm>
                      </wpg:grpSpPr>
                      <wps:wsp>
                        <wps:cNvPr id="68" name="Text Box 36"/>
                        <wps:cNvSpPr txBox="1">
                          <a:spLocks noChangeArrowheads="1"/>
                        </wps:cNvSpPr>
                        <wps:spPr bwMode="auto">
                          <a:xfrm>
                            <a:off x="1384" y="11588"/>
                            <a:ext cx="9465" cy="1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743451" w14:textId="15075EC6" w:rsidR="009C23BF" w:rsidRDefault="009C23BF" w:rsidP="00951463">
                              <w:pPr>
                                <w:pStyle w:val="AFBNormal"/>
                                <w:rPr>
                                  <w:i/>
                                </w:rPr>
                              </w:pPr>
                              <w:bookmarkStart w:id="25" w:name="_Toc496010747"/>
                              <w:bookmarkStart w:id="26" w:name="_Toc496017174"/>
                              <w:bookmarkStart w:id="27" w:name="_Toc496018504"/>
                              <w:bookmarkStart w:id="28" w:name="_Toc520385101"/>
                              <w:r>
                                <w:rPr>
                                  <w:b/>
                                  <w:i/>
                                </w:rPr>
                                <w:t xml:space="preserve">Figure </w:t>
                              </w:r>
                              <w:r>
                                <w:fldChar w:fldCharType="begin"/>
                              </w:r>
                              <w:r>
                                <w:rPr>
                                  <w:b/>
                                  <w:i/>
                                </w:rPr>
                                <w:instrText xml:space="preserve"> SEQ Figure \* ARABIC </w:instrText>
                              </w:r>
                              <w:r>
                                <w:fldChar w:fldCharType="separate"/>
                              </w:r>
                              <w:r>
                                <w:rPr>
                                  <w:b/>
                                  <w:i/>
                                  <w:noProof/>
                                </w:rPr>
                                <w:t>1</w:t>
                              </w:r>
                              <w:r>
                                <w:fldChar w:fldCharType="end"/>
                              </w:r>
                              <w:r>
                                <w:rPr>
                                  <w:i/>
                                </w:rPr>
                                <w:t xml:space="preserve"> Geographical location of Mauritius and Outer Islands with the EEZ (light red), Joint Management Area - Mauritius and Seychelles Extended Continental Shelf (light green), Extended Continental Shelf Submission to the UN Commission on the Limit of the continental shelf (CLCS) in the region of Rodrigues (yellow) and Preliminary Information in the </w:t>
                              </w:r>
                              <w:proofErr w:type="spellStart"/>
                              <w:r>
                                <w:rPr>
                                  <w:i/>
                                </w:rPr>
                                <w:t>Chagos</w:t>
                              </w:r>
                              <w:proofErr w:type="spellEnd"/>
                              <w:r>
                                <w:rPr>
                                  <w:i/>
                                </w:rPr>
                                <w:t xml:space="preserve"> Archipelago Region (light blue)</w:t>
                              </w:r>
                              <w:bookmarkEnd w:id="25"/>
                              <w:bookmarkEnd w:id="26"/>
                              <w:bookmarkEnd w:id="27"/>
                              <w:bookmarkEnd w:id="28"/>
                            </w:p>
                          </w:txbxContent>
                        </wps:txbx>
                        <wps:bodyPr rot="0" vert="horz" wrap="square" lIns="0" tIns="0" rIns="0" bIns="0" anchor="t" anchorCtr="0" upright="1">
                          <a:noAutofit/>
                        </wps:bodyPr>
                      </wps:wsp>
                      <pic:pic xmlns:pic="http://schemas.openxmlformats.org/drawingml/2006/picture">
                        <pic:nvPicPr>
                          <pic:cNvPr id="69" name="Picture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385" y="6453"/>
                            <a:ext cx="7080" cy="513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AFD4531" id="Group 67" o:spid="_x0000_s1027" style="position:absolute;left:0;text-align:left;margin-left:0;margin-top:87.6pt;width:473.25pt;height:334pt;z-index:251650048;mso-position-horizontal:center;mso-position-horizontal-relative:margin" coordorigin="1384,6453" coordsize="9465,66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">
                <v:shape id="Text Box 36" o:spid="_x0000_s1028" type="#_x0000_t202" style="position:absolute;left:1384;top:11588;width:9465;height:1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" stroked="f">
                  <v:textbox inset="0,0,0,0">
                    <w:txbxContent>
                      <w:p w14:paraId="0C743451" w14:textId="15075EC6" w:rsidR="009C23BF" w:rsidRDefault="009C23BF" w:rsidP="00951463">
                        <w:pPr>
                          <w:pStyle w:val="AFBNormal"/>
                          <w:rPr>
                            <w:i/>
                          </w:rPr>
                        </w:pPr>
                        <w:bookmarkStart w:id="29" w:name="_Toc496010747"/>
                        <w:bookmarkStart w:id="30" w:name="_Toc496017174"/>
                        <w:bookmarkStart w:id="31" w:name="_Toc496018504"/>
                        <w:bookmarkStart w:id="32" w:name="_Toc520385101"/>
                        <w:r>
                          <w:rPr>
                            <w:b/>
                            <w:i/>
                          </w:rPr>
                          <w:t xml:space="preserve">Figure </w:t>
                        </w:r>
                        <w:r>
                          <w:fldChar w:fldCharType="begin"/>
                        </w:r>
                        <w:r>
                          <w:rPr>
                            <w:b/>
                            <w:i/>
                          </w:rPr>
                          <w:instrText xml:space="preserve"> SEQ Figure \* ARABIC </w:instrText>
                        </w:r>
                        <w:r>
                          <w:fldChar w:fldCharType="separate"/>
                        </w:r>
                        <w:r>
                          <w:rPr>
                            <w:b/>
                            <w:i/>
                            <w:noProof/>
                          </w:rPr>
                          <w:t>1</w:t>
                        </w:r>
                        <w:r>
                          <w:fldChar w:fldCharType="end"/>
                        </w:r>
                        <w:r>
                          <w:rPr>
                            <w:i/>
                          </w:rPr>
                          <w:t xml:space="preserve"> Geographical location of Mauritius and Outer Islands with the EEZ (light red), Joint Management Area - Mauritius and Seychelles Extended Continental Shelf (light green), Extended Continental Shelf Submission to the UN Commission on the Limit of the continental shelf (CLCS) in the region of Rodrigues (yellow) and Preliminary Information in the </w:t>
                        </w:r>
                        <w:proofErr w:type="spellStart"/>
                        <w:r>
                          <w:rPr>
                            <w:i/>
                          </w:rPr>
                          <w:t>Chagos</w:t>
                        </w:r>
                        <w:proofErr w:type="spellEnd"/>
                        <w:r>
                          <w:rPr>
                            <w:i/>
                          </w:rPr>
                          <w:t xml:space="preserve"> Archipelago Region (light blue)</w:t>
                        </w:r>
                        <w:bookmarkEnd w:id="29"/>
                        <w:bookmarkEnd w:id="30"/>
                        <w:bookmarkEnd w:id="31"/>
                        <w:bookmarkEnd w:id="32"/>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29" type="#_x0000_t75" style="position:absolute;left:2385;top:6453;width:7080;height:5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">
                  <v:imagedata r:id="rId25" o:title=""/>
                </v:shape>
                <w10:wrap type="topAndBottom" anchorx="margin"/>
              </v:group>
            </w:pict>
          </mc:Fallback>
        </mc:AlternateContent>
      </w:r>
      <w:r w:rsidR="00DF36C4" w:rsidRPr="00733718">
        <w:t>The Republic of Mauritius (</w:t>
      </w:r>
      <w:proofErr w:type="spellStart"/>
      <w:r w:rsidR="00DF36C4" w:rsidRPr="00733718">
        <w:t>RoM</w:t>
      </w:r>
      <w:proofErr w:type="spellEnd"/>
      <w:r w:rsidR="00DF36C4" w:rsidRPr="00733718">
        <w:t xml:space="preserve">) has an area of 2,040 km², comprising the mainland Mauritius (located 800 km east of Madagascar), Rodrigues Island, </w:t>
      </w:r>
      <w:proofErr w:type="spellStart"/>
      <w:r w:rsidR="00DF36C4" w:rsidRPr="00733718">
        <w:t>Agalega</w:t>
      </w:r>
      <w:proofErr w:type="spellEnd"/>
      <w:r w:rsidR="00DF36C4" w:rsidRPr="00733718">
        <w:t xml:space="preserve"> Islands, </w:t>
      </w:r>
      <w:proofErr w:type="spellStart"/>
      <w:r w:rsidR="00DF36C4" w:rsidRPr="00733718">
        <w:t>Tromelin</w:t>
      </w:r>
      <w:proofErr w:type="spellEnd"/>
      <w:r w:rsidR="00DF36C4" w:rsidRPr="00733718">
        <w:t xml:space="preserve"> Island, </w:t>
      </w:r>
      <w:proofErr w:type="spellStart"/>
      <w:r w:rsidR="00DF36C4" w:rsidRPr="00733718">
        <w:t>Cargados</w:t>
      </w:r>
      <w:proofErr w:type="spellEnd"/>
      <w:r w:rsidR="00DF36C4" w:rsidRPr="00733718">
        <w:t xml:space="preserve"> </w:t>
      </w:r>
      <w:proofErr w:type="spellStart"/>
      <w:r w:rsidR="00DF36C4" w:rsidRPr="00733718">
        <w:t>Carajos</w:t>
      </w:r>
      <w:proofErr w:type="spellEnd"/>
      <w:r w:rsidR="00DF36C4" w:rsidRPr="00733718">
        <w:t xml:space="preserve"> Shoals and the </w:t>
      </w:r>
      <w:proofErr w:type="spellStart"/>
      <w:r w:rsidR="00DF36C4" w:rsidRPr="00733718">
        <w:t>Chagos</w:t>
      </w:r>
      <w:proofErr w:type="spellEnd"/>
      <w:r w:rsidR="00DF36C4" w:rsidRPr="00733718">
        <w:t xml:space="preserve"> Archipelago. Its Exclusive Economic Zone (EEZ) is nearly 2.3 million km² as well as an Extended Continental Shelf of 396 000 km² managed jointly by </w:t>
      </w:r>
      <w:proofErr w:type="spellStart"/>
      <w:r w:rsidR="00DF36C4" w:rsidRPr="00733718">
        <w:t>RoM</w:t>
      </w:r>
      <w:proofErr w:type="spellEnd"/>
      <w:r w:rsidR="00DF36C4" w:rsidRPr="00733718">
        <w:t xml:space="preserve"> and </w:t>
      </w:r>
      <w:proofErr w:type="spellStart"/>
      <w:r w:rsidR="00DF36C4" w:rsidRPr="00733718">
        <w:t>RoS</w:t>
      </w:r>
      <w:proofErr w:type="spellEnd"/>
      <w:r w:rsidR="00DF36C4" w:rsidRPr="00733718">
        <w:t>, outside the border of their respective EEZ (Fig. 1).</w:t>
      </w:r>
    </w:p>
    <w:p w14:paraId="4854E4A0" w14:textId="2057BEF3" w:rsidR="00DF36C4" w:rsidRPr="00733718" w:rsidRDefault="00DF36C4" w:rsidP="00DF36C4">
      <w:pPr>
        <w:pStyle w:val="AFBNormal"/>
      </w:pPr>
      <w:r w:rsidRPr="00733718">
        <w:t xml:space="preserve">The island of Mauritius is volcanic in origin and is almost </w:t>
      </w:r>
      <w:proofErr w:type="gramStart"/>
      <w:r w:rsidRPr="00733718">
        <w:t>entirely surrounded</w:t>
      </w:r>
      <w:proofErr w:type="gramEnd"/>
      <w:r w:rsidRPr="00733718">
        <w:t xml:space="preserve"> by coral reefs</w:t>
      </w:r>
      <w:r w:rsidR="00164E17" w:rsidRPr="00733718">
        <w:t xml:space="preserve">. </w:t>
      </w:r>
      <w:r w:rsidRPr="00733718">
        <w:t xml:space="preserve">Situated 619 km to the east of Mauritius, Rodrigues Island is hilly with a central spine culminating in its highest point, Mont Limon (393 m). Rodrigues is the only Mascarene Island with extensive limestone deposits and caves. Rodrigues is characterised by a drier climate than Mauritius and frequently faces droughts, which affect agricultural production. </w:t>
      </w:r>
    </w:p>
    <w:p w14:paraId="7BD3A171" w14:textId="1567A641" w:rsidR="00DF36C4" w:rsidRPr="00733718" w:rsidRDefault="00DF36C4" w:rsidP="00DF36C4">
      <w:pPr>
        <w:pStyle w:val="AFBNormal"/>
      </w:pPr>
      <w:r w:rsidRPr="00733718">
        <w:lastRenderedPageBreak/>
        <w:t xml:space="preserve">The Republic of Mauritius is also situated in the tropical cyclone belt of the South Western Indian Ocean (SWIO) where rapid formations of high intensity tropical cyclones and super cyclones have been observed. The annual losses from cyclones and associated wind, flood and storm surge hazards are estimated to be USD 91 million, representing 8% of </w:t>
      </w:r>
      <w:proofErr w:type="gramStart"/>
      <w:r w:rsidRPr="00733718">
        <w:t>all natural</w:t>
      </w:r>
      <w:proofErr w:type="gramEnd"/>
      <w:r w:rsidRPr="00733718">
        <w:t xml:space="preserve"> hazards assessed for Mauritius</w:t>
      </w:r>
      <w:r w:rsidRPr="00733718">
        <w:rPr>
          <w:rStyle w:val="FootnoteReference"/>
        </w:rPr>
        <w:footnoteReference w:id="4"/>
      </w:r>
      <w:r w:rsidRPr="00733718">
        <w:t>. It is therefore highly exposed to such extreme climatic phenomenon with serious risks to life and development progress including basic amenities and properties.</w:t>
      </w:r>
    </w:p>
    <w:p w14:paraId="00E56BA8" w14:textId="77777777" w:rsidR="00DF36C4" w:rsidRPr="00733718" w:rsidRDefault="00DF36C4" w:rsidP="00DF36C4">
      <w:pPr>
        <w:pStyle w:val="AFBNormal"/>
        <w:rPr>
          <w:b/>
        </w:rPr>
      </w:pPr>
      <w:r w:rsidRPr="00733718">
        <w:rPr>
          <w:b/>
        </w:rPr>
        <w:t>SEYCHELLES</w:t>
      </w:r>
      <w:r w:rsidRPr="00733718">
        <w:rPr>
          <w:rStyle w:val="FootnoteReference"/>
          <w:b/>
        </w:rPr>
        <w:footnoteReference w:id="5"/>
      </w:r>
    </w:p>
    <w:p w14:paraId="7C5FCC64" w14:textId="2E72B80C" w:rsidR="00DF36C4" w:rsidRPr="00733718" w:rsidRDefault="004A73DA" w:rsidP="00DF36C4">
      <w:pPr>
        <w:pStyle w:val="AFBNormal"/>
      </w:pPr>
      <w:r w:rsidRPr="00733718">
        <w:rPr>
          <w:noProof/>
        </w:rPr>
        <mc:AlternateContent>
          <mc:Choice Requires="wpg">
            <w:drawing>
              <wp:anchor distT="0" distB="0" distL="114300" distR="114300" simplePos="0" relativeHeight="251653120" behindDoc="0" locked="0" layoutInCell="1" allowOverlap="1" wp14:anchorId="69FD4EC5" wp14:editId="20FF7CC9">
                <wp:simplePos x="0" y="0"/>
                <wp:positionH relativeFrom="column">
                  <wp:posOffset>74295</wp:posOffset>
                </wp:positionH>
                <wp:positionV relativeFrom="paragraph">
                  <wp:posOffset>1766515</wp:posOffset>
                </wp:positionV>
                <wp:extent cx="5915025" cy="4437415"/>
                <wp:effectExtent l="0" t="0" r="9525" b="1270"/>
                <wp:wrapTopAndBottom/>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5025" cy="4437415"/>
                          <a:chOff x="0" y="0"/>
                          <a:chExt cx="59150" cy="44377"/>
                        </a:xfrm>
                      </wpg:grpSpPr>
                      <pic:pic xmlns:pic="http://schemas.openxmlformats.org/drawingml/2006/picture">
                        <pic:nvPicPr>
                          <pic:cNvPr id="71" name="Picture 30" descr="Map of Seychelle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11281" y="0"/>
                            <a:ext cx="36576" cy="39960"/>
                          </a:xfrm>
                          <a:prstGeom prst="rect">
                            <a:avLst/>
                          </a:prstGeom>
                          <a:noFill/>
                          <a:extLst>
                            <a:ext uri="{909E8E84-426E-40DD-AFC4-6F175D3DCCD1}">
                              <a14:hiddenFill xmlns:a14="http://schemas.microsoft.com/office/drawing/2010/main">
                                <a:solidFill>
                                  <a:srgbClr val="FFFFFF"/>
                                </a:solidFill>
                              </a14:hiddenFill>
                            </a:ext>
                          </a:extLst>
                        </pic:spPr>
                      </pic:pic>
                      <wps:wsp>
                        <wps:cNvPr id="72" name="Text Box 39"/>
                        <wps:cNvSpPr txBox="1">
                          <a:spLocks noChangeArrowheads="1"/>
                        </wps:cNvSpPr>
                        <wps:spPr bwMode="auto">
                          <a:xfrm>
                            <a:off x="0" y="39894"/>
                            <a:ext cx="59150" cy="44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6923CB" w14:textId="0FFC7228" w:rsidR="009C23BF" w:rsidRDefault="009C23BF" w:rsidP="00951463">
                              <w:pPr>
                                <w:pStyle w:val="AFBNormal"/>
                                <w:rPr>
                                  <w:i/>
                                  <w:noProof/>
                                </w:rPr>
                              </w:pPr>
                              <w:bookmarkStart w:id="29" w:name="_Toc496017175"/>
                              <w:bookmarkStart w:id="30" w:name="_Toc520385102"/>
                              <w:r>
                                <w:rPr>
                                  <w:b/>
                                  <w:i/>
                                </w:rPr>
                                <w:t xml:space="preserve">Figure </w:t>
                              </w:r>
                              <w:r>
                                <w:fldChar w:fldCharType="begin"/>
                              </w:r>
                              <w:r>
                                <w:rPr>
                                  <w:b/>
                                  <w:i/>
                                </w:rPr>
                                <w:instrText xml:space="preserve"> SEQ Figure \* ARABIC </w:instrText>
                              </w:r>
                              <w:r>
                                <w:fldChar w:fldCharType="separate"/>
                              </w:r>
                              <w:r>
                                <w:rPr>
                                  <w:b/>
                                  <w:i/>
                                  <w:noProof/>
                                </w:rPr>
                                <w:t>2</w:t>
                              </w:r>
                              <w:r>
                                <w:fldChar w:fldCharType="end"/>
                              </w:r>
                              <w:r>
                                <w:rPr>
                                  <w:i/>
                                </w:rPr>
                                <w:t xml:space="preserve"> Geographical location of Seychelles. Top: Seychelles Archipelago. Bottom: Inner and Outer Islands.</w:t>
                              </w:r>
                              <w:bookmarkEnd w:id="29"/>
                              <w:bookmarkEnd w:id="30"/>
                            </w:p>
                          </w:txbxContent>
                        </wps:txbx>
                        <wps:bodyPr rot="0" vert="horz" wrap="square" lIns="0" tIns="0" rIns="0" bIns="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69FD4EC5" id="Group 70" o:spid="_x0000_s1030" style="position:absolute;left:0;text-align:left;margin-left:5.85pt;margin-top:139.1pt;width:465.75pt;height:349.4pt;z-index:251653120" coordsize="59150,443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">
                <v:shape id="Picture 30" o:spid="_x0000_s1031" type="#_x0000_t75" alt="Map of Seychelles" style="position:absolute;left:11281;width:36576;height:39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">
                  <v:imagedata r:id="rId27" o:title="Map of Seychelles"/>
                </v:shape>
                <v:shape id="Text Box 39" o:spid="_x0000_s1032" type="#_x0000_t202" style="position:absolute;top:39894;width:59150;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" stroked="f">
                  <v:textbox style="mso-fit-shape-to-text:t" inset="0,0,0,0">
                    <w:txbxContent>
                      <w:p w14:paraId="006923CB" w14:textId="0FFC7228" w:rsidR="009C23BF" w:rsidRDefault="009C23BF" w:rsidP="00951463">
                        <w:pPr>
                          <w:pStyle w:val="AFBNormal"/>
                          <w:rPr>
                            <w:i/>
                            <w:noProof/>
                          </w:rPr>
                        </w:pPr>
                        <w:bookmarkStart w:id="35" w:name="_Toc496017175"/>
                        <w:bookmarkStart w:id="36" w:name="_Toc520385102"/>
                        <w:r>
                          <w:rPr>
                            <w:b/>
                            <w:i/>
                          </w:rPr>
                          <w:t xml:space="preserve">Figure </w:t>
                        </w:r>
                        <w:r>
                          <w:fldChar w:fldCharType="begin"/>
                        </w:r>
                        <w:r>
                          <w:rPr>
                            <w:b/>
                            <w:i/>
                          </w:rPr>
                          <w:instrText xml:space="preserve"> SEQ Figure \* ARABIC </w:instrText>
                        </w:r>
                        <w:r>
                          <w:fldChar w:fldCharType="separate"/>
                        </w:r>
                        <w:r>
                          <w:rPr>
                            <w:b/>
                            <w:i/>
                            <w:noProof/>
                          </w:rPr>
                          <w:t>2</w:t>
                        </w:r>
                        <w:r>
                          <w:fldChar w:fldCharType="end"/>
                        </w:r>
                        <w:r>
                          <w:rPr>
                            <w:i/>
                          </w:rPr>
                          <w:t xml:space="preserve"> Geographical location of Seychelles. Top: Seychelles Archipelago. Bottom: Inner and Outer Islands.</w:t>
                        </w:r>
                        <w:bookmarkEnd w:id="35"/>
                        <w:bookmarkEnd w:id="36"/>
                      </w:p>
                    </w:txbxContent>
                  </v:textbox>
                </v:shape>
                <w10:wrap type="topAndBottom"/>
              </v:group>
            </w:pict>
          </mc:Fallback>
        </mc:AlternateContent>
      </w:r>
      <w:r w:rsidR="00DF36C4" w:rsidRPr="00733718">
        <w:t>The Republic of Seychelles is an island archipelago located between latitudes 4° and 11° S and longitudes 46° and 57° E, about 1,600 km east of Kenya. It has a total landmass of 455 km</w:t>
      </w:r>
      <w:r w:rsidR="00DF36C4" w:rsidRPr="00733718">
        <w:rPr>
          <w:vertAlign w:val="superscript"/>
        </w:rPr>
        <w:t>2</w:t>
      </w:r>
      <w:r w:rsidR="00DF36C4" w:rsidRPr="00733718">
        <w:t>, and an Exclusive Economic Zone (EEZ) covering 1.374 million km</w:t>
      </w:r>
      <w:r w:rsidR="00DF36C4" w:rsidRPr="00733718">
        <w:rPr>
          <w:vertAlign w:val="superscript"/>
        </w:rPr>
        <w:t>2</w:t>
      </w:r>
      <w:r w:rsidR="00DF36C4" w:rsidRPr="00733718">
        <w:t>. The archipelago consists of 1</w:t>
      </w:r>
      <w:r w:rsidR="005E712E" w:rsidRPr="00733718">
        <w:t>1</w:t>
      </w:r>
      <w:r w:rsidR="00DF36C4" w:rsidRPr="00733718">
        <w:t xml:space="preserve">5 islands, of which 42 are granitic and the rest are of coralline origin. The main granitic islands, also known as the inner islands, are in descending order of size </w:t>
      </w:r>
      <w:proofErr w:type="spellStart"/>
      <w:r w:rsidR="00DF36C4" w:rsidRPr="00733718">
        <w:t>Mahé</w:t>
      </w:r>
      <w:proofErr w:type="spellEnd"/>
      <w:r w:rsidR="00DF36C4" w:rsidRPr="00733718">
        <w:t xml:space="preserve">, Praslin, Silhouette and La </w:t>
      </w:r>
      <w:proofErr w:type="spellStart"/>
      <w:r w:rsidR="00DF36C4" w:rsidRPr="00733718">
        <w:t>Digue</w:t>
      </w:r>
      <w:proofErr w:type="spellEnd"/>
      <w:r w:rsidR="00DF36C4" w:rsidRPr="00733718">
        <w:t xml:space="preserve">. The granitic islands are within a 56-km radius of the main island of </w:t>
      </w:r>
      <w:proofErr w:type="spellStart"/>
      <w:r w:rsidR="00DF36C4" w:rsidRPr="00733718">
        <w:t>Mahe</w:t>
      </w:r>
      <w:proofErr w:type="spellEnd"/>
      <w:r w:rsidR="00DF36C4" w:rsidRPr="00733718">
        <w:t xml:space="preserve">. These islands are rocky, and most have a narrow coastal strip and a central range of hills up to 914 m high. </w:t>
      </w:r>
      <w:proofErr w:type="spellStart"/>
      <w:r w:rsidR="00DF36C4" w:rsidRPr="00733718">
        <w:t>Ma</w:t>
      </w:r>
      <w:r w:rsidR="00A53D6F" w:rsidRPr="00733718">
        <w:t>he</w:t>
      </w:r>
      <w:proofErr w:type="spellEnd"/>
      <w:r w:rsidR="00A53D6F" w:rsidRPr="00733718">
        <w:t xml:space="preserve"> is the largest island with 157</w:t>
      </w:r>
      <w:r w:rsidR="00DF36C4" w:rsidRPr="00733718">
        <w:t xml:space="preserve"> km</w:t>
      </w:r>
      <w:r w:rsidR="00DF36C4" w:rsidRPr="00733718">
        <w:rPr>
          <w:vertAlign w:val="superscript"/>
        </w:rPr>
        <w:t>2</w:t>
      </w:r>
      <w:r w:rsidR="00DF36C4" w:rsidRPr="00733718">
        <w:t xml:space="preserve"> and is the site of Victoria, the capital. The coralline islands, rising only a few feet above sea level, are flat with elevated coral reefs at different stages of formation. These islands are largely waterless, and very few have a resident population. The main </w:t>
      </w:r>
      <w:r w:rsidR="00DF36C4" w:rsidRPr="00733718">
        <w:lastRenderedPageBreak/>
        <w:t xml:space="preserve">outer islands are, from north to south, Bird, Denis, the </w:t>
      </w:r>
      <w:proofErr w:type="spellStart"/>
      <w:r w:rsidR="00DF36C4" w:rsidRPr="00733718">
        <w:t>Amirantes</w:t>
      </w:r>
      <w:proofErr w:type="spellEnd"/>
      <w:r w:rsidR="00DF36C4" w:rsidRPr="00733718">
        <w:t xml:space="preserve"> group, Alphonse, </w:t>
      </w:r>
      <w:proofErr w:type="spellStart"/>
      <w:r w:rsidR="00DF36C4" w:rsidRPr="00733718">
        <w:t>Coetivy</w:t>
      </w:r>
      <w:proofErr w:type="spellEnd"/>
      <w:r w:rsidR="00DF36C4" w:rsidRPr="00733718">
        <w:t xml:space="preserve">, and the Aldabra, </w:t>
      </w:r>
      <w:proofErr w:type="spellStart"/>
      <w:r w:rsidR="00DF36C4" w:rsidRPr="00733718">
        <w:t>Cosmoledo</w:t>
      </w:r>
      <w:proofErr w:type="spellEnd"/>
      <w:r w:rsidR="00DF36C4" w:rsidRPr="00733718">
        <w:t xml:space="preserve"> and Farquhar groups</w:t>
      </w:r>
      <w:r w:rsidR="003D3CEB" w:rsidRPr="00733718">
        <w:t xml:space="preserve"> (Fig. 2).</w:t>
      </w:r>
    </w:p>
    <w:p w14:paraId="023119A9" w14:textId="77777777" w:rsidR="00DF36C4" w:rsidRPr="00733718" w:rsidRDefault="00DF36C4" w:rsidP="00DF36C4">
      <w:pPr>
        <w:pStyle w:val="AFBNormal"/>
      </w:pPr>
      <w:r w:rsidRPr="00733718">
        <w:t xml:space="preserve">Seychelles’ vibrant but tranquil island society has lush tropical vegetation, beautiful beaches, and a wide variety of marine life; almost 50% of land area has been set aside as natural reserves. The climate is tropical oceanic, with little temperature variation during the year. Daily temperatures rise to the low 30° C in the afternoon and fall to the low 20° C at night. Precipitation levels vary greatly from island to island; on </w:t>
      </w:r>
      <w:proofErr w:type="spellStart"/>
      <w:r w:rsidRPr="00733718">
        <w:t>Mahé</w:t>
      </w:r>
      <w:proofErr w:type="spellEnd"/>
      <w:r w:rsidRPr="00733718">
        <w:t>, annual precipitation ranges from 2,300 mm at sea level to 3,560 mm on the mountain slopes. Humidity is persistently high but is ameliorated somewhat in locations windward of the prevailing southeast trade winds. Seychelles is located within the equatorial region, and while the islands are extremely rarely directly impacted by tropical cyclones, they are indirectly affected by them via the intensification of the intertropical convergence zone and spinal rain bands associated with storms passing south. This leads to impacts through intense rains and swells and storm surges</w:t>
      </w:r>
      <w:r w:rsidRPr="00733718">
        <w:rPr>
          <w:rStyle w:val="FootnoteReference"/>
        </w:rPr>
        <w:footnoteReference w:id="6"/>
      </w:r>
      <w:r w:rsidRPr="00733718">
        <w:t>.</w:t>
      </w:r>
    </w:p>
    <w:p w14:paraId="30B214AE" w14:textId="77777777" w:rsidR="00DF36C4" w:rsidRPr="00733718" w:rsidRDefault="00DF36C4" w:rsidP="00DF36C4">
      <w:pPr>
        <w:pStyle w:val="Heading3"/>
        <w:rPr>
          <w:sz w:val="22"/>
          <w:lang w:val="en-GB"/>
        </w:rPr>
      </w:pPr>
      <w:bookmarkStart w:id="31" w:name="_Toc489608169"/>
      <w:bookmarkStart w:id="32" w:name="_Toc521082469"/>
      <w:bookmarkStart w:id="33" w:name="_Toc496010381"/>
      <w:bookmarkStart w:id="34" w:name="_Hlk496013547"/>
      <w:bookmarkStart w:id="35" w:name="_Toc486406895"/>
      <w:bookmarkStart w:id="36" w:name="_Toc486407085"/>
      <w:r w:rsidRPr="00733718">
        <w:rPr>
          <w:lang w:val="en-GB"/>
        </w:rPr>
        <w:t>Socio-economic context</w:t>
      </w:r>
      <w:bookmarkEnd w:id="31"/>
      <w:bookmarkEnd w:id="32"/>
      <w:r w:rsidRPr="00733718">
        <w:rPr>
          <w:strike/>
          <w:lang w:val="en-GB"/>
        </w:rPr>
        <w:t xml:space="preserve"> </w:t>
      </w:r>
      <w:bookmarkEnd w:id="33"/>
    </w:p>
    <w:p w14:paraId="3AD0181A" w14:textId="77777777" w:rsidR="00DF36C4" w:rsidRPr="00733718" w:rsidRDefault="00DF36C4" w:rsidP="003959D0">
      <w:pPr>
        <w:pStyle w:val="Heading3"/>
        <w:numPr>
          <w:ilvl w:val="1"/>
          <w:numId w:val="5"/>
        </w:numPr>
        <w:ind w:left="426"/>
        <w:rPr>
          <w:rFonts w:eastAsia="Calibri"/>
          <w:b w:val="0"/>
          <w:sz w:val="24"/>
          <w:lang w:val="en-GB"/>
        </w:rPr>
      </w:pPr>
      <w:bookmarkStart w:id="37" w:name="_Toc521082470"/>
      <w:bookmarkEnd w:id="34"/>
      <w:r w:rsidRPr="00733718">
        <w:rPr>
          <w:sz w:val="24"/>
          <w:lang w:val="en-GB"/>
        </w:rPr>
        <w:t>Mauritius</w:t>
      </w:r>
      <w:bookmarkEnd w:id="37"/>
    </w:p>
    <w:p w14:paraId="5C397376" w14:textId="43C379AC" w:rsidR="00DF36C4" w:rsidRPr="00733718" w:rsidRDefault="00DF36C4" w:rsidP="00DF36C4">
      <w:pPr>
        <w:pStyle w:val="AFBNormal"/>
      </w:pPr>
      <w:r w:rsidRPr="00733718">
        <w:t>Mauritius has a population of 1.26 million, of which around 97% live on the main island and the rest on Rodrigues</w:t>
      </w:r>
      <w:r w:rsidRPr="00733718">
        <w:rPr>
          <w:color w:val="000000"/>
          <w:vertAlign w:val="superscript"/>
        </w:rPr>
        <w:footnoteReference w:id="7"/>
      </w:r>
      <w:r w:rsidRPr="00733718">
        <w:t xml:space="preserve">. Population density on Mauritius island is high (641 </w:t>
      </w:r>
      <w:r w:rsidRPr="00733718">
        <w:rPr>
          <w:lang w:eastAsia="fr-CA"/>
        </w:rPr>
        <w:t>people</w:t>
      </w:r>
      <w:r w:rsidRPr="00733718">
        <w:t xml:space="preserve"> per km</w:t>
      </w:r>
      <w:r w:rsidRPr="00733718">
        <w:rPr>
          <w:vertAlign w:val="superscript"/>
        </w:rPr>
        <w:t>2</w:t>
      </w:r>
      <w:r w:rsidRPr="00733718">
        <w:t>), and even higher when tourist arrivals are included: the country had over a million visitors in 2014. Rodrigues has a much lower density of 399</w:t>
      </w:r>
      <w:r w:rsidRPr="00733718">
        <w:rPr>
          <w:lang w:eastAsia="fr-CA"/>
        </w:rPr>
        <w:t xml:space="preserve"> people</w:t>
      </w:r>
      <w:r w:rsidRPr="00733718">
        <w:t>/km</w:t>
      </w:r>
      <w:r w:rsidRPr="00733718">
        <w:rPr>
          <w:vertAlign w:val="superscript"/>
        </w:rPr>
        <w:t>2</w:t>
      </w:r>
      <w:r w:rsidRPr="00733718">
        <w:t>, although this is still high in global terms. Cumulative economic growth over recent decades has meant that Mauritius has moved from classification as a Low Income to an Upper Middle</w:t>
      </w:r>
      <w:r w:rsidRPr="00733718">
        <w:rPr>
          <w:lang w:eastAsia="fr-CA"/>
        </w:rPr>
        <w:t>-</w:t>
      </w:r>
      <w:r w:rsidRPr="00733718">
        <w:t xml:space="preserve">Income country with a 2016 Per Capita GDP of </w:t>
      </w:r>
      <w:r w:rsidR="001849CE" w:rsidRPr="00733718">
        <w:rPr>
          <w:lang w:eastAsia="fr-CA"/>
        </w:rPr>
        <w:t>USD</w:t>
      </w:r>
      <w:r w:rsidRPr="00733718">
        <w:t xml:space="preserve"> 9,627</w:t>
      </w:r>
      <w:r w:rsidRPr="00733718">
        <w:rPr>
          <w:vertAlign w:val="superscript"/>
        </w:rPr>
        <w:footnoteReference w:id="8"/>
      </w:r>
      <w:r w:rsidRPr="00733718">
        <w:t xml:space="preserve">; it is aiming to achieve High-Income status by 2020. The Mauritian economy has </w:t>
      </w:r>
      <w:r w:rsidRPr="00733718">
        <w:rPr>
          <w:lang w:eastAsia="fr-CA"/>
        </w:rPr>
        <w:t>diversified</w:t>
      </w:r>
      <w:r w:rsidRPr="00733718">
        <w:t xml:space="preserve"> since the mid-1990s, when the sugar and textile sectors were dominant and, although both </w:t>
      </w:r>
      <w:r w:rsidRPr="00733718">
        <w:rPr>
          <w:color w:val="000000"/>
        </w:rPr>
        <w:t xml:space="preserve">these sectors are still important, the offshore financial sector, </w:t>
      </w:r>
      <w:r w:rsidRPr="00733718">
        <w:t>a rapidly growing information, communication and technology (ICT) industry</w:t>
      </w:r>
      <w:r w:rsidRPr="00733718">
        <w:rPr>
          <w:color w:val="000000"/>
        </w:rPr>
        <w:t xml:space="preserve"> and the expanding ports sector are now key to the national economy</w:t>
      </w:r>
      <w:r w:rsidRPr="00733718">
        <w:t xml:space="preserve">. </w:t>
      </w:r>
      <w:r w:rsidRPr="00733718">
        <w:rPr>
          <w:lang w:eastAsia="fr-CA"/>
        </w:rPr>
        <w:t>Sustained growth of the economy has been possible due to several factors such as political stability; stable institutions; an outward market-driven strategy; prudent fiscal, exchange rate, trade, investment and monetary policies; and the careful overall planning, and policy choices.</w:t>
      </w:r>
    </w:p>
    <w:p w14:paraId="230F63CA" w14:textId="1607F7F5" w:rsidR="00DF36C4" w:rsidRPr="00733718" w:rsidRDefault="00DF36C4" w:rsidP="00DF36C4">
      <w:pPr>
        <w:pStyle w:val="AFBNormal"/>
      </w:pPr>
      <w:r w:rsidRPr="00733718">
        <w:t>Despite these successes, several important challenges remain. Mauritius has been facing increasing inequality levels in recent years, with the Gini coefficient rising from 0.388 in 2007 to 0.44 in 2015, indicating that prosperity is not equally shared in Mauritius and those at the bottom 4 percent of the population have seen their expenditures decrease and their living standard deteriorate over time</w:t>
      </w:r>
      <w:r w:rsidRPr="00733718">
        <w:rPr>
          <w:rStyle w:val="FootnoteReference"/>
        </w:rPr>
        <w:footnoteReference w:id="9"/>
      </w:r>
      <w:r w:rsidRPr="00733718">
        <w:rPr>
          <w:vertAlign w:val="superscript"/>
        </w:rPr>
        <w:t>.</w:t>
      </w:r>
      <w:r w:rsidRPr="00733718">
        <w:t xml:space="preserve"> Moreover, unemployment rate has stagnated at around 8 per cent over the past five years with an increasing proportion unemployed among the skilled youth. </w:t>
      </w:r>
    </w:p>
    <w:p w14:paraId="207401C5" w14:textId="77777777" w:rsidR="00DF36C4" w:rsidRPr="00733718" w:rsidRDefault="00DF36C4" w:rsidP="00DF36C4">
      <w:pPr>
        <w:pStyle w:val="AFBNormal"/>
        <w:rPr>
          <w:rFonts w:eastAsia="Arial"/>
          <w:b/>
          <w:i/>
        </w:rPr>
      </w:pPr>
      <w:r w:rsidRPr="00733718">
        <w:rPr>
          <w:rFonts w:eastAsia="Arial"/>
          <w:b/>
          <w:i/>
        </w:rPr>
        <w:t>Fisheries Sector in Mauritius.</w:t>
      </w:r>
    </w:p>
    <w:p w14:paraId="1D749DB0" w14:textId="072CBC42" w:rsidR="00DF36C4" w:rsidRPr="00733718" w:rsidRDefault="00DF36C4" w:rsidP="00DF36C4">
      <w:pPr>
        <w:pStyle w:val="AFBNormal"/>
        <w:rPr>
          <w:rFonts w:eastAsia="Calibri"/>
        </w:rPr>
      </w:pPr>
      <w:r w:rsidRPr="00733718">
        <w:rPr>
          <w:rFonts w:eastAsia="Arial"/>
        </w:rPr>
        <w:t>Mauritius has an Exclusive Economic Zone of 2.3 million km</w:t>
      </w:r>
      <w:r w:rsidRPr="00733718">
        <w:rPr>
          <w:rFonts w:eastAsia="Arial"/>
          <w:vertAlign w:val="superscript"/>
        </w:rPr>
        <w:t>2</w:t>
      </w:r>
      <w:r w:rsidRPr="00733718">
        <w:rPr>
          <w:rFonts w:eastAsia="Arial"/>
        </w:rPr>
        <w:t xml:space="preserve"> (including approx. 400,000 km</w:t>
      </w:r>
      <w:r w:rsidRPr="00733718">
        <w:rPr>
          <w:rFonts w:eastAsia="Arial"/>
          <w:vertAlign w:val="superscript"/>
        </w:rPr>
        <w:t>2</w:t>
      </w:r>
      <w:r w:rsidRPr="00733718">
        <w:rPr>
          <w:rFonts w:eastAsia="Arial"/>
        </w:rPr>
        <w:t xml:space="preserve"> </w:t>
      </w:r>
      <w:r w:rsidR="0041373A">
        <w:rPr>
          <w:rFonts w:eastAsia="Arial"/>
        </w:rPr>
        <w:t xml:space="preserve">Extended Continental Shelf (ECS) </w:t>
      </w:r>
      <w:r w:rsidRPr="00733718">
        <w:rPr>
          <w:rFonts w:eastAsia="Arial"/>
        </w:rPr>
        <w:t xml:space="preserve">jointly managed with Seychelles) supporting ocean-related economic activities including coastal tourism, marine leisure, seaport-related activities and </w:t>
      </w:r>
      <w:r w:rsidRPr="00733718">
        <w:rPr>
          <w:rFonts w:eastAsia="Arial"/>
        </w:rPr>
        <w:lastRenderedPageBreak/>
        <w:t>seafood activities which contribute to 10.8 percent of GDP (2012)</w:t>
      </w:r>
      <w:r w:rsidRPr="00733718">
        <w:rPr>
          <w:rFonts w:eastAsia="Arial"/>
          <w:vertAlign w:val="superscript"/>
        </w:rPr>
        <w:footnoteReference w:id="10"/>
      </w:r>
      <w:r w:rsidR="003D3CEB" w:rsidRPr="00733718">
        <w:rPr>
          <w:rFonts w:eastAsia="Arial"/>
        </w:rPr>
        <w:t>. T</w:t>
      </w:r>
      <w:r w:rsidRPr="00733718">
        <w:rPr>
          <w:rFonts w:eastAsia="Arial"/>
        </w:rPr>
        <w:t>he total economic value of coastal resources is estimated around US</w:t>
      </w:r>
      <w:r w:rsidR="000F3250" w:rsidRPr="00733718">
        <w:rPr>
          <w:rFonts w:eastAsia="Arial"/>
        </w:rPr>
        <w:t xml:space="preserve">D </w:t>
      </w:r>
      <w:r w:rsidRPr="00733718">
        <w:rPr>
          <w:rFonts w:eastAsia="Arial"/>
        </w:rPr>
        <w:t>330 million</w:t>
      </w:r>
      <w:r w:rsidRPr="00733718">
        <w:rPr>
          <w:rFonts w:eastAsia="Arial"/>
          <w:vertAlign w:val="superscript"/>
        </w:rPr>
        <w:footnoteReference w:id="11"/>
      </w:r>
      <w:r w:rsidRPr="00733718">
        <w:rPr>
          <w:rFonts w:eastAsia="Arial"/>
        </w:rPr>
        <w:t>. Direct fisheries contribution is estimated at 1 to 2 percent, however the entire fisheries value chain brings the contribution of this sector to 4 percent of GDP with exports estimated at US</w:t>
      </w:r>
      <w:r w:rsidR="000F3250" w:rsidRPr="00733718">
        <w:rPr>
          <w:rFonts w:eastAsia="Arial"/>
        </w:rPr>
        <w:t xml:space="preserve">D </w:t>
      </w:r>
      <w:r w:rsidRPr="00733718">
        <w:rPr>
          <w:rFonts w:eastAsia="Arial"/>
        </w:rPr>
        <w:t>460 million in 2013 and equivalent to 20 percent of all annual exports</w:t>
      </w:r>
      <w:r w:rsidRPr="00733718">
        <w:rPr>
          <w:rFonts w:eastAsia="Arial"/>
          <w:vertAlign w:val="superscript"/>
        </w:rPr>
        <w:footnoteReference w:id="12"/>
      </w:r>
      <w:r w:rsidRPr="00733718">
        <w:rPr>
          <w:rFonts w:eastAsia="Arial"/>
        </w:rPr>
        <w:t>. Artisanal fisheries remain an important coastal economic activity and are part and parcel of the social and cultural fabric of coastal communities with around 3,200 fishers registered in the Republic of Mauritius, out of which 44% are in Rodrigues. Although measures such as bad weather allowances and a Fishermen Welfare Fund have been put in place to improve the conditions of artisanal fishermen, their socioeconomic conditions remain precarious</w:t>
      </w:r>
      <w:r w:rsidRPr="00733718">
        <w:rPr>
          <w:rFonts w:eastAsia="Arial"/>
          <w:vertAlign w:val="superscript"/>
        </w:rPr>
        <w:footnoteReference w:id="13"/>
      </w:r>
      <w:r w:rsidRPr="00733718">
        <w:rPr>
          <w:rFonts w:eastAsia="Arial"/>
        </w:rPr>
        <w:t>. Mean monthly earnings are estimated at MUR 9,801</w:t>
      </w:r>
      <w:r w:rsidRPr="00733718">
        <w:rPr>
          <w:rFonts w:eastAsia="Arial"/>
          <w:vertAlign w:val="superscript"/>
        </w:rPr>
        <w:footnoteReference w:id="14"/>
      </w:r>
      <w:r w:rsidRPr="00733718">
        <w:rPr>
          <w:rFonts w:eastAsia="Arial"/>
        </w:rPr>
        <w:t xml:space="preserve"> corresponding to the average income of households living in relative poverty in Mauritius in 2012</w:t>
      </w:r>
      <w:r w:rsidRPr="00733718">
        <w:rPr>
          <w:rFonts w:eastAsia="Arial"/>
          <w:vertAlign w:val="superscript"/>
        </w:rPr>
        <w:footnoteReference w:id="15"/>
      </w:r>
      <w:r w:rsidRPr="00733718">
        <w:rPr>
          <w:rFonts w:eastAsia="Arial"/>
        </w:rPr>
        <w:t>. Domestic fish production is estimated at 9,000 tons per year, insufficient to meet the local consumption rates of 30,000 tons per year or its export-processing industry of 169,000 tons</w:t>
      </w:r>
      <w:r w:rsidRPr="00733718">
        <w:rPr>
          <w:rFonts w:eastAsia="Arial"/>
          <w:vertAlign w:val="superscript"/>
        </w:rPr>
        <w:footnoteReference w:id="16"/>
      </w:r>
      <w:r w:rsidRPr="00733718">
        <w:rPr>
          <w:rFonts w:eastAsia="Arial"/>
        </w:rPr>
        <w:t xml:space="preserve">. </w:t>
      </w:r>
    </w:p>
    <w:p w14:paraId="1DD2287B" w14:textId="77777777" w:rsidR="00DF36C4" w:rsidRPr="00733718" w:rsidRDefault="00DF36C4" w:rsidP="00DF36C4">
      <w:pPr>
        <w:pStyle w:val="AFBNormal"/>
        <w:rPr>
          <w:b/>
          <w:i/>
        </w:rPr>
      </w:pPr>
      <w:r w:rsidRPr="00733718">
        <w:rPr>
          <w:rFonts w:eastAsia="Arial"/>
          <w:b/>
          <w:i/>
        </w:rPr>
        <w:t>Coastal</w:t>
      </w:r>
      <w:r w:rsidRPr="00733718">
        <w:rPr>
          <w:b/>
          <w:i/>
        </w:rPr>
        <w:t xml:space="preserve"> area and tourism in Mauritius</w:t>
      </w:r>
    </w:p>
    <w:p w14:paraId="2267AB5C" w14:textId="77777777" w:rsidR="00DF36C4" w:rsidRPr="00733718" w:rsidRDefault="00DF36C4" w:rsidP="00DF36C4">
      <w:pPr>
        <w:pStyle w:val="AFBNormal"/>
      </w:pPr>
      <w:r w:rsidRPr="00733718">
        <w:t>Mauritius has 322 km of coastline and 243 km</w:t>
      </w:r>
      <w:r w:rsidRPr="00733718">
        <w:rPr>
          <w:vertAlign w:val="superscript"/>
        </w:rPr>
        <w:t>2</w:t>
      </w:r>
      <w:r w:rsidRPr="00733718">
        <w:t xml:space="preserve"> of lagoon area enclosed by 150 km of fringing reef that surrounds part of the island. About 20% of the population resides in coastal areas. The total economic value of the coastal resources has been estimated to be about USD 330 M</w:t>
      </w:r>
      <w:r w:rsidRPr="00733718">
        <w:rPr>
          <w:rStyle w:val="FootnoteReference"/>
        </w:rPr>
        <w:footnoteReference w:id="17"/>
      </w:r>
      <w:r w:rsidR="003D3CEB" w:rsidRPr="00733718">
        <w:t xml:space="preserve">. </w:t>
      </w:r>
      <w:r w:rsidRPr="00733718">
        <w:t xml:space="preserve">The revenue generated directly from activities in the coastal zone was equivalent to 36% of GDP in 2011 – out of which 99% was represented by tourism. This sector </w:t>
      </w:r>
      <w:proofErr w:type="gramStart"/>
      <w:r w:rsidRPr="00733718">
        <w:t>is considered to be</w:t>
      </w:r>
      <w:proofErr w:type="gramEnd"/>
      <w:r w:rsidRPr="00733718">
        <w:t xml:space="preserve"> a highly climate</w:t>
      </w:r>
      <w:r w:rsidRPr="00733718">
        <w:rPr>
          <w:rFonts w:ascii="Cambria Math" w:hAnsi="Cambria Math" w:cs="Cambria Math"/>
        </w:rPr>
        <w:t>‐</w:t>
      </w:r>
      <w:r w:rsidRPr="00733718">
        <w:t>sensitive economic sector</w:t>
      </w:r>
      <w:r w:rsidRPr="00733718">
        <w:rPr>
          <w:rStyle w:val="FootnoteReference"/>
        </w:rPr>
        <w:footnoteReference w:id="18"/>
      </w:r>
      <w:r w:rsidRPr="00733718">
        <w:t>.</w:t>
      </w:r>
    </w:p>
    <w:p w14:paraId="7E25B67E" w14:textId="4F272763" w:rsidR="00DF36C4" w:rsidRPr="00733718" w:rsidRDefault="00DF36C4" w:rsidP="00DF36C4">
      <w:pPr>
        <w:pStyle w:val="AFBNormal"/>
      </w:pPr>
      <w:r w:rsidRPr="00733718">
        <w:t>The coastal areas of Mauritius are under constant threat. Increasing beach erosion has shrunk the width of the beaches around certain coastal areas by up to 20m over the last few decades. Assuming a constant rate of beach erosion, it was estimated that the cumulative 50-year value of beach tourism (US</w:t>
      </w:r>
      <w:r w:rsidR="000F3250" w:rsidRPr="00733718">
        <w:t xml:space="preserve">D </w:t>
      </w:r>
      <w:r w:rsidRPr="00733718">
        <w:t>45.5 billion, assuming no increase in tourist numbers from 2010, to be conservative) would have a revenue loss per year ranging from US</w:t>
      </w:r>
      <w:r w:rsidR="000F3250" w:rsidRPr="00733718">
        <w:t xml:space="preserve">D </w:t>
      </w:r>
      <w:r w:rsidRPr="00733718">
        <w:t>2 million in 2011 to US</w:t>
      </w:r>
      <w:r w:rsidR="000F3250" w:rsidRPr="00733718">
        <w:t xml:space="preserve">D </w:t>
      </w:r>
      <w:r w:rsidRPr="00733718">
        <w:t>100 million/year in 2060 (in 2010 terms)</w:t>
      </w:r>
      <w:r w:rsidRPr="00733718">
        <w:rPr>
          <w:rStyle w:val="FootnoteReference"/>
        </w:rPr>
        <w:footnoteReference w:id="19"/>
      </w:r>
      <w:r w:rsidRPr="00733718">
        <w:t>.</w:t>
      </w:r>
    </w:p>
    <w:p w14:paraId="07D70A52" w14:textId="77777777" w:rsidR="00DF36C4" w:rsidRPr="00733718" w:rsidRDefault="00DF36C4" w:rsidP="003959D0">
      <w:pPr>
        <w:pStyle w:val="Heading3"/>
        <w:numPr>
          <w:ilvl w:val="1"/>
          <w:numId w:val="5"/>
        </w:numPr>
        <w:ind w:left="426"/>
        <w:rPr>
          <w:b w:val="0"/>
          <w:sz w:val="24"/>
          <w:lang w:val="en-GB"/>
        </w:rPr>
      </w:pPr>
      <w:bookmarkStart w:id="38" w:name="_Toc521082471"/>
      <w:r w:rsidRPr="00733718">
        <w:rPr>
          <w:sz w:val="24"/>
          <w:lang w:val="en-GB"/>
        </w:rPr>
        <w:lastRenderedPageBreak/>
        <w:t>Seychelles</w:t>
      </w:r>
      <w:bookmarkEnd w:id="38"/>
    </w:p>
    <w:p w14:paraId="5FB399B8" w14:textId="2B4DD169" w:rsidR="00DF36C4" w:rsidRPr="00733718" w:rsidRDefault="00DF36C4" w:rsidP="00DF36C4">
      <w:pPr>
        <w:pStyle w:val="AFBNormal"/>
      </w:pPr>
      <w:r w:rsidRPr="00733718">
        <w:t>The Seychelles has a population of just over 94,677 people (49.5 % male, 50.4 % female; 12 % total are migrant workers)</w:t>
      </w:r>
      <w:r w:rsidRPr="00733718">
        <w:rPr>
          <w:rStyle w:val="FootnoteReference"/>
        </w:rPr>
        <w:footnoteReference w:id="20"/>
      </w:r>
      <w:r w:rsidRPr="00733718">
        <w:t xml:space="preserve">. Most people live on the narrow coastal plains of the three granitic islands of </w:t>
      </w:r>
      <w:proofErr w:type="spellStart"/>
      <w:r w:rsidRPr="00733718">
        <w:t>Mahé</w:t>
      </w:r>
      <w:proofErr w:type="spellEnd"/>
      <w:r w:rsidRPr="00733718">
        <w:t xml:space="preserve"> (79% of the population), Praslin (9% of the population) and La </w:t>
      </w:r>
      <w:proofErr w:type="spellStart"/>
      <w:r w:rsidRPr="00733718">
        <w:t>Digue</w:t>
      </w:r>
      <w:proofErr w:type="spellEnd"/>
      <w:r w:rsidRPr="00733718">
        <w:t xml:space="preserve"> (4% of the population), where economic activities are also concentrated. Seychelles has a high Human Development Index (HDI) value of 0.836 (the highest in Africa) and a 2016 Per Capita GDP of </w:t>
      </w:r>
      <w:r w:rsidR="001849CE" w:rsidRPr="00733718">
        <w:t>USD</w:t>
      </w:r>
      <w:r w:rsidRPr="00733718">
        <w:t xml:space="preserve"> 15,072</w:t>
      </w:r>
      <w:r w:rsidRPr="00733718">
        <w:rPr>
          <w:rStyle w:val="FootnoteReference"/>
        </w:rPr>
        <w:footnoteReference w:id="21"/>
      </w:r>
      <w:r w:rsidRPr="00733718">
        <w:t xml:space="preserve">; it ranks high on human development indicators such as life expectancy, primary school enrolment (100%), and adult literacy rate (over 90%). Absolute poverty is very low, with only 0.25% of the population living on USD 1.25 or less a day (2007 statistics), but inequality is significant (Gini coefficient of 0.47 in 2012). Once a largely agricultural economy (cinnamon and coconut), the Seychelles is now a dual economy, heavily dependent on tourism and fishing which are the main production </w:t>
      </w:r>
      <w:proofErr w:type="gramStart"/>
      <w:r w:rsidRPr="00733718">
        <w:t>sectors</w:t>
      </w:r>
      <w:proofErr w:type="gramEnd"/>
      <w:r w:rsidRPr="00733718">
        <w:t xml:space="preserve"> and, like Mauritius, it has a growing offshore financial sector. </w:t>
      </w:r>
    </w:p>
    <w:p w14:paraId="081D0EF3" w14:textId="77777777" w:rsidR="00DF36C4" w:rsidRPr="00733718" w:rsidRDefault="00DF36C4" w:rsidP="00DF36C4">
      <w:pPr>
        <w:pStyle w:val="AFBNormal"/>
      </w:pPr>
      <w:r w:rsidRPr="00733718">
        <w:t xml:space="preserve">Despite the positive development, Seychelles continues to face </w:t>
      </w:r>
      <w:proofErr w:type="gramStart"/>
      <w:r w:rsidRPr="00733718">
        <w:t>a number of</w:t>
      </w:r>
      <w:proofErr w:type="gramEnd"/>
      <w:r w:rsidRPr="00733718">
        <w:t xml:space="preserve"> challenges. Since the beginning of the 1990s, Official Development Assistance </w:t>
      </w:r>
      <w:r w:rsidR="003D3CEB" w:rsidRPr="00733718">
        <w:t xml:space="preserve">flows have fallen by over 90%. </w:t>
      </w:r>
      <w:r w:rsidRPr="00733718">
        <w:t>This situation and the increased need to borrow from commercial institutions, has led to a slowdown of the economy. Above all, the country suffers from insufficient economic diversifications and vulnerability to external shocks, including climate change.</w:t>
      </w:r>
    </w:p>
    <w:p w14:paraId="5DD3315B" w14:textId="77777777" w:rsidR="00DF36C4" w:rsidRPr="00733718" w:rsidRDefault="00DF36C4" w:rsidP="00DF36C4">
      <w:pPr>
        <w:pStyle w:val="AFBNormal"/>
        <w:rPr>
          <w:b/>
          <w:i/>
        </w:rPr>
      </w:pPr>
      <w:r w:rsidRPr="00733718">
        <w:rPr>
          <w:b/>
          <w:i/>
        </w:rPr>
        <w:t>Fisheries in Seychelles</w:t>
      </w:r>
    </w:p>
    <w:p w14:paraId="0A1948ED" w14:textId="79E4743E" w:rsidR="00DF36C4" w:rsidRPr="00733718" w:rsidRDefault="00DF36C4" w:rsidP="00DF36C4">
      <w:pPr>
        <w:pStyle w:val="AFBNormal"/>
      </w:pPr>
      <w:r w:rsidRPr="00733718">
        <w:t>Seychelles has a very large EEZ, which extends over almost 1.4 million km</w:t>
      </w:r>
      <w:r w:rsidRPr="00733718">
        <w:rPr>
          <w:vertAlign w:val="superscript"/>
        </w:rPr>
        <w:t>2</w:t>
      </w:r>
      <w:r w:rsidRPr="00733718">
        <w:t>. The fisheries sector was and continues to be critically important for assuring food security and for generating local employment.  Fish catches are valued at around 35 million USD per year, representing less than 10% of the GDP, but it provides an important 26% of foreign exchange earnings</w:t>
      </w:r>
      <w:r w:rsidRPr="00733718">
        <w:rPr>
          <w:rStyle w:val="FootnoteReference"/>
        </w:rPr>
        <w:footnoteReference w:id="22"/>
      </w:r>
      <w:r w:rsidRPr="00733718">
        <w:t xml:space="preserve">. It generates around 6,000 jobs, amounting to about 17% of total formal employment. Although this sector is dominated by high-seas and </w:t>
      </w:r>
      <w:r w:rsidR="003971A3" w:rsidRPr="00733718">
        <w:t>export-oriented</w:t>
      </w:r>
      <w:r w:rsidRPr="00733718">
        <w:t xml:space="preserve"> tuna fishing, the artisanal fisheries which are largely reef-based, are also vital for the local generation of income and employment, and for the local availability of protein. </w:t>
      </w:r>
    </w:p>
    <w:p w14:paraId="070F6FE9" w14:textId="4DD23BF8" w:rsidR="00DF36C4" w:rsidRPr="00733718" w:rsidRDefault="00DF36C4" w:rsidP="00DF36C4">
      <w:pPr>
        <w:pStyle w:val="AFBNormal"/>
      </w:pPr>
      <w:r w:rsidRPr="00733718">
        <w:t>In 2011, Seychelles was the 3</w:t>
      </w:r>
      <w:r w:rsidRPr="00733718">
        <w:rPr>
          <w:vertAlign w:val="superscript"/>
        </w:rPr>
        <w:t>rd</w:t>
      </w:r>
      <w:r w:rsidRPr="00733718">
        <w:t xml:space="preserve"> largest consumer of fish per capita (59.3 kg) in the world, and the percentage of fish as a contribution to animal protein is 47.6%. A significant proportion of this is sourced from reef and coral associated areas (2011).</w:t>
      </w:r>
      <w:r w:rsidRPr="00733718">
        <w:rPr>
          <w:rStyle w:val="FootnoteReference"/>
        </w:rPr>
        <w:footnoteReference w:id="23"/>
      </w:r>
      <w:r w:rsidRPr="00733718">
        <w:t xml:space="preserve"> The submarine banks of the Seychelles, particularly the </w:t>
      </w:r>
      <w:proofErr w:type="spellStart"/>
      <w:r w:rsidRPr="00733718">
        <w:t>Mahé</w:t>
      </w:r>
      <w:proofErr w:type="spellEnd"/>
      <w:r w:rsidRPr="00733718">
        <w:t xml:space="preserve"> plateau where some 100 species of demersal fish are commonly caught, form the basis of the artisanal fishery providing vital food security, employment and high value trade commodities. Also important are the reef-based sea cucumber, lobster and octopus fisheries. Artisanal fishery catches peaked in 1991 and have declined steadily since, providing a very strong indication that the demersal stocks have been heavily overfished</w:t>
      </w:r>
      <w:r w:rsidRPr="00733718">
        <w:rPr>
          <w:rStyle w:val="FootnoteReference"/>
        </w:rPr>
        <w:footnoteReference w:id="24"/>
      </w:r>
      <w:r w:rsidRPr="00733718">
        <w:t xml:space="preserve">. In this context, the Government of Seychelles embarked in 2013 in the development of the second phase </w:t>
      </w:r>
      <w:proofErr w:type="spellStart"/>
      <w:r w:rsidRPr="00733718">
        <w:t>mariculture</w:t>
      </w:r>
      <w:proofErr w:type="spellEnd"/>
      <w:r w:rsidRPr="00733718">
        <w:t xml:space="preserve"> master plan to diversity the economies of fishing communities and improve the resilience of their livelihoods in the face of climate change.</w:t>
      </w:r>
    </w:p>
    <w:p w14:paraId="1A674B49" w14:textId="77777777" w:rsidR="000F3250" w:rsidRPr="00733718" w:rsidRDefault="000F3250" w:rsidP="005A4DF8">
      <w:pPr>
        <w:pStyle w:val="AFBNormal"/>
      </w:pPr>
    </w:p>
    <w:p w14:paraId="7644FFE1" w14:textId="77777777" w:rsidR="00DF36C4" w:rsidRPr="00733718" w:rsidRDefault="00DF36C4" w:rsidP="00DF36C4">
      <w:pPr>
        <w:pStyle w:val="AFBNormal"/>
        <w:rPr>
          <w:b/>
          <w:i/>
        </w:rPr>
      </w:pPr>
      <w:r w:rsidRPr="00733718">
        <w:rPr>
          <w:b/>
          <w:i/>
        </w:rPr>
        <w:lastRenderedPageBreak/>
        <w:t>Coastal area and tourism in Seychelles</w:t>
      </w:r>
    </w:p>
    <w:p w14:paraId="50194A75" w14:textId="5DE74B71" w:rsidR="00DF36C4" w:rsidRPr="00733718" w:rsidRDefault="00DF36C4" w:rsidP="00DF36C4">
      <w:pPr>
        <w:pStyle w:val="AFBNormal"/>
      </w:pPr>
      <w:r w:rsidRPr="00733718">
        <w:t>Tourism has followed a similar pattern in both countries. The Seychelles tourism industry expanded greatly after the opening of the airport in 1971</w:t>
      </w:r>
      <w:r w:rsidR="003D3CEB" w:rsidRPr="00733718">
        <w:t xml:space="preserve">. In 2016, tourism in Seychelles </w:t>
      </w:r>
      <w:r w:rsidRPr="00733718">
        <w:t>stood at 303,177</w:t>
      </w:r>
      <w:r w:rsidRPr="00733718">
        <w:rPr>
          <w:rStyle w:val="FootnoteReference"/>
        </w:rPr>
        <w:footnoteReference w:id="25"/>
      </w:r>
      <w:r w:rsidRPr="00733718">
        <w:t xml:space="preserve"> visitors a year, contributing 46.1% of the country’s GDP, providing 56.4% of national employment and generating 33.2% (US</w:t>
      </w:r>
      <w:r w:rsidR="000F3250" w:rsidRPr="00733718">
        <w:t xml:space="preserve">D </w:t>
      </w:r>
      <w:r w:rsidRPr="00733718">
        <w:t xml:space="preserve">382.5 million) of the country’s foreign exchange earnings. In both countries, the contribution of tourism to the national economy is even greater than these figures indicate if one </w:t>
      </w:r>
      <w:proofErr w:type="gramStart"/>
      <w:r w:rsidRPr="00733718">
        <w:t>takes into account</w:t>
      </w:r>
      <w:proofErr w:type="gramEnd"/>
      <w:r w:rsidRPr="00733718">
        <w:t xml:space="preserve"> the economic multiplier effect created by the industry and the value added in other sectors. </w:t>
      </w:r>
    </w:p>
    <w:p w14:paraId="754A3DBF" w14:textId="77777777" w:rsidR="00DF36C4" w:rsidRPr="00733718" w:rsidRDefault="00DF36C4" w:rsidP="00DF36C4">
      <w:pPr>
        <w:pStyle w:val="AFBNormal"/>
      </w:pPr>
      <w:r w:rsidRPr="00733718">
        <w:t xml:space="preserve">Coral reefs are well developed around the main groups of granitic islands located on the </w:t>
      </w:r>
      <w:proofErr w:type="spellStart"/>
      <w:r w:rsidRPr="00733718">
        <w:t>Mahé</w:t>
      </w:r>
      <w:proofErr w:type="spellEnd"/>
      <w:r w:rsidRPr="00733718">
        <w:t xml:space="preserve"> plateau, as well as around the satellite coral islands, with a total cover of 1,700 km</w:t>
      </w:r>
      <w:r w:rsidRPr="00733718">
        <w:rPr>
          <w:vertAlign w:val="superscript"/>
        </w:rPr>
        <w:t>2</w:t>
      </w:r>
      <w:r w:rsidRPr="00733718">
        <w:t>. 65% of tourists choose to visit Seychelles for the predominantly pristine nature of their coastal resources and the natural beauty in general. The effects of climate change on tourism in small islands are expected to be largely negative, especially on the health of the coral reef systems and the islands’ fisheries and conservation of biodiversity. Increased coral mortality would also accelerate coastal erosion, as demonstrated by the effects of coral mortality over the past decade in the Seychelles</w:t>
      </w:r>
      <w:r w:rsidRPr="00733718">
        <w:rPr>
          <w:rStyle w:val="FootnoteReference"/>
        </w:rPr>
        <w:footnoteReference w:id="26"/>
      </w:r>
      <w:r w:rsidRPr="00733718">
        <w:t>.</w:t>
      </w:r>
    </w:p>
    <w:p w14:paraId="3C2FC106" w14:textId="77777777" w:rsidR="00DF36C4" w:rsidRPr="00733718" w:rsidRDefault="00DF36C4" w:rsidP="00DF36C4">
      <w:pPr>
        <w:pStyle w:val="Heading3"/>
        <w:rPr>
          <w:sz w:val="22"/>
          <w:lang w:val="en-GB"/>
        </w:rPr>
      </w:pPr>
      <w:bookmarkStart w:id="39" w:name="_Toc489519033"/>
      <w:bookmarkStart w:id="40" w:name="_Toc489519034"/>
      <w:bookmarkStart w:id="41" w:name="_Toc496010387"/>
      <w:bookmarkStart w:id="42" w:name="_Toc489608170"/>
      <w:bookmarkStart w:id="43" w:name="_Toc521082472"/>
      <w:bookmarkEnd w:id="39"/>
      <w:bookmarkEnd w:id="40"/>
      <w:r w:rsidRPr="00733718">
        <w:rPr>
          <w:lang w:val="en-GB"/>
        </w:rPr>
        <w:t>Environmental context</w:t>
      </w:r>
      <w:bookmarkEnd w:id="41"/>
      <w:bookmarkEnd w:id="42"/>
      <w:bookmarkEnd w:id="43"/>
      <w:r w:rsidRPr="00733718">
        <w:rPr>
          <w:lang w:val="en-GB"/>
        </w:rPr>
        <w:t xml:space="preserve"> </w:t>
      </w:r>
    </w:p>
    <w:p w14:paraId="0F0CC7BE" w14:textId="6BAAC856" w:rsidR="00DF36C4" w:rsidRPr="00733718" w:rsidRDefault="000F3250" w:rsidP="00DF36C4">
      <w:pPr>
        <w:pStyle w:val="AFBNormal"/>
        <w:rPr>
          <w:rFonts w:eastAsia="Calibri"/>
          <w:i/>
          <w:color w:val="000000"/>
        </w:rPr>
      </w:pPr>
      <w:r w:rsidRPr="00733718">
        <w:rPr>
          <w:rFonts w:eastAsia="Calibri"/>
          <w:noProof/>
        </w:rPr>
        <mc:AlternateContent>
          <mc:Choice Requires="wpg">
            <w:drawing>
              <wp:anchor distT="0" distB="0" distL="114300" distR="114300" simplePos="0" relativeHeight="251656192" behindDoc="0" locked="0" layoutInCell="1" allowOverlap="1" wp14:anchorId="327D2CA6" wp14:editId="77C670CE">
                <wp:simplePos x="0" y="0"/>
                <wp:positionH relativeFrom="column">
                  <wp:posOffset>236855</wp:posOffset>
                </wp:positionH>
                <wp:positionV relativeFrom="paragraph">
                  <wp:posOffset>1372235</wp:posOffset>
                </wp:positionV>
                <wp:extent cx="5476875" cy="2862580"/>
                <wp:effectExtent l="0" t="0" r="9525" b="0"/>
                <wp:wrapTopAndBottom/>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6875" cy="2862580"/>
                          <a:chOff x="0" y="0"/>
                          <a:chExt cx="58337" cy="34925"/>
                        </a:xfrm>
                      </wpg:grpSpPr>
                      <pic:pic xmlns:pic="http://schemas.openxmlformats.org/drawingml/2006/picture">
                        <pic:nvPicPr>
                          <pic:cNvPr id="74" name="Picture 52"/>
                          <pic:cNvPicPr>
                            <a:picLocks noChangeAspect="1" noChangeArrowheads="1"/>
                          </pic:cNvPicPr>
                        </pic:nvPicPr>
                        <pic:blipFill>
                          <a:blip r:embed="rId28" cstate="print">
                            <a:extLst>
                              <a:ext uri="{28A0092B-C50C-407E-A947-70E740481C1C}">
                                <a14:useLocalDpi xmlns:a14="http://schemas.microsoft.com/office/drawing/2010/main" val="0"/>
                              </a:ext>
                            </a:extLst>
                          </a:blip>
                          <a:srcRect l="10815" r="23363"/>
                          <a:stretch>
                            <a:fillRect/>
                          </a:stretch>
                        </pic:blipFill>
                        <pic:spPr bwMode="auto">
                          <a:xfrm>
                            <a:off x="0" y="0"/>
                            <a:ext cx="58337" cy="28136"/>
                          </a:xfrm>
                          <a:prstGeom prst="rect">
                            <a:avLst/>
                          </a:prstGeom>
                          <a:noFill/>
                          <a:extLst>
                            <a:ext uri="{909E8E84-426E-40DD-AFC4-6F175D3DCCD1}">
                              <a14:hiddenFill xmlns:a14="http://schemas.microsoft.com/office/drawing/2010/main">
                                <a:solidFill>
                                  <a:srgbClr val="FFFFFF"/>
                                </a:solidFill>
                              </a14:hiddenFill>
                            </a:ext>
                          </a:extLst>
                        </pic:spPr>
                      </pic:pic>
                      <wps:wsp>
                        <wps:cNvPr id="75" name="Text Box 42"/>
                        <wps:cNvSpPr txBox="1">
                          <a:spLocks noChangeArrowheads="1"/>
                        </wps:cNvSpPr>
                        <wps:spPr bwMode="auto">
                          <a:xfrm>
                            <a:off x="0" y="28257"/>
                            <a:ext cx="58337" cy="66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AC06AA" w14:textId="059DFDB5" w:rsidR="009C23BF" w:rsidRDefault="009C23BF" w:rsidP="003D3CEB">
                              <w:pPr>
                                <w:pStyle w:val="AFBNormal"/>
                                <w:rPr>
                                  <w:rFonts w:ascii="Times New Roman" w:hAnsi="Times New Roman" w:cs="Times New Roman"/>
                                  <w:i/>
                                  <w:noProof/>
                                  <w:sz w:val="24"/>
                                  <w:szCs w:val="24"/>
                                </w:rPr>
                              </w:pPr>
                              <w:bookmarkStart w:id="44" w:name="_Toc496017176"/>
                              <w:bookmarkStart w:id="45" w:name="_Toc520385103"/>
                              <w:r>
                                <w:rPr>
                                  <w:b/>
                                  <w:i/>
                                </w:rPr>
                                <w:t xml:space="preserve">Figure </w:t>
                              </w:r>
                              <w:r>
                                <w:fldChar w:fldCharType="begin"/>
                              </w:r>
                              <w:r>
                                <w:rPr>
                                  <w:b/>
                                  <w:i/>
                                </w:rPr>
                                <w:instrText xml:space="preserve"> SEQ Figure \* ARABIC </w:instrText>
                              </w:r>
                              <w:r>
                                <w:fldChar w:fldCharType="separate"/>
                              </w:r>
                              <w:r>
                                <w:rPr>
                                  <w:b/>
                                  <w:i/>
                                  <w:noProof/>
                                </w:rPr>
                                <w:t>3</w:t>
                              </w:r>
                              <w:r>
                                <w:fldChar w:fldCharType="end"/>
                              </w:r>
                              <w:r>
                                <w:rPr>
                                  <w:i/>
                                </w:rPr>
                                <w:t xml:space="preserve"> Global diversity indicated by all records of occurrences. Colours indicate number of coral species found in each area (see bar below map)</w:t>
                              </w:r>
                              <w:r>
                                <w:rPr>
                                  <w:bCs/>
                                  <w:i/>
                                  <w:vertAlign w:val="superscript"/>
                                </w:rPr>
                                <w:t xml:space="preserve"> </w:t>
                              </w:r>
                              <w:r>
                                <w:rPr>
                                  <w:bCs/>
                                  <w:i/>
                                  <w:sz w:val="20"/>
                                  <w:szCs w:val="20"/>
                                  <w:vertAlign w:val="superscript"/>
                                </w:rPr>
                                <w:t>8</w:t>
                              </w:r>
                              <w:bookmarkEnd w:id="44"/>
                              <w:bookmarkEnd w:id="45"/>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7D2CA6" id="Group 73" o:spid="_x0000_s1033" style="position:absolute;left:0;text-align:left;margin-left:18.65pt;margin-top:108.05pt;width:431.25pt;height:225.4pt;z-index:251656192" coordsize="58337,3492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H/2zgVM0qq889VVXVV9mx5mBrkKCAsLiIprFohgsqioiSKLeE1UjNEY15hHd1klUZSN4gUN&#10;awwhuORZ8Z51vYu6GkSIYryiaFjFy4JcBBFmerq77rd3f//3qwLU6e55JKy6/s9MVX313c75fuc9&#10;73nP6ef8yw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">
                <v:shape id="Picture 52" o:spid="_x0000_s1034" type="#_x0000_t75" style="position:absolute;width:58337;height:28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">
                  <v:imagedata r:id="rId29" o:title="" cropleft="7088f" cropright="15311f"/>
                </v:shape>
                <v:shape id="Text Box 42" o:spid="_x0000_s1035" type="#_x0000_t202" style="position:absolute;top:28257;width:58337;height:6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" stroked="f">
                  <v:textbox inset="0,0,0,0">
                    <w:txbxContent>
                      <w:p w14:paraId="6DAC06AA" w14:textId="059DFDB5" w:rsidR="009C23BF" w:rsidRDefault="009C23BF" w:rsidP="003D3CEB">
                        <w:pPr>
                          <w:pStyle w:val="AFBNormal"/>
                          <w:rPr>
                            <w:rFonts w:ascii="Times New Roman" w:hAnsi="Times New Roman" w:cs="Times New Roman"/>
                            <w:i/>
                            <w:noProof/>
                            <w:sz w:val="24"/>
                            <w:szCs w:val="24"/>
                          </w:rPr>
                        </w:pPr>
                        <w:bookmarkStart w:id="52" w:name="_Toc496017176"/>
                        <w:bookmarkStart w:id="53" w:name="_Toc520385103"/>
                        <w:r>
                          <w:rPr>
                            <w:b/>
                            <w:i/>
                          </w:rPr>
                          <w:t xml:space="preserve">Figure </w:t>
                        </w:r>
                        <w:r>
                          <w:fldChar w:fldCharType="begin"/>
                        </w:r>
                        <w:r>
                          <w:rPr>
                            <w:b/>
                            <w:i/>
                          </w:rPr>
                          <w:instrText xml:space="preserve"> SEQ Figure \* ARABIC </w:instrText>
                        </w:r>
                        <w:r>
                          <w:fldChar w:fldCharType="separate"/>
                        </w:r>
                        <w:r>
                          <w:rPr>
                            <w:b/>
                            <w:i/>
                            <w:noProof/>
                          </w:rPr>
                          <w:t>3</w:t>
                        </w:r>
                        <w:r>
                          <w:fldChar w:fldCharType="end"/>
                        </w:r>
                        <w:r>
                          <w:rPr>
                            <w:i/>
                          </w:rPr>
                          <w:t xml:space="preserve"> Global diversity indicated by all records of occurrences. Colours indicate number of coral species found in each area (see bar below map)</w:t>
                        </w:r>
                        <w:r>
                          <w:rPr>
                            <w:bCs/>
                            <w:i/>
                            <w:vertAlign w:val="superscript"/>
                          </w:rPr>
                          <w:t xml:space="preserve"> </w:t>
                        </w:r>
                        <w:r>
                          <w:rPr>
                            <w:bCs/>
                            <w:i/>
                            <w:sz w:val="20"/>
                            <w:szCs w:val="20"/>
                            <w:vertAlign w:val="superscript"/>
                          </w:rPr>
                          <w:t>8</w:t>
                        </w:r>
                        <w:bookmarkEnd w:id="52"/>
                        <w:bookmarkEnd w:id="53"/>
                      </w:p>
                    </w:txbxContent>
                  </v:textbox>
                </v:shape>
                <w10:wrap type="topAndBottom"/>
              </v:group>
            </w:pict>
          </mc:Fallback>
        </mc:AlternateContent>
      </w:r>
      <w:r w:rsidR="00DF36C4" w:rsidRPr="00733718">
        <w:t>Mauritius and Seychelles lie within the Indian Ocean centre of diversity for corals. The most recent analysis</w:t>
      </w:r>
      <w:r w:rsidR="00DF36C4" w:rsidRPr="00733718">
        <w:rPr>
          <w:rStyle w:val="FootnoteReference"/>
        </w:rPr>
        <w:footnoteReference w:id="27"/>
      </w:r>
      <w:r w:rsidR="00DF36C4" w:rsidRPr="00733718">
        <w:t>, incorporating earlier studies</w:t>
      </w:r>
      <w:r w:rsidR="00DF36C4" w:rsidRPr="00733718">
        <w:rPr>
          <w:rStyle w:val="FootnoteReference"/>
        </w:rPr>
        <w:footnoteReference w:id="28"/>
      </w:r>
      <w:r w:rsidR="00DF36C4" w:rsidRPr="00733718">
        <w:t xml:space="preserve">, indicates that the reefs of the two countries fall into three ecoregions </w:t>
      </w:r>
      <w:proofErr w:type="gramStart"/>
      <w:r w:rsidR="00DF36C4" w:rsidRPr="00733718">
        <w:t>on account of</w:t>
      </w:r>
      <w:proofErr w:type="gramEnd"/>
      <w:r w:rsidR="00DF36C4" w:rsidRPr="00733718">
        <w:t xml:space="preserve"> their different coral faunas: the Mascarene Islands, the northern Seychelles (predominantly the granitic islands surrounded by nearshore fringing reefs) and the southern Seychelles (predominantly the outer islands, which are largely atolls).  The northern Seychelles and the Mascarenes have a slightly lower diversity than the southern Seychelles, but </w:t>
      </w:r>
      <w:r w:rsidR="00DF36C4" w:rsidRPr="00733718">
        <w:lastRenderedPageBreak/>
        <w:t>nevertheless, have over 350 species (Fig. 3).  Further work is required to fully understand the coral diversity and taxonomy of these countries.</w:t>
      </w:r>
    </w:p>
    <w:p w14:paraId="78577F37" w14:textId="20B75471" w:rsidR="00DF36C4" w:rsidRPr="00733718" w:rsidRDefault="000F3250" w:rsidP="00DF36C4">
      <w:pPr>
        <w:pStyle w:val="AFBNormal"/>
      </w:pPr>
      <w:r w:rsidRPr="00733718">
        <w:rPr>
          <w:noProof/>
        </w:rPr>
        <mc:AlternateContent>
          <mc:Choice Requires="wpg">
            <w:drawing>
              <wp:anchor distT="0" distB="0" distL="114300" distR="114300" simplePos="0" relativeHeight="251659264" behindDoc="0" locked="0" layoutInCell="1" allowOverlap="1" wp14:anchorId="72886239" wp14:editId="12E28154">
                <wp:simplePos x="0" y="0"/>
                <wp:positionH relativeFrom="column">
                  <wp:posOffset>97790</wp:posOffset>
                </wp:positionH>
                <wp:positionV relativeFrom="paragraph">
                  <wp:posOffset>1921612</wp:posOffset>
                </wp:positionV>
                <wp:extent cx="5734050" cy="1577340"/>
                <wp:effectExtent l="0" t="0" r="0" b="3810"/>
                <wp:wrapTopAndBottom/>
                <wp:docPr id="79" name="Group 79"/>
                <wp:cNvGraphicFramePr/>
                <a:graphic xmlns:a="http://schemas.openxmlformats.org/drawingml/2006/main">
                  <a:graphicData uri="http://schemas.microsoft.com/office/word/2010/wordprocessingGroup">
                    <wpg:wgp>
                      <wpg:cNvGrpSpPr/>
                      <wpg:grpSpPr>
                        <a:xfrm>
                          <a:off x="0" y="0"/>
                          <a:ext cx="5734050" cy="1577340"/>
                          <a:chOff x="0" y="0"/>
                          <a:chExt cx="5734050" cy="1577340"/>
                        </a:xfrm>
                      </wpg:grpSpPr>
                      <wps:wsp>
                        <wps:cNvPr id="43" name="Text Box 47"/>
                        <wps:cNvSpPr txBox="1">
                          <a:spLocks noChangeArrowheads="1"/>
                        </wps:cNvSpPr>
                        <wps:spPr bwMode="auto">
                          <a:xfrm>
                            <a:off x="2990850" y="161925"/>
                            <a:ext cx="2743200" cy="1003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2516C5" w14:textId="7C5AFE56" w:rsidR="009C23BF" w:rsidRDefault="009C23BF" w:rsidP="00DF36C4">
                              <w:pPr>
                                <w:pStyle w:val="AFBNormal"/>
                                <w:rPr>
                                  <w:rFonts w:ascii="Times New Roman" w:hAnsi="Times New Roman" w:cs="Times New Roman"/>
                                  <w:i/>
                                  <w:noProof/>
                                  <w:szCs w:val="24"/>
                                </w:rPr>
                              </w:pPr>
                              <w:bookmarkStart w:id="46" w:name="_Toc496010750"/>
                              <w:bookmarkStart w:id="47" w:name="_Toc492391954"/>
                              <w:bookmarkStart w:id="48" w:name="_Toc496018507"/>
                              <w:bookmarkStart w:id="49" w:name="_Toc520385104"/>
                              <w:r>
                                <w:rPr>
                                  <w:b/>
                                  <w:i/>
                                  <w:sz w:val="20"/>
                                </w:rPr>
                                <w:t xml:space="preserve">Figure </w:t>
                              </w:r>
                              <w:r>
                                <w:fldChar w:fldCharType="begin"/>
                              </w:r>
                              <w:r>
                                <w:rPr>
                                  <w:b/>
                                  <w:i/>
                                  <w:sz w:val="20"/>
                                </w:rPr>
                                <w:instrText xml:space="preserve"> SEQ Figure \* ARABIC </w:instrText>
                              </w:r>
                              <w:r>
                                <w:fldChar w:fldCharType="separate"/>
                              </w:r>
                              <w:r>
                                <w:rPr>
                                  <w:b/>
                                  <w:i/>
                                  <w:noProof/>
                                  <w:sz w:val="20"/>
                                </w:rPr>
                                <w:t>4</w:t>
                              </w:r>
                              <w:r>
                                <w:fldChar w:fldCharType="end"/>
                              </w:r>
                              <w:r>
                                <w:rPr>
                                  <w:b/>
                                  <w:i/>
                                  <w:sz w:val="20"/>
                                </w:rPr>
                                <w:t xml:space="preserve"> </w:t>
                              </w:r>
                              <w:r>
                                <w:rPr>
                                  <w:i/>
                                  <w:sz w:val="20"/>
                                </w:rPr>
                                <w:t>Close-up of coral polyps (translucent white), with symbiotic zooxanthellae (golden green dots) living inside the gut of the polyps. The calcium carbonate chalice where coral polyps hide during the day is shown on the lower left corner. Photo credit: Smithsonian Institution</w:t>
                              </w:r>
                              <w:bookmarkEnd w:id="46"/>
                              <w:bookmarkEnd w:id="47"/>
                              <w:bookmarkEnd w:id="48"/>
                              <w:bookmarkEnd w:id="49"/>
                            </w:p>
                          </w:txbxContent>
                        </wps:txbx>
                        <wps:bodyPr rot="0" vert="horz" wrap="square" lIns="0" tIns="0" rIns="0" bIns="0" anchor="t" anchorCtr="0" upright="1">
                          <a:spAutoFit/>
                        </wps:bodyPr>
                      </wps:wsp>
                      <pic:pic xmlns:pic="http://schemas.openxmlformats.org/drawingml/2006/picture">
                        <pic:nvPicPr>
                          <pic:cNvPr id="78" name="Picture 78"/>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43200" cy="1577340"/>
                          </a:xfrm>
                          <a:prstGeom prst="rect">
                            <a:avLst/>
                          </a:prstGeom>
                          <a:noFill/>
                          <a:ln>
                            <a:noFill/>
                          </a:ln>
                        </pic:spPr>
                      </pic:pic>
                    </wpg:wgp>
                  </a:graphicData>
                </a:graphic>
              </wp:anchor>
            </w:drawing>
          </mc:Choice>
          <mc:Fallback>
            <w:pict>
              <v:group w14:anchorId="72886239" id="Group 79" o:spid="_x0000_s1036" style="position:absolute;left:0;text-align:left;margin-left:7.7pt;margin-top:151.3pt;width:451.5pt;height:124.2pt;z-index:251659264" coordsize="57340,1577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">
                <v:shape id="Text Box 47" o:spid="_x0000_s1037" type="#_x0000_t202" style="position:absolute;left:29908;top:1619;width:27432;height:100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" stroked="f">
                  <v:textbox style="mso-fit-shape-to-text:t" inset="0,0,0,0">
                    <w:txbxContent>
                      <w:p w14:paraId="422516C5" w14:textId="7C5AFE56" w:rsidR="009C23BF" w:rsidRDefault="009C23BF" w:rsidP="00DF36C4">
                        <w:pPr>
                          <w:pStyle w:val="AFBNormal"/>
                          <w:rPr>
                            <w:rFonts w:ascii="Times New Roman" w:hAnsi="Times New Roman" w:cs="Times New Roman"/>
                            <w:i/>
                            <w:noProof/>
                            <w:szCs w:val="24"/>
                          </w:rPr>
                        </w:pPr>
                        <w:bookmarkStart w:id="58" w:name="_Toc496010750"/>
                        <w:bookmarkStart w:id="59" w:name="_Toc492391954"/>
                        <w:bookmarkStart w:id="60" w:name="_Toc496018507"/>
                        <w:bookmarkStart w:id="61" w:name="_Toc520385104"/>
                        <w:r>
                          <w:rPr>
                            <w:b/>
                            <w:i/>
                            <w:sz w:val="20"/>
                          </w:rPr>
                          <w:t xml:space="preserve">Figure </w:t>
                        </w:r>
                        <w:r>
                          <w:fldChar w:fldCharType="begin"/>
                        </w:r>
                        <w:r>
                          <w:rPr>
                            <w:b/>
                            <w:i/>
                            <w:sz w:val="20"/>
                          </w:rPr>
                          <w:instrText xml:space="preserve"> SEQ Figure \* ARABIC </w:instrText>
                        </w:r>
                        <w:r>
                          <w:fldChar w:fldCharType="separate"/>
                        </w:r>
                        <w:r>
                          <w:rPr>
                            <w:b/>
                            <w:i/>
                            <w:noProof/>
                            <w:sz w:val="20"/>
                          </w:rPr>
                          <w:t>4</w:t>
                        </w:r>
                        <w:r>
                          <w:fldChar w:fldCharType="end"/>
                        </w:r>
                        <w:r>
                          <w:rPr>
                            <w:b/>
                            <w:i/>
                            <w:sz w:val="20"/>
                          </w:rPr>
                          <w:t xml:space="preserve"> </w:t>
                        </w:r>
                        <w:r>
                          <w:rPr>
                            <w:i/>
                            <w:sz w:val="20"/>
                          </w:rPr>
                          <w:t>Close-up of coral polyps (translucent white), with symbiotic zooxanthellae (golden green dots) living inside the gut of the polyps. The calcium carbonate chalice where coral polyps hide during the day is shown on the lower left corner. Photo credit: Smithsonian Institution</w:t>
                        </w:r>
                        <w:bookmarkEnd w:id="58"/>
                        <w:bookmarkEnd w:id="59"/>
                        <w:bookmarkEnd w:id="60"/>
                        <w:bookmarkEnd w:id="61"/>
                      </w:p>
                    </w:txbxContent>
                  </v:textbox>
                </v:shape>
                <v:shape id="Picture 78" o:spid="_x0000_s1038" type="#_x0000_t75" style="position:absolute;width:27432;height:157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">
                  <v:imagedata r:id="rId31" o:title=""/>
                </v:shape>
                <w10:wrap type="topAndBottom"/>
              </v:group>
            </w:pict>
          </mc:Fallback>
        </mc:AlternateContent>
      </w:r>
      <w:r w:rsidR="00DF36C4" w:rsidRPr="00733718">
        <w:t xml:space="preserve">Reef building corals are made of millions of tiny animal polyps living in symbiosis with microscopic algae. The algae (zooxanthellae) live inside the gut of the animal polyp. During daylight hours, zooxanthellae produce sugars through photosynthesis, which feed the animal polyp providing 90 % of its energy needs. At night, the polyp extends its tentacles and feeds on plankton. The algae give their host corals their unique colours (Fig. 4). It is this animal-algae symbiosis that allows corals to live in the nutrient poor waters of the </w:t>
      </w:r>
      <w:r w:rsidR="003971A3" w:rsidRPr="00733718">
        <w:t>tropics and</w:t>
      </w:r>
      <w:r w:rsidR="00DF36C4" w:rsidRPr="00733718">
        <w:t xml:space="preserve"> speeds up the production of calcium carbonate to form reefs. However, when the water temperature rises 2° C above the maximum temperatures normally experienced by the corals, the polyps expel the zooxanthellae turning the coral white. This event is known as coral bleaching. If the warming is brief, corals can reabsorb the zooxanthellae and survive. If the warming event lasts for more than two weeks, corals die of starvation.</w:t>
      </w:r>
      <w:r w:rsidR="003D3CEB" w:rsidRPr="00733718">
        <w:rPr>
          <w:b/>
          <w:i/>
          <w:noProof/>
          <w:sz w:val="20"/>
        </w:rPr>
        <w:t xml:space="preserve"> </w:t>
      </w:r>
    </w:p>
    <w:p w14:paraId="4FB84DDA" w14:textId="77777777" w:rsidR="00DF36C4" w:rsidRPr="00733718" w:rsidRDefault="00DF36C4" w:rsidP="00DF36C4">
      <w:pPr>
        <w:pStyle w:val="AFBNormal"/>
      </w:pPr>
      <w:r w:rsidRPr="00733718">
        <w:t xml:space="preserve">Following a bleaching event, and depending on its intensity, coral colonies die rapidly and become algal covered, with the reef’s structure, topography and productivity declining and even disappearing. The long-term impact of bleaching events and the extent of recovery of corals also depend on local pressures that negatively affect coral reefs such as over-fishing, nutrient enrichment, increased turbidity and sedimentation, and damage from boats and visitors. </w:t>
      </w:r>
    </w:p>
    <w:p w14:paraId="6C8F7B2F" w14:textId="62DED245" w:rsidR="00DF36C4" w:rsidRPr="00733718" w:rsidRDefault="00DF36C4" w:rsidP="00DF36C4">
      <w:pPr>
        <w:pStyle w:val="AFBNormal"/>
      </w:pPr>
      <w:r w:rsidRPr="00733718">
        <w:t>Coral reefs are the foundation of food security and coastal livelihoods in both Mauritius and Seychelles.  They are the basis of artisanal fisheries and the tourism industry. The artisanal fishery of each country relies primarily on catches of reef-associated species and, although not necessarily of high monetary value, these fisheries are a key to the health, and food and income security of coastal communities. The total abundance of demersal fish (and hence potential fisheries productivity) is strongly associated with the amount of live hard coral cover.</w:t>
      </w:r>
      <w:r w:rsidRPr="00733718">
        <w:rPr>
          <w:rStyle w:val="FootnoteReference"/>
          <w:color w:val="0000FF"/>
        </w:rPr>
        <w:footnoteReference w:id="29"/>
      </w:r>
      <w:r w:rsidRPr="00733718">
        <w:t xml:space="preserve"> Similarly, the tourism industry in each country has developed primarily on account of the reefs, which not only provide the snorkelling and diving experiences that visitors specifically seek out, but also the white sandy beaches that in many parts of these islands are formed from the natural erosion of coral colonies.  In both countries, </w:t>
      </w:r>
      <w:proofErr w:type="gramStart"/>
      <w:r w:rsidRPr="00733718">
        <w:t>the overwhelming majority of</w:t>
      </w:r>
      <w:proofErr w:type="gramEnd"/>
      <w:r w:rsidRPr="00733718">
        <w:t xml:space="preserve"> capital investments in the tourism sector are located on the coast for this reason; for example, in Mauritius, of the total 115 hotels in 2015, over 90% were on the coast</w:t>
      </w:r>
      <w:r w:rsidRPr="00733718">
        <w:rPr>
          <w:rStyle w:val="FootnoteReference"/>
          <w:color w:val="0000FF"/>
        </w:rPr>
        <w:footnoteReference w:id="30"/>
      </w:r>
      <w:r w:rsidRPr="00733718">
        <w:t xml:space="preserve">.  </w:t>
      </w:r>
    </w:p>
    <w:p w14:paraId="5775B5DB" w14:textId="3163F7DB" w:rsidR="00DF36C4" w:rsidRPr="00733718" w:rsidRDefault="00DF36C4" w:rsidP="00DF36C4">
      <w:pPr>
        <w:pStyle w:val="AFBNormal"/>
      </w:pPr>
      <w:r w:rsidRPr="00733718">
        <w:t xml:space="preserve">Coral reefs, through the protection they give to the shorelines, also provide a key disaster risk reduction measure for some of the most damaging consequences of climate change: rising sea levels, increased frequency and intensity of storms and coastal erosion. An estimated 100 million </w:t>
      </w:r>
      <w:r w:rsidRPr="00733718">
        <w:lastRenderedPageBreak/>
        <w:t xml:space="preserve">or more people globally benefit directly from the risk reduction that coral reefs provide. If coral reefs were degraded, the costs of hazard mitigation and adaptation would significantly increase. Healthy coral reefs play a major role in coastal protection by serving as natural breakwaters that shield coastlines, coastal populations, properties and infrastructure against storms, flooding and erosion. The live hard coral structures on fore reef slopes and shallow reef crests dampen oncoming waves, thus sheltering the lagoons to increase beach protection (a highly valued resource in tourism) and allowing the growth of other critical habitats, including seagrass beds and mangroves. These sheltered habitats further reduce the risk of coastal erosion, through stabilizing sediments, while also providing nursery habitats for the juveniles of economically important fish and invertebrate species. </w:t>
      </w:r>
    </w:p>
    <w:p w14:paraId="59CE6F18" w14:textId="1C49D2A1" w:rsidR="00DF36C4" w:rsidRPr="00733718" w:rsidRDefault="00DF36C4" w:rsidP="00DF36C4">
      <w:pPr>
        <w:pStyle w:val="AFBNormal"/>
      </w:pPr>
      <w:r w:rsidRPr="00733718">
        <w:t>The value of coastal protection provided by coral reef ecosystems is difficult to measure but is considered significant.  The value has been estimated at US</w:t>
      </w:r>
      <w:r w:rsidR="000F3250" w:rsidRPr="00733718">
        <w:t>D</w:t>
      </w:r>
      <w:r w:rsidRPr="00733718">
        <w:t>1.2 million per year in the Virgin Islands</w:t>
      </w:r>
      <w:r w:rsidRPr="00733718">
        <w:rPr>
          <w:rStyle w:val="FootnoteReference"/>
          <w:color w:val="0000FF"/>
        </w:rPr>
        <w:footnoteReference w:id="31"/>
      </w:r>
      <w:r w:rsidRPr="00733718">
        <w:t xml:space="preserve"> and US</w:t>
      </w:r>
      <w:r w:rsidR="000F3250" w:rsidRPr="00733718">
        <w:t>D</w:t>
      </w:r>
      <w:r w:rsidRPr="00733718">
        <w:t>265.9 million a year in Bermuda</w:t>
      </w:r>
      <w:r w:rsidRPr="00733718">
        <w:rPr>
          <w:rStyle w:val="FootnoteReference"/>
          <w:color w:val="0000FF"/>
        </w:rPr>
        <w:footnoteReference w:id="32"/>
      </w:r>
      <w:r w:rsidRPr="00733718">
        <w:t>. Compared with other coastal habitats such as mangroves and salt marshes, coral reefs have been found to have the greatest potential for coastal protection</w:t>
      </w:r>
      <w:r w:rsidRPr="00733718">
        <w:rPr>
          <w:rStyle w:val="FootnoteReference"/>
          <w:color w:val="0000FF"/>
        </w:rPr>
        <w:footnoteReference w:id="33"/>
      </w:r>
      <w:r w:rsidRPr="00733718">
        <w:t>. Coral reefs reduce wave energy impacting shorelines by an average of 97%, with reef crests dissipating most (86%) of this energy</w:t>
      </w:r>
      <w:r w:rsidRPr="00733718">
        <w:rPr>
          <w:rStyle w:val="FootnoteReference"/>
          <w:color w:val="0000FF"/>
        </w:rPr>
        <w:footnoteReference w:id="34"/>
      </w:r>
      <w:r w:rsidRPr="00733718">
        <w:t xml:space="preserve"> and reef flats dissipating approximately half of the remaining wave energy. This means that even narrow coral reef flats effectively contribute to wave attenuation. They have also been estimated to reduce wave height by on average 70%. </w:t>
      </w:r>
    </w:p>
    <w:p w14:paraId="5F88D212" w14:textId="77777777" w:rsidR="00DF36C4" w:rsidRPr="00733718" w:rsidRDefault="00DF36C4" w:rsidP="00DF36C4">
      <w:pPr>
        <w:pStyle w:val="AFBNormal"/>
      </w:pPr>
      <w:r w:rsidRPr="00733718">
        <w:t>Furthermore, research</w:t>
      </w:r>
      <w:r w:rsidRPr="00733718">
        <w:rPr>
          <w:vertAlign w:val="superscript"/>
        </w:rPr>
        <w:t xml:space="preserve"> </w:t>
      </w:r>
      <w:r w:rsidRPr="00733718">
        <w:t>has shown that coral reefs are critical not just for low-frequency, high-energy events such as storms and cyclones, but also for reducing coastal erosion from high-frequency, daily small wave events. Another key factor in wave attenuation is bottom friction, which is a function of bottom “roughness” and which is being reduced worldwide by coral reef degradation. For example, the loss of branching corals in the Caribbean has significantly reduced both the height and roughness of reefs, particularly the reef crests</w:t>
      </w:r>
      <w:r w:rsidRPr="00733718">
        <w:rPr>
          <w:rStyle w:val="FootnoteReference"/>
        </w:rPr>
        <w:footnoteReference w:id="35"/>
      </w:r>
      <w:r w:rsidRPr="00733718">
        <w:t>. Thus, a reduction in the amount of live hard coral cover and the loss of reef framework that occurs when a reef is degraded by anthropogenic or climate change related impacts, directly threatens the food security and livelihoods of communities</w:t>
      </w:r>
      <w:r w:rsidRPr="00733718">
        <w:rPr>
          <w:vertAlign w:val="superscript"/>
        </w:rPr>
        <w:t>,</w:t>
      </w:r>
      <w:r w:rsidRPr="00733718">
        <w:t xml:space="preserve"> dependent on reef fisheries, and puts these same people and property at further risk from climate related coastal hazards. As vulnerable SIDS, both Mauritius and Seychelles must explore all possibilities to protect food security and reduce disaster risk from climate change induced events. </w:t>
      </w:r>
    </w:p>
    <w:p w14:paraId="1EEFDB07" w14:textId="5CCFFD49" w:rsidR="00DF36C4" w:rsidRPr="00733718" w:rsidRDefault="00DF36C4" w:rsidP="00DF36C4">
      <w:pPr>
        <w:pStyle w:val="AFBNormal"/>
      </w:pPr>
      <w:r w:rsidRPr="00733718">
        <w:t>Unfortunately, coral reefs and their associated coastal and marine ecosystems in Mauritius and Seychelles have been threatened by continued habitat destruction and fragmentation caused by coastal development, overexploitation of fisheries resources, destructi</w:t>
      </w:r>
      <w:r w:rsidR="00E721F1" w:rsidRPr="00733718">
        <w:t xml:space="preserve">ve fishing practices, pollution, </w:t>
      </w:r>
      <w:r w:rsidRPr="00733718">
        <w:t>invasive alien species</w:t>
      </w:r>
      <w:r w:rsidR="00E721F1" w:rsidRPr="00733718">
        <w:t xml:space="preserve"> and bleaching events especially in 1998 and 2016</w:t>
      </w:r>
      <w:r w:rsidRPr="00733718">
        <w:t xml:space="preserve">. In Mauritius, coastal development has led to backfilling of wetlands, with 90% of all wetlands having been </w:t>
      </w:r>
      <w:r w:rsidRPr="00733718">
        <w:lastRenderedPageBreak/>
        <w:t>destroyed</w:t>
      </w:r>
      <w:r w:rsidRPr="00733718">
        <w:rPr>
          <w:rStyle w:val="FootnoteReference"/>
          <w:rFonts w:eastAsia="MS Mincho"/>
          <w:color w:val="0000FF"/>
        </w:rPr>
        <w:footnoteReference w:id="36"/>
      </w:r>
      <w:r w:rsidRPr="00733718">
        <w:t>. Soil runoff and erosion leading to excess nutrients from fertilizers and domestic sewage augment eutrophication in the lagoon.  This is coupled with a threat of contamination and deterioration in water quality by industrial wastes. It has been estimated that metal pollution has caused a decline in coverage of live corals of 10 to 30 percent in coastal lagoons around Mauritius in 2012</w:t>
      </w:r>
      <w:r w:rsidRPr="00733718">
        <w:rPr>
          <w:rStyle w:val="FootnoteReference"/>
          <w:rFonts w:eastAsia="MS Mincho"/>
          <w:color w:val="0000FF"/>
        </w:rPr>
        <w:footnoteReference w:id="37"/>
      </w:r>
      <w:r w:rsidRPr="00733718">
        <w:t xml:space="preserve">.  The existence of invasive alien species in the lagoon has not been recorded except for the occurrence of </w:t>
      </w:r>
      <w:r w:rsidRPr="00733718">
        <w:rPr>
          <w:i/>
        </w:rPr>
        <w:t>Caulerpa taxifolia</w:t>
      </w:r>
      <w:r w:rsidRPr="00733718">
        <w:t xml:space="preserve"> – </w:t>
      </w:r>
      <w:proofErr w:type="gramStart"/>
      <w:r w:rsidRPr="00733718">
        <w:t>an invasive marine algae</w:t>
      </w:r>
      <w:proofErr w:type="gramEnd"/>
      <w:r w:rsidRPr="00733718">
        <w:t xml:space="preserve"> </w:t>
      </w:r>
      <w:r w:rsidR="00A73D6F" w:rsidRPr="00733718">
        <w:t xml:space="preserve">– the growth of which has been stimulated </w:t>
      </w:r>
      <w:r w:rsidRPr="00733718">
        <w:t>by wastewater effluents which prevents the presence of almost all native marine life and affects the livelihoods of fishermen</w:t>
      </w:r>
      <w:r w:rsidRPr="00733718">
        <w:rPr>
          <w:rStyle w:val="FootnoteReference"/>
          <w:rFonts w:eastAsia="MS Mincho"/>
          <w:color w:val="0000FF"/>
        </w:rPr>
        <w:footnoteReference w:id="38"/>
      </w:r>
      <w:r w:rsidRPr="00733718">
        <w:t>. Overfishing and destructive fishing practices are also prevalent, although a recent increase in total fishery catches are noted. These are compounded by the effects of tourism and leisure boating activities and underwater activities such as diving, snorkelling and underwater tours leading to anchor damage and other direct impact by users.</w:t>
      </w:r>
    </w:p>
    <w:p w14:paraId="72B250E4" w14:textId="77777777" w:rsidR="00DF36C4" w:rsidRPr="00733718" w:rsidRDefault="00DF36C4" w:rsidP="00DF36C4">
      <w:pPr>
        <w:pStyle w:val="AFBNormal"/>
        <w:rPr>
          <w:i/>
        </w:rPr>
      </w:pPr>
      <w:r w:rsidRPr="00733718">
        <w:t xml:space="preserve">One measure to support the conservation of corals has been the establishment of Marine Protected Areas (MPAs) in strategic sites around Mauritius and Rodrigues covering 155 square kilometres, namely two marine parks and nine fishing reserves around the island of Mauritius and one MPA, six fishing reserves and four marine reserves in Rodrigues protected under the Marine Resources Act 2007 and the Marine Protected Areas Regulation 2001. Management plans have been developed for the two marine parks and the MPA in Rodrigues under the UNDP-GEF project </w:t>
      </w:r>
      <w:r w:rsidRPr="00733718">
        <w:rPr>
          <w:i/>
        </w:rPr>
        <w:t>Partnerships for Marine Protected Areas in Mauritius and Rodrigues.</w:t>
      </w:r>
    </w:p>
    <w:p w14:paraId="3DD62141" w14:textId="694A9E2A" w:rsidR="00DF36C4" w:rsidRPr="00733718" w:rsidRDefault="00DF36C4" w:rsidP="00DF36C4">
      <w:pPr>
        <w:pStyle w:val="AFBNormal"/>
      </w:pPr>
      <w:r w:rsidRPr="00733718">
        <w:t>Seychelles also faces numerous challenges</w:t>
      </w:r>
      <w:r w:rsidRPr="00733718">
        <w:rPr>
          <w:rStyle w:val="FootnoteReference"/>
          <w:rFonts w:ascii="ArialMT" w:eastAsia="MS Mincho" w:hAnsi="ArialMT"/>
          <w:color w:val="0000FF"/>
        </w:rPr>
        <w:footnoteReference w:id="39"/>
      </w:r>
      <w:r w:rsidRPr="00733718">
        <w:t xml:space="preserve"> related to the preservation and management of its marine ecosystems and coral reefs. Overall, these threats represent a barrier to achieving sustainable development in Seychelles. These include:  </w:t>
      </w:r>
    </w:p>
    <w:p w14:paraId="5AC6A024" w14:textId="77777777" w:rsidR="00DF36C4" w:rsidRPr="00733718" w:rsidRDefault="00DF36C4" w:rsidP="005A4DF8">
      <w:pPr>
        <w:pStyle w:val="AFBNormal"/>
        <w:numPr>
          <w:ilvl w:val="0"/>
          <w:numId w:val="7"/>
        </w:numPr>
        <w:spacing w:after="200"/>
        <w:contextualSpacing/>
      </w:pPr>
      <w:r w:rsidRPr="00733718">
        <w:t>Chronic coastal erosion from increased demand for construction in the marine environment or on sandy beaches</w:t>
      </w:r>
    </w:p>
    <w:p w14:paraId="10FA63A4" w14:textId="77777777" w:rsidR="00DF36C4" w:rsidRPr="00733718" w:rsidRDefault="00DF36C4" w:rsidP="005A4DF8">
      <w:pPr>
        <w:pStyle w:val="AFBNormal"/>
        <w:numPr>
          <w:ilvl w:val="0"/>
          <w:numId w:val="7"/>
        </w:numPr>
        <w:spacing w:after="200"/>
        <w:contextualSpacing/>
      </w:pPr>
      <w:r w:rsidRPr="00733718">
        <w:t>Coastal flooding from poorly planned coastal development</w:t>
      </w:r>
    </w:p>
    <w:p w14:paraId="70CD46E5" w14:textId="77777777" w:rsidR="00DF36C4" w:rsidRPr="00733718" w:rsidRDefault="00DF36C4" w:rsidP="005A4DF8">
      <w:pPr>
        <w:pStyle w:val="AFBNormal"/>
        <w:numPr>
          <w:ilvl w:val="0"/>
          <w:numId w:val="7"/>
        </w:numPr>
        <w:spacing w:after="200"/>
        <w:contextualSpacing/>
      </w:pPr>
      <w:r w:rsidRPr="00733718">
        <w:t>Destruction and alteration of marine and coastal habitats from increase human use of marine and coastal areas</w:t>
      </w:r>
    </w:p>
    <w:p w14:paraId="0E25A180" w14:textId="77777777" w:rsidR="00DF36C4" w:rsidRPr="00733718" w:rsidRDefault="00DF36C4" w:rsidP="005A4DF8">
      <w:pPr>
        <w:pStyle w:val="AFBNormal"/>
        <w:numPr>
          <w:ilvl w:val="0"/>
          <w:numId w:val="7"/>
        </w:numPr>
        <w:spacing w:after="200"/>
        <w:contextualSpacing/>
      </w:pPr>
      <w:r w:rsidRPr="00733718">
        <w:t>Over-fishing from unsustainable level of fishing effort</w:t>
      </w:r>
    </w:p>
    <w:p w14:paraId="54B16AF7" w14:textId="77777777" w:rsidR="00DF36C4" w:rsidRPr="00733718" w:rsidRDefault="00DF36C4" w:rsidP="005A4DF8">
      <w:pPr>
        <w:pStyle w:val="AFBNormal"/>
        <w:numPr>
          <w:ilvl w:val="0"/>
          <w:numId w:val="7"/>
        </w:numPr>
        <w:spacing w:after="200"/>
        <w:contextualSpacing/>
      </w:pPr>
      <w:r w:rsidRPr="00733718">
        <w:t>Invasive alien species (IAS) from lack of education, awareness and concern, and ineffective border control</w:t>
      </w:r>
    </w:p>
    <w:p w14:paraId="356159CD" w14:textId="77777777" w:rsidR="00DF36C4" w:rsidRPr="00733718" w:rsidRDefault="00DF36C4" w:rsidP="005A4DF8">
      <w:pPr>
        <w:pStyle w:val="AFBNormal"/>
        <w:numPr>
          <w:ilvl w:val="0"/>
          <w:numId w:val="7"/>
        </w:numPr>
        <w:spacing w:after="200"/>
        <w:contextualSpacing/>
      </w:pPr>
      <w:r w:rsidRPr="00733718">
        <w:t>Marine and coastal littering due to increased use of non-biodegradable products and improper management of solid waste</w:t>
      </w:r>
    </w:p>
    <w:p w14:paraId="72BEDFAB" w14:textId="77777777" w:rsidR="00DF36C4" w:rsidRPr="00733718" w:rsidRDefault="00DF36C4" w:rsidP="005A4DF8">
      <w:pPr>
        <w:pStyle w:val="AFBNormal"/>
        <w:numPr>
          <w:ilvl w:val="0"/>
          <w:numId w:val="7"/>
        </w:numPr>
        <w:spacing w:after="200"/>
        <w:ind w:left="714" w:hanging="357"/>
      </w:pPr>
      <w:r w:rsidRPr="00733718">
        <w:t>Coral reef degradation from anchor damage and outbreak of plague organisms</w:t>
      </w:r>
    </w:p>
    <w:p w14:paraId="1F9786EE" w14:textId="77777777" w:rsidR="00DF36C4" w:rsidRPr="00733718" w:rsidRDefault="00DF36C4" w:rsidP="005A4DF8">
      <w:pPr>
        <w:pStyle w:val="AFBNormal"/>
      </w:pPr>
      <w:r w:rsidRPr="00733718">
        <w:t xml:space="preserve">The Government of Seychelles has been addressing the above through a series of national initiatives as well as partner-supported projects, including </w:t>
      </w:r>
      <w:proofErr w:type="gramStart"/>
      <w:r w:rsidRPr="00733718">
        <w:t>a number of</w:t>
      </w:r>
      <w:proofErr w:type="gramEnd"/>
      <w:r w:rsidRPr="00733718">
        <w:t xml:space="preserve"> UNDP projects. Most notably, the Seychelles established </w:t>
      </w:r>
      <w:r w:rsidR="00BD52D1" w:rsidRPr="00733718">
        <w:t>five</w:t>
      </w:r>
      <w:r w:rsidRPr="00733718">
        <w:t xml:space="preserve"> </w:t>
      </w:r>
      <w:r w:rsidR="00BD52D1" w:rsidRPr="00733718">
        <w:t>Marine National Parks</w:t>
      </w:r>
      <w:r w:rsidRPr="00733718">
        <w:t xml:space="preserve"> in the 43 inner islands that make up the ‘inner islands’ of the Seychelles, Sainte Anne Marine National Park,</w:t>
      </w:r>
      <w:r w:rsidRPr="00733718">
        <w:rPr>
          <w:lang w:val="en-US"/>
        </w:rPr>
        <w:t xml:space="preserve"> </w:t>
      </w:r>
      <w:proofErr w:type="spellStart"/>
      <w:r w:rsidRPr="00733718">
        <w:rPr>
          <w:lang w:val="en-US"/>
        </w:rPr>
        <w:t>Baie</w:t>
      </w:r>
      <w:proofErr w:type="spellEnd"/>
      <w:r w:rsidRPr="00733718">
        <w:t xml:space="preserve"> </w:t>
      </w:r>
      <w:proofErr w:type="spellStart"/>
      <w:r w:rsidRPr="00733718">
        <w:t>Ternay</w:t>
      </w:r>
      <w:proofErr w:type="spellEnd"/>
      <w:r w:rsidRPr="00733718">
        <w:t xml:space="preserve"> Marine National Park, </w:t>
      </w:r>
      <w:proofErr w:type="spellStart"/>
      <w:r w:rsidRPr="00733718">
        <w:t>Curieuse</w:t>
      </w:r>
      <w:proofErr w:type="spellEnd"/>
      <w:r w:rsidRPr="00733718">
        <w:t xml:space="preserve"> Marine National Parks</w:t>
      </w:r>
      <w:r w:rsidR="00926AF8" w:rsidRPr="00733718">
        <w:t>, Silhouette island Marine National Park and Port Launay Marine National Park, covering 24.63 km</w:t>
      </w:r>
      <w:r w:rsidR="00926AF8" w:rsidRPr="00733718">
        <w:rPr>
          <w:vertAlign w:val="superscript"/>
        </w:rPr>
        <w:t>2</w:t>
      </w:r>
      <w:r w:rsidR="00926AF8" w:rsidRPr="00733718">
        <w:t>, one Marine Protected Areas (0.01 km</w:t>
      </w:r>
      <w:r w:rsidR="00926AF8" w:rsidRPr="00733718">
        <w:rPr>
          <w:vertAlign w:val="superscript"/>
        </w:rPr>
        <w:t>2</w:t>
      </w:r>
      <w:r w:rsidR="00926AF8" w:rsidRPr="00733718">
        <w:t>), 4 Shell Reserves (7.3 km</w:t>
      </w:r>
      <w:r w:rsidR="00926AF8" w:rsidRPr="00733718">
        <w:rPr>
          <w:vertAlign w:val="superscript"/>
        </w:rPr>
        <w:t>2</w:t>
      </w:r>
      <w:r w:rsidR="00926AF8" w:rsidRPr="00733718">
        <w:t xml:space="preserve">) and </w:t>
      </w:r>
      <w:r w:rsidR="00117E3C" w:rsidRPr="00733718">
        <w:t xml:space="preserve">several Special Reserves, including </w:t>
      </w:r>
      <w:r w:rsidRPr="00733718">
        <w:t xml:space="preserve">Cousin Island Special Reserve </w:t>
      </w:r>
      <w:r w:rsidR="00117E3C" w:rsidRPr="00733718">
        <w:t>(</w:t>
      </w:r>
      <w:r w:rsidR="00926AF8" w:rsidRPr="00733718">
        <w:t>0.27</w:t>
      </w:r>
      <w:r w:rsidRPr="00733718">
        <w:t xml:space="preserve"> </w:t>
      </w:r>
      <w:r w:rsidR="00117E3C" w:rsidRPr="00733718">
        <w:t>km</w:t>
      </w:r>
      <w:r w:rsidR="00117E3C" w:rsidRPr="00733718">
        <w:rPr>
          <w:vertAlign w:val="superscript"/>
        </w:rPr>
        <w:t>2</w:t>
      </w:r>
      <w:r w:rsidR="00117E3C" w:rsidRPr="00733718">
        <w:t>)</w:t>
      </w:r>
      <w:r w:rsidRPr="00733718">
        <w:t>.</w:t>
      </w:r>
    </w:p>
    <w:p w14:paraId="132009D7" w14:textId="77777777" w:rsidR="00DF36C4" w:rsidRPr="00733718" w:rsidRDefault="00DF36C4" w:rsidP="00DF36C4">
      <w:pPr>
        <w:pStyle w:val="AFBNormal"/>
      </w:pPr>
      <w:r w:rsidRPr="00733718">
        <w:lastRenderedPageBreak/>
        <w:t xml:space="preserve">Additionally, marine protected areas in Mauritius and Seychelles form part of a network of MPAs of the Western Indian Ocean comprising also the MPAs of the Comoros, Madagascar and Reunion. This network was established to enhance the effectiveness of conservation through a regional approach in addition to the efforts already undertaken by each country </w:t>
      </w:r>
      <w:proofErr w:type="gramStart"/>
      <w:r w:rsidRPr="00733718">
        <w:t>in order to</w:t>
      </w:r>
      <w:proofErr w:type="gramEnd"/>
      <w:r w:rsidRPr="00733718">
        <w:t xml:space="preserve"> encourage a regional ecological vision and cooperation beyond the geographic, economic, social and cultural diversity of these countries</w:t>
      </w:r>
      <w:r w:rsidRPr="00733718">
        <w:rPr>
          <w:rStyle w:val="FootnoteReference"/>
          <w:rFonts w:eastAsia="MS Mincho"/>
        </w:rPr>
        <w:footnoteReference w:id="40"/>
      </w:r>
      <w:r w:rsidRPr="00733718">
        <w:t xml:space="preserve">. This is complemented and reinforced by regional approaches and initiatives in integrated coastal zone management (ICZM). </w:t>
      </w:r>
    </w:p>
    <w:p w14:paraId="4F264B7B" w14:textId="77777777" w:rsidR="00DF36C4" w:rsidRPr="00733718" w:rsidRDefault="00DF36C4" w:rsidP="00DF36C4">
      <w:pPr>
        <w:pStyle w:val="AFBNormal"/>
      </w:pPr>
      <w:r w:rsidRPr="00733718">
        <w:t xml:space="preserve">Unfortunately, climate change poses a significant risk to the long-term viability of these marine conservation interventions </w:t>
      </w:r>
      <w:proofErr w:type="gramStart"/>
      <w:r w:rsidRPr="00733718">
        <w:t>due to the effects</w:t>
      </w:r>
      <w:proofErr w:type="gramEnd"/>
      <w:r w:rsidRPr="00733718">
        <w:t xml:space="preserve"> of rising sea-surface temperatures leading to coral bleaching. Coral reef restoration offers promise </w:t>
      </w:r>
      <w:proofErr w:type="gramStart"/>
      <w:r w:rsidRPr="00733718">
        <w:t>as a means to</w:t>
      </w:r>
      <w:proofErr w:type="gramEnd"/>
      <w:r w:rsidRPr="00733718">
        <w:t xml:space="preserve"> adapt to rising sea temperatures leading to more frequent coral bleaching events, increased extreme weather events and eroding coastlines. </w:t>
      </w:r>
    </w:p>
    <w:p w14:paraId="0B2A8760" w14:textId="77777777" w:rsidR="00DF36C4" w:rsidRPr="00733718" w:rsidRDefault="00DF36C4" w:rsidP="00DF36C4">
      <w:pPr>
        <w:pStyle w:val="Heading3"/>
        <w:rPr>
          <w:sz w:val="22"/>
          <w:lang w:val="en-GB"/>
        </w:rPr>
      </w:pPr>
      <w:bookmarkStart w:id="50" w:name="_Toc496010388"/>
      <w:bookmarkStart w:id="51" w:name="_Toc492980179"/>
      <w:bookmarkStart w:id="52" w:name="_Toc489608172"/>
      <w:bookmarkStart w:id="53" w:name="_Toc521082473"/>
      <w:r w:rsidRPr="00733718">
        <w:rPr>
          <w:lang w:val="en-GB"/>
        </w:rPr>
        <w:t>Climatic change context</w:t>
      </w:r>
      <w:bookmarkEnd w:id="50"/>
      <w:bookmarkEnd w:id="51"/>
      <w:bookmarkEnd w:id="52"/>
      <w:bookmarkEnd w:id="53"/>
    </w:p>
    <w:p w14:paraId="7998319B" w14:textId="77777777" w:rsidR="00DF36C4" w:rsidRPr="00733718" w:rsidRDefault="00DF36C4" w:rsidP="00DF36C4">
      <w:pPr>
        <w:pStyle w:val="AFBNormal"/>
        <w:rPr>
          <w:rFonts w:eastAsia="Calibri"/>
        </w:rPr>
      </w:pPr>
      <w:r w:rsidRPr="00733718">
        <w:t xml:space="preserve">Mauritius and Seychelles are highly vulnerable to climate change in several ways, specifically the impact that elevated sea surface temperature is having on their coral reefs. Environmental pressures are significant, compounded by climate change and the specificity of being a Small Island Developing State (SIDS). Coral reefs provide a wealth of ecosystem services including food, coastal protection, recreational use, biodiversity benefits, and regulating services, all of which are vital to the local </w:t>
      </w:r>
      <w:r w:rsidRPr="00733718">
        <w:rPr>
          <w:rFonts w:eastAsia="Droid Sans Fallback"/>
          <w:color w:val="000000"/>
        </w:rPr>
        <w:t>economies and food security of human populations living</w:t>
      </w:r>
      <w:r w:rsidRPr="00733718">
        <w:t xml:space="preserve"> in vulnerable Small Island Developing States (SIDS) such as these two countries. Healthy and robust coral reefs, through the provision of these ecosystem services, ensure that coastal populations of tropical countries have increased resilience to the adverse impacts of climate change.  </w:t>
      </w:r>
    </w:p>
    <w:p w14:paraId="5EB40F4D" w14:textId="77777777" w:rsidR="00DF36C4" w:rsidRPr="00733718" w:rsidRDefault="00DF36C4" w:rsidP="005A4DF8">
      <w:pPr>
        <w:pStyle w:val="Heading3"/>
        <w:keepNext w:val="0"/>
        <w:numPr>
          <w:ilvl w:val="1"/>
          <w:numId w:val="5"/>
        </w:numPr>
        <w:spacing w:after="240"/>
        <w:ind w:left="426"/>
        <w:rPr>
          <w:lang w:val="en-GB"/>
        </w:rPr>
      </w:pPr>
      <w:bookmarkStart w:id="54" w:name="_Toc489608173"/>
      <w:bookmarkStart w:id="55" w:name="_Toc496010389"/>
      <w:bookmarkStart w:id="56" w:name="_Toc492980180"/>
      <w:bookmarkStart w:id="57" w:name="_Toc521082474"/>
      <w:r w:rsidRPr="00733718">
        <w:rPr>
          <w:lang w:val="en-GB"/>
        </w:rPr>
        <w:t>Past and current climate change</w:t>
      </w:r>
      <w:bookmarkEnd w:id="54"/>
      <w:r w:rsidRPr="00733718">
        <w:rPr>
          <w:lang w:val="en-GB"/>
        </w:rPr>
        <w:t>:</w:t>
      </w:r>
      <w:bookmarkEnd w:id="55"/>
      <w:bookmarkEnd w:id="56"/>
      <w:bookmarkEnd w:id="57"/>
    </w:p>
    <w:p w14:paraId="3CBBF0E3" w14:textId="5171F094" w:rsidR="00DF36C4" w:rsidRPr="00733718" w:rsidRDefault="00DF36C4" w:rsidP="00DF36C4">
      <w:pPr>
        <w:pStyle w:val="AFBNormal"/>
      </w:pPr>
      <w:r w:rsidRPr="00733718">
        <w:t xml:space="preserve">The adverse impacts of climate change are already being experienced in terms of temperature rise, </w:t>
      </w:r>
      <w:r w:rsidR="00A33131" w:rsidRPr="00733718">
        <w:t>changes in rainfall/precipitation patterns</w:t>
      </w:r>
      <w:r w:rsidRPr="00733718">
        <w:t xml:space="preserve">, </w:t>
      </w:r>
      <w:r w:rsidR="00A33131" w:rsidRPr="00733718">
        <w:t xml:space="preserve">ocean acidification, </w:t>
      </w:r>
      <w:r w:rsidRPr="00733718">
        <w:t xml:space="preserve">sea level rise, accentuated beach erosion and increase in frequency and intensity of extreme weather events such as flash floods. </w:t>
      </w:r>
    </w:p>
    <w:p w14:paraId="11150E3B" w14:textId="36827EB2" w:rsidR="00DF36C4" w:rsidRPr="00733718" w:rsidRDefault="00DF36C4" w:rsidP="00DF36C4">
      <w:pPr>
        <w:pStyle w:val="AFBNormal"/>
      </w:pPr>
      <w:r w:rsidRPr="00733718">
        <w:t xml:space="preserve">Climate records over the period 1951-2014 show a significant </w:t>
      </w:r>
      <w:r w:rsidRPr="00733718">
        <w:rPr>
          <w:b/>
        </w:rPr>
        <w:t>warming temperature trend</w:t>
      </w:r>
      <w:r w:rsidRPr="00733718">
        <w:t xml:space="preserve"> of about 1.2°C in Mauritius and Rodrigues. Analysis of temperature records indicate that the observed rate of temperature change is on average 0.020°C/yr. and 0.023°C/yr. for Mauritius for the period 1951-2014 and for Rodrigues for the period 1961-2014 respectively. </w:t>
      </w:r>
    </w:p>
    <w:p w14:paraId="6FCFB822" w14:textId="20E1BC45" w:rsidR="00DF36C4" w:rsidRPr="00733718" w:rsidRDefault="00DF36C4" w:rsidP="00DF36C4">
      <w:pPr>
        <w:pStyle w:val="AFBNormal"/>
      </w:pPr>
      <w:r w:rsidRPr="00733718">
        <w:t>The warming in the Seychelles region, over the period 1972-1997, is estimated to be of the range of 0.25°C. The number of very warm days and nights is increasing dramatically, while the number of very cool days and nights are decreasing. The annual maximum temperature warming in the past 34 years is estimated to be +0.33°</w:t>
      </w:r>
      <w:r w:rsidR="003971A3" w:rsidRPr="00733718">
        <w:t>C and</w:t>
      </w:r>
      <w:r w:rsidRPr="00733718">
        <w:t xml:space="preserve"> is linked to the southern summer season. The annual minimum temperature warming in the past 34 years is estimated to be +0.82°C. The minimum temperature is warming faster than maximum temperature </w:t>
      </w:r>
      <w:proofErr w:type="gramStart"/>
      <w:r w:rsidRPr="00733718">
        <w:t>as a result of</w:t>
      </w:r>
      <w:proofErr w:type="gramEnd"/>
      <w:r w:rsidRPr="00733718">
        <w:t xml:space="preserve"> the ‘urban heat island’ effect and the warming is higher during the southeast monsoon.</w:t>
      </w:r>
    </w:p>
    <w:p w14:paraId="0ED7F43B" w14:textId="77777777" w:rsidR="00DF36C4" w:rsidRPr="00733718" w:rsidRDefault="00DF36C4" w:rsidP="00DF36C4">
      <w:pPr>
        <w:pStyle w:val="AFBNormal"/>
      </w:pPr>
      <w:r w:rsidRPr="00733718">
        <w:t xml:space="preserve">The </w:t>
      </w:r>
      <w:r w:rsidRPr="00733718">
        <w:rPr>
          <w:b/>
        </w:rPr>
        <w:t>sea surface temperature</w:t>
      </w:r>
      <w:r w:rsidRPr="00733718">
        <w:t xml:space="preserve"> observations at the Seychelles International Airport, Pointe Larue, show that SST is characterised by two maxima and minima linked to the transition period associated with the reversal of the monsoon winds and the equatorial ocean currents. The </w:t>
      </w:r>
      <w:r w:rsidRPr="00733718">
        <w:lastRenderedPageBreak/>
        <w:t>extreme minimum occurs in August at a time when the southeast monsoon is at its peak with the sun in the northern hemisphere. The extreme minimum temperature dropped from 25.8°C in August 2000 to 24.9°C in August 2005. In contrast, the extreme maximum of SST in April 2000 has warmed up to a maximum of 30.1°C in April 2001 following the 1999-2000 La Nina event. In Mauritius, sea surface temperature anomalies have led to coral bleaching events in 1998, 2003, 2004, 2009 and 2015</w:t>
      </w:r>
      <w:r w:rsidRPr="00733718">
        <w:rPr>
          <w:rStyle w:val="FootnoteReference"/>
          <w:rFonts w:eastAsia="MS Mincho"/>
        </w:rPr>
        <w:footnoteReference w:id="41"/>
      </w:r>
      <w:r w:rsidRPr="00733718">
        <w:t xml:space="preserve">. </w:t>
      </w:r>
    </w:p>
    <w:p w14:paraId="0DC122ED" w14:textId="77777777" w:rsidR="00DF36C4" w:rsidRPr="00733718" w:rsidRDefault="00DF36C4" w:rsidP="00DF36C4">
      <w:pPr>
        <w:pStyle w:val="AFBNormal"/>
      </w:pPr>
      <w:r w:rsidRPr="00733718">
        <w:rPr>
          <w:b/>
        </w:rPr>
        <w:t>Sea level rise</w:t>
      </w:r>
      <w:r w:rsidRPr="00733718">
        <w:t xml:space="preserve"> has been observed to be accelerating at an average rate of 5.6 mm/year in the last decade for both Mauritius and Rodrigues, much higher than the global average of 3.2 mm/yr. The Republic of Mauritius is also situated in the tropical cyclone belt of the South Western Indian Ocean (SWIO) where rapid formations of high intensity tropical cyclones and super cyclones have been observed. It is therefore highly exposed to such extreme climatic phenomenon with serious risks to life and hard-won development gain, which includes basic amenities and properties. In Seychelles, an annual sea-level trend anomaly of +0.146 has been observed on one monitoring station</w:t>
      </w:r>
      <w:r w:rsidRPr="00733718">
        <w:rPr>
          <w:rStyle w:val="FootnoteReference"/>
          <w:rFonts w:eastAsia="MS Mincho"/>
        </w:rPr>
        <w:footnoteReference w:id="42"/>
      </w:r>
      <w:r w:rsidRPr="00733718">
        <w:t xml:space="preserve">. </w:t>
      </w:r>
    </w:p>
    <w:p w14:paraId="45658702" w14:textId="77777777" w:rsidR="00DF36C4" w:rsidRPr="00733718" w:rsidRDefault="00DF36C4" w:rsidP="00DF36C4">
      <w:pPr>
        <w:pStyle w:val="AFBNormal"/>
      </w:pPr>
      <w:r w:rsidRPr="00733718">
        <w:t xml:space="preserve">Analysis of rainfall over the period 1951-2014 shows a </w:t>
      </w:r>
      <w:r w:rsidRPr="00733718">
        <w:rPr>
          <w:b/>
        </w:rPr>
        <w:t>decreasing trend in rainfall</w:t>
      </w:r>
      <w:r w:rsidRPr="00733718">
        <w:t xml:space="preserve"> amount of about 8% for Mauritius. For Rodrigues, a water scarce island, a downward trend has also been observed in the rainfall. Over the same period, the central plateau, the main recharge zone of the island, has witnessed a decrease in annual precipitation from a maximum of 4000 mm/year to 3800 mm/year with drying being more pronounced to the north and west.</w:t>
      </w:r>
    </w:p>
    <w:p w14:paraId="62F9384F" w14:textId="71776A97" w:rsidR="00DF36C4" w:rsidRPr="00733718" w:rsidRDefault="00DF36C4" w:rsidP="00DF36C4">
      <w:pPr>
        <w:pStyle w:val="AFBNormal"/>
      </w:pPr>
      <w:r w:rsidRPr="00733718">
        <w:rPr>
          <w:b/>
        </w:rPr>
        <w:t>Extreme precipitation and flooding</w:t>
      </w:r>
      <w:r w:rsidRPr="00733718">
        <w:t xml:space="preserve"> is now of great concern for Seychelles. However, only few studies are available mainly because of an absence of a network of rainfall intensity observation instruments. The existing manual voluntary network of rain gauge only measures 24 hours rainfall. Heavy rainfall events have been the major contributor to the increase in rainfall (</w:t>
      </w:r>
      <w:proofErr w:type="spellStart"/>
      <w:r w:rsidRPr="00733718">
        <w:t>Lajoie</w:t>
      </w:r>
      <w:proofErr w:type="spellEnd"/>
      <w:r w:rsidRPr="00733718">
        <w:t xml:space="preserve">, 2004). However, further observations and rainfall intensity analysis are recommended to draw firm conclusions. Infrastructure properties, buildings and roads have been affected or damaged due to flooding, erosion and landslide in Mauritius. For instance, the Port’s operations </w:t>
      </w:r>
      <w:r w:rsidR="00D261B9" w:rsidRPr="00733718">
        <w:t>were</w:t>
      </w:r>
      <w:r w:rsidRPr="00733718">
        <w:t xml:space="preserve"> suspended for 10 days in 2014 due to adverse weather conditions leading to USD 54M loss. </w:t>
      </w:r>
    </w:p>
    <w:p w14:paraId="0DF20DB6" w14:textId="3BE8BB88" w:rsidR="00DF36C4" w:rsidRPr="00733718" w:rsidRDefault="00DF36C4" w:rsidP="00DF36C4">
      <w:pPr>
        <w:pStyle w:val="AFBNormal"/>
      </w:pPr>
      <w:r w:rsidRPr="00733718">
        <w:t xml:space="preserve">Accentuated </w:t>
      </w:r>
      <w:r w:rsidRPr="00733718">
        <w:rPr>
          <w:b/>
        </w:rPr>
        <w:t>beach erosion</w:t>
      </w:r>
      <w:r w:rsidRPr="00733718">
        <w:t xml:space="preserve"> has shrunk the width of beaches around certain coastal areas in Mauritius by up to 10 meters over the eight years. Coral reefs are in a state of deterioration. Sea level has been rising at a rate of 5.6 mm per year since 2003. Most of the exposed locations in Seychelles are being affected by coastal erosion. Coastal erosion may be classified as a major problem especially to those properties, infrastructure and people situated on the coastal plains and shoreline. Some coastlines have been retreating for a long time. At </w:t>
      </w:r>
      <w:proofErr w:type="spellStart"/>
      <w:r w:rsidRPr="00733718">
        <w:t>Anse</w:t>
      </w:r>
      <w:proofErr w:type="spellEnd"/>
      <w:r w:rsidRPr="00733718">
        <w:t xml:space="preserve"> </w:t>
      </w:r>
      <w:proofErr w:type="spellStart"/>
      <w:r w:rsidRPr="00733718">
        <w:t>Kerlan</w:t>
      </w:r>
      <w:proofErr w:type="spellEnd"/>
      <w:r w:rsidRPr="00733718">
        <w:t xml:space="preserve"> (Praslin) for instance, old resident’s estimate that approximately 10,000 square metres of coastlines have been washed away. Erosion-sensitive sites on </w:t>
      </w:r>
      <w:proofErr w:type="spellStart"/>
      <w:r w:rsidRPr="00733718">
        <w:t>Mahe</w:t>
      </w:r>
      <w:proofErr w:type="spellEnd"/>
      <w:r w:rsidRPr="00733718">
        <w:t xml:space="preserve"> and Praslin are being lost at an average of 1-3 m per year (Tsunami Disaster Task Force, 2005; Seychelles Nation, 1998). Increased recession of the coastline also takes place because of the destabilising nature of the high tide levels. Flooding in the low-lying areas becomes more pronounced with the occurrence of storms coinciding with the annual spring tides.</w:t>
      </w:r>
    </w:p>
    <w:p w14:paraId="52502D45" w14:textId="6D041D7B" w:rsidR="000F3250" w:rsidRPr="00733718" w:rsidRDefault="000F3250" w:rsidP="00DF36C4">
      <w:pPr>
        <w:pStyle w:val="AFBNormal"/>
      </w:pPr>
    </w:p>
    <w:p w14:paraId="48BA5D06" w14:textId="2528C734" w:rsidR="000F3250" w:rsidRPr="00733718" w:rsidRDefault="000F3250" w:rsidP="00DF36C4">
      <w:pPr>
        <w:pStyle w:val="AFBNormal"/>
      </w:pPr>
    </w:p>
    <w:p w14:paraId="286ED249" w14:textId="77777777" w:rsidR="000F3250" w:rsidRPr="00733718" w:rsidRDefault="000F3250" w:rsidP="00DF36C4">
      <w:pPr>
        <w:pStyle w:val="AFBNormal"/>
      </w:pPr>
    </w:p>
    <w:p w14:paraId="1A04BEE2" w14:textId="77777777" w:rsidR="00DF36C4" w:rsidRPr="00733718" w:rsidRDefault="00DF36C4" w:rsidP="005A4DF8">
      <w:pPr>
        <w:pStyle w:val="Heading3"/>
        <w:keepNext w:val="0"/>
        <w:numPr>
          <w:ilvl w:val="1"/>
          <w:numId w:val="5"/>
        </w:numPr>
        <w:spacing w:after="240"/>
        <w:ind w:left="426"/>
        <w:rPr>
          <w:lang w:val="en-GB"/>
        </w:rPr>
      </w:pPr>
      <w:bookmarkStart w:id="58" w:name="_Toc496010390"/>
      <w:bookmarkStart w:id="59" w:name="_Toc492980181"/>
      <w:bookmarkStart w:id="60" w:name="_Toc521082475"/>
      <w:r w:rsidRPr="00733718">
        <w:rPr>
          <w:lang w:val="en-GB"/>
        </w:rPr>
        <w:lastRenderedPageBreak/>
        <w:t>Future climate change</w:t>
      </w:r>
      <w:bookmarkEnd w:id="58"/>
      <w:bookmarkEnd w:id="59"/>
      <w:bookmarkEnd w:id="60"/>
    </w:p>
    <w:p w14:paraId="431BADAE" w14:textId="77777777" w:rsidR="00051FCB" w:rsidRPr="00733718" w:rsidRDefault="00051FCB" w:rsidP="005A4DF8">
      <w:pPr>
        <w:pStyle w:val="AFBNormal"/>
        <w:rPr>
          <w:b/>
        </w:rPr>
      </w:pPr>
      <w:r w:rsidRPr="00733718">
        <w:rPr>
          <w:b/>
        </w:rPr>
        <w:t>Mauritius</w:t>
      </w:r>
    </w:p>
    <w:p w14:paraId="17E2D44A" w14:textId="77777777" w:rsidR="00DF36C4" w:rsidRPr="00733718" w:rsidRDefault="00DF36C4" w:rsidP="00DF36C4">
      <w:pPr>
        <w:pStyle w:val="AFBNormal"/>
      </w:pPr>
      <w:r w:rsidRPr="00733718">
        <w:t xml:space="preserve">The projected changes in climate in Mauritius include an increase in mean annual temperature but no significant variations in rainfall pattern. Projections made </w:t>
      </w:r>
      <w:proofErr w:type="gramStart"/>
      <w:r w:rsidRPr="00733718">
        <w:t>on the basis of</w:t>
      </w:r>
      <w:proofErr w:type="gramEnd"/>
      <w:r w:rsidRPr="00733718">
        <w:t xml:space="preserve"> RCP 4.5 and RCP 8.5 (the business as usual scenario and the worst-case scenario respectively) indicate an increase in temperature of up to 2°</w:t>
      </w:r>
      <w:proofErr w:type="spellStart"/>
      <w:r w:rsidRPr="00733718">
        <w:t>C over</w:t>
      </w:r>
      <w:proofErr w:type="spellEnd"/>
      <w:r w:rsidRPr="00733718">
        <w:t xml:space="preserve"> both Mauritius and Rodrigues for the period 2051-2070. Projections for RCP 4.5 and RCP 8.5 scenarios do not show significant variation with respect to the present rainfall pattern.</w:t>
      </w:r>
    </w:p>
    <w:p w14:paraId="73F6D9D2" w14:textId="77777777" w:rsidR="00DF36C4" w:rsidRPr="00733718" w:rsidRDefault="00DF36C4" w:rsidP="00DF36C4">
      <w:pPr>
        <w:pStyle w:val="AFBNormal"/>
      </w:pPr>
      <w:r w:rsidRPr="00733718">
        <w:t>A series of projections have been made for the future effect of climate change in Mauritius and Rodrigues, as follows:</w:t>
      </w:r>
    </w:p>
    <w:p w14:paraId="600F3D4E" w14:textId="51EBFC02" w:rsidR="00DF36C4" w:rsidRPr="00733718" w:rsidRDefault="00DF36C4" w:rsidP="005A4DF8">
      <w:pPr>
        <w:pStyle w:val="AFBNormal"/>
        <w:numPr>
          <w:ilvl w:val="0"/>
          <w:numId w:val="6"/>
        </w:numPr>
        <w:spacing w:after="200"/>
      </w:pPr>
      <w:r w:rsidRPr="00733718">
        <w:t>Reduction in rainfall and an increase in evapotranspiration may lead to as much as 15 to 25% decline in agricultural production by 2050. With a decrease in rainfall of 10 to 20 % and an increase in temperature of 2°C, reductions in cane yield is expected to range from 34 to 48% while reductions in sugar yield is expected to range from 47 – 65 %.</w:t>
      </w:r>
    </w:p>
    <w:p w14:paraId="43AFC874" w14:textId="1BBCE9CD" w:rsidR="00DF36C4" w:rsidRPr="00733718" w:rsidRDefault="00DF36C4" w:rsidP="005A4DF8">
      <w:pPr>
        <w:pStyle w:val="AFBNormal"/>
        <w:numPr>
          <w:ilvl w:val="0"/>
          <w:numId w:val="6"/>
        </w:numPr>
        <w:spacing w:after="200"/>
      </w:pPr>
      <w:r w:rsidRPr="00733718">
        <w:t xml:space="preserve">An increase in mean annual temperature extremes coupled with beach erosion can lead to a reduction in tourist arrivals accounting for a revenue loss of up </w:t>
      </w:r>
      <w:r w:rsidR="001849CE" w:rsidRPr="00733718">
        <w:t>USD</w:t>
      </w:r>
      <w:r w:rsidRPr="00733718">
        <w:t xml:space="preserve"> 50 million by 2050. In Rodrigues, more severe bleaching may lead up to 75% </w:t>
      </w:r>
      <w:r w:rsidR="00E54AC6" w:rsidRPr="00733718">
        <w:t xml:space="preserve">mortality </w:t>
      </w:r>
      <w:r w:rsidRPr="00733718">
        <w:t>of corals at some sites resulting in a decline in fish population, loss of the protective function of the reef, and loss of sandy beaches of the order of about 5 m every decade</w:t>
      </w:r>
      <w:r w:rsidR="00085F38" w:rsidRPr="00733718">
        <w:t>.</w:t>
      </w:r>
    </w:p>
    <w:p w14:paraId="49A9F24A" w14:textId="02BDE59E" w:rsidR="00DF36C4" w:rsidRPr="00733718" w:rsidRDefault="00DF36C4" w:rsidP="005A4DF8">
      <w:pPr>
        <w:pStyle w:val="AFBNormal"/>
        <w:numPr>
          <w:ilvl w:val="0"/>
          <w:numId w:val="6"/>
        </w:numPr>
        <w:spacing w:after="200"/>
      </w:pPr>
      <w:r w:rsidRPr="00733718">
        <w:t xml:space="preserve">Utilizable water resources may decrease by up to 13 % by 2050 if no action is taken to restore catchment areas. </w:t>
      </w:r>
    </w:p>
    <w:p w14:paraId="17C0ED28" w14:textId="1039C24A" w:rsidR="00DF36C4" w:rsidRPr="00733718" w:rsidRDefault="00DF36C4" w:rsidP="005A4DF8">
      <w:pPr>
        <w:pStyle w:val="AFBNormal"/>
        <w:numPr>
          <w:ilvl w:val="0"/>
          <w:numId w:val="6"/>
        </w:numPr>
        <w:spacing w:after="200"/>
      </w:pPr>
      <w:r w:rsidRPr="00733718">
        <w:t xml:space="preserve">There will be a greater proliferation of invasive alien species at the expense of native species, a decrease in pollinator activity due to shifts in plant phenology and coastal vegetation, turtle nesting, and wader visitation on low lying islets will be affected. </w:t>
      </w:r>
    </w:p>
    <w:p w14:paraId="5F56DD10" w14:textId="18C760AF" w:rsidR="00DF36C4" w:rsidRPr="00733718" w:rsidRDefault="00DF36C4" w:rsidP="005A4DF8">
      <w:pPr>
        <w:pStyle w:val="AFBNormal"/>
        <w:numPr>
          <w:ilvl w:val="0"/>
          <w:numId w:val="6"/>
        </w:numPr>
        <w:spacing w:after="200"/>
      </w:pPr>
      <w:r w:rsidRPr="00733718">
        <w:t xml:space="preserve">Increase in the occurrence of coral bleaching, would reduce coral biodiversity and fish species for both Mauritius and Rodrigues while algal blooms due to high sea surface temperature would result in mass mortality of marine biodiversity and resources. </w:t>
      </w:r>
    </w:p>
    <w:p w14:paraId="226B9E3C" w14:textId="77777777" w:rsidR="00DF36C4" w:rsidRPr="00733718" w:rsidRDefault="00DF36C4" w:rsidP="005A4DF8">
      <w:pPr>
        <w:pStyle w:val="AFBNormal"/>
        <w:numPr>
          <w:ilvl w:val="0"/>
          <w:numId w:val="6"/>
        </w:numPr>
        <w:spacing w:after="200"/>
      </w:pPr>
      <w:r w:rsidRPr="00733718">
        <w:t xml:space="preserve">Climate change may increase the vulnerability of the health sector in the coming decades leading to higher disease burden with associated health cost and impaired socio-economic development in the Republic of Mauritius. </w:t>
      </w:r>
    </w:p>
    <w:p w14:paraId="15A21B19" w14:textId="093AD5D3" w:rsidR="00DF36C4" w:rsidRPr="00733718" w:rsidRDefault="00DF36C4" w:rsidP="005A4DF8">
      <w:pPr>
        <w:pStyle w:val="AFBNormal"/>
        <w:numPr>
          <w:ilvl w:val="0"/>
          <w:numId w:val="6"/>
        </w:numPr>
        <w:spacing w:after="200"/>
      </w:pPr>
      <w:r w:rsidRPr="00733718">
        <w:t>There will be accelerated softening and deterioration of bituminous pavement, surface and thermal cracks to concrete, increased corrosion of steel, scouring of foundations and embankment collapse and damage to buildings and power transmission masts in both Mauritius and Rodrigues</w:t>
      </w:r>
      <w:r w:rsidR="00085F38" w:rsidRPr="00733718">
        <w:t>.</w:t>
      </w:r>
    </w:p>
    <w:p w14:paraId="06F64382" w14:textId="287642E7" w:rsidR="00DF36C4" w:rsidRPr="00733718" w:rsidRDefault="00DF36C4" w:rsidP="00DF36C4">
      <w:pPr>
        <w:rPr>
          <w:rFonts w:ascii="Arial" w:hAnsi="Arial" w:cs="Arial"/>
          <w:b/>
          <w:sz w:val="22"/>
          <w:szCs w:val="22"/>
          <w:lang w:val="en-GB"/>
        </w:rPr>
      </w:pPr>
      <w:r w:rsidRPr="00733718">
        <w:rPr>
          <w:rFonts w:ascii="Arial" w:hAnsi="Arial" w:cs="Arial"/>
          <w:b/>
          <w:sz w:val="22"/>
          <w:szCs w:val="22"/>
          <w:lang w:val="en-GB"/>
        </w:rPr>
        <w:t>Seychelles</w:t>
      </w:r>
    </w:p>
    <w:p w14:paraId="30889943" w14:textId="77777777" w:rsidR="00DF36C4" w:rsidRPr="00733718" w:rsidRDefault="00DF36C4" w:rsidP="00DF36C4">
      <w:pPr>
        <w:pStyle w:val="AFBNormal"/>
      </w:pPr>
      <w:r w:rsidRPr="00733718">
        <w:t xml:space="preserve">Projections made with climate models suggest the following future climate change scenarios. Air temperature for both </w:t>
      </w:r>
      <w:proofErr w:type="spellStart"/>
      <w:r w:rsidRPr="00733718">
        <w:t>Mahe</w:t>
      </w:r>
      <w:proofErr w:type="spellEnd"/>
      <w:r w:rsidRPr="00733718">
        <w:t xml:space="preserve"> and Aldabra area warming by +3.0°C. The relative warming will occur mainly during the cooler southeast monsoon. Rainfall patterns will be more extreme, with extreme dry (i.e. prolonged dry spells) during the dry season and more wet (i.e. likely flooding) and hot episodes during the wet season. An annual sea level trend anomaly of +1.46 mm (± 2.11 mm) </w:t>
      </w:r>
      <w:r w:rsidRPr="00733718">
        <w:lastRenderedPageBreak/>
        <w:t xml:space="preserve">per year is suggested for </w:t>
      </w:r>
      <w:proofErr w:type="spellStart"/>
      <w:r w:rsidRPr="00733718">
        <w:t>Mahe</w:t>
      </w:r>
      <w:proofErr w:type="spellEnd"/>
      <w:r w:rsidRPr="00733718">
        <w:t xml:space="preserve"> Island. These results are in line with the global measured average mean sea level rise (from 1961 to 2003) of 1.8 ± 0.5 mm/year. </w:t>
      </w:r>
    </w:p>
    <w:p w14:paraId="036C5A50" w14:textId="77777777" w:rsidR="00DF36C4" w:rsidRPr="00733718" w:rsidRDefault="00DF36C4" w:rsidP="00DF36C4">
      <w:pPr>
        <w:pStyle w:val="AFBNormal"/>
      </w:pPr>
      <w:r w:rsidRPr="00733718">
        <w:t xml:space="preserve">Of relevance to both Mauritius and Seychelles, the frequency of mass coral bleaching events is predicted to increase in the coming decades as seawater temperatures will continue to rise. It has been estimated that, by 2100, live coral cover globally could be reduced by 30-88% through impacts such as bleaching and reduced calcification in the event of </w:t>
      </w:r>
      <w:r w:rsidRPr="00733718">
        <w:rPr>
          <w:color w:val="000000"/>
        </w:rPr>
        <w:t xml:space="preserve">1.1°C to 2.6°C </w:t>
      </w:r>
      <w:r w:rsidRPr="00733718">
        <w:t>rise in temperature (RPC4.5 scenario)</w:t>
      </w:r>
      <w:r w:rsidRPr="00733718">
        <w:rPr>
          <w:rStyle w:val="FootnoteReference"/>
          <w:rFonts w:eastAsia="MS Mincho"/>
        </w:rPr>
        <w:footnoteReference w:id="43"/>
      </w:r>
      <w:r w:rsidRPr="00733718">
        <w:t>. Climate change is predicted to increase the frequency of high-intensity storms in selected ocean basins depending on the climate model. However, the tropical cyclone damage from climate change tends to be concentrated in North America, East Asia and the Caribbean–Central American region</w:t>
      </w:r>
      <w:r w:rsidRPr="00733718">
        <w:rPr>
          <w:rStyle w:val="FootnoteReference"/>
          <w:rFonts w:eastAsia="MS Mincho"/>
        </w:rPr>
        <w:footnoteReference w:id="44"/>
      </w:r>
    </w:p>
    <w:p w14:paraId="6ED160AA" w14:textId="3234D201" w:rsidR="00DF36C4" w:rsidRPr="00733718" w:rsidRDefault="00DF36C4" w:rsidP="00DF36C4">
      <w:pPr>
        <w:pStyle w:val="AFBNormal"/>
      </w:pPr>
      <w:r w:rsidRPr="00733718">
        <w:t xml:space="preserve">In the future, it is projected that the sea level rise will affect almost </w:t>
      </w:r>
      <w:proofErr w:type="gramStart"/>
      <w:r w:rsidRPr="00733718">
        <w:t>all of</w:t>
      </w:r>
      <w:proofErr w:type="gramEnd"/>
      <w:r w:rsidRPr="00733718">
        <w:t xml:space="preserve"> the economic sectors of the Seychelles. The main granitic islands </w:t>
      </w:r>
      <w:proofErr w:type="gramStart"/>
      <w:r w:rsidRPr="00733718">
        <w:t>rise up</w:t>
      </w:r>
      <w:proofErr w:type="gramEnd"/>
      <w:r w:rsidRPr="00733718">
        <w:t xml:space="preserve"> to </w:t>
      </w:r>
      <w:r w:rsidR="00FF24B8" w:rsidRPr="00733718">
        <w:t>300m</w:t>
      </w:r>
      <w:r w:rsidRPr="00733718">
        <w:t>, have steep hill slopes which are prone to landslides, and have a very narrow strip of coastal plain. According to the IPCC Fourth Assessment Report, 2007, the average rate of sea-level rise is 1.6 mm/year; the global average sea-level rise for the end of the 21</w:t>
      </w:r>
      <w:r w:rsidRPr="00733718">
        <w:rPr>
          <w:vertAlign w:val="superscript"/>
        </w:rPr>
        <w:t>st</w:t>
      </w:r>
      <w:r w:rsidRPr="00733718">
        <w:t xml:space="preserve"> century (2090-2099) ranges from 0.19 to 0.58 m. </w:t>
      </w:r>
    </w:p>
    <w:p w14:paraId="71763D09" w14:textId="77777777" w:rsidR="00DF36C4" w:rsidRPr="00733718" w:rsidRDefault="00DF36C4" w:rsidP="00DF36C4">
      <w:pPr>
        <w:pStyle w:val="AFBNormal"/>
      </w:pPr>
      <w:r w:rsidRPr="00733718">
        <w:t>Sea level rise is expected to affect Seychelles in the following ways:</w:t>
      </w:r>
    </w:p>
    <w:p w14:paraId="60107608" w14:textId="77777777" w:rsidR="00DF36C4" w:rsidRPr="00733718" w:rsidRDefault="00DF36C4" w:rsidP="005A4DF8">
      <w:pPr>
        <w:pStyle w:val="AFBNormal"/>
        <w:numPr>
          <w:ilvl w:val="1"/>
          <w:numId w:val="7"/>
        </w:numPr>
        <w:spacing w:after="200"/>
        <w:ind w:left="360"/>
        <w:contextualSpacing/>
      </w:pPr>
      <w:r w:rsidRPr="00733718">
        <w:t>Destroy properties and infrastructure located on the coastal plains and reclaimed land;</w:t>
      </w:r>
    </w:p>
    <w:p w14:paraId="728D032B" w14:textId="77777777" w:rsidR="00DF36C4" w:rsidRPr="00733718" w:rsidRDefault="00DF36C4" w:rsidP="005A4DF8">
      <w:pPr>
        <w:pStyle w:val="AFBNormal"/>
        <w:numPr>
          <w:ilvl w:val="1"/>
          <w:numId w:val="7"/>
        </w:numPr>
        <w:spacing w:after="200"/>
        <w:ind w:left="360"/>
        <w:contextualSpacing/>
      </w:pPr>
      <w:r w:rsidRPr="00733718">
        <w:t>Inundate agricultural areas, wetlands and the lowlands;</w:t>
      </w:r>
    </w:p>
    <w:p w14:paraId="26BF88E6" w14:textId="77777777" w:rsidR="00DF36C4" w:rsidRPr="00733718" w:rsidRDefault="00DF36C4" w:rsidP="005A4DF8">
      <w:pPr>
        <w:pStyle w:val="AFBNormal"/>
        <w:numPr>
          <w:ilvl w:val="1"/>
          <w:numId w:val="7"/>
        </w:numPr>
        <w:spacing w:after="200"/>
        <w:ind w:left="360"/>
        <w:contextualSpacing/>
      </w:pPr>
      <w:r w:rsidRPr="00733718">
        <w:t>Cause several low-lying islands, especially the sand cays to disappear;</w:t>
      </w:r>
    </w:p>
    <w:p w14:paraId="1CF3B833" w14:textId="77777777" w:rsidR="00DF36C4" w:rsidRPr="00733718" w:rsidRDefault="00DF36C4" w:rsidP="005A4DF8">
      <w:pPr>
        <w:pStyle w:val="AFBNormal"/>
        <w:numPr>
          <w:ilvl w:val="1"/>
          <w:numId w:val="7"/>
        </w:numPr>
        <w:spacing w:after="200"/>
        <w:ind w:left="360"/>
        <w:contextualSpacing/>
      </w:pPr>
      <w:r w:rsidRPr="00733718">
        <w:t>Erode the shorelines and beaches;</w:t>
      </w:r>
    </w:p>
    <w:p w14:paraId="4CEE2B6F" w14:textId="77777777" w:rsidR="00DF36C4" w:rsidRPr="00733718" w:rsidRDefault="00DF36C4" w:rsidP="005A4DF8">
      <w:pPr>
        <w:pStyle w:val="AFBNormal"/>
        <w:numPr>
          <w:ilvl w:val="1"/>
          <w:numId w:val="7"/>
        </w:numPr>
        <w:spacing w:after="200"/>
        <w:ind w:left="360"/>
        <w:contextualSpacing/>
      </w:pPr>
      <w:r w:rsidRPr="00733718">
        <w:t>Enhance coastal flooding, especially during severe rainstorms and high tides;</w:t>
      </w:r>
    </w:p>
    <w:p w14:paraId="68050FEC" w14:textId="77777777" w:rsidR="00DF36C4" w:rsidRPr="00733718" w:rsidRDefault="00DF36C4" w:rsidP="005A4DF8">
      <w:pPr>
        <w:pStyle w:val="AFBNormal"/>
        <w:numPr>
          <w:ilvl w:val="1"/>
          <w:numId w:val="7"/>
        </w:numPr>
        <w:spacing w:after="200"/>
        <w:ind w:left="360"/>
        <w:contextualSpacing/>
      </w:pPr>
      <w:r w:rsidRPr="00733718">
        <w:t>Increase salinity of mangrove swamps and raise groundwater level thus affecting plant growth;</w:t>
      </w:r>
    </w:p>
    <w:p w14:paraId="2540BF55" w14:textId="77777777" w:rsidR="00DF36C4" w:rsidRPr="00733718" w:rsidRDefault="00DF36C4" w:rsidP="005A4DF8">
      <w:pPr>
        <w:pStyle w:val="AFBNormal"/>
        <w:numPr>
          <w:ilvl w:val="1"/>
          <w:numId w:val="7"/>
        </w:numPr>
        <w:spacing w:after="200"/>
        <w:ind w:left="360"/>
        <w:contextualSpacing/>
      </w:pPr>
      <w:r w:rsidRPr="00733718">
        <w:t>Threat groundwater aquifers and coral island fresh water lens;</w:t>
      </w:r>
    </w:p>
    <w:p w14:paraId="3FF8D740" w14:textId="77777777" w:rsidR="00DF36C4" w:rsidRPr="00733718" w:rsidRDefault="00DF36C4" w:rsidP="005A4DF8">
      <w:pPr>
        <w:pStyle w:val="AFBNormal"/>
        <w:numPr>
          <w:ilvl w:val="1"/>
          <w:numId w:val="7"/>
        </w:numPr>
        <w:spacing w:after="200"/>
        <w:ind w:left="360"/>
        <w:contextualSpacing/>
      </w:pPr>
      <w:r w:rsidRPr="00733718">
        <w:t>Alter tidal ranges in the rivers and bays;</w:t>
      </w:r>
    </w:p>
    <w:p w14:paraId="48669501" w14:textId="77777777" w:rsidR="00DF36C4" w:rsidRPr="00733718" w:rsidRDefault="00DF36C4" w:rsidP="005A4DF8">
      <w:pPr>
        <w:pStyle w:val="AFBNormal"/>
        <w:numPr>
          <w:ilvl w:val="1"/>
          <w:numId w:val="7"/>
        </w:numPr>
        <w:spacing w:after="200"/>
        <w:ind w:left="360"/>
        <w:contextualSpacing/>
      </w:pPr>
      <w:r w:rsidRPr="00733718">
        <w:t>Alter sediment deposition patterns;</w:t>
      </w:r>
      <w:r w:rsidR="00085F38" w:rsidRPr="00733718">
        <w:t xml:space="preserve"> and</w:t>
      </w:r>
    </w:p>
    <w:p w14:paraId="226F30A4" w14:textId="0F725FBD" w:rsidR="00DF36C4" w:rsidRPr="00733718" w:rsidRDefault="00DF36C4" w:rsidP="005A4DF8">
      <w:pPr>
        <w:pStyle w:val="AFBNormal"/>
        <w:numPr>
          <w:ilvl w:val="1"/>
          <w:numId w:val="7"/>
        </w:numPr>
        <w:spacing w:after="200"/>
        <w:ind w:left="357" w:hanging="357"/>
      </w:pPr>
      <w:r w:rsidRPr="00733718">
        <w:t>Affect the co</w:t>
      </w:r>
      <w:r w:rsidR="00085F38" w:rsidRPr="00733718">
        <w:t>astal and the marine ecosystems.</w:t>
      </w:r>
    </w:p>
    <w:p w14:paraId="1EA9BEEC" w14:textId="77777777" w:rsidR="00DF36C4" w:rsidRPr="00733718" w:rsidRDefault="00DF36C4" w:rsidP="003959D0">
      <w:pPr>
        <w:pStyle w:val="Heading3"/>
        <w:keepNext w:val="0"/>
        <w:numPr>
          <w:ilvl w:val="1"/>
          <w:numId w:val="5"/>
        </w:numPr>
        <w:spacing w:after="240"/>
        <w:ind w:left="426"/>
        <w:rPr>
          <w:lang w:val="en-GB"/>
        </w:rPr>
      </w:pPr>
      <w:bookmarkStart w:id="61" w:name="_Toc496010391"/>
      <w:bookmarkStart w:id="62" w:name="_Toc521082476"/>
      <w:r w:rsidRPr="00733718">
        <w:rPr>
          <w:lang w:val="en-GB"/>
        </w:rPr>
        <w:t>Coral reef and climate change</w:t>
      </w:r>
      <w:bookmarkEnd w:id="61"/>
      <w:bookmarkEnd w:id="62"/>
    </w:p>
    <w:p w14:paraId="710E382D" w14:textId="77777777" w:rsidR="00DF36C4" w:rsidRPr="00733718" w:rsidRDefault="00DF36C4" w:rsidP="00DF36C4">
      <w:pPr>
        <w:pStyle w:val="AFBNormal"/>
        <w:rPr>
          <w:rFonts w:eastAsia="Calibri"/>
        </w:rPr>
      </w:pPr>
      <w:r w:rsidRPr="00733718">
        <w:t>Coral reefs in the Western Indian Ocean (WIO), as elsewhere in the world, have suffered from a range of negative human-induced impacts but climate-change associated bleaching has caused particularly serious degradation, notably in the islands. The WIO was severely affected by the first major global bleaching episode caused by the 1997/1998 El-Niño/Indian Ocean Dipole event, which resulted in extensive and sustained high seawater temperatures. Coral mortality ranged from 10% in Mauritius to 80-95% on the worst affected coral reefs in the Seychelles</w:t>
      </w:r>
      <w:r w:rsidRPr="00733718">
        <w:rPr>
          <w:rStyle w:val="FootnoteReference"/>
        </w:rPr>
        <w:footnoteReference w:id="45"/>
      </w:r>
      <w:r w:rsidRPr="00733718">
        <w:t xml:space="preserve">, with </w:t>
      </w:r>
      <w:r w:rsidRPr="00733718">
        <w:rPr>
          <w:color w:val="000000"/>
          <w:lang w:eastAsia="en-GB"/>
        </w:rPr>
        <w:t>live coral cover reduced to less than 3% in some areas</w:t>
      </w:r>
      <w:r w:rsidRPr="00733718">
        <w:rPr>
          <w:rStyle w:val="FootnoteReference"/>
          <w:color w:val="000000"/>
          <w:lang w:eastAsia="en-GB"/>
        </w:rPr>
        <w:footnoteReference w:id="46"/>
      </w:r>
      <w:r w:rsidRPr="00733718">
        <w:rPr>
          <w:color w:val="000000"/>
          <w:lang w:eastAsia="en-GB"/>
        </w:rPr>
        <w:t>.</w:t>
      </w:r>
      <w:r w:rsidRPr="00733718">
        <w:t xml:space="preserve"> While some coral reefs recovered naturally within 5-10 years, others remained as rubble wastelands even within well-established MPAs, </w:t>
      </w:r>
      <w:r w:rsidRPr="00733718">
        <w:lastRenderedPageBreak/>
        <w:t>often impacted by other local factors. Further outbreaks of coral bleaching occurred in 2004 and 2009 and although in many sites bleached corals recovered, many others have died</w:t>
      </w:r>
      <w:r w:rsidRPr="00733718">
        <w:rPr>
          <w:vertAlign w:val="superscript"/>
        </w:rPr>
        <w:footnoteReference w:id="47"/>
      </w:r>
      <w:r w:rsidRPr="00733718">
        <w:t xml:space="preserve">. </w:t>
      </w:r>
    </w:p>
    <w:p w14:paraId="498E0B63" w14:textId="77777777" w:rsidR="00DF36C4" w:rsidRPr="00733718" w:rsidRDefault="00085F38" w:rsidP="00DF36C4">
      <w:pPr>
        <w:pStyle w:val="AFBNormal"/>
        <w:rPr>
          <w:color w:val="000000"/>
          <w:lang w:eastAsia="en-GB"/>
        </w:rPr>
      </w:pPr>
      <w:r w:rsidRPr="00733718">
        <w:rPr>
          <w:noProof/>
        </w:rPr>
        <mc:AlternateContent>
          <mc:Choice Requires="wpg">
            <w:drawing>
              <wp:anchor distT="0" distB="0" distL="114300" distR="114300" simplePos="0" relativeHeight="251662336" behindDoc="0" locked="0" layoutInCell="1" allowOverlap="1" wp14:anchorId="5F557752" wp14:editId="16883BF9">
                <wp:simplePos x="0" y="0"/>
                <wp:positionH relativeFrom="column">
                  <wp:posOffset>84455</wp:posOffset>
                </wp:positionH>
                <wp:positionV relativeFrom="paragraph">
                  <wp:posOffset>1962962</wp:posOffset>
                </wp:positionV>
                <wp:extent cx="5856625" cy="2750730"/>
                <wp:effectExtent l="0" t="0" r="10795" b="12065"/>
                <wp:wrapTopAndBottom/>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6625" cy="2750730"/>
                          <a:chOff x="957" y="-3093"/>
                          <a:chExt cx="58566" cy="27589"/>
                        </a:xfrm>
                      </wpg:grpSpPr>
                      <pic:pic xmlns:pic="http://schemas.openxmlformats.org/drawingml/2006/picture">
                        <pic:nvPicPr>
                          <pic:cNvPr id="84" name="Picture 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10276" y="-3093"/>
                            <a:ext cx="40371" cy="24330"/>
                          </a:xfrm>
                          <a:prstGeom prst="rect">
                            <a:avLst/>
                          </a:prstGeom>
                          <a:noFill/>
                          <a:extLst>
                            <a:ext uri="{909E8E84-426E-40DD-AFC4-6F175D3DCCD1}">
                              <a14:hiddenFill xmlns:a14="http://schemas.microsoft.com/office/drawing/2010/main">
                                <a:solidFill>
                                  <a:srgbClr val="FFFFFF"/>
                                </a:solidFill>
                              </a14:hiddenFill>
                            </a:ext>
                          </a:extLst>
                        </pic:spPr>
                      </pic:pic>
                      <wps:wsp>
                        <wps:cNvPr id="85" name="Text Box 45"/>
                        <wps:cNvSpPr txBox="1">
                          <a:spLocks noChangeArrowheads="1"/>
                        </wps:cNvSpPr>
                        <wps:spPr bwMode="auto">
                          <a:xfrm>
                            <a:off x="957" y="20000"/>
                            <a:ext cx="58566" cy="4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812A3E" w14:textId="3B5EE8E0" w:rsidR="009C23BF" w:rsidRDefault="009C23BF" w:rsidP="00085F38">
                              <w:pPr>
                                <w:pStyle w:val="AFBNormal"/>
                                <w:rPr>
                                  <w:rFonts w:ascii="Calibri" w:hAnsi="Calibri" w:cs="Times New Roman"/>
                                  <w:i/>
                                  <w:noProof/>
                                </w:rPr>
                              </w:pPr>
                              <w:bookmarkStart w:id="63" w:name="_Toc496010754"/>
                              <w:bookmarkStart w:id="64" w:name="_Toc496017178"/>
                              <w:bookmarkStart w:id="65" w:name="_Toc496018508"/>
                              <w:bookmarkStart w:id="66" w:name="_Toc520385105"/>
                              <w:r>
                                <w:rPr>
                                  <w:b/>
                                  <w:i/>
                                </w:rPr>
                                <w:t xml:space="preserve">Figure </w:t>
                              </w:r>
                              <w:r>
                                <w:fldChar w:fldCharType="begin"/>
                              </w:r>
                              <w:r>
                                <w:rPr>
                                  <w:b/>
                                  <w:i/>
                                </w:rPr>
                                <w:instrText xml:space="preserve"> SEQ Figure \* ARABIC </w:instrText>
                              </w:r>
                              <w:r>
                                <w:fldChar w:fldCharType="separate"/>
                              </w:r>
                              <w:r>
                                <w:rPr>
                                  <w:b/>
                                  <w:i/>
                                  <w:noProof/>
                                </w:rPr>
                                <w:t>5</w:t>
                              </w:r>
                              <w:r>
                                <w:fldChar w:fldCharType="end"/>
                              </w:r>
                              <w:r>
                                <w:rPr>
                                  <w:i/>
                                </w:rPr>
                                <w:t xml:space="preserve"> Trends in live coral cover in the COI countries, 1997-2007. Legend:  Red line= Mauritius; yellow line = Rodrigues; brown line – Seychelles</w:t>
                              </w:r>
                              <w:bookmarkEnd w:id="63"/>
                              <w:bookmarkEnd w:id="64"/>
                              <w:bookmarkEnd w:id="65"/>
                              <w:bookmarkEnd w:id="66"/>
                            </w:p>
                          </w:txbxContent>
                        </wps:txbx>
                        <wps:bodyPr rot="0" vert="horz" wrap="square" lIns="0" tIns="0" rIns="0" bIns="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5F557752" id="Group 83" o:spid="_x0000_s1039" style="position:absolute;left:0;text-align:left;margin-left:6.65pt;margin-top:154.55pt;width:461.15pt;height:216.6pt;z-index:251662336" coordorigin="957,-3093" coordsize="58566,275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">
                <v:shape id="Picture 55" o:spid="_x0000_s1040" type="#_x0000_t75" style="position:absolute;left:10276;top:-3093;width:40371;height:24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">
                  <v:imagedata r:id="rId33" o:title=""/>
                </v:shape>
                <v:shape id="Text Box 45" o:spid="_x0000_s1041" type="#_x0000_t202" style="position:absolute;left:957;top:20000;width:58566;height:4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" filled="f" stroked="f">
                  <v:textbox style="mso-fit-shape-to-text:t" inset="0,0,0,0">
                    <w:txbxContent>
                      <w:p w14:paraId="7E812A3E" w14:textId="3B5EE8E0" w:rsidR="009C23BF" w:rsidRDefault="009C23BF" w:rsidP="00085F38">
                        <w:pPr>
                          <w:pStyle w:val="AFBNormal"/>
                          <w:rPr>
                            <w:rFonts w:ascii="Calibri" w:hAnsi="Calibri" w:cs="Times New Roman"/>
                            <w:i/>
                            <w:noProof/>
                          </w:rPr>
                        </w:pPr>
                        <w:bookmarkStart w:id="79" w:name="_Toc496010754"/>
                        <w:bookmarkStart w:id="80" w:name="_Toc496017178"/>
                        <w:bookmarkStart w:id="81" w:name="_Toc496018508"/>
                        <w:bookmarkStart w:id="82" w:name="_Toc520385105"/>
                        <w:r>
                          <w:rPr>
                            <w:b/>
                            <w:i/>
                          </w:rPr>
                          <w:t xml:space="preserve">Figure </w:t>
                        </w:r>
                        <w:r>
                          <w:fldChar w:fldCharType="begin"/>
                        </w:r>
                        <w:r>
                          <w:rPr>
                            <w:b/>
                            <w:i/>
                          </w:rPr>
                          <w:instrText xml:space="preserve"> SEQ Figure \* ARABIC </w:instrText>
                        </w:r>
                        <w:r>
                          <w:fldChar w:fldCharType="separate"/>
                        </w:r>
                        <w:r>
                          <w:rPr>
                            <w:b/>
                            <w:i/>
                            <w:noProof/>
                          </w:rPr>
                          <w:t>5</w:t>
                        </w:r>
                        <w:r>
                          <w:fldChar w:fldCharType="end"/>
                        </w:r>
                        <w:r>
                          <w:rPr>
                            <w:i/>
                          </w:rPr>
                          <w:t xml:space="preserve"> Trends in live coral cover in the COI countries, 1997-2007. Legend:  Red line= Mauritius; yellow line = Rodrigues; brown line – Seychelles</w:t>
                        </w:r>
                        <w:bookmarkEnd w:id="79"/>
                        <w:bookmarkEnd w:id="80"/>
                        <w:bookmarkEnd w:id="81"/>
                        <w:bookmarkEnd w:id="82"/>
                      </w:p>
                    </w:txbxContent>
                  </v:textbox>
                </v:shape>
                <w10:wrap type="topAndBottom"/>
              </v:group>
            </w:pict>
          </mc:Fallback>
        </mc:AlternateContent>
      </w:r>
      <w:r w:rsidR="00DF36C4" w:rsidRPr="00733718">
        <w:t>Figure 5 shows the trends in live coral cover since 1997, up to 2007</w:t>
      </w:r>
      <w:r w:rsidR="00DF36C4" w:rsidRPr="00733718">
        <w:rPr>
          <w:vertAlign w:val="superscript"/>
        </w:rPr>
        <w:footnoteReference w:id="48"/>
      </w:r>
      <w:r w:rsidR="00DF36C4" w:rsidRPr="00733718">
        <w:t>. Mauritius showed a major reduction (up to 70%) in live coral cover between 1997 and 2007, with a slightly smaller decline for Rodrigues. C</w:t>
      </w:r>
      <w:r w:rsidR="00DF36C4" w:rsidRPr="00733718">
        <w:rPr>
          <w:color w:val="000000"/>
        </w:rPr>
        <w:t>oral cover at monitoring sites on Rodrigues in 2008 averaged just under 40%, and on Mauritius in 2009, between 10-20%</w:t>
      </w:r>
      <w:r w:rsidR="00DF36C4" w:rsidRPr="00733718">
        <w:rPr>
          <w:color w:val="000000"/>
          <w:vertAlign w:val="superscript"/>
        </w:rPr>
        <w:footnoteReference w:id="49"/>
      </w:r>
      <w:r w:rsidR="00DF36C4" w:rsidRPr="00733718">
        <w:rPr>
          <w:color w:val="000000"/>
        </w:rPr>
        <w:t>, with a range of local impacts impeding recovery</w:t>
      </w:r>
      <w:r w:rsidR="00DF36C4" w:rsidRPr="00733718">
        <w:rPr>
          <w:vertAlign w:val="superscript"/>
        </w:rPr>
        <w:footnoteReference w:id="50"/>
      </w:r>
      <w:r w:rsidR="00DF36C4" w:rsidRPr="00733718">
        <w:t>.  Although not shown on this graph, there was also a major decline in Seychelles, particularly in the inner granitic islands</w:t>
      </w:r>
      <w:r w:rsidR="00DF36C4" w:rsidRPr="00733718">
        <w:rPr>
          <w:rStyle w:val="FootnoteReference"/>
          <w:color w:val="000000"/>
        </w:rPr>
        <w:footnoteReference w:id="51"/>
      </w:r>
      <w:r w:rsidR="00DF36C4" w:rsidRPr="00733718">
        <w:t xml:space="preserve">. </w:t>
      </w:r>
      <w:r w:rsidR="00DF36C4" w:rsidRPr="00733718">
        <w:rPr>
          <w:color w:val="000000"/>
        </w:rPr>
        <w:t xml:space="preserve">Coral cover declined by 50–90% after 1998, such that many reefs had cover of less than 10% while others had moderate recovery but experienced further coral mortality after bleaching in </w:t>
      </w:r>
      <w:r w:rsidR="00DF36C4" w:rsidRPr="00733718">
        <w:t>2002</w:t>
      </w:r>
      <w:r w:rsidR="00DF36C4" w:rsidRPr="00733718">
        <w:rPr>
          <w:color w:val="000000"/>
        </w:rPr>
        <w:t>–2003. T</w:t>
      </w:r>
      <w:r w:rsidR="00DF36C4" w:rsidRPr="00733718">
        <w:t xml:space="preserve">he loss of live coral was so extensive and widespread that sources of coral larval influx for recruitment were greatly reduced and the spread of algae coverage limited coral recruitment and development.  </w:t>
      </w:r>
      <w:r w:rsidR="00DF36C4" w:rsidRPr="00733718">
        <w:rPr>
          <w:lang w:eastAsia="en-GB"/>
        </w:rPr>
        <w:t xml:space="preserve">The increase in coral cover shown in Figure 5 for Seychelles is largely due to the recovery of </w:t>
      </w:r>
      <w:r w:rsidR="00DF36C4" w:rsidRPr="00733718">
        <w:t xml:space="preserve">reefs in the outer islands, which are subject to fewer local impacts. </w:t>
      </w:r>
    </w:p>
    <w:p w14:paraId="6957A450" w14:textId="77777777" w:rsidR="00DF36C4" w:rsidRPr="00733718" w:rsidRDefault="00DF36C4" w:rsidP="00DF36C4">
      <w:pPr>
        <w:pStyle w:val="AFBNormal"/>
      </w:pPr>
      <w:r w:rsidRPr="00733718">
        <w:t>In 2015-2016, the largest and most intense El Niño-coral bleaching event on record occurred worldwide</w:t>
      </w:r>
      <w:r w:rsidRPr="00733718">
        <w:rPr>
          <w:rStyle w:val="FootnoteReference"/>
        </w:rPr>
        <w:footnoteReference w:id="52"/>
      </w:r>
      <w:r w:rsidRPr="00733718">
        <w:t xml:space="preserve">. Coral monitoring on bleaching extent, mortality and recovery potential is currently underway, but preliminary information from Mauritius and Seychelles indicates that coral reefs in both countries were badly affected, and that the initial recovery from the 1998 mass bleaching was reversed in many locations. At two monitored sites in Mauritius (Ile aux </w:t>
      </w:r>
      <w:proofErr w:type="spellStart"/>
      <w:r w:rsidRPr="00733718">
        <w:t>Benitiers</w:t>
      </w:r>
      <w:proofErr w:type="spellEnd"/>
      <w:r w:rsidRPr="00733718">
        <w:t xml:space="preserve"> and Flic </w:t>
      </w:r>
      <w:proofErr w:type="spellStart"/>
      <w:r w:rsidRPr="00733718">
        <w:t>en</w:t>
      </w:r>
      <w:proofErr w:type="spellEnd"/>
      <w:r w:rsidRPr="00733718">
        <w:t xml:space="preserve"> </w:t>
      </w:r>
      <w:proofErr w:type="spellStart"/>
      <w:r w:rsidRPr="00733718">
        <w:lastRenderedPageBreak/>
        <w:t>Flac</w:t>
      </w:r>
      <w:proofErr w:type="spellEnd"/>
      <w:r w:rsidRPr="00733718">
        <w:t>) live coral cover was about 70% in 2012 but dropped to 32-38% in 2015</w:t>
      </w:r>
      <w:r w:rsidRPr="00733718">
        <w:rPr>
          <w:rStyle w:val="FootnoteReference"/>
        </w:rPr>
        <w:footnoteReference w:id="53"/>
      </w:r>
      <w:r w:rsidRPr="00733718">
        <w:t>. In Seychelles, on the inner granitic island reefs, which by 2012 were in many places dominated by macroalgae, coral recovery has been shown to be constrained by unsuccessful settlement or poor post-settlement survivorship; and equally on rubble dominated reefs high densities of juvenile corals failed to translate into high cover of adult corals because of the lack of a conducive environment</w:t>
      </w:r>
      <w:r w:rsidRPr="00733718">
        <w:rPr>
          <w:rStyle w:val="FootnoteReference"/>
        </w:rPr>
        <w:footnoteReference w:id="54"/>
      </w:r>
      <w:r w:rsidRPr="00733718">
        <w:t>. By 2014, the inner Seychelles hard coral communities were assessed as having lower generic diversity and lower abundance of adult hard corals than other coral reef regions of the Indian Ocean for which comparable data were available</w:t>
      </w:r>
      <w:r w:rsidRPr="00733718">
        <w:rPr>
          <w:rStyle w:val="FootnoteReference"/>
        </w:rPr>
        <w:footnoteReference w:id="55"/>
      </w:r>
      <w:r w:rsidRPr="00733718">
        <w:t>.</w:t>
      </w:r>
    </w:p>
    <w:p w14:paraId="6247789D" w14:textId="75C37963" w:rsidR="00DF36C4" w:rsidRPr="00733718" w:rsidRDefault="00DF36C4" w:rsidP="00DF36C4">
      <w:pPr>
        <w:pStyle w:val="AFBNormal"/>
      </w:pPr>
      <w:r w:rsidRPr="00733718">
        <w:t xml:space="preserve">Coral bleaching is now recognized as one of the major threats to coral reefs and their associated communities. The frequency of such events is predicted to increase in coming decades as seawater temperatures continue to rise. It has been estimated that, by 2100, live coral cover globally could reduce by 30-88% through impacts such as bleaching and reduced calcification in the event of </w:t>
      </w:r>
      <w:r w:rsidRPr="00733718">
        <w:rPr>
          <w:color w:val="000000"/>
        </w:rPr>
        <w:t xml:space="preserve">1.1°C to 2.6°C </w:t>
      </w:r>
      <w:r w:rsidRPr="00733718">
        <w:t>rise in temperature (RPC4.5 scenario)</w:t>
      </w:r>
      <w:r w:rsidRPr="00733718">
        <w:rPr>
          <w:rStyle w:val="FootnoteReference"/>
        </w:rPr>
        <w:footnoteReference w:id="56"/>
      </w:r>
      <w:r w:rsidRPr="00733718">
        <w:t xml:space="preserve">. In both countries, over-fishing, land-based sources of sediments from erosion of agricultural land and deforested slopes, nutrients from sewage and fertilisers, and </w:t>
      </w:r>
      <w:r w:rsidR="003971A3" w:rsidRPr="00733718">
        <w:t>tourism-based</w:t>
      </w:r>
      <w:r w:rsidRPr="00733718">
        <w:t xml:space="preserve"> activities and anchor damage have also </w:t>
      </w:r>
      <w:r w:rsidR="003971A3" w:rsidRPr="00733718">
        <w:t>prevented</w:t>
      </w:r>
      <w:r w:rsidRPr="00733718">
        <w:t xml:space="preserve"> recovery. Natural threats include cyclones and tropical storms and sporadic outbreaks of the coral predator, the Crown of Thorns Starfish, </w:t>
      </w:r>
      <w:proofErr w:type="spellStart"/>
      <w:r w:rsidRPr="00733718">
        <w:rPr>
          <w:i/>
        </w:rPr>
        <w:t>Acanthaster</w:t>
      </w:r>
      <w:proofErr w:type="spellEnd"/>
      <w:r w:rsidRPr="00733718">
        <w:rPr>
          <w:i/>
        </w:rPr>
        <w:t xml:space="preserve"> </w:t>
      </w:r>
      <w:proofErr w:type="spellStart"/>
      <w:r w:rsidRPr="00733718">
        <w:rPr>
          <w:i/>
        </w:rPr>
        <w:t>planci</w:t>
      </w:r>
      <w:proofErr w:type="spellEnd"/>
      <w:r w:rsidRPr="00733718">
        <w:t>. The combination of these threats is resulting, as on reefs globally, in progressive replacement of reef building corals with soft corals and algae that have less ecological and socio-economic value</w:t>
      </w:r>
      <w:r w:rsidRPr="00733718">
        <w:rPr>
          <w:rStyle w:val="FootnoteReference"/>
        </w:rPr>
        <w:footnoteReference w:id="57"/>
      </w:r>
      <w:r w:rsidRPr="00733718">
        <w:t xml:space="preserve">. Seychelles is planning to address this problem (at a pilot scale) through the upcoming </w:t>
      </w:r>
      <w:r w:rsidRPr="00733718">
        <w:rPr>
          <w:i/>
        </w:rPr>
        <w:t>GEF-6 Ridge-to-Reef project</w:t>
      </w:r>
      <w:r w:rsidRPr="00733718">
        <w:t>.</w:t>
      </w:r>
    </w:p>
    <w:p w14:paraId="6AEAF9EC" w14:textId="77777777" w:rsidR="00DF36C4" w:rsidRPr="00733718" w:rsidRDefault="00DF36C4" w:rsidP="00DF36C4">
      <w:pPr>
        <w:pStyle w:val="AFBNormal"/>
      </w:pPr>
      <w:r w:rsidRPr="00733718">
        <w:t xml:space="preserve">The recurrence of mass bleaching events means that securing a future for coral reefs ultimately requires urgent and rapid action to reduce global warming </w:t>
      </w:r>
      <w:r w:rsidRPr="00733718">
        <w:rPr>
          <w:rStyle w:val="FootnoteReference"/>
        </w:rPr>
        <w:footnoteReference w:id="58"/>
      </w:r>
      <w:r w:rsidRPr="00733718">
        <w:t>. However, waiting for worldwide action to reduce global warming before implementing coral reef restoration is a luxury that cannot be afforded. In the Anthropocene era, there are corals that survive bleaching events, and these corals offer an opportunity to restore coral reefs to maintain ecological function, while the human population drastically reduces burning of fossil fuels</w:t>
      </w:r>
      <w:r w:rsidRPr="00733718">
        <w:rPr>
          <w:rStyle w:val="FootnoteReference"/>
          <w:color w:val="0000FF"/>
        </w:rPr>
        <w:footnoteReference w:id="59"/>
      </w:r>
      <w:r w:rsidRPr="00733718">
        <w:t xml:space="preserve">. </w:t>
      </w:r>
    </w:p>
    <w:p w14:paraId="5382B93C" w14:textId="77777777" w:rsidR="00DF36C4" w:rsidRPr="00733718" w:rsidRDefault="00DF36C4" w:rsidP="00DF36C4">
      <w:pPr>
        <w:pStyle w:val="Heading3"/>
        <w:keepNext w:val="0"/>
        <w:spacing w:after="240"/>
        <w:rPr>
          <w:lang w:val="en-GB"/>
        </w:rPr>
      </w:pPr>
      <w:bookmarkStart w:id="67" w:name="_Toc521082477"/>
      <w:bookmarkStart w:id="68" w:name="_Toc496010392"/>
      <w:bookmarkStart w:id="69" w:name="_Toc492980182"/>
      <w:r w:rsidRPr="00733718">
        <w:rPr>
          <w:lang w:val="en-GB"/>
        </w:rPr>
        <w:t>Selection of coral reef restoration sites</w:t>
      </w:r>
      <w:bookmarkEnd w:id="67"/>
    </w:p>
    <w:p w14:paraId="59091F38" w14:textId="77777777" w:rsidR="00DF36C4" w:rsidRPr="00733718" w:rsidRDefault="00DF36C4" w:rsidP="00DF36C4">
      <w:pPr>
        <w:pStyle w:val="AFBNormal"/>
        <w:rPr>
          <w:rFonts w:eastAsia="Arial"/>
          <w:b/>
        </w:rPr>
      </w:pPr>
      <w:r w:rsidRPr="00733718">
        <w:rPr>
          <w:rFonts w:eastAsia="Arial"/>
          <w:b/>
        </w:rPr>
        <w:t>Mauritius</w:t>
      </w:r>
    </w:p>
    <w:p w14:paraId="4DFF7AD0" w14:textId="7B35E182" w:rsidR="00DF36C4" w:rsidRPr="00733718" w:rsidRDefault="00DF36C4" w:rsidP="00DF36C4">
      <w:pPr>
        <w:pStyle w:val="AFBNormal"/>
      </w:pPr>
      <w:r w:rsidRPr="00733718">
        <w:t xml:space="preserve">The </w:t>
      </w:r>
      <w:r w:rsidRPr="00733718">
        <w:rPr>
          <w:b/>
        </w:rPr>
        <w:t>Blue Bay Marine Park</w:t>
      </w:r>
      <w:r w:rsidRPr="00733718">
        <w:t xml:space="preserve"> </w:t>
      </w:r>
      <w:r w:rsidR="00085F38" w:rsidRPr="00733718">
        <w:t xml:space="preserve">(fig.6) </w:t>
      </w:r>
      <w:r w:rsidRPr="00733718">
        <w:t xml:space="preserve">has been earmarked as a site for the implementation of the project. Blue Bay Marine Park was among two of the first marine parks to be declared in </w:t>
      </w:r>
      <w:proofErr w:type="gramStart"/>
      <w:r w:rsidRPr="00733718">
        <w:t>Mauritius, and</w:t>
      </w:r>
      <w:proofErr w:type="gramEnd"/>
      <w:r w:rsidRPr="00733718">
        <w:t xml:space="preserve"> enjoys a high number of visitors with an active management in place; with coast guards and fisheries officers patrolling the area, a newly-built marine park centre providing a venue for education and research, and a management committee which includes NGOs and other major stakeholders. Blue Bay has also been the site of pilot projects in coral reef restoration. </w:t>
      </w:r>
    </w:p>
    <w:p w14:paraId="65808511" w14:textId="02B44504" w:rsidR="00DF36C4" w:rsidRPr="00733718" w:rsidRDefault="00A96E7A" w:rsidP="00DF36C4">
      <w:pPr>
        <w:pStyle w:val="AFBNormal"/>
      </w:pPr>
      <w:r w:rsidRPr="00733718">
        <w:rPr>
          <w:noProof/>
        </w:rPr>
        <w:lastRenderedPageBreak/>
        <mc:AlternateContent>
          <mc:Choice Requires="wpg">
            <w:drawing>
              <wp:anchor distT="0" distB="0" distL="114300" distR="114300" simplePos="0" relativeHeight="251677696" behindDoc="0" locked="0" layoutInCell="1" allowOverlap="1" wp14:anchorId="722D02BD" wp14:editId="06BCE280">
                <wp:simplePos x="0" y="0"/>
                <wp:positionH relativeFrom="column">
                  <wp:posOffset>672465</wp:posOffset>
                </wp:positionH>
                <wp:positionV relativeFrom="paragraph">
                  <wp:posOffset>4839970</wp:posOffset>
                </wp:positionV>
                <wp:extent cx="4586605" cy="3138805"/>
                <wp:effectExtent l="0" t="0" r="4445" b="4445"/>
                <wp:wrapTopAndBottom/>
                <wp:docPr id="23" name="Group 23"/>
                <wp:cNvGraphicFramePr/>
                <a:graphic xmlns:a="http://schemas.openxmlformats.org/drawingml/2006/main">
                  <a:graphicData uri="http://schemas.microsoft.com/office/word/2010/wordprocessingGroup">
                    <wpg:wgp>
                      <wpg:cNvGrpSpPr/>
                      <wpg:grpSpPr>
                        <a:xfrm>
                          <a:off x="0" y="0"/>
                          <a:ext cx="4586605" cy="3138805"/>
                          <a:chOff x="-40571" y="4326801"/>
                          <a:chExt cx="6086111" cy="4393610"/>
                        </a:xfrm>
                      </wpg:grpSpPr>
                      <pic:pic xmlns:pic="http://schemas.openxmlformats.org/drawingml/2006/picture">
                        <pic:nvPicPr>
                          <pic:cNvPr id="25" name="Picture 15"/>
                          <pic:cNvPicPr preferRelativeResize="0">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325306" y="4326801"/>
                            <a:ext cx="5720234" cy="4040613"/>
                          </a:xfrm>
                          <a:prstGeom prst="rect">
                            <a:avLst/>
                          </a:prstGeom>
                          <a:noFill/>
                          <a:ln>
                            <a:noFill/>
                          </a:ln>
                        </pic:spPr>
                      </pic:pic>
                      <wps:wsp>
                        <wps:cNvPr id="27" name="Text Box 27"/>
                        <wps:cNvSpPr txBox="1"/>
                        <wps:spPr>
                          <a:xfrm>
                            <a:off x="-40571" y="8412582"/>
                            <a:ext cx="5624150" cy="307829"/>
                          </a:xfrm>
                          <a:prstGeom prst="rect">
                            <a:avLst/>
                          </a:prstGeom>
                          <a:solidFill>
                            <a:prstClr val="white"/>
                          </a:solidFill>
                          <a:ln>
                            <a:noFill/>
                          </a:ln>
                        </wps:spPr>
                        <wps:txbx>
                          <w:txbxContent>
                            <w:p w14:paraId="351890BF" w14:textId="2B186BC4" w:rsidR="009C23BF" w:rsidRPr="00FF12B7" w:rsidRDefault="009C23BF" w:rsidP="00FF12B7">
                              <w:pPr>
                                <w:pStyle w:val="AFBNormal"/>
                                <w:spacing w:before="0"/>
                                <w:jc w:val="center"/>
                                <w:rPr>
                                  <w:i/>
                                  <w:noProof/>
                                </w:rPr>
                              </w:pPr>
                              <w:bookmarkStart w:id="70" w:name="_Toc520385106"/>
                              <w:r w:rsidRPr="00FF12B7">
                                <w:rPr>
                                  <w:b/>
                                  <w:i/>
                                  <w:sz w:val="20"/>
                                </w:rPr>
                                <w:t xml:space="preserve">Figure </w:t>
                              </w:r>
                              <w:r w:rsidRPr="00FF12B7">
                                <w:rPr>
                                  <w:b/>
                                  <w:i/>
                                  <w:sz w:val="20"/>
                                </w:rPr>
                                <w:fldChar w:fldCharType="begin"/>
                              </w:r>
                              <w:r w:rsidRPr="00FF12B7">
                                <w:rPr>
                                  <w:b/>
                                  <w:i/>
                                  <w:sz w:val="20"/>
                                </w:rPr>
                                <w:instrText xml:space="preserve"> SEQ Figure \* ARABIC </w:instrText>
                              </w:r>
                              <w:r w:rsidRPr="00FF12B7">
                                <w:rPr>
                                  <w:b/>
                                  <w:i/>
                                  <w:sz w:val="20"/>
                                </w:rPr>
                                <w:fldChar w:fldCharType="separate"/>
                              </w:r>
                              <w:r w:rsidRPr="00FF12B7">
                                <w:rPr>
                                  <w:b/>
                                  <w:i/>
                                  <w:noProof/>
                                  <w:sz w:val="20"/>
                                </w:rPr>
                                <w:t>7</w:t>
                              </w:r>
                              <w:r w:rsidRPr="00FF12B7">
                                <w:rPr>
                                  <w:b/>
                                  <w:i/>
                                  <w:noProof/>
                                  <w:sz w:val="20"/>
                                </w:rPr>
                                <w:fldChar w:fldCharType="end"/>
                              </w:r>
                              <w:r w:rsidRPr="00FF12B7">
                                <w:rPr>
                                  <w:i/>
                                  <w:sz w:val="20"/>
                                </w:rPr>
                                <w:t xml:space="preserve"> Location of SEMPA and Marine Reserves in Rodrigues</w:t>
                              </w:r>
                              <w:bookmarkEnd w:id="7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22D02BD" id="Group 23" o:spid="_x0000_s1042" style="position:absolute;left:0;text-align:left;margin-left:52.95pt;margin-top:381.1pt;width:361.15pt;height:247.15pt;z-index:251677696;mso-width-relative:margin;mso-height-relative:margin" coordorigin="-405,43268" coordsize="60861,439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">
                <v:shape id="Picture 15" o:spid="_x0000_s1043" type="#_x0000_t75" style="position:absolute;left:3253;top:43268;width:57202;height:4040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">
                  <v:imagedata r:id="rId35" o:title=""/>
                </v:shape>
                <v:shape id="Text Box 27" o:spid="_x0000_s1044" type="#_x0000_t202" style="position:absolute;left:-405;top:84125;width:56240;height:3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" stroked="f">
                  <v:textbox inset="0,0,0,0">
                    <w:txbxContent>
                      <w:p w14:paraId="351890BF" w14:textId="2B186BC4" w:rsidR="009C23BF" w:rsidRPr="00FF12B7" w:rsidRDefault="009C23BF" w:rsidP="00FF12B7">
                        <w:pPr>
                          <w:pStyle w:val="AFBNormal"/>
                          <w:spacing w:before="0"/>
                          <w:jc w:val="center"/>
                          <w:rPr>
                            <w:i/>
                            <w:noProof/>
                          </w:rPr>
                        </w:pPr>
                        <w:bookmarkStart w:id="87" w:name="_Toc520385106"/>
                        <w:r w:rsidRPr="00FF12B7">
                          <w:rPr>
                            <w:b/>
                            <w:i/>
                            <w:sz w:val="20"/>
                          </w:rPr>
                          <w:t xml:space="preserve">Figure </w:t>
                        </w:r>
                        <w:r w:rsidRPr="00FF12B7">
                          <w:rPr>
                            <w:b/>
                            <w:i/>
                            <w:sz w:val="20"/>
                          </w:rPr>
                          <w:fldChar w:fldCharType="begin"/>
                        </w:r>
                        <w:r w:rsidRPr="00FF12B7">
                          <w:rPr>
                            <w:b/>
                            <w:i/>
                            <w:sz w:val="20"/>
                          </w:rPr>
                          <w:instrText xml:space="preserve"> SEQ Figure \* ARABIC </w:instrText>
                        </w:r>
                        <w:r w:rsidRPr="00FF12B7">
                          <w:rPr>
                            <w:b/>
                            <w:i/>
                            <w:sz w:val="20"/>
                          </w:rPr>
                          <w:fldChar w:fldCharType="separate"/>
                        </w:r>
                        <w:r w:rsidRPr="00FF12B7">
                          <w:rPr>
                            <w:b/>
                            <w:i/>
                            <w:noProof/>
                            <w:sz w:val="20"/>
                          </w:rPr>
                          <w:t>7</w:t>
                        </w:r>
                        <w:r w:rsidRPr="00FF12B7">
                          <w:rPr>
                            <w:b/>
                            <w:i/>
                            <w:noProof/>
                            <w:sz w:val="20"/>
                          </w:rPr>
                          <w:fldChar w:fldCharType="end"/>
                        </w:r>
                        <w:r w:rsidRPr="00FF12B7">
                          <w:rPr>
                            <w:i/>
                            <w:sz w:val="20"/>
                          </w:rPr>
                          <w:t xml:space="preserve"> Location of SEMPA and Marine Reserves in Rodrigues</w:t>
                        </w:r>
                        <w:bookmarkEnd w:id="87"/>
                      </w:p>
                    </w:txbxContent>
                  </v:textbox>
                </v:shape>
                <w10:wrap type="topAndBottom"/>
              </v:group>
            </w:pict>
          </mc:Fallback>
        </mc:AlternateContent>
      </w:r>
      <w:r w:rsidRPr="00733718">
        <w:rPr>
          <w:noProof/>
        </w:rPr>
        <mc:AlternateContent>
          <mc:Choice Requires="wpg">
            <w:drawing>
              <wp:anchor distT="0" distB="0" distL="114300" distR="114300" simplePos="0" relativeHeight="251674624" behindDoc="0" locked="0" layoutInCell="1" allowOverlap="1" wp14:anchorId="425B618C" wp14:editId="58C857B5">
                <wp:simplePos x="0" y="0"/>
                <wp:positionH relativeFrom="column">
                  <wp:posOffset>361950</wp:posOffset>
                </wp:positionH>
                <wp:positionV relativeFrom="paragraph">
                  <wp:posOffset>1200150</wp:posOffset>
                </wp:positionV>
                <wp:extent cx="5097780" cy="3639820"/>
                <wp:effectExtent l="0" t="0" r="7620" b="0"/>
                <wp:wrapTopAndBottom/>
                <wp:docPr id="1" name="Group 1"/>
                <wp:cNvGraphicFramePr/>
                <a:graphic xmlns:a="http://schemas.openxmlformats.org/drawingml/2006/main">
                  <a:graphicData uri="http://schemas.microsoft.com/office/word/2010/wordprocessingGroup">
                    <wpg:wgp>
                      <wpg:cNvGrpSpPr/>
                      <wpg:grpSpPr>
                        <a:xfrm>
                          <a:off x="0" y="0"/>
                          <a:ext cx="5097780" cy="3639820"/>
                          <a:chOff x="0" y="0"/>
                          <a:chExt cx="6081203" cy="4524331"/>
                        </a:xfrm>
                      </wpg:grpSpPr>
                      <wps:wsp>
                        <wps:cNvPr id="3" name="Text Box 52"/>
                        <wps:cNvSpPr txBox="1">
                          <a:spLocks noChangeArrowheads="1"/>
                        </wps:cNvSpPr>
                        <wps:spPr bwMode="auto">
                          <a:xfrm>
                            <a:off x="0" y="4093211"/>
                            <a:ext cx="5966460" cy="431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AD2CA2" w14:textId="17B94172" w:rsidR="009C23BF" w:rsidRPr="00FF12B7" w:rsidRDefault="009C23BF" w:rsidP="00FF12B7">
                              <w:pPr>
                                <w:pStyle w:val="AFBNormal"/>
                                <w:spacing w:before="120"/>
                                <w:rPr>
                                  <w:i/>
                                  <w:noProof/>
                                </w:rPr>
                              </w:pPr>
                              <w:bookmarkStart w:id="71" w:name="_Toc520385107"/>
                              <w:r w:rsidRPr="00FF12B7">
                                <w:rPr>
                                  <w:b/>
                                  <w:i/>
                                  <w:sz w:val="20"/>
                                </w:rPr>
                                <w:t xml:space="preserve">Figure </w:t>
                              </w:r>
                              <w:r w:rsidRPr="00FF12B7">
                                <w:rPr>
                                  <w:b/>
                                  <w:i/>
                                  <w:sz w:val="20"/>
                                </w:rPr>
                                <w:fldChar w:fldCharType="begin"/>
                              </w:r>
                              <w:r w:rsidRPr="00FF12B7">
                                <w:rPr>
                                  <w:b/>
                                  <w:i/>
                                  <w:sz w:val="20"/>
                                </w:rPr>
                                <w:instrText xml:space="preserve"> SEQ Figure \* ARABIC </w:instrText>
                              </w:r>
                              <w:r w:rsidRPr="00FF12B7">
                                <w:rPr>
                                  <w:b/>
                                  <w:i/>
                                  <w:sz w:val="20"/>
                                </w:rPr>
                                <w:fldChar w:fldCharType="separate"/>
                              </w:r>
                              <w:r w:rsidRPr="00FF12B7">
                                <w:rPr>
                                  <w:b/>
                                  <w:i/>
                                  <w:noProof/>
                                  <w:sz w:val="20"/>
                                </w:rPr>
                                <w:t>6</w:t>
                              </w:r>
                              <w:r w:rsidRPr="00FF12B7">
                                <w:rPr>
                                  <w:b/>
                                  <w:i/>
                                  <w:noProof/>
                                  <w:sz w:val="20"/>
                                </w:rPr>
                                <w:fldChar w:fldCharType="end"/>
                              </w:r>
                              <w:r w:rsidRPr="00FF12B7">
                                <w:rPr>
                                  <w:i/>
                                  <w:sz w:val="20"/>
                                </w:rPr>
                                <w:t xml:space="preserve"> Location of Blue Bay Marine Park and coastal villages concerned by the project</w:t>
                              </w:r>
                              <w:bookmarkEnd w:id="71"/>
                            </w:p>
                          </w:txbxContent>
                        </wps:txbx>
                        <wps:bodyPr rot="0" vert="horz" wrap="square" lIns="0" tIns="0" rIns="0" bIns="0" anchor="t" anchorCtr="0" upright="1">
                          <a:noAutofit/>
                        </wps:bodyPr>
                      </wps:wsp>
                      <wpg:grpSp>
                        <wpg:cNvPr id="4" name="Group 4"/>
                        <wpg:cNvGrpSpPr/>
                        <wpg:grpSpPr>
                          <a:xfrm>
                            <a:off x="0" y="0"/>
                            <a:ext cx="6081203" cy="4093210"/>
                            <a:chOff x="0" y="0"/>
                            <a:chExt cx="6081203" cy="4093210"/>
                          </a:xfrm>
                        </wpg:grpSpPr>
                        <pic:pic xmlns:pic="http://schemas.openxmlformats.org/drawingml/2006/picture">
                          <pic:nvPicPr>
                            <pic:cNvPr id="5" name="Picture 5"/>
                            <pic:cNvPicPr>
                              <a:picLocks noChangeAspect="1"/>
                            </pic:cNvPicPr>
                          </pic:nvPicPr>
                          <pic:blipFill rotWithShape="1">
                            <a:blip r:embed="rId36" cstate="print">
                              <a:extLst>
                                <a:ext uri="{28A0092B-C50C-407E-A947-70E740481C1C}">
                                  <a14:useLocalDpi xmlns:a14="http://schemas.microsoft.com/office/drawing/2010/main" val="0"/>
                                </a:ext>
                              </a:extLst>
                            </a:blip>
                            <a:srcRect/>
                            <a:stretch/>
                          </pic:blipFill>
                          <pic:spPr bwMode="auto">
                            <a:xfrm>
                              <a:off x="0" y="12360"/>
                              <a:ext cx="2838686" cy="40808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 name="Picture 6"/>
                            <pic:cNvPicPr>
                              <a:picLocks noChangeAspect="1"/>
                            </pic:cNvPicPr>
                          </pic:nvPicPr>
                          <pic:blipFill rotWithShape="1">
                            <a:blip r:embed="rId37" cstate="print">
                              <a:extLst>
                                <a:ext uri="{28A0092B-C50C-407E-A947-70E740481C1C}">
                                  <a14:useLocalDpi xmlns:a14="http://schemas.microsoft.com/office/drawing/2010/main" val="0"/>
                                </a:ext>
                              </a:extLst>
                            </a:blip>
                            <a:srcRect t="-58"/>
                            <a:stretch/>
                          </pic:blipFill>
                          <pic:spPr bwMode="auto">
                            <a:xfrm>
                              <a:off x="2838893" y="0"/>
                              <a:ext cx="3242310" cy="4093210"/>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425B618C" id="Group 1" o:spid="_x0000_s1045" style="position:absolute;left:0;text-align:left;margin-left:28.5pt;margin-top:94.5pt;width:401.4pt;height:286.6pt;z-index:251674624;mso-width-relative:margin;mso-height-relative:margin" coordsize="60812,4524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">
                <v:shape id="Text Box 52" o:spid="_x0000_s1046" type="#_x0000_t202" style="position:absolute;top:40932;width:59664;height:4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" stroked="f">
                  <v:textbox inset="0,0,0,0">
                    <w:txbxContent>
                      <w:p w14:paraId="15AD2CA2" w14:textId="17B94172" w:rsidR="009C23BF" w:rsidRPr="00FF12B7" w:rsidRDefault="009C23BF" w:rsidP="00FF12B7">
                        <w:pPr>
                          <w:pStyle w:val="AFBNormal"/>
                          <w:spacing w:before="120"/>
                          <w:rPr>
                            <w:i/>
                            <w:noProof/>
                          </w:rPr>
                        </w:pPr>
                        <w:bookmarkStart w:id="89" w:name="_Toc520385107"/>
                        <w:r w:rsidRPr="00FF12B7">
                          <w:rPr>
                            <w:b/>
                            <w:i/>
                            <w:sz w:val="20"/>
                          </w:rPr>
                          <w:t xml:space="preserve">Figure </w:t>
                        </w:r>
                        <w:r w:rsidRPr="00FF12B7">
                          <w:rPr>
                            <w:b/>
                            <w:i/>
                            <w:sz w:val="20"/>
                          </w:rPr>
                          <w:fldChar w:fldCharType="begin"/>
                        </w:r>
                        <w:r w:rsidRPr="00FF12B7">
                          <w:rPr>
                            <w:b/>
                            <w:i/>
                            <w:sz w:val="20"/>
                          </w:rPr>
                          <w:instrText xml:space="preserve"> SEQ Figure \* ARABIC </w:instrText>
                        </w:r>
                        <w:r w:rsidRPr="00FF12B7">
                          <w:rPr>
                            <w:b/>
                            <w:i/>
                            <w:sz w:val="20"/>
                          </w:rPr>
                          <w:fldChar w:fldCharType="separate"/>
                        </w:r>
                        <w:r w:rsidRPr="00FF12B7">
                          <w:rPr>
                            <w:b/>
                            <w:i/>
                            <w:noProof/>
                            <w:sz w:val="20"/>
                          </w:rPr>
                          <w:t>6</w:t>
                        </w:r>
                        <w:r w:rsidRPr="00FF12B7">
                          <w:rPr>
                            <w:b/>
                            <w:i/>
                            <w:noProof/>
                            <w:sz w:val="20"/>
                          </w:rPr>
                          <w:fldChar w:fldCharType="end"/>
                        </w:r>
                        <w:r w:rsidRPr="00FF12B7">
                          <w:rPr>
                            <w:i/>
                            <w:sz w:val="20"/>
                          </w:rPr>
                          <w:t xml:space="preserve"> Location of Blue Bay Marine Park and coastal villages concerned by the project</w:t>
                        </w:r>
                        <w:bookmarkEnd w:id="89"/>
                      </w:p>
                    </w:txbxContent>
                  </v:textbox>
                </v:shape>
                <v:group id="Group 4" o:spid="_x0000_s1047" style="position:absolute;width:60812;height:40932" coordsize="60812,40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Picture 5" o:spid="_x0000_s1048" type="#_x0000_t75" style="position:absolute;top:123;width:28386;height:408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">
                    <v:imagedata r:id="rId38" o:title=""/>
                  </v:shape>
                  <v:shape id="Picture 6" o:spid="_x0000_s1049" type="#_x0000_t75" style="position:absolute;left:28388;width:32424;height:40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">
                    <v:imagedata r:id="rId39" o:title="" croptop="-38f"/>
                  </v:shape>
                </v:group>
                <w10:wrap type="topAndBottom"/>
              </v:group>
            </w:pict>
          </mc:Fallback>
        </mc:AlternateContent>
      </w:r>
      <w:r w:rsidR="00DF36C4" w:rsidRPr="00733718">
        <w:t>The Blue Bay Marine Park is a RAMSAR Site, which covers a marine area of 353ha between Pointe Corps de Garde and Pointe</w:t>
      </w:r>
      <w:r w:rsidR="00DF36C4" w:rsidRPr="00733718">
        <w:rPr>
          <w:lang w:val="en-US"/>
        </w:rPr>
        <w:t xml:space="preserve"> </w:t>
      </w:r>
      <w:proofErr w:type="spellStart"/>
      <w:r w:rsidR="00DF36C4" w:rsidRPr="00733718">
        <w:rPr>
          <w:lang w:val="en-US"/>
        </w:rPr>
        <w:t>Vacoas</w:t>
      </w:r>
      <w:proofErr w:type="spellEnd"/>
      <w:r w:rsidR="00DF36C4" w:rsidRPr="00733718">
        <w:t xml:space="preserve"> along the coast, from the lagoon to 1 </w:t>
      </w:r>
      <w:r w:rsidR="00085F38" w:rsidRPr="00733718">
        <w:t>kilometre</w:t>
      </w:r>
      <w:r w:rsidR="00DF36C4" w:rsidRPr="00733718">
        <w:t xml:space="preserve"> seaward from the reef crest. The site provides a habitat for mangroves, algae, sea grasses, 38 species of corals, 72 species of fish and other marine organisms including occasional visits of a few specimens of marine turtles. Blue Bay Marine Park acts as a refuge, feeding, spawning and breeding grounds to various species of marine organisms. </w:t>
      </w:r>
    </w:p>
    <w:p w14:paraId="0E7DD849" w14:textId="5D191F54" w:rsidR="00DF36C4" w:rsidRPr="00733718" w:rsidRDefault="00DF36C4" w:rsidP="00DF36C4">
      <w:pPr>
        <w:pStyle w:val="AFBNormal"/>
      </w:pPr>
      <w:r w:rsidRPr="00733718">
        <w:lastRenderedPageBreak/>
        <w:t xml:space="preserve">In Rodrigues, the </w:t>
      </w:r>
      <w:r w:rsidRPr="00733718">
        <w:rPr>
          <w:b/>
        </w:rPr>
        <w:t>South East Marine Protected Area (SEMPA)</w:t>
      </w:r>
      <w:r w:rsidRPr="00733718">
        <w:t xml:space="preserve"> </w:t>
      </w:r>
      <w:r w:rsidR="00085F38" w:rsidRPr="00733718">
        <w:t>(fig</w:t>
      </w:r>
      <w:r w:rsidR="00F001A1" w:rsidRPr="00733718">
        <w:t>.</w:t>
      </w:r>
      <w:r w:rsidR="00085F38" w:rsidRPr="00733718">
        <w:t xml:space="preserve"> 7), </w:t>
      </w:r>
      <w:r w:rsidRPr="00733718">
        <w:t>established 2009</w:t>
      </w:r>
      <w:r w:rsidR="00085F38" w:rsidRPr="00733718">
        <w:t>,</w:t>
      </w:r>
      <w:r w:rsidRPr="00733718">
        <w:t xml:space="preserve"> is the largest MPA to date in Mauritius and is the second site of operation. The MPA operates through a co-management framework between local authorities, fisher representatives and NGOs. During ecological monitoring carried out between 2009 and 2011, patchy coral bleaching was observed both inside and outside SEMPA, corresponding with higher seawater temperatures at the time.  In 2016, the worst coral bleaching event was observed, with an average dead coral cover due to bleaching estimated at 51.40% and a remaining mean live coral cover of only 15.63%. Live coral cover has decreased from &gt;35% in 2010 to 15% in 2016. Strengthening MPA management measures and using an </w:t>
      </w:r>
      <w:r w:rsidR="003971A3" w:rsidRPr="00733718">
        <w:t>ecosystem-based</w:t>
      </w:r>
      <w:r w:rsidRPr="00733718">
        <w:t xml:space="preserve"> approach to adaptation is a high priority for Rodrigues. </w:t>
      </w:r>
    </w:p>
    <w:p w14:paraId="0CDF2CB5" w14:textId="3048E407" w:rsidR="00DF36C4" w:rsidRPr="00733718" w:rsidRDefault="00DF36C4" w:rsidP="00DF36C4">
      <w:pPr>
        <w:pStyle w:val="AFBNormal"/>
      </w:pPr>
      <w:r w:rsidRPr="00733718">
        <w:t>SEMPA is situated in the South East of Rodrigues. It covers an area of approximately 80km</w:t>
      </w:r>
      <w:r w:rsidRPr="00733718">
        <w:rPr>
          <w:vertAlign w:val="superscript"/>
        </w:rPr>
        <w:t>2</w:t>
      </w:r>
      <w:r w:rsidRPr="00733718">
        <w:t xml:space="preserve"> of marine environment (lagoon and off lagoon). It is very diverse and highly productive ecosystem, but remain relatively shallow, which make the ecosystem vulnerable to climate change.</w:t>
      </w:r>
    </w:p>
    <w:p w14:paraId="68C2DA77" w14:textId="25BB6E19" w:rsidR="00DF36C4" w:rsidRPr="00733718" w:rsidRDefault="00DF36C4" w:rsidP="00DF36C4">
      <w:pPr>
        <w:pStyle w:val="AFBNormal"/>
      </w:pPr>
      <w:r w:rsidRPr="00733718">
        <w:rPr>
          <w:b/>
        </w:rPr>
        <w:t>Seychelles</w:t>
      </w:r>
    </w:p>
    <w:p w14:paraId="164408B6" w14:textId="106B7F0E" w:rsidR="00DF36C4" w:rsidRPr="00733718" w:rsidRDefault="00DF36C4" w:rsidP="00DF36C4">
      <w:pPr>
        <w:pStyle w:val="AFBNormal"/>
      </w:pPr>
      <w:r w:rsidRPr="00733718">
        <w:t xml:space="preserve">In Seychelles, coral reef restoration works will be </w:t>
      </w:r>
      <w:proofErr w:type="gramStart"/>
      <w:r w:rsidRPr="00733718">
        <w:t>effected</w:t>
      </w:r>
      <w:proofErr w:type="gramEnd"/>
      <w:r w:rsidRPr="00733718">
        <w:t xml:space="preserve"> at </w:t>
      </w:r>
      <w:proofErr w:type="spellStart"/>
      <w:r w:rsidRPr="00733718">
        <w:t>Curieuse</w:t>
      </w:r>
      <w:proofErr w:type="spellEnd"/>
      <w:r w:rsidRPr="00733718">
        <w:t xml:space="preserve"> Marine National Park, Cousin </w:t>
      </w:r>
      <w:r w:rsidR="00F001A1" w:rsidRPr="00733718">
        <w:t>Special</w:t>
      </w:r>
      <w:r w:rsidRPr="00733718">
        <w:t xml:space="preserve"> Reserve, Ste Anne Marine National Park and at </w:t>
      </w:r>
      <w:proofErr w:type="spellStart"/>
      <w:r w:rsidRPr="00733718">
        <w:t>Anse</w:t>
      </w:r>
      <w:proofErr w:type="spellEnd"/>
      <w:r w:rsidRPr="00733718">
        <w:t xml:space="preserve"> </w:t>
      </w:r>
      <w:proofErr w:type="spellStart"/>
      <w:r w:rsidRPr="00733718">
        <w:t>Forbans</w:t>
      </w:r>
      <w:proofErr w:type="spellEnd"/>
      <w:r w:rsidRPr="00733718">
        <w:t xml:space="preserve">. </w:t>
      </w:r>
    </w:p>
    <w:p w14:paraId="4B0EDCCC" w14:textId="47B0F797" w:rsidR="00DF36C4" w:rsidRPr="00733718" w:rsidRDefault="00A96E7A" w:rsidP="00DF36C4">
      <w:pPr>
        <w:pStyle w:val="AFBNormal"/>
      </w:pPr>
      <w:r w:rsidRPr="00733718">
        <w:rPr>
          <w:noProof/>
        </w:rPr>
        <mc:AlternateContent>
          <mc:Choice Requires="wpg">
            <w:drawing>
              <wp:anchor distT="0" distB="0" distL="114300" distR="114300" simplePos="0" relativeHeight="251667456" behindDoc="0" locked="0" layoutInCell="1" allowOverlap="1" wp14:anchorId="657771F4" wp14:editId="6B172F8D">
                <wp:simplePos x="0" y="0"/>
                <wp:positionH relativeFrom="column">
                  <wp:posOffset>94615</wp:posOffset>
                </wp:positionH>
                <wp:positionV relativeFrom="paragraph">
                  <wp:posOffset>1266190</wp:posOffset>
                </wp:positionV>
                <wp:extent cx="5943600" cy="4273550"/>
                <wp:effectExtent l="0" t="0" r="0" b="0"/>
                <wp:wrapTopAndBottom/>
                <wp:docPr id="101" name="Group 101"/>
                <wp:cNvGraphicFramePr/>
                <a:graphic xmlns:a="http://schemas.openxmlformats.org/drawingml/2006/main">
                  <a:graphicData uri="http://schemas.microsoft.com/office/word/2010/wordprocessingGroup">
                    <wpg:wgp>
                      <wpg:cNvGrpSpPr/>
                      <wpg:grpSpPr>
                        <a:xfrm>
                          <a:off x="0" y="0"/>
                          <a:ext cx="5943600" cy="4273550"/>
                          <a:chOff x="0" y="0"/>
                          <a:chExt cx="5943600" cy="4273841"/>
                        </a:xfrm>
                      </wpg:grpSpPr>
                      <wps:wsp>
                        <wps:cNvPr id="98" name="Text Box 98"/>
                        <wps:cNvSpPr txBox="1"/>
                        <wps:spPr>
                          <a:xfrm>
                            <a:off x="491319" y="4063318"/>
                            <a:ext cx="5349875" cy="210523"/>
                          </a:xfrm>
                          <a:prstGeom prst="rect">
                            <a:avLst/>
                          </a:prstGeom>
                          <a:solidFill>
                            <a:prstClr val="white"/>
                          </a:solidFill>
                          <a:ln>
                            <a:noFill/>
                          </a:ln>
                        </wps:spPr>
                        <wps:txbx>
                          <w:txbxContent>
                            <w:p w14:paraId="274F329E" w14:textId="082B7117" w:rsidR="009C23BF" w:rsidRPr="00FF12B7" w:rsidRDefault="009C23BF" w:rsidP="00FF12B7">
                              <w:pPr>
                                <w:pStyle w:val="AFBNormal"/>
                                <w:spacing w:before="0"/>
                                <w:rPr>
                                  <w:i/>
                                  <w:noProof/>
                                </w:rPr>
                              </w:pPr>
                              <w:bookmarkStart w:id="72" w:name="_Toc520385108"/>
                              <w:r w:rsidRPr="00FF12B7">
                                <w:rPr>
                                  <w:b/>
                                  <w:i/>
                                </w:rPr>
                                <w:t xml:space="preserve">Figure </w:t>
                              </w:r>
                              <w:r w:rsidRPr="00FF12B7">
                                <w:rPr>
                                  <w:b/>
                                  <w:i/>
                                </w:rPr>
                                <w:fldChar w:fldCharType="begin"/>
                              </w:r>
                              <w:r w:rsidRPr="00FF12B7">
                                <w:rPr>
                                  <w:b/>
                                  <w:i/>
                                </w:rPr>
                                <w:instrText xml:space="preserve"> SEQ Figure \* ARABIC </w:instrText>
                              </w:r>
                              <w:r w:rsidRPr="00FF12B7">
                                <w:rPr>
                                  <w:b/>
                                  <w:i/>
                                </w:rPr>
                                <w:fldChar w:fldCharType="separate"/>
                              </w:r>
                              <w:r w:rsidRPr="00FF12B7">
                                <w:rPr>
                                  <w:b/>
                                  <w:i/>
                                  <w:noProof/>
                                </w:rPr>
                                <w:t>8</w:t>
                              </w:r>
                              <w:r w:rsidRPr="00FF12B7">
                                <w:rPr>
                                  <w:b/>
                                  <w:i/>
                                  <w:noProof/>
                                </w:rPr>
                                <w:fldChar w:fldCharType="end"/>
                              </w:r>
                              <w:r w:rsidRPr="00FF12B7">
                                <w:rPr>
                                  <w:i/>
                                </w:rPr>
                                <w:t xml:space="preserve"> Location of </w:t>
                              </w:r>
                              <w:proofErr w:type="spellStart"/>
                              <w:r w:rsidRPr="00FF12B7">
                                <w:rPr>
                                  <w:i/>
                                </w:rPr>
                                <w:t>Curieuse</w:t>
                              </w:r>
                              <w:proofErr w:type="spellEnd"/>
                              <w:r w:rsidRPr="00FF12B7">
                                <w:rPr>
                                  <w:i/>
                                </w:rPr>
                                <w:t xml:space="preserve"> Marine National Park and Cousin Special Reserve</w:t>
                              </w:r>
                              <w:bookmarkEnd w:id="7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00" name="Picture 100" descr="C:\Users\Annouchka.Ramcharrun\Google Drive\praslin curieuse cousin.jpg"/>
                          <pic:cNvPicPr>
                            <a:picLocks noChangeAspect="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4018915"/>
                          </a:xfrm>
                          <a:prstGeom prst="rect">
                            <a:avLst/>
                          </a:prstGeom>
                          <a:noFill/>
                          <a:ln>
                            <a:noFill/>
                          </a:ln>
                        </pic:spPr>
                      </pic:pic>
                    </wpg:wgp>
                  </a:graphicData>
                </a:graphic>
              </wp:anchor>
            </w:drawing>
          </mc:Choice>
          <mc:Fallback>
            <w:pict>
              <v:group w14:anchorId="657771F4" id="Group 101" o:spid="_x0000_s1050" style="position:absolute;left:0;text-align:left;margin-left:7.45pt;margin-top:99.7pt;width:468pt;height:336.5pt;z-index:251667456" coordsize="59436,427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">
                <v:shape id="Text Box 98" o:spid="_x0000_s1051" type="#_x0000_t202" style="position:absolute;left:4913;top:40633;width:53498;height:2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" stroked="f">
                  <v:textbox inset="0,0,0,0">
                    <w:txbxContent>
                      <w:p w14:paraId="274F329E" w14:textId="082B7117" w:rsidR="009C23BF" w:rsidRPr="00FF12B7" w:rsidRDefault="009C23BF" w:rsidP="00FF12B7">
                        <w:pPr>
                          <w:pStyle w:val="AFBNormal"/>
                          <w:spacing w:before="0"/>
                          <w:rPr>
                            <w:i/>
                            <w:noProof/>
                          </w:rPr>
                        </w:pPr>
                        <w:bookmarkStart w:id="91" w:name="_Toc520385108"/>
                        <w:r w:rsidRPr="00FF12B7">
                          <w:rPr>
                            <w:b/>
                            <w:i/>
                          </w:rPr>
                          <w:t xml:space="preserve">Figure </w:t>
                        </w:r>
                        <w:r w:rsidRPr="00FF12B7">
                          <w:rPr>
                            <w:b/>
                            <w:i/>
                          </w:rPr>
                          <w:fldChar w:fldCharType="begin"/>
                        </w:r>
                        <w:r w:rsidRPr="00FF12B7">
                          <w:rPr>
                            <w:b/>
                            <w:i/>
                          </w:rPr>
                          <w:instrText xml:space="preserve"> SEQ Figure \* ARABIC </w:instrText>
                        </w:r>
                        <w:r w:rsidRPr="00FF12B7">
                          <w:rPr>
                            <w:b/>
                            <w:i/>
                          </w:rPr>
                          <w:fldChar w:fldCharType="separate"/>
                        </w:r>
                        <w:r w:rsidRPr="00FF12B7">
                          <w:rPr>
                            <w:b/>
                            <w:i/>
                            <w:noProof/>
                          </w:rPr>
                          <w:t>8</w:t>
                        </w:r>
                        <w:r w:rsidRPr="00FF12B7">
                          <w:rPr>
                            <w:b/>
                            <w:i/>
                            <w:noProof/>
                          </w:rPr>
                          <w:fldChar w:fldCharType="end"/>
                        </w:r>
                        <w:r w:rsidRPr="00FF12B7">
                          <w:rPr>
                            <w:i/>
                          </w:rPr>
                          <w:t xml:space="preserve"> Location of </w:t>
                        </w:r>
                        <w:proofErr w:type="spellStart"/>
                        <w:r w:rsidRPr="00FF12B7">
                          <w:rPr>
                            <w:i/>
                          </w:rPr>
                          <w:t>Curieuse</w:t>
                        </w:r>
                        <w:proofErr w:type="spellEnd"/>
                        <w:r w:rsidRPr="00FF12B7">
                          <w:rPr>
                            <w:i/>
                          </w:rPr>
                          <w:t xml:space="preserve"> Marine National Park and Cousin Special Reserve</w:t>
                        </w:r>
                        <w:bookmarkEnd w:id="91"/>
                      </w:p>
                    </w:txbxContent>
                  </v:textbox>
                </v:shape>
                <v:shape id="Picture 100" o:spid="_x0000_s1052" type="#_x0000_t75" style="position:absolute;width:59436;height:40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">
                  <v:imagedata r:id="rId41" o:title="praslin curieuse cousin"/>
                </v:shape>
                <w10:wrap type="topAndBottom"/>
              </v:group>
            </w:pict>
          </mc:Fallback>
        </mc:AlternateContent>
      </w:r>
      <w:proofErr w:type="spellStart"/>
      <w:r w:rsidR="00DF36C4" w:rsidRPr="00733718">
        <w:t>Curieuse</w:t>
      </w:r>
      <w:proofErr w:type="spellEnd"/>
      <w:r w:rsidR="00DF36C4" w:rsidRPr="00733718">
        <w:t xml:space="preserve"> Island</w:t>
      </w:r>
      <w:r w:rsidR="00F001A1" w:rsidRPr="00733718">
        <w:t xml:space="preserve"> (fig. 8)</w:t>
      </w:r>
      <w:r w:rsidR="00DF36C4" w:rsidRPr="00733718">
        <w:t xml:space="preserve"> is a small granitic island 2.9 km</w:t>
      </w:r>
      <w:r w:rsidR="00DF36C4" w:rsidRPr="00733718">
        <w:rPr>
          <w:vertAlign w:val="superscript"/>
        </w:rPr>
        <w:t>2</w:t>
      </w:r>
      <w:r w:rsidR="00DF36C4" w:rsidRPr="00733718">
        <w:t xml:space="preserve"> in the Seychelles close to the north coast of the island of Praslin. In 1979, </w:t>
      </w:r>
      <w:proofErr w:type="spellStart"/>
      <w:r w:rsidR="00DF36C4" w:rsidRPr="00733718">
        <w:t>Curieuse</w:t>
      </w:r>
      <w:proofErr w:type="spellEnd"/>
      <w:r w:rsidR="00DF36C4" w:rsidRPr="00733718">
        <w:t xml:space="preserve"> and surrounding waters were declared the </w:t>
      </w:r>
      <w:proofErr w:type="spellStart"/>
      <w:r w:rsidR="00DF36C4" w:rsidRPr="00733718">
        <w:t>Curieuse</w:t>
      </w:r>
      <w:proofErr w:type="spellEnd"/>
      <w:r w:rsidR="00DF36C4" w:rsidRPr="00733718">
        <w:t xml:space="preserve"> Marine National Park </w:t>
      </w:r>
      <w:proofErr w:type="gramStart"/>
      <w:r w:rsidR="00DF36C4" w:rsidRPr="00733718">
        <w:t>in order to</w:t>
      </w:r>
      <w:proofErr w:type="gramEnd"/>
      <w:r w:rsidR="00DF36C4" w:rsidRPr="00733718">
        <w:t xml:space="preserve"> protect the native wildlife. It is managed by the Seychelles National Parks Authority. It is the home to </w:t>
      </w:r>
      <w:proofErr w:type="gramStart"/>
      <w:r w:rsidR="00DF36C4" w:rsidRPr="00733718">
        <w:t>a number of</w:t>
      </w:r>
      <w:proofErr w:type="gramEnd"/>
      <w:r w:rsidR="00DF36C4" w:rsidRPr="00733718">
        <w:t xml:space="preserve"> indigenous plants, including the rare coco de </w:t>
      </w:r>
      <w:proofErr w:type="spellStart"/>
      <w:r w:rsidR="00DF36C4" w:rsidRPr="00733718">
        <w:t>mer</w:t>
      </w:r>
      <w:proofErr w:type="spellEnd"/>
      <w:r w:rsidR="00DF36C4" w:rsidRPr="00733718">
        <w:t xml:space="preserve"> palms as well as a plethora of animals. Between 1978 and 1982,</w:t>
      </w:r>
      <w:r w:rsidR="00F001A1" w:rsidRPr="00733718">
        <w:t xml:space="preserve"> there have been</w:t>
      </w:r>
      <w:r w:rsidR="00DF36C4" w:rsidRPr="00733718">
        <w:t xml:space="preserve"> </w:t>
      </w:r>
      <w:r w:rsidR="00F001A1" w:rsidRPr="00733718">
        <w:t xml:space="preserve">a </w:t>
      </w:r>
      <w:r w:rsidR="00DF36C4" w:rsidRPr="00733718">
        <w:t>conservation project</w:t>
      </w:r>
      <w:r w:rsidR="00F001A1" w:rsidRPr="00733718">
        <w:t xml:space="preserve"> to relocate</w:t>
      </w:r>
      <w:r w:rsidR="00DF36C4" w:rsidRPr="00733718">
        <w:t xml:space="preserve"> Aldabra giant tortoise from Aldabra to </w:t>
      </w:r>
      <w:proofErr w:type="spellStart"/>
      <w:r w:rsidR="00DF36C4" w:rsidRPr="00733718">
        <w:t>Curieuse</w:t>
      </w:r>
      <w:proofErr w:type="spellEnd"/>
      <w:r w:rsidR="00DF36C4" w:rsidRPr="00733718">
        <w:t xml:space="preserve">. Today there is a </w:t>
      </w:r>
      <w:r w:rsidR="00DF36C4" w:rsidRPr="00733718">
        <w:lastRenderedPageBreak/>
        <w:t xml:space="preserve">volunteer group that focuses on conservation of the island and survey local fish, coral, turtle and coco de </w:t>
      </w:r>
      <w:proofErr w:type="spellStart"/>
      <w:r w:rsidR="00DF36C4" w:rsidRPr="00733718">
        <w:t>mer</w:t>
      </w:r>
      <w:proofErr w:type="spellEnd"/>
      <w:r w:rsidR="00DF36C4" w:rsidRPr="00733718">
        <w:t xml:space="preserve"> number.</w:t>
      </w:r>
    </w:p>
    <w:p w14:paraId="14395E2C" w14:textId="2B899C46" w:rsidR="00DF36C4" w:rsidRPr="00733718" w:rsidRDefault="00AB14F8" w:rsidP="00DF36C4">
      <w:pPr>
        <w:pStyle w:val="AFBNormal"/>
      </w:pPr>
      <w:r w:rsidRPr="00733718">
        <w:rPr>
          <w:noProof/>
        </w:rPr>
        <mc:AlternateContent>
          <mc:Choice Requires="wpg">
            <w:drawing>
              <wp:anchor distT="0" distB="0" distL="114300" distR="114300" simplePos="0" relativeHeight="251680768" behindDoc="0" locked="0" layoutInCell="1" allowOverlap="1" wp14:anchorId="2BE797A7" wp14:editId="541C8B3B">
                <wp:simplePos x="0" y="0"/>
                <wp:positionH relativeFrom="column">
                  <wp:posOffset>78828</wp:posOffset>
                </wp:positionH>
                <wp:positionV relativeFrom="paragraph">
                  <wp:posOffset>1437552</wp:posOffset>
                </wp:positionV>
                <wp:extent cx="5524500" cy="6656705"/>
                <wp:effectExtent l="0" t="0" r="0" b="0"/>
                <wp:wrapTopAndBottom/>
                <wp:docPr id="29" name="Group 29"/>
                <wp:cNvGraphicFramePr/>
                <a:graphic xmlns:a="http://schemas.openxmlformats.org/drawingml/2006/main">
                  <a:graphicData uri="http://schemas.microsoft.com/office/word/2010/wordprocessingGroup">
                    <wpg:wgp>
                      <wpg:cNvGrpSpPr/>
                      <wpg:grpSpPr>
                        <a:xfrm>
                          <a:off x="0" y="0"/>
                          <a:ext cx="5524500" cy="6656705"/>
                          <a:chOff x="152400" y="95250"/>
                          <a:chExt cx="5524500" cy="6656705"/>
                        </a:xfrm>
                      </wpg:grpSpPr>
                      <wps:wsp>
                        <wps:cNvPr id="30" name="Text Box 30"/>
                        <wps:cNvSpPr txBox="1"/>
                        <wps:spPr>
                          <a:xfrm>
                            <a:off x="819150" y="6515100"/>
                            <a:ext cx="4244975" cy="236855"/>
                          </a:xfrm>
                          <a:prstGeom prst="rect">
                            <a:avLst/>
                          </a:prstGeom>
                          <a:solidFill>
                            <a:prstClr val="white"/>
                          </a:solidFill>
                          <a:ln>
                            <a:noFill/>
                          </a:ln>
                        </wps:spPr>
                        <wps:txbx>
                          <w:txbxContent>
                            <w:p w14:paraId="28511D1E" w14:textId="4B037EFA" w:rsidR="009C23BF" w:rsidRPr="00FF12B7" w:rsidRDefault="009C23BF" w:rsidP="00FF12B7">
                              <w:pPr>
                                <w:pStyle w:val="AFBNormal"/>
                                <w:spacing w:before="120"/>
                                <w:rPr>
                                  <w:i/>
                                  <w:noProof/>
                                </w:rPr>
                              </w:pPr>
                              <w:bookmarkStart w:id="73" w:name="_Toc520385109"/>
                              <w:r w:rsidRPr="00FF12B7">
                                <w:rPr>
                                  <w:rStyle w:val="AFBNormalChar"/>
                                  <w:i/>
                                </w:rPr>
                                <w:t xml:space="preserve">Figure </w:t>
                              </w:r>
                              <w:r w:rsidRPr="00FF12B7">
                                <w:rPr>
                                  <w:rStyle w:val="AFBNormalChar"/>
                                  <w:i/>
                                </w:rPr>
                                <w:fldChar w:fldCharType="begin"/>
                              </w:r>
                              <w:r w:rsidRPr="00FF12B7">
                                <w:rPr>
                                  <w:rStyle w:val="AFBNormalChar"/>
                                  <w:i/>
                                </w:rPr>
                                <w:instrText xml:space="preserve"> SEQ Figure \* ARABIC </w:instrText>
                              </w:r>
                              <w:r w:rsidRPr="00FF12B7">
                                <w:rPr>
                                  <w:rStyle w:val="AFBNormalChar"/>
                                  <w:i/>
                                </w:rPr>
                                <w:fldChar w:fldCharType="separate"/>
                              </w:r>
                              <w:r w:rsidRPr="00FF12B7">
                                <w:rPr>
                                  <w:rStyle w:val="AFBNormalChar"/>
                                  <w:i/>
                                </w:rPr>
                                <w:t>9</w:t>
                              </w:r>
                              <w:r w:rsidRPr="00FF12B7">
                                <w:rPr>
                                  <w:rStyle w:val="AFBNormalChar"/>
                                  <w:i/>
                                </w:rPr>
                                <w:fldChar w:fldCharType="end"/>
                              </w:r>
                              <w:r w:rsidRPr="00FF12B7">
                                <w:rPr>
                                  <w:i/>
                                  <w:sz w:val="20"/>
                                </w:rPr>
                                <w:t xml:space="preserve"> Location of Ste Anne Marine National Park and </w:t>
                              </w:r>
                              <w:proofErr w:type="spellStart"/>
                              <w:r w:rsidRPr="00FF12B7">
                                <w:rPr>
                                  <w:i/>
                                  <w:sz w:val="20"/>
                                </w:rPr>
                                <w:t>Anse</w:t>
                              </w:r>
                              <w:proofErr w:type="spellEnd"/>
                              <w:r w:rsidRPr="00FF12B7">
                                <w:rPr>
                                  <w:i/>
                                  <w:sz w:val="20"/>
                                </w:rPr>
                                <w:t xml:space="preserve"> </w:t>
                              </w:r>
                              <w:proofErr w:type="spellStart"/>
                              <w:r w:rsidRPr="00FF12B7">
                                <w:rPr>
                                  <w:i/>
                                  <w:sz w:val="20"/>
                                </w:rPr>
                                <w:t>Forbans</w:t>
                              </w:r>
                              <w:bookmarkEnd w:id="73"/>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31" name="Picture 31" descr="C:\Users\Annouchka.Ramcharrun\Google Drive\Seychelles-Mahe-map.jpg"/>
                          <pic:cNvPicPr>
                            <a:picLocks noChangeAspect="1"/>
                          </pic:cNvPicPr>
                        </pic:nvPicPr>
                        <pic:blipFill rotWithShape="1">
                          <a:blip r:embed="rId42">
                            <a:extLst>
                              <a:ext uri="{28A0092B-C50C-407E-A947-70E740481C1C}">
                                <a14:useLocalDpi xmlns:a14="http://schemas.microsoft.com/office/drawing/2010/main" val="0"/>
                              </a:ext>
                            </a:extLst>
                          </a:blip>
                          <a:srcRect l="2564" t="1469" r="4487" b="2762"/>
                          <a:stretch/>
                        </pic:blipFill>
                        <pic:spPr bwMode="auto">
                          <a:xfrm>
                            <a:off x="152400" y="95250"/>
                            <a:ext cx="5524500" cy="621030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BE797A7" id="Group 29" o:spid="_x0000_s1053" style="position:absolute;left:0;text-align:left;margin-left:6.2pt;margin-top:113.2pt;width:435pt;height:524.15pt;z-index:251680768;mso-width-relative:margin;mso-height-relative:margin" coordorigin="1524,952" coordsize="55245,6656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">
                <v:shape id="Text Box 30" o:spid="_x0000_s1054" type="#_x0000_t202" style="position:absolute;left:8191;top:65151;width:42450;height:2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" stroked="f">
                  <v:textbox style="mso-fit-shape-to-text:t" inset="0,0,0,0">
                    <w:txbxContent>
                      <w:p w14:paraId="28511D1E" w14:textId="4B037EFA" w:rsidR="009C23BF" w:rsidRPr="00FF12B7" w:rsidRDefault="009C23BF" w:rsidP="00FF12B7">
                        <w:pPr>
                          <w:pStyle w:val="AFBNormal"/>
                          <w:spacing w:before="120"/>
                          <w:rPr>
                            <w:i/>
                            <w:noProof/>
                          </w:rPr>
                        </w:pPr>
                        <w:bookmarkStart w:id="93" w:name="_Toc520385109"/>
                        <w:r w:rsidRPr="00FF12B7">
                          <w:rPr>
                            <w:rStyle w:val="AFBNormalChar"/>
                            <w:i/>
                          </w:rPr>
                          <w:t xml:space="preserve">Figure </w:t>
                        </w:r>
                        <w:r w:rsidRPr="00FF12B7">
                          <w:rPr>
                            <w:rStyle w:val="AFBNormalChar"/>
                            <w:i/>
                          </w:rPr>
                          <w:fldChar w:fldCharType="begin"/>
                        </w:r>
                        <w:r w:rsidRPr="00FF12B7">
                          <w:rPr>
                            <w:rStyle w:val="AFBNormalChar"/>
                            <w:i/>
                          </w:rPr>
                          <w:instrText xml:space="preserve"> SEQ Figure \* ARABIC </w:instrText>
                        </w:r>
                        <w:r w:rsidRPr="00FF12B7">
                          <w:rPr>
                            <w:rStyle w:val="AFBNormalChar"/>
                            <w:i/>
                          </w:rPr>
                          <w:fldChar w:fldCharType="separate"/>
                        </w:r>
                        <w:r w:rsidRPr="00FF12B7">
                          <w:rPr>
                            <w:rStyle w:val="AFBNormalChar"/>
                            <w:i/>
                          </w:rPr>
                          <w:t>9</w:t>
                        </w:r>
                        <w:r w:rsidRPr="00FF12B7">
                          <w:rPr>
                            <w:rStyle w:val="AFBNormalChar"/>
                            <w:i/>
                          </w:rPr>
                          <w:fldChar w:fldCharType="end"/>
                        </w:r>
                        <w:r w:rsidRPr="00FF12B7">
                          <w:rPr>
                            <w:i/>
                            <w:sz w:val="20"/>
                          </w:rPr>
                          <w:t xml:space="preserve"> Location of Ste Anne Marine National Park and </w:t>
                        </w:r>
                        <w:proofErr w:type="spellStart"/>
                        <w:r w:rsidRPr="00FF12B7">
                          <w:rPr>
                            <w:i/>
                            <w:sz w:val="20"/>
                          </w:rPr>
                          <w:t>Anse</w:t>
                        </w:r>
                        <w:proofErr w:type="spellEnd"/>
                        <w:r w:rsidRPr="00FF12B7">
                          <w:rPr>
                            <w:i/>
                            <w:sz w:val="20"/>
                          </w:rPr>
                          <w:t xml:space="preserve"> </w:t>
                        </w:r>
                        <w:proofErr w:type="spellStart"/>
                        <w:r w:rsidRPr="00FF12B7">
                          <w:rPr>
                            <w:i/>
                            <w:sz w:val="20"/>
                          </w:rPr>
                          <w:t>Forbans</w:t>
                        </w:r>
                        <w:bookmarkEnd w:id="93"/>
                        <w:proofErr w:type="spellEnd"/>
                      </w:p>
                    </w:txbxContent>
                  </v:textbox>
                </v:shape>
                <v:shape id="Picture 31" o:spid="_x0000_s1055" type="#_x0000_t75" style="position:absolute;left:1524;top:952;width:55245;height:62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">
                  <v:imagedata r:id="rId43" o:title="Seychelles-Mahe-map" croptop="963f" cropbottom="1810f" cropleft="1680f" cropright="2941f"/>
                </v:shape>
                <w10:wrap type="topAndBottom"/>
              </v:group>
            </w:pict>
          </mc:Fallback>
        </mc:AlternateContent>
      </w:r>
      <w:r w:rsidR="00DF36C4" w:rsidRPr="00733718">
        <w:t xml:space="preserve">Cousin Island </w:t>
      </w:r>
      <w:r w:rsidR="00F001A1" w:rsidRPr="00733718">
        <w:t>(fig.</w:t>
      </w:r>
      <w:r w:rsidR="00365D75" w:rsidRPr="00733718">
        <w:t xml:space="preserve"> </w:t>
      </w:r>
      <w:r w:rsidR="00170B8A" w:rsidRPr="00733718">
        <w:t>8</w:t>
      </w:r>
      <w:r w:rsidR="00365D75" w:rsidRPr="00733718">
        <w:t xml:space="preserve">) </w:t>
      </w:r>
      <w:r w:rsidR="00DF36C4" w:rsidRPr="00733718">
        <w:t xml:space="preserve">is a small (34 ha) granitic island of the Seychelles, lying 2 km west of Praslin. It is a nature reserve protected under Seychelles law as a Special Reserve and is managed by Nature Seychelles, a non-profit organisation. The island was formerly a coconut plantation that had been stripped of much of its native vegetation. The island was declared special reserve in 1975, thus protecting coral reefs, which extends 400 m (1,300 </w:t>
      </w:r>
      <w:r w:rsidR="00D261B9" w:rsidRPr="00733718">
        <w:t>ft.</w:t>
      </w:r>
      <w:r w:rsidR="00DF36C4" w:rsidRPr="00733718">
        <w:t xml:space="preserve">) into the sea from the shoreline. It is used by international research organisations and universities as a research base. It is a </w:t>
      </w:r>
      <w:r w:rsidR="00C01B5C" w:rsidRPr="00733718">
        <w:lastRenderedPageBreak/>
        <w:t xml:space="preserve">demonstration site </w:t>
      </w:r>
      <w:r w:rsidR="00DF36C4" w:rsidRPr="00733718">
        <w:t>for the International Coral Reef Action Network (ICRAN). The reserve attracts around 10,000 visitors each year</w:t>
      </w:r>
      <w:r w:rsidR="00253EF8" w:rsidRPr="00733718">
        <w:t xml:space="preserve">. </w:t>
      </w:r>
    </w:p>
    <w:p w14:paraId="77DE6C36" w14:textId="20929CD0" w:rsidR="00DF36C4" w:rsidRPr="00733718" w:rsidRDefault="00DF36C4" w:rsidP="00170B8A">
      <w:pPr>
        <w:pStyle w:val="AFBNormal"/>
        <w:keepNext/>
      </w:pPr>
      <w:r w:rsidRPr="00733718">
        <w:t xml:space="preserve">Sainte Anne Marine National Park </w:t>
      </w:r>
      <w:r w:rsidR="00C01B5C" w:rsidRPr="00733718">
        <w:t>(fig.</w:t>
      </w:r>
      <w:r w:rsidR="00170B8A" w:rsidRPr="00733718">
        <w:t xml:space="preserve"> 9</w:t>
      </w:r>
      <w:r w:rsidR="00365D75" w:rsidRPr="00733718">
        <w:t xml:space="preserve">) </w:t>
      </w:r>
      <w:r w:rsidRPr="00733718">
        <w:t>lies about 5 km from Victoria, the capital city of the Seychelles. It was declared Marine National Park in 1973 and is one of the largest park of Seychelles (2 km</w:t>
      </w:r>
      <w:r w:rsidRPr="00733718">
        <w:rPr>
          <w:vertAlign w:val="superscript"/>
        </w:rPr>
        <w:t>2</w:t>
      </w:r>
      <w:r w:rsidRPr="00733718">
        <w:t xml:space="preserve">) It extends over six islands (Cerf, Ile </w:t>
      </w:r>
      <w:proofErr w:type="spellStart"/>
      <w:r w:rsidRPr="00733718">
        <w:t>Cachée</w:t>
      </w:r>
      <w:proofErr w:type="spellEnd"/>
      <w:r w:rsidRPr="00733718">
        <w:t xml:space="preserve">, Long, </w:t>
      </w:r>
      <w:proofErr w:type="spellStart"/>
      <w:r w:rsidRPr="00733718">
        <w:t>Moyenne</w:t>
      </w:r>
      <w:proofErr w:type="spellEnd"/>
      <w:r w:rsidRPr="00733718">
        <w:t xml:space="preserve">, Round and Sainte Anne), with the main island of Sainte Anne acting as the centre for administration. </w:t>
      </w:r>
      <w:proofErr w:type="spellStart"/>
      <w:r w:rsidRPr="00733718">
        <w:t>Ste.</w:t>
      </w:r>
      <w:proofErr w:type="spellEnd"/>
      <w:r w:rsidRPr="00733718">
        <w:t xml:space="preserve"> Anne Marine National Park contains one of the largest area of seagrass meadows in the granitic islands.  Nowadays, the island is occupied by a five-star hotel and access is restricted. The island remains one of the most important nesting sites for hawksbill turtles in the granitic islands, requiring restriction of some beaches during nesting season.</w:t>
      </w:r>
      <w:r w:rsidR="00365D75" w:rsidRPr="00733718">
        <w:t xml:space="preserve"> </w:t>
      </w:r>
    </w:p>
    <w:p w14:paraId="2AEA5698" w14:textId="67DD84BB" w:rsidR="00365D75" w:rsidRPr="00733718" w:rsidRDefault="00D261B9" w:rsidP="00DF36C4">
      <w:pPr>
        <w:pStyle w:val="AFBNormal"/>
      </w:pPr>
      <w:r w:rsidRPr="00733718">
        <w:t>Additionally,</w:t>
      </w:r>
      <w:r w:rsidR="00365D75" w:rsidRPr="00733718">
        <w:t xml:space="preserve"> a pilot site</w:t>
      </w:r>
      <w:r w:rsidR="00170B8A" w:rsidRPr="00733718">
        <w:t xml:space="preserve"> (</w:t>
      </w:r>
      <w:proofErr w:type="spellStart"/>
      <w:r w:rsidR="00170B8A" w:rsidRPr="00733718">
        <w:t>Anse</w:t>
      </w:r>
      <w:proofErr w:type="spellEnd"/>
      <w:r w:rsidR="00170B8A" w:rsidRPr="00733718">
        <w:t xml:space="preserve"> </w:t>
      </w:r>
      <w:proofErr w:type="spellStart"/>
      <w:r w:rsidR="00170B8A" w:rsidRPr="00733718">
        <w:t>Forbans</w:t>
      </w:r>
      <w:proofErr w:type="spellEnd"/>
      <w:r w:rsidR="00170B8A" w:rsidRPr="00733718">
        <w:t xml:space="preserve">) has been selected as restoration and </w:t>
      </w:r>
      <w:r w:rsidRPr="00733718">
        <w:t>which</w:t>
      </w:r>
      <w:r w:rsidR="00170B8A" w:rsidRPr="00733718">
        <w:t xml:space="preserve"> is outside an MPA. This site has been selected </w:t>
      </w:r>
      <w:r w:rsidR="00365D75" w:rsidRPr="00733718">
        <w:t>to evaluate feasibility of restoration effort outside a protected area.</w:t>
      </w:r>
      <w:r w:rsidR="00170B8A" w:rsidRPr="00733718">
        <w:t xml:space="preserve"> This coastal region has a local community that is quite dependent on artisanal fisheries. There has been </w:t>
      </w:r>
      <w:r w:rsidR="00847C33" w:rsidRPr="00733718">
        <w:t>also a</w:t>
      </w:r>
      <w:r w:rsidR="00170B8A" w:rsidRPr="00733718">
        <w:t xml:space="preserve"> perceived increase in beach erosion during </w:t>
      </w:r>
      <w:r w:rsidRPr="00733718">
        <w:t>the</w:t>
      </w:r>
      <w:r w:rsidR="00170B8A" w:rsidRPr="00733718">
        <w:t xml:space="preserve"> last decade.</w:t>
      </w:r>
    </w:p>
    <w:p w14:paraId="7B08CC2C" w14:textId="77777777" w:rsidR="00DF36C4" w:rsidRPr="00733718" w:rsidRDefault="00DF36C4" w:rsidP="00DF36C4">
      <w:pPr>
        <w:pStyle w:val="AFBNormal"/>
        <w:rPr>
          <w:b/>
          <w:i/>
        </w:rPr>
      </w:pPr>
      <w:r w:rsidRPr="00733718">
        <w:rPr>
          <w:b/>
          <w:i/>
        </w:rPr>
        <w:t xml:space="preserve">Socioeconomic context </w:t>
      </w:r>
      <w:r w:rsidR="00051FCB" w:rsidRPr="00733718">
        <w:rPr>
          <w:b/>
          <w:i/>
        </w:rPr>
        <w:t>around selected sites</w:t>
      </w:r>
    </w:p>
    <w:p w14:paraId="1B8DB4B7" w14:textId="3234991A" w:rsidR="00DF36C4" w:rsidRPr="00733718" w:rsidRDefault="0098064A" w:rsidP="00DF36C4">
      <w:pPr>
        <w:pStyle w:val="AFBNormal"/>
      </w:pPr>
      <w:r w:rsidRPr="00733718">
        <w:t>In Mauritius, t</w:t>
      </w:r>
      <w:r w:rsidR="00DF36C4" w:rsidRPr="00733718">
        <w:t>he Marine Protected Area’s legal framework came into effect in 1997 first through the National Parks Act of 1993 and</w:t>
      </w:r>
      <w:r w:rsidR="00E54AC6" w:rsidRPr="00733718">
        <w:t xml:space="preserve"> Blue Bay</w:t>
      </w:r>
      <w:r w:rsidR="00DF36C4" w:rsidRPr="00733718">
        <w:t xml:space="preserve"> was subsequently declared a Marine Park in 2000 through the Fisheries and Marine Resources Act of 1998. Blue Bay consists mostly of a tourist village, with beach bungalows used by Mauritians and some rented out to tourists, a public beach which accommodates a large number of Mauritians on the weekends, approximately 100 boat operators registered in the park carrying out glass bottom visits in the park and other outings - though not all every day - and currently two main hotels directly adjacent to the Park: </w:t>
      </w:r>
      <w:proofErr w:type="spellStart"/>
      <w:r w:rsidR="00DF36C4" w:rsidRPr="00733718">
        <w:t>Shandrani</w:t>
      </w:r>
      <w:proofErr w:type="spellEnd"/>
      <w:r w:rsidR="00DF36C4" w:rsidRPr="00733718">
        <w:t xml:space="preserve"> Resort and Spa, a five star hotel, Le Peninsula Bay Resort and Spa, the construction of a new hotel on La </w:t>
      </w:r>
      <w:proofErr w:type="spellStart"/>
      <w:r w:rsidR="00DF36C4" w:rsidRPr="00733718">
        <w:t>Cambuse</w:t>
      </w:r>
      <w:proofErr w:type="spellEnd"/>
      <w:r w:rsidR="00DF36C4" w:rsidRPr="00733718">
        <w:t xml:space="preserve"> beach and last, a number of smaller guesthouses in the near vicinity. </w:t>
      </w:r>
    </w:p>
    <w:p w14:paraId="265A865B" w14:textId="77777777" w:rsidR="00DF36C4" w:rsidRPr="00733718" w:rsidRDefault="00DF36C4" w:rsidP="00DF36C4">
      <w:pPr>
        <w:pStyle w:val="AFBNormal"/>
      </w:pPr>
      <w:r w:rsidRPr="00733718">
        <w:t xml:space="preserve">In the greater SEMPA region, fishing is a core economic activity and households heavily depend on their catch for their own consumption. A socio-economic survey carried out in 2008 revealed that within the villages surrounding the SEMPA area, 66% of households responded that at least one household member is involved in fishing activities; registered fishers are present in 52% of households. The importance of fishing in the region is further accentuated by local consumption, and </w:t>
      </w:r>
      <w:proofErr w:type="gramStart"/>
      <w:r w:rsidRPr="00733718">
        <w:t>a vast majority</w:t>
      </w:r>
      <w:proofErr w:type="gramEnd"/>
      <w:r w:rsidRPr="00733718">
        <w:t xml:space="preserve"> of respondents of the same survey indicated that they consume seafood on a daily basis. Household use was the most important use of their catch, however 60% of households also sell seafood for income. The most important fishery is the octopus fishery; other common fishes caught are ‘</w:t>
      </w:r>
      <w:proofErr w:type="spellStart"/>
      <w:r w:rsidRPr="00733718">
        <w:t>Cordonnier</w:t>
      </w:r>
      <w:proofErr w:type="spellEnd"/>
      <w:r w:rsidRPr="00733718">
        <w:t>’, ‘Capitaine’, ‘Vielle’ and other reef fish.</w:t>
      </w:r>
    </w:p>
    <w:p w14:paraId="79E11B89" w14:textId="77777777" w:rsidR="00DF36C4" w:rsidRPr="00733718" w:rsidRDefault="0098064A" w:rsidP="00DF36C4">
      <w:pPr>
        <w:pStyle w:val="AFBNormal"/>
      </w:pPr>
      <w:r w:rsidRPr="00733718">
        <w:t>As per the Mauritian</w:t>
      </w:r>
      <w:r w:rsidR="00DF36C4" w:rsidRPr="00733718">
        <w:t xml:space="preserve"> Republic’s Regional Development Index, Rodrigues was estimated at 0.557 which was on par with the least developed areas of mainland Mauritius. Fishing is one of the largest employment sector on the island and is part and parcel of the island’s culture, with 13% of the workforce dedicated to this activity, and the same amount engaged in fishing on a casual basis. The villages that are in the immediate vicinity of the proposed restoration site include </w:t>
      </w:r>
      <w:proofErr w:type="spellStart"/>
      <w:r w:rsidR="00DF36C4" w:rsidRPr="00733718">
        <w:t>Graviers</w:t>
      </w:r>
      <w:proofErr w:type="spellEnd"/>
      <w:r w:rsidR="00DF36C4" w:rsidRPr="00733718">
        <w:t xml:space="preserve">, </w:t>
      </w:r>
      <w:proofErr w:type="spellStart"/>
      <w:r w:rsidR="00DF36C4" w:rsidRPr="00733718">
        <w:t>Mourouk</w:t>
      </w:r>
      <w:proofErr w:type="spellEnd"/>
      <w:r w:rsidR="00DF36C4" w:rsidRPr="00733718">
        <w:t xml:space="preserve">, Port Sud Est and </w:t>
      </w:r>
      <w:proofErr w:type="spellStart"/>
      <w:r w:rsidR="00DF36C4" w:rsidRPr="00733718">
        <w:t>Songes</w:t>
      </w:r>
      <w:proofErr w:type="spellEnd"/>
      <w:r w:rsidR="00DF36C4" w:rsidRPr="00733718">
        <w:t xml:space="preserve">, with and estimated population of 2,700.  With fisheries in serious decline, fishers have suffered from a loss of income and many have turned to other sources of income to make ends meet. </w:t>
      </w:r>
      <w:proofErr w:type="spellStart"/>
      <w:r w:rsidR="00DF36C4" w:rsidRPr="00733718">
        <w:t>Rodriguans</w:t>
      </w:r>
      <w:proofErr w:type="spellEnd"/>
      <w:r w:rsidR="00DF36C4" w:rsidRPr="00733718">
        <w:t xml:space="preserve"> are much more dependent on their lagoon fishery than in Mauritius, both in terms of employment, cultural practice and protein intake.</w:t>
      </w:r>
    </w:p>
    <w:p w14:paraId="4BEA45BD" w14:textId="27D3B0F5" w:rsidR="00F9632B" w:rsidRPr="00733718" w:rsidRDefault="00F9632B" w:rsidP="00F9632B">
      <w:pPr>
        <w:pStyle w:val="AFBNormal"/>
        <w:keepNext/>
      </w:pPr>
      <w:r w:rsidRPr="00733718">
        <w:t xml:space="preserve">Protected Areas in the Seychelles have been established since the 70’s for multiple reasons. Mostly, however, they are to protect biodiversity where it is most abundant or vulnerable and/or to protect land and sea scape values. To date, more than 47% of the total land area of the Seychelles in under legal protection. These protected areas currently fall under different pieces </w:t>
      </w:r>
      <w:r w:rsidRPr="00733718">
        <w:lastRenderedPageBreak/>
        <w:t>of legislation. Protected areas are regulated under different pieces of legislation, notably the National Parks and Nature Conservancy Act (1969, as amended), the Wild Animals and Birds Protection Act (1961), the Wild Birds Protection (Nature Reserves) Regulations (1966)</w:t>
      </w:r>
      <w:r w:rsidR="002971AE" w:rsidRPr="00733718">
        <w:t xml:space="preserve">, Fisheries Act </w:t>
      </w:r>
      <w:r w:rsidR="004166CB" w:rsidRPr="00733718">
        <w:t>(</w:t>
      </w:r>
      <w:r w:rsidR="00065D1D" w:rsidRPr="00733718">
        <w:t>1987</w:t>
      </w:r>
      <w:r w:rsidR="004166CB" w:rsidRPr="00733718">
        <w:t>), Environment Impact Assessment (1994)</w:t>
      </w:r>
      <w:r w:rsidRPr="00733718">
        <w:t xml:space="preserve"> and the Protected Areas </w:t>
      </w:r>
      <w:r w:rsidR="004166CB" w:rsidRPr="00733718">
        <w:t>Act</w:t>
      </w:r>
      <w:r w:rsidRPr="00733718">
        <w:t xml:space="preserve"> (</w:t>
      </w:r>
      <w:r w:rsidR="004166CB" w:rsidRPr="00733718">
        <w:t>1967</w:t>
      </w:r>
      <w:r w:rsidRPr="00733718">
        <w:t xml:space="preserve">).  </w:t>
      </w:r>
      <w:r w:rsidR="00AC49DB" w:rsidRPr="00733718">
        <w:t xml:space="preserve">Some of these protected areas have management plans. </w:t>
      </w:r>
      <w:r w:rsidRPr="00733718">
        <w:t xml:space="preserve">Activities are </w:t>
      </w:r>
      <w:r w:rsidR="003971A3" w:rsidRPr="00733718">
        <w:t>regulated,</w:t>
      </w:r>
      <w:r w:rsidRPr="00733718">
        <w:t xml:space="preserve"> and no fishing is allowed in the Protected Areas. </w:t>
      </w:r>
      <w:r w:rsidR="00065D1D" w:rsidRPr="00733718">
        <w:t>Seychelles is envisaging to increase and re-organise their Pr</w:t>
      </w:r>
      <w:r w:rsidR="00E54AC6" w:rsidRPr="00733718">
        <w:t>o</w:t>
      </w:r>
      <w:r w:rsidR="00065D1D" w:rsidRPr="00733718">
        <w:t>tected Area System (PAS) to include a range of protective mechanisms, provide a focus for the protection and restoration of both terrestrial and marine endemic species and their respective habitats in efforts to restore the representative ecosystems of the archipelago.</w:t>
      </w:r>
    </w:p>
    <w:p w14:paraId="75823DF2" w14:textId="77777777" w:rsidR="00F9632B" w:rsidRPr="00733718" w:rsidRDefault="00F9632B" w:rsidP="00F9632B">
      <w:pPr>
        <w:pStyle w:val="AFBNormal"/>
      </w:pPr>
      <w:r w:rsidRPr="00733718">
        <w:t>The inshore domestic fisheries of the Inner Islands of the Republic of Seychelles are currently fully exploited and may be locally overexploited. In response to this, MPAs have been advocated as buffers against overfishing. However, lack of fisheries enforcement is a problem common to all fisheries in Seychelles and most of the MPAs are poached to some degree, despite all being subject to no-take regulations.</w:t>
      </w:r>
      <w:r w:rsidR="00AC49DB" w:rsidRPr="00733718">
        <w:t xml:space="preserve"> This is especially true for fishers based in regions </w:t>
      </w:r>
      <w:proofErr w:type="gramStart"/>
      <w:r w:rsidR="00AC49DB" w:rsidRPr="00733718">
        <w:t>in close proximity to</w:t>
      </w:r>
      <w:proofErr w:type="gramEnd"/>
      <w:r w:rsidR="00AC49DB" w:rsidRPr="00733718">
        <w:t xml:space="preserve"> existing MMPAs and due to the perception that there is a decline in ‘legal’ fish available</w:t>
      </w:r>
      <w:r w:rsidRPr="00733718">
        <w:rPr>
          <w:rStyle w:val="FootnoteReference"/>
        </w:rPr>
        <w:footnoteReference w:id="60"/>
      </w:r>
      <w:r w:rsidR="00AC49DB" w:rsidRPr="00733718">
        <w:t xml:space="preserve">. </w:t>
      </w:r>
    </w:p>
    <w:p w14:paraId="208F6866" w14:textId="77777777" w:rsidR="00DF36C4" w:rsidRPr="00733718" w:rsidRDefault="00DF36C4" w:rsidP="00DF36C4">
      <w:pPr>
        <w:pStyle w:val="AFBNormal"/>
        <w:rPr>
          <w:b/>
          <w:i/>
        </w:rPr>
      </w:pPr>
      <w:r w:rsidRPr="00733718">
        <w:rPr>
          <w:b/>
          <w:i/>
        </w:rPr>
        <w:t>Vulnerable groups</w:t>
      </w:r>
    </w:p>
    <w:p w14:paraId="38A4D1B8" w14:textId="77777777" w:rsidR="00DF36C4" w:rsidRPr="00733718" w:rsidRDefault="00DF36C4" w:rsidP="00DF36C4">
      <w:pPr>
        <w:pStyle w:val="AFBNormal"/>
      </w:pPr>
      <w:r w:rsidRPr="00733718">
        <w:t>In Mauritius 8.5% of the population is below the national poverty line</w:t>
      </w:r>
      <w:r w:rsidRPr="00733718">
        <w:rPr>
          <w:rStyle w:val="FootnoteReference"/>
          <w:rFonts w:eastAsia="MS Mincho"/>
        </w:rPr>
        <w:footnoteReference w:id="61"/>
      </w:r>
      <w:r w:rsidRPr="00733718">
        <w:t>. Many of these groups are the most vulnerable to coastal flooding either because they live on the shoreline or in reclaimed areas of wetlands at risk of flooding or because the structures they live in are not robust enough to withstand flooding. Artisanal fishers have long been recognized as a vulnerable group</w:t>
      </w:r>
      <w:r w:rsidRPr="00733718">
        <w:rPr>
          <w:rStyle w:val="FootnoteReference"/>
          <w:rFonts w:eastAsia="MS Mincho"/>
        </w:rPr>
        <w:footnoteReference w:id="62"/>
      </w:r>
      <w:r w:rsidRPr="00733718">
        <w:t>, with national average income ranging from Rs. 5,123 per month for fishers in non-motorized hand boat units to Rs. 23,770 per month over six months for seine net fishers</w:t>
      </w:r>
      <w:r w:rsidRPr="00733718">
        <w:rPr>
          <w:rStyle w:val="FootnoteReference"/>
          <w:rFonts w:eastAsia="MS Mincho"/>
        </w:rPr>
        <w:footnoteReference w:id="63"/>
      </w:r>
      <w:r w:rsidRPr="00733718">
        <w:t xml:space="preserve">. </w:t>
      </w:r>
    </w:p>
    <w:p w14:paraId="260E5052" w14:textId="77777777" w:rsidR="00DF36C4" w:rsidRPr="00733718" w:rsidRDefault="00DF36C4" w:rsidP="00DF36C4">
      <w:pPr>
        <w:pStyle w:val="AFBNormal"/>
      </w:pPr>
      <w:r w:rsidRPr="00733718">
        <w:t xml:space="preserve">Many people who work in and around Blue Bay Marine Park are </w:t>
      </w:r>
      <w:proofErr w:type="spellStart"/>
      <w:r w:rsidRPr="00733718">
        <w:t>Mahébourg</w:t>
      </w:r>
      <w:proofErr w:type="spellEnd"/>
      <w:r w:rsidRPr="00733718">
        <w:t xml:space="preserve"> residents, a larger town with an important fisher population. </w:t>
      </w:r>
      <w:proofErr w:type="spellStart"/>
      <w:r w:rsidRPr="00733718">
        <w:t>Mahébourg</w:t>
      </w:r>
      <w:proofErr w:type="spellEnd"/>
      <w:r w:rsidRPr="00733718">
        <w:t xml:space="preserve"> has been designated as a vulnerable coast, with 1442 persons likely to be affected by coastal inundation by 2065</w:t>
      </w:r>
      <w:r w:rsidRPr="00733718">
        <w:rPr>
          <w:rStyle w:val="FootnoteReference"/>
          <w:rFonts w:eastAsia="MS Mincho"/>
        </w:rPr>
        <w:footnoteReference w:id="64"/>
      </w:r>
      <w:r w:rsidRPr="00733718">
        <w:t xml:space="preserve">. A proportion of these fishermen reside in </w:t>
      </w:r>
      <w:proofErr w:type="spellStart"/>
      <w:r w:rsidRPr="00733718">
        <w:t>Résidences</w:t>
      </w:r>
      <w:proofErr w:type="spellEnd"/>
      <w:r w:rsidRPr="00733718">
        <w:t xml:space="preserve"> La </w:t>
      </w:r>
      <w:proofErr w:type="spellStart"/>
      <w:r w:rsidRPr="00733718">
        <w:t>Chaux</w:t>
      </w:r>
      <w:proofErr w:type="spellEnd"/>
      <w:r w:rsidRPr="00733718">
        <w:t xml:space="preserve">. The latter neighbourhood is located directly on the coast and its socio-economic structure is intimately tied to the sea.  </w:t>
      </w:r>
      <w:proofErr w:type="spellStart"/>
      <w:r w:rsidRPr="00733718">
        <w:t>Résidences</w:t>
      </w:r>
      <w:proofErr w:type="spellEnd"/>
      <w:r w:rsidRPr="00733718">
        <w:t xml:space="preserve"> La </w:t>
      </w:r>
      <w:proofErr w:type="spellStart"/>
      <w:r w:rsidRPr="00733718">
        <w:t>Chaux</w:t>
      </w:r>
      <w:proofErr w:type="spellEnd"/>
      <w:r w:rsidRPr="00733718">
        <w:t xml:space="preserve"> commonly referred to as “</w:t>
      </w:r>
      <w:proofErr w:type="spellStart"/>
      <w:r w:rsidRPr="00733718">
        <w:t>Cité</w:t>
      </w:r>
      <w:proofErr w:type="spellEnd"/>
      <w:r w:rsidRPr="00733718">
        <w:t xml:space="preserve"> La </w:t>
      </w:r>
      <w:proofErr w:type="spellStart"/>
      <w:r w:rsidRPr="00733718">
        <w:t>Chaux</w:t>
      </w:r>
      <w:proofErr w:type="spellEnd"/>
      <w:r w:rsidRPr="00733718">
        <w:t xml:space="preserve">” has been designated a pocket of poverty by the National Empowerment Foundation. Income sources in Cite La </w:t>
      </w:r>
      <w:proofErr w:type="spellStart"/>
      <w:r w:rsidRPr="00733718">
        <w:t>Chaux</w:t>
      </w:r>
      <w:proofErr w:type="spellEnd"/>
      <w:r w:rsidRPr="00733718">
        <w:t xml:space="preserve"> are not very varied, and </w:t>
      </w:r>
      <w:proofErr w:type="gramStart"/>
      <w:r w:rsidRPr="00733718">
        <w:t>the majority of</w:t>
      </w:r>
      <w:proofErr w:type="gramEnd"/>
      <w:r w:rsidRPr="00733718">
        <w:t xml:space="preserve"> its residents (54 % of men and 61% of women) earn between Rs. 4,000 and 8,000 per month, being at or below the national poverty line. Other vulnerable areas </w:t>
      </w:r>
      <w:r w:rsidR="00CD1339" w:rsidRPr="00733718">
        <w:t xml:space="preserve">(fig.6) </w:t>
      </w:r>
      <w:r w:rsidRPr="00733718">
        <w:t xml:space="preserve">include </w:t>
      </w:r>
      <w:proofErr w:type="spellStart"/>
      <w:r w:rsidRPr="00733718">
        <w:t>Cité</w:t>
      </w:r>
      <w:proofErr w:type="spellEnd"/>
      <w:r w:rsidRPr="00733718">
        <w:t xml:space="preserve"> EDC in Beau </w:t>
      </w:r>
      <w:proofErr w:type="spellStart"/>
      <w:r w:rsidRPr="00733718">
        <w:t>Vallon</w:t>
      </w:r>
      <w:proofErr w:type="spellEnd"/>
      <w:r w:rsidRPr="00733718">
        <w:t xml:space="preserve"> and </w:t>
      </w:r>
      <w:proofErr w:type="spellStart"/>
      <w:r w:rsidRPr="00733718">
        <w:t>Cité</w:t>
      </w:r>
      <w:proofErr w:type="spellEnd"/>
      <w:r w:rsidRPr="00733718">
        <w:t xml:space="preserve"> </w:t>
      </w:r>
      <w:proofErr w:type="spellStart"/>
      <w:r w:rsidRPr="00733718">
        <w:t>Tôle</w:t>
      </w:r>
      <w:proofErr w:type="spellEnd"/>
      <w:r w:rsidRPr="00733718">
        <w:t xml:space="preserve">, an extension of </w:t>
      </w:r>
      <w:proofErr w:type="spellStart"/>
      <w:r w:rsidRPr="00733718">
        <w:t>Cité</w:t>
      </w:r>
      <w:proofErr w:type="spellEnd"/>
      <w:r w:rsidRPr="00733718">
        <w:t xml:space="preserve"> La </w:t>
      </w:r>
      <w:proofErr w:type="spellStart"/>
      <w:r w:rsidRPr="00733718">
        <w:t>Chaux</w:t>
      </w:r>
      <w:proofErr w:type="spellEnd"/>
      <w:r w:rsidRPr="00733718">
        <w:t xml:space="preserve"> occupied by squatters for several decades. The latter area counts approximately 30 registered fishermen who operate at fish landing stations in both </w:t>
      </w:r>
      <w:proofErr w:type="spellStart"/>
      <w:r w:rsidRPr="00733718">
        <w:t>Mahébourg</w:t>
      </w:r>
      <w:proofErr w:type="spellEnd"/>
      <w:r w:rsidRPr="00733718">
        <w:t xml:space="preserve"> and Pointe </w:t>
      </w:r>
      <w:proofErr w:type="spellStart"/>
      <w:r w:rsidRPr="00733718">
        <w:t>d’Esny</w:t>
      </w:r>
      <w:proofErr w:type="spellEnd"/>
      <w:r w:rsidRPr="00733718">
        <w:t xml:space="preserve">. The total number of registered fishermen in </w:t>
      </w:r>
      <w:proofErr w:type="spellStart"/>
      <w:r w:rsidRPr="00733718">
        <w:t>Mahébourg</w:t>
      </w:r>
      <w:proofErr w:type="spellEnd"/>
      <w:r w:rsidRPr="00733718">
        <w:t xml:space="preserve"> including </w:t>
      </w:r>
      <w:proofErr w:type="spellStart"/>
      <w:r w:rsidRPr="00733718">
        <w:t>Cité</w:t>
      </w:r>
      <w:proofErr w:type="spellEnd"/>
      <w:r w:rsidRPr="00733718">
        <w:t xml:space="preserve"> La </w:t>
      </w:r>
      <w:proofErr w:type="spellStart"/>
      <w:r w:rsidRPr="00733718">
        <w:t>Chaux</w:t>
      </w:r>
      <w:proofErr w:type="spellEnd"/>
      <w:r w:rsidRPr="00733718">
        <w:t xml:space="preserve"> and </w:t>
      </w:r>
      <w:proofErr w:type="spellStart"/>
      <w:r w:rsidRPr="00733718">
        <w:t>Cité</w:t>
      </w:r>
      <w:proofErr w:type="spellEnd"/>
      <w:r w:rsidRPr="00733718">
        <w:t xml:space="preserve"> Beau </w:t>
      </w:r>
      <w:proofErr w:type="spellStart"/>
      <w:r w:rsidRPr="00733718">
        <w:t>Vallon</w:t>
      </w:r>
      <w:proofErr w:type="spellEnd"/>
      <w:r w:rsidRPr="00733718">
        <w:t xml:space="preserve"> is 164. Fisherfolk living in these neighbourhoods have expressed degrading fishing conditions, with some attributing decline in fish catch to illegal fishing and others to instability and climate</w:t>
      </w:r>
      <w:r w:rsidRPr="00733718">
        <w:rPr>
          <w:rStyle w:val="FootnoteReference"/>
          <w:rFonts w:eastAsia="MS Mincho"/>
        </w:rPr>
        <w:footnoteReference w:id="65"/>
      </w:r>
      <w:r w:rsidRPr="00733718">
        <w:t>.</w:t>
      </w:r>
    </w:p>
    <w:p w14:paraId="0E2C106A" w14:textId="77777777" w:rsidR="00DF36C4" w:rsidRPr="00733718" w:rsidRDefault="00DF36C4" w:rsidP="00DF36C4">
      <w:pPr>
        <w:pStyle w:val="AFBNormal"/>
      </w:pPr>
      <w:r w:rsidRPr="00733718">
        <w:lastRenderedPageBreak/>
        <w:t xml:space="preserve">Coastal villages further north of the project site are also considered, as their inhabitants are heavily dependent on the marine environment adjacent to Blue Bay Marine Park and Grand Port Fishing Reserve for their livelihood.  These include Ville Noire, Grand Port, Grand Sable, </w:t>
      </w:r>
      <w:proofErr w:type="spellStart"/>
      <w:r w:rsidRPr="00733718">
        <w:t>Bois</w:t>
      </w:r>
      <w:proofErr w:type="spellEnd"/>
      <w:r w:rsidRPr="00733718">
        <w:t xml:space="preserve"> des </w:t>
      </w:r>
      <w:proofErr w:type="spellStart"/>
      <w:r w:rsidRPr="00733718">
        <w:t>Amourettes</w:t>
      </w:r>
      <w:proofErr w:type="spellEnd"/>
      <w:r w:rsidRPr="00733718">
        <w:t>, Quatre-</w:t>
      </w:r>
      <w:proofErr w:type="spellStart"/>
      <w:r w:rsidRPr="00733718">
        <w:t>Soeurs</w:t>
      </w:r>
      <w:proofErr w:type="spellEnd"/>
      <w:r w:rsidRPr="00733718">
        <w:t xml:space="preserve"> in addition to the Blue Bay area itself. The villages north of the Park described above, namely Vieux Grand Port, Grand Sable, </w:t>
      </w:r>
      <w:proofErr w:type="spellStart"/>
      <w:r w:rsidRPr="00733718">
        <w:t>Bois</w:t>
      </w:r>
      <w:proofErr w:type="spellEnd"/>
      <w:r w:rsidRPr="00733718">
        <w:t xml:space="preserve"> des </w:t>
      </w:r>
      <w:proofErr w:type="spellStart"/>
      <w:r w:rsidRPr="00733718">
        <w:t>Amourettes</w:t>
      </w:r>
      <w:proofErr w:type="spellEnd"/>
      <w:r w:rsidRPr="00733718">
        <w:t xml:space="preserve"> have been listed among the most deprived and vulnerable in the country. They rely heavily on fishing and micro-scale farming for subsistence as well as seasonal work and cash from informal labour</w:t>
      </w:r>
      <w:r w:rsidR="00051FCB" w:rsidRPr="00733718">
        <w:rPr>
          <w:rStyle w:val="FootnoteReference"/>
        </w:rPr>
        <w:footnoteReference w:id="66"/>
      </w:r>
      <w:r w:rsidRPr="00733718">
        <w:t>.</w:t>
      </w:r>
    </w:p>
    <w:p w14:paraId="4B7E75F1" w14:textId="7F387FDE" w:rsidR="00DF36C4" w:rsidRPr="00733718" w:rsidRDefault="002F45E8" w:rsidP="00DF36C4">
      <w:pPr>
        <w:pStyle w:val="AFBNormal"/>
      </w:pPr>
      <w:r w:rsidRPr="00733718">
        <w:t>Moreover,</w:t>
      </w:r>
      <w:r w:rsidR="00DF36C4" w:rsidRPr="00733718">
        <w:t xml:space="preserve"> </w:t>
      </w:r>
      <w:r w:rsidR="00E54AC6" w:rsidRPr="00733718">
        <w:t xml:space="preserve">at Blue </w:t>
      </w:r>
      <w:r w:rsidR="005969D8" w:rsidRPr="00733718">
        <w:t>Bay</w:t>
      </w:r>
      <w:r w:rsidR="00E54AC6" w:rsidRPr="00733718">
        <w:t xml:space="preserve">, </w:t>
      </w:r>
      <w:r w:rsidR="00DF36C4" w:rsidRPr="00733718">
        <w:t xml:space="preserve">an important number of coastal inhabitants who </w:t>
      </w:r>
      <w:r w:rsidRPr="00733718">
        <w:t>are not on</w:t>
      </w:r>
      <w:r w:rsidR="00DF36C4" w:rsidRPr="00733718">
        <w:t xml:space="preserve"> the official list of registered fishermen depend on fishing in the lagoon for their livelihoods as the lagoon is open access and restrictions exist only for net fisheries and on marine protected areas. </w:t>
      </w:r>
      <w:r w:rsidRPr="00733718">
        <w:t>The number of such individuals has been estimated to be around 25,200 in 2003</w:t>
      </w:r>
      <w:r w:rsidRPr="00733718">
        <w:rPr>
          <w:rStyle w:val="FootnoteReference"/>
        </w:rPr>
        <w:footnoteReference w:id="67"/>
      </w:r>
      <w:r w:rsidRPr="00733718">
        <w:t xml:space="preserve">. </w:t>
      </w:r>
      <w:r w:rsidR="00DF36C4" w:rsidRPr="00733718">
        <w:t xml:space="preserve">This access has contributed to the overexploitation of lagoon resources and remains a management challenge due to the undocumented nature of the activity. At the same time, these fishermen do not receive the same benefits provided by the State as for registered fishermen, and often live and work in precarious conditions. Providing reliable and sustainable alternative livelihood options for all fishermen remains a priority to decrease fishing pressure on the lagoon and help lift fishermen out of poverty traps in the context of a changing climate and decreasing coral cover. Coral reef restoration efforts </w:t>
      </w:r>
      <w:r w:rsidR="00847C33" w:rsidRPr="00733718">
        <w:t>provide</w:t>
      </w:r>
      <w:r w:rsidR="00DF36C4" w:rsidRPr="00733718">
        <w:t xml:space="preserve"> an opportunity for fisherfolk and other vulnerable groups to receive income on restoration work while ensuring that the ecosystem services providing the basis for their livelihood as fishers can be sustained. </w:t>
      </w:r>
    </w:p>
    <w:p w14:paraId="4D7F8AAC" w14:textId="4DC2B61A" w:rsidR="00F9632B" w:rsidRPr="00733718" w:rsidRDefault="00F9632B" w:rsidP="00DF36C4">
      <w:pPr>
        <w:pStyle w:val="AFBNormal"/>
      </w:pPr>
      <w:r w:rsidRPr="00733718">
        <w:t>Most of the Marine Protected Areas in Seychelles are un-</w:t>
      </w:r>
      <w:proofErr w:type="gramStart"/>
      <w:r w:rsidRPr="00733718">
        <w:t>inhabited, but</w:t>
      </w:r>
      <w:proofErr w:type="gramEnd"/>
      <w:r w:rsidRPr="00733718">
        <w:t xml:space="preserve"> are highly visited by tourists every year (approximately </w:t>
      </w:r>
      <w:r w:rsidR="00065D1D" w:rsidRPr="00733718">
        <w:t>57</w:t>
      </w:r>
      <w:r w:rsidRPr="00733718">
        <w:t>,000/year)</w:t>
      </w:r>
      <w:r w:rsidR="00E54AC6" w:rsidRPr="00733718">
        <w:t>, which represents a significant source of income and sustainable livelihoods for the islands</w:t>
      </w:r>
      <w:r w:rsidRPr="00733718">
        <w:t xml:space="preserve">. The nearest coastal inhabitants to the proposed restoration sites are from Praslin Island (population 8900), Victoria (population 26,450), and </w:t>
      </w:r>
      <w:proofErr w:type="spellStart"/>
      <w:r w:rsidRPr="00733718">
        <w:t>Takamaka</w:t>
      </w:r>
      <w:proofErr w:type="spellEnd"/>
      <w:r w:rsidRPr="00733718">
        <w:t xml:space="preserve"> (population 2,825). </w:t>
      </w:r>
      <w:r w:rsidR="003D2B44" w:rsidRPr="00733718">
        <w:t>In Seychelles, the poorer groups within the community comprise 39.3% of the population who live under the Basic Needs Poverty Line</w:t>
      </w:r>
      <w:r w:rsidR="003D2B44" w:rsidRPr="00733718">
        <w:rPr>
          <w:rStyle w:val="FootnoteReference"/>
        </w:rPr>
        <w:footnoteReference w:id="68"/>
      </w:r>
      <w:r w:rsidR="003D2B44" w:rsidRPr="00733718">
        <w:t>.</w:t>
      </w:r>
      <w:r w:rsidR="00817875" w:rsidRPr="00733718">
        <w:t xml:space="preserve"> </w:t>
      </w:r>
      <w:r w:rsidRPr="00733718">
        <w:t xml:space="preserve">Around 10% of the households are to some extent dependent on </w:t>
      </w:r>
      <w:r w:rsidR="00CD1339" w:rsidRPr="00733718">
        <w:t>small-scale artisanal fisheries</w:t>
      </w:r>
      <w:r w:rsidRPr="00733718">
        <w:t>. However, at present, socio-economic information is not well integrated in fisheries monitoring. The social systems and dynamics have been poorly understood or studied.</w:t>
      </w:r>
      <w:r w:rsidRPr="00733718">
        <w:rPr>
          <w:rStyle w:val="FootnoteReference"/>
        </w:rPr>
        <w:footnoteReference w:id="69"/>
      </w:r>
    </w:p>
    <w:p w14:paraId="30F7C672" w14:textId="77777777" w:rsidR="00DF36C4" w:rsidRPr="00733718" w:rsidRDefault="00DF36C4" w:rsidP="005A4DF8">
      <w:pPr>
        <w:pStyle w:val="Heading3"/>
        <w:keepNext w:val="0"/>
        <w:spacing w:after="240"/>
        <w:rPr>
          <w:lang w:val="en-GB"/>
        </w:rPr>
      </w:pPr>
      <w:bookmarkStart w:id="74" w:name="_Toc496010394"/>
      <w:bookmarkStart w:id="75" w:name="_Toc496010396"/>
      <w:bookmarkStart w:id="76" w:name="_Toc496010397"/>
      <w:bookmarkStart w:id="77" w:name="_Toc496010398"/>
      <w:bookmarkStart w:id="78" w:name="_Toc496010399"/>
      <w:bookmarkStart w:id="79" w:name="_Toc496010411"/>
      <w:bookmarkStart w:id="80" w:name="_Toc496010412"/>
      <w:bookmarkStart w:id="81" w:name="_Toc496010413"/>
      <w:bookmarkStart w:id="82" w:name="_Toc496010414"/>
      <w:bookmarkStart w:id="83" w:name="_Toc496010436"/>
      <w:bookmarkStart w:id="84" w:name="_Toc496010441"/>
      <w:bookmarkStart w:id="85" w:name="_Toc496010470"/>
      <w:bookmarkStart w:id="86" w:name="_Toc496010472"/>
      <w:bookmarkStart w:id="87" w:name="_Toc489608177"/>
      <w:bookmarkStart w:id="88" w:name="_Toc521082478"/>
      <w:bookmarkEnd w:id="68"/>
      <w:bookmarkEnd w:id="69"/>
      <w:bookmarkEnd w:id="74"/>
      <w:bookmarkEnd w:id="75"/>
      <w:bookmarkEnd w:id="76"/>
      <w:bookmarkEnd w:id="77"/>
      <w:bookmarkEnd w:id="78"/>
      <w:bookmarkEnd w:id="79"/>
      <w:bookmarkEnd w:id="80"/>
      <w:bookmarkEnd w:id="81"/>
      <w:bookmarkEnd w:id="82"/>
      <w:bookmarkEnd w:id="83"/>
      <w:bookmarkEnd w:id="84"/>
      <w:bookmarkEnd w:id="85"/>
      <w:r w:rsidRPr="00733718">
        <w:rPr>
          <w:lang w:val="en-GB"/>
        </w:rPr>
        <w:t>Barriers to be removed by the proposed project</w:t>
      </w:r>
      <w:bookmarkEnd w:id="35"/>
      <w:bookmarkEnd w:id="36"/>
      <w:bookmarkEnd w:id="86"/>
      <w:bookmarkEnd w:id="87"/>
      <w:bookmarkEnd w:id="88"/>
    </w:p>
    <w:p w14:paraId="2C84D4B6" w14:textId="054C6AEC" w:rsidR="00DF36C4" w:rsidRPr="00733718" w:rsidRDefault="00DF36C4" w:rsidP="00DF36C4">
      <w:pPr>
        <w:pStyle w:val="AFBNormal"/>
        <w:rPr>
          <w:rFonts w:eastAsia="Calibri"/>
        </w:rPr>
      </w:pPr>
      <w:r w:rsidRPr="00733718">
        <w:t xml:space="preserve">Over recent decades, in both Mauritius and Seychelles, corals have suffered heavy mortalities from bleaching events caused by sustained warmer than usual periods. These warmer than usual periods have been intensified by climate-change. The global bleaching event of 2015/2016 has been the largest and most intense ever recorded. It has caused extensive coral </w:t>
      </w:r>
      <w:proofErr w:type="gramStart"/>
      <w:r w:rsidRPr="00733718">
        <w:t>bleaching, and</w:t>
      </w:r>
      <w:proofErr w:type="gramEnd"/>
      <w:r w:rsidRPr="00733718">
        <w:t xml:space="preserve"> has contributed to scientific consensus that climate change is now the pre-eminent threat to the future survival of coral reefs and the ecosystem services that they provide. Without taking targeted actions to protect and restore coral reefs, the adaptation capacity of communities in tropical countries will be weakened through the degradation of reefs.</w:t>
      </w:r>
    </w:p>
    <w:p w14:paraId="7EE12706" w14:textId="047A6205" w:rsidR="00DF36C4" w:rsidRPr="00733718" w:rsidRDefault="00DF36C4" w:rsidP="00DF36C4">
      <w:pPr>
        <w:pStyle w:val="AFBNormal"/>
      </w:pPr>
      <w:r w:rsidRPr="00733718">
        <w:t xml:space="preserve">An important and innovative option available for both countries to recover reef health is to use active coral reef restoration </w:t>
      </w:r>
      <w:proofErr w:type="gramStart"/>
      <w:r w:rsidRPr="00733718">
        <w:t>in order to</w:t>
      </w:r>
      <w:proofErr w:type="gramEnd"/>
      <w:r w:rsidRPr="00733718">
        <w:t xml:space="preserve"> regenerate the structure and productivity of these </w:t>
      </w:r>
      <w:r w:rsidRPr="00733718">
        <w:lastRenderedPageBreak/>
        <w:t xml:space="preserve">ecosystems.  </w:t>
      </w:r>
      <w:r w:rsidRPr="00733718">
        <w:rPr>
          <w:rFonts w:eastAsia="Droid Sans Fallback"/>
        </w:rPr>
        <w:t xml:space="preserve">Natural recovery processes on coral reefs often fail after large scale disturbances, such as bleaching caused by climate-change induced ocean warming. The loss and degradation of coral </w:t>
      </w:r>
      <w:r w:rsidRPr="00733718">
        <w:t>colonies</w:t>
      </w:r>
      <w:r w:rsidRPr="00733718">
        <w:rPr>
          <w:rFonts w:eastAsia="Droid Sans Fallback"/>
        </w:rPr>
        <w:t xml:space="preserve"> leads to a reduced supply of coral larvae and often results in the substrate becoming unsuitable for settlement and/or survival of coral spat. Such failure in new coral recruitment after major loss due to coral bleaching explains why the positive impact on coral reefs of commonly used conservation interventions, such as the establishment of marine protected areas (MPAs), generally do not occur fast enough to allow recovery before a further damaging event occurs. Climate change-induced bleaching events now tend to occur at a frequency and intensity that preclude natural recovery between each event. This results in increasingly poor </w:t>
      </w:r>
      <w:r w:rsidR="00600DE1" w:rsidRPr="00733718">
        <w:rPr>
          <w:noProof/>
        </w:rPr>
        <mc:AlternateContent>
          <mc:Choice Requires="wps">
            <w:drawing>
              <wp:anchor distT="45720" distB="45720" distL="114300" distR="114300" simplePos="0" relativeHeight="251685888" behindDoc="0" locked="0" layoutInCell="1" allowOverlap="1" wp14:anchorId="7A6BDB4C" wp14:editId="0C069FD5">
                <wp:simplePos x="0" y="0"/>
                <wp:positionH relativeFrom="column">
                  <wp:posOffset>3187700</wp:posOffset>
                </wp:positionH>
                <wp:positionV relativeFrom="paragraph">
                  <wp:posOffset>1598930</wp:posOffset>
                </wp:positionV>
                <wp:extent cx="2749550" cy="5949950"/>
                <wp:effectExtent l="0" t="0" r="1270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9550" cy="5949950"/>
                        </a:xfrm>
                        <a:prstGeom prst="rect">
                          <a:avLst/>
                        </a:prstGeom>
                        <a:solidFill>
                          <a:srgbClr val="FFFFFF"/>
                        </a:solidFill>
                        <a:ln w="9525">
                          <a:solidFill>
                            <a:srgbClr val="000000"/>
                          </a:solidFill>
                          <a:miter lim="800000"/>
                          <a:headEnd/>
                          <a:tailEnd/>
                        </a:ln>
                      </wps:spPr>
                      <wps:txbx>
                        <w:txbxContent>
                          <w:p w14:paraId="48A2FE95" w14:textId="26151604" w:rsidR="009C23BF" w:rsidRPr="009C23BF" w:rsidRDefault="009C23BF" w:rsidP="00500469">
                            <w:pPr>
                              <w:jc w:val="center"/>
                              <w:rPr>
                                <w:rFonts w:ascii="Arial" w:hAnsi="Arial" w:cs="Arial"/>
                                <w:b/>
                                <w:sz w:val="22"/>
                              </w:rPr>
                            </w:pPr>
                            <w:r w:rsidRPr="009C23BF">
                              <w:rPr>
                                <w:rFonts w:ascii="Arial" w:hAnsi="Arial" w:cs="Arial"/>
                                <w:b/>
                                <w:i/>
                                <w:sz w:val="22"/>
                              </w:rPr>
                              <w:t>Active</w:t>
                            </w:r>
                            <w:r w:rsidRPr="009C23BF">
                              <w:rPr>
                                <w:rFonts w:ascii="Arial" w:hAnsi="Arial" w:cs="Arial"/>
                                <w:b/>
                                <w:sz w:val="22"/>
                              </w:rPr>
                              <w:t xml:space="preserve"> vs.</w:t>
                            </w:r>
                            <w:r w:rsidRPr="009C23BF">
                              <w:rPr>
                                <w:rFonts w:ascii="Arial" w:hAnsi="Arial" w:cs="Arial"/>
                                <w:b/>
                                <w:i/>
                                <w:sz w:val="22"/>
                              </w:rPr>
                              <w:t xml:space="preserve"> Passive</w:t>
                            </w:r>
                            <w:r w:rsidRPr="009C23BF">
                              <w:rPr>
                                <w:rFonts w:ascii="Arial" w:hAnsi="Arial" w:cs="Arial"/>
                                <w:b/>
                                <w:sz w:val="22"/>
                              </w:rPr>
                              <w:t xml:space="preserve"> Coral Restoration</w:t>
                            </w:r>
                          </w:p>
                          <w:p w14:paraId="591E4E21" w14:textId="6F42BEBB" w:rsidR="009C23BF" w:rsidRPr="009C23BF" w:rsidRDefault="009C23BF">
                            <w:pPr>
                              <w:rPr>
                                <w:rFonts w:ascii="Arial" w:hAnsi="Arial" w:cs="Arial"/>
                                <w:sz w:val="22"/>
                              </w:rPr>
                            </w:pPr>
                          </w:p>
                          <w:p w14:paraId="6E9C0743" w14:textId="7346AC9E" w:rsidR="009C23BF" w:rsidRPr="009C23BF" w:rsidRDefault="009C23BF" w:rsidP="00500469">
                            <w:pPr>
                              <w:jc w:val="both"/>
                              <w:rPr>
                                <w:rFonts w:ascii="Arial" w:hAnsi="Arial" w:cs="Arial"/>
                                <w:sz w:val="22"/>
                              </w:rPr>
                            </w:pPr>
                            <w:r w:rsidRPr="009C23BF">
                              <w:rPr>
                                <w:rFonts w:ascii="Arial" w:hAnsi="Arial" w:cs="Arial"/>
                                <w:i/>
                                <w:sz w:val="22"/>
                              </w:rPr>
                              <w:t>Active</w:t>
                            </w:r>
                            <w:r w:rsidRPr="009C23BF">
                              <w:rPr>
                                <w:rFonts w:ascii="Arial" w:hAnsi="Arial" w:cs="Arial"/>
                                <w:sz w:val="22"/>
                              </w:rPr>
                              <w:t xml:space="preserve"> coral restoration activities to be promoted by this project is actual in-situ coral planting and all other processes associated with it for the successful artificial coral nursing and planting. </w:t>
                            </w:r>
                          </w:p>
                          <w:p w14:paraId="79591152" w14:textId="26C9CD44" w:rsidR="009C23BF" w:rsidRPr="009C23BF" w:rsidRDefault="009C23BF" w:rsidP="00500469">
                            <w:pPr>
                              <w:jc w:val="distribute"/>
                              <w:rPr>
                                <w:rFonts w:ascii="Arial" w:hAnsi="Arial" w:cs="Arial"/>
                                <w:sz w:val="22"/>
                              </w:rPr>
                            </w:pPr>
                          </w:p>
                          <w:p w14:paraId="26D465CC" w14:textId="19D3903F" w:rsidR="009C23BF" w:rsidRPr="009C23BF" w:rsidRDefault="009C23BF" w:rsidP="00500469">
                            <w:pPr>
                              <w:jc w:val="both"/>
                              <w:rPr>
                                <w:rFonts w:ascii="Arial" w:hAnsi="Arial" w:cs="Arial"/>
                                <w:sz w:val="22"/>
                              </w:rPr>
                            </w:pPr>
                            <w:r w:rsidRPr="009C23BF">
                              <w:rPr>
                                <w:rFonts w:ascii="Arial" w:hAnsi="Arial" w:cs="Arial"/>
                                <w:i/>
                                <w:sz w:val="22"/>
                              </w:rPr>
                              <w:t>Passive</w:t>
                            </w:r>
                            <w:r w:rsidRPr="009C23BF">
                              <w:rPr>
                                <w:rFonts w:ascii="Arial" w:hAnsi="Arial" w:cs="Arial"/>
                                <w:sz w:val="22"/>
                              </w:rPr>
                              <w:t xml:space="preserve"> coral restoration activities are all other marine and costal ecosystem conservation measures, many of which are in fact quite proactive as conservation measures, that will not involve active nursing and planting of corals.  These activities include MPA establishment, better management of MPAs, coral conscious fishing activities, and all conservation efforts to protect existing corals and their habitats in the ocean.  They are considered </w:t>
                            </w:r>
                            <w:r w:rsidRPr="009C23BF">
                              <w:rPr>
                                <w:rFonts w:ascii="Arial" w:hAnsi="Arial" w:cs="Arial"/>
                                <w:i/>
                                <w:sz w:val="22"/>
                              </w:rPr>
                              <w:t>passive</w:t>
                            </w:r>
                            <w:r w:rsidRPr="009C23BF">
                              <w:rPr>
                                <w:rFonts w:ascii="Arial" w:hAnsi="Arial" w:cs="Arial"/>
                                <w:sz w:val="22"/>
                              </w:rPr>
                              <w:t xml:space="preserve"> as they don’t directly plant corals to restore coral reefs but rely largely on the coral’s natural recruitment process and capacity by reducing external stresses on the existing corals.</w:t>
                            </w:r>
                          </w:p>
                          <w:p w14:paraId="6EA7E50F" w14:textId="0FF1D30D" w:rsidR="009C23BF" w:rsidRPr="009C23BF" w:rsidRDefault="009C23BF" w:rsidP="00500469">
                            <w:pPr>
                              <w:jc w:val="both"/>
                              <w:rPr>
                                <w:rFonts w:ascii="Arial" w:hAnsi="Arial" w:cs="Arial"/>
                                <w:sz w:val="22"/>
                              </w:rPr>
                            </w:pPr>
                          </w:p>
                          <w:p w14:paraId="4B3A61A7" w14:textId="1D8C65AE" w:rsidR="009C23BF" w:rsidRPr="00500469" w:rsidRDefault="009C23BF" w:rsidP="00500469">
                            <w:pPr>
                              <w:jc w:val="both"/>
                              <w:rPr>
                                <w:rFonts w:ascii="Arial" w:hAnsi="Arial" w:cs="Arial"/>
                                <w:sz w:val="22"/>
                              </w:rPr>
                            </w:pPr>
                            <w:r w:rsidRPr="009C23BF">
                              <w:rPr>
                                <w:rFonts w:ascii="Arial" w:hAnsi="Arial" w:cs="Arial"/>
                                <w:sz w:val="22"/>
                              </w:rPr>
                              <w:t xml:space="preserve">It is critically important that passive coral restoration efforts continue and are increased </w:t>
                            </w:r>
                            <w:r w:rsidRPr="009C23BF">
                              <w:rPr>
                                <w:rFonts w:ascii="Arial" w:hAnsi="Arial" w:cs="Arial"/>
                                <w:sz w:val="22"/>
                              </w:rPr>
                              <w:t>in order for any active coral restoration efforts to be effective, as newly planted corals are much more vulnerable and sensitive to external stresses.  Where active coral restoration activities are planned, passive coral restoration work should be strongly encouraged for better success.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6BDB4C" id="Text Box 2" o:spid="_x0000_s1056" type="#_x0000_t202" style="position:absolute;left:0;text-align:left;margin-left:251pt;margin-top:125.9pt;width:216.5pt;height:468.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">
                <v:textbox>
                  <w:txbxContent>
                    <w:p w14:paraId="48A2FE95" w14:textId="26151604" w:rsidR="009C23BF" w:rsidRPr="009C23BF" w:rsidRDefault="009C23BF" w:rsidP="00500469">
                      <w:pPr>
                        <w:jc w:val="center"/>
                        <w:rPr>
                          <w:rFonts w:ascii="Arial" w:hAnsi="Arial" w:cs="Arial"/>
                          <w:b/>
                          <w:sz w:val="22"/>
                        </w:rPr>
                      </w:pPr>
                      <w:r w:rsidRPr="009C23BF">
                        <w:rPr>
                          <w:rFonts w:ascii="Arial" w:hAnsi="Arial" w:cs="Arial"/>
                          <w:b/>
                          <w:i/>
                          <w:sz w:val="22"/>
                        </w:rPr>
                        <w:t>Active</w:t>
                      </w:r>
                      <w:r w:rsidRPr="009C23BF">
                        <w:rPr>
                          <w:rFonts w:ascii="Arial" w:hAnsi="Arial" w:cs="Arial"/>
                          <w:b/>
                          <w:sz w:val="22"/>
                        </w:rPr>
                        <w:t xml:space="preserve"> vs.</w:t>
                      </w:r>
                      <w:r w:rsidRPr="009C23BF">
                        <w:rPr>
                          <w:rFonts w:ascii="Arial" w:hAnsi="Arial" w:cs="Arial"/>
                          <w:b/>
                          <w:i/>
                          <w:sz w:val="22"/>
                        </w:rPr>
                        <w:t xml:space="preserve"> Passive</w:t>
                      </w:r>
                      <w:r w:rsidRPr="009C23BF">
                        <w:rPr>
                          <w:rFonts w:ascii="Arial" w:hAnsi="Arial" w:cs="Arial"/>
                          <w:b/>
                          <w:sz w:val="22"/>
                        </w:rPr>
                        <w:t xml:space="preserve"> Coral Restoration</w:t>
                      </w:r>
                    </w:p>
                    <w:p w14:paraId="591E4E21" w14:textId="6F42BEBB" w:rsidR="009C23BF" w:rsidRPr="009C23BF" w:rsidRDefault="009C23BF">
                      <w:pPr>
                        <w:rPr>
                          <w:rFonts w:ascii="Arial" w:hAnsi="Arial" w:cs="Arial"/>
                          <w:sz w:val="22"/>
                        </w:rPr>
                      </w:pPr>
                    </w:p>
                    <w:p w14:paraId="6E9C0743" w14:textId="7346AC9E" w:rsidR="009C23BF" w:rsidRPr="009C23BF" w:rsidRDefault="009C23BF" w:rsidP="00500469">
                      <w:pPr>
                        <w:jc w:val="both"/>
                        <w:rPr>
                          <w:rFonts w:ascii="Arial" w:hAnsi="Arial" w:cs="Arial"/>
                          <w:sz w:val="22"/>
                        </w:rPr>
                      </w:pPr>
                      <w:r w:rsidRPr="009C23BF">
                        <w:rPr>
                          <w:rFonts w:ascii="Arial" w:hAnsi="Arial" w:cs="Arial"/>
                          <w:i/>
                          <w:sz w:val="22"/>
                        </w:rPr>
                        <w:t>Active</w:t>
                      </w:r>
                      <w:r w:rsidRPr="009C23BF">
                        <w:rPr>
                          <w:rFonts w:ascii="Arial" w:hAnsi="Arial" w:cs="Arial"/>
                          <w:sz w:val="22"/>
                        </w:rPr>
                        <w:t xml:space="preserve"> coral restoration activities to be promoted by this project is actual in-situ coral planting and all other processes associated with it for the successful artificial coral nursing and planting. </w:t>
                      </w:r>
                    </w:p>
                    <w:p w14:paraId="79591152" w14:textId="26C9CD44" w:rsidR="009C23BF" w:rsidRPr="009C23BF" w:rsidRDefault="009C23BF" w:rsidP="00500469">
                      <w:pPr>
                        <w:jc w:val="distribute"/>
                        <w:rPr>
                          <w:rFonts w:ascii="Arial" w:hAnsi="Arial" w:cs="Arial"/>
                          <w:sz w:val="22"/>
                        </w:rPr>
                      </w:pPr>
                    </w:p>
                    <w:p w14:paraId="26D465CC" w14:textId="19D3903F" w:rsidR="009C23BF" w:rsidRPr="009C23BF" w:rsidRDefault="009C23BF" w:rsidP="00500469">
                      <w:pPr>
                        <w:jc w:val="both"/>
                        <w:rPr>
                          <w:rFonts w:ascii="Arial" w:hAnsi="Arial" w:cs="Arial"/>
                          <w:sz w:val="22"/>
                        </w:rPr>
                      </w:pPr>
                      <w:r w:rsidRPr="009C23BF">
                        <w:rPr>
                          <w:rFonts w:ascii="Arial" w:hAnsi="Arial" w:cs="Arial"/>
                          <w:i/>
                          <w:sz w:val="22"/>
                        </w:rPr>
                        <w:t>Passive</w:t>
                      </w:r>
                      <w:r w:rsidRPr="009C23BF">
                        <w:rPr>
                          <w:rFonts w:ascii="Arial" w:hAnsi="Arial" w:cs="Arial"/>
                          <w:sz w:val="22"/>
                        </w:rPr>
                        <w:t xml:space="preserve"> coral restoration activities are all other marine and costal ecosystem conservation measures, many of which are in fact quite proactive as conservation measures, that will not involve active nursing and planting of corals.  These activities include MPA establishment, better management of MPAs, coral conscious fishing activities, and all conservation efforts to protect existing corals and their habitats in the ocean.  They are considered </w:t>
                      </w:r>
                      <w:r w:rsidRPr="009C23BF">
                        <w:rPr>
                          <w:rFonts w:ascii="Arial" w:hAnsi="Arial" w:cs="Arial"/>
                          <w:i/>
                          <w:sz w:val="22"/>
                        </w:rPr>
                        <w:t>passive</w:t>
                      </w:r>
                      <w:r w:rsidRPr="009C23BF">
                        <w:rPr>
                          <w:rFonts w:ascii="Arial" w:hAnsi="Arial" w:cs="Arial"/>
                          <w:sz w:val="22"/>
                        </w:rPr>
                        <w:t xml:space="preserve"> as they don’t directly plant corals to restore coral reefs but rely largely on the coral’s natural recruitment process and capacity by reducing external stresses on the existing corals.</w:t>
                      </w:r>
                    </w:p>
                    <w:p w14:paraId="6EA7E50F" w14:textId="0FF1D30D" w:rsidR="009C23BF" w:rsidRPr="009C23BF" w:rsidRDefault="009C23BF" w:rsidP="00500469">
                      <w:pPr>
                        <w:jc w:val="both"/>
                        <w:rPr>
                          <w:rFonts w:ascii="Arial" w:hAnsi="Arial" w:cs="Arial"/>
                          <w:sz w:val="22"/>
                        </w:rPr>
                      </w:pPr>
                    </w:p>
                    <w:p w14:paraId="4B3A61A7" w14:textId="1D8C65AE" w:rsidR="009C23BF" w:rsidRPr="00500469" w:rsidRDefault="009C23BF" w:rsidP="00500469">
                      <w:pPr>
                        <w:jc w:val="both"/>
                        <w:rPr>
                          <w:rFonts w:ascii="Arial" w:hAnsi="Arial" w:cs="Arial"/>
                          <w:sz w:val="22"/>
                        </w:rPr>
                      </w:pPr>
                      <w:r w:rsidRPr="009C23BF">
                        <w:rPr>
                          <w:rFonts w:ascii="Arial" w:hAnsi="Arial" w:cs="Arial"/>
                          <w:sz w:val="22"/>
                        </w:rPr>
                        <w:t xml:space="preserve">It is critically important that passive coral restoration efforts continue and are increased </w:t>
                      </w:r>
                      <w:proofErr w:type="gramStart"/>
                      <w:r w:rsidRPr="009C23BF">
                        <w:rPr>
                          <w:rFonts w:ascii="Arial" w:hAnsi="Arial" w:cs="Arial"/>
                          <w:sz w:val="22"/>
                        </w:rPr>
                        <w:t>in order for</w:t>
                      </w:r>
                      <w:proofErr w:type="gramEnd"/>
                      <w:r w:rsidRPr="009C23BF">
                        <w:rPr>
                          <w:rFonts w:ascii="Arial" w:hAnsi="Arial" w:cs="Arial"/>
                          <w:sz w:val="22"/>
                        </w:rPr>
                        <w:t xml:space="preserve"> any active coral restoration efforts to be effective, as newly planted corals are much more vulnerable and sensitive to external stresses.  Where active coral restoration activities are planned, passive coral restoration work should be strongly encouraged for better success.</w:t>
                      </w:r>
                    </w:p>
                  </w:txbxContent>
                </v:textbox>
                <w10:wrap type="square"/>
              </v:shape>
            </w:pict>
          </mc:Fallback>
        </mc:AlternateContent>
      </w:r>
      <w:r w:rsidRPr="00733718">
        <w:rPr>
          <w:rFonts w:eastAsia="Droid Sans Fallback"/>
        </w:rPr>
        <w:t>health of the reef and reduced resilience to both further climate-induced events and to local anthropogenic impacts. In such situations, “a</w:t>
      </w:r>
      <w:r w:rsidRPr="00733718">
        <w:t xml:space="preserve">ctive” restoration becomes the only option to initiate </w:t>
      </w:r>
      <w:r w:rsidRPr="00733718">
        <w:rPr>
          <w:rFonts w:eastAsia="Droid Sans Fallback"/>
        </w:rPr>
        <w:t xml:space="preserve">the recovery of degraded reefs and protection of their ecosystem services </w:t>
      </w:r>
      <w:r w:rsidRPr="00733718">
        <w:t>(see Annex 1). Coral reef restoration, once considered a controversial intervention, is now recognized by the scientific community as an important complementary activity to more passive conservation measures, in order to both promote reef recovery and improve reef resilience.</w:t>
      </w:r>
      <w:r w:rsidRPr="00733718">
        <w:rPr>
          <w:rStyle w:val="FootnoteReference"/>
        </w:rPr>
        <w:footnoteReference w:id="70"/>
      </w:r>
      <w:r w:rsidRPr="00733718">
        <w:t xml:space="preserve"> Research shows that some corals (certain species, or colonies with clades of resilient zooxanthellae) are resilient or resistant to bleaching and if these are used for restoration there is a strong potential for recovering some of the key functions of reef ecosystems.</w:t>
      </w:r>
    </w:p>
    <w:p w14:paraId="1EA31A60" w14:textId="10F26C94" w:rsidR="00DF36C4" w:rsidRPr="00733718" w:rsidRDefault="00DF36C4" w:rsidP="00DF36C4">
      <w:pPr>
        <w:pStyle w:val="AFBNormal"/>
      </w:pPr>
      <w:r w:rsidRPr="00733718">
        <w:t xml:space="preserve">Within the Western Indian Ocean (WIO), coral bleaching has undermined existing conservation reef efforts and many countries have been unable to respond using conventional passive conservation practices.  The SIDS </w:t>
      </w:r>
      <w:proofErr w:type="gramStart"/>
      <w:r w:rsidRPr="00733718">
        <w:t>in particular urgently</w:t>
      </w:r>
      <w:proofErr w:type="gramEnd"/>
      <w:r w:rsidRPr="00733718">
        <w:t xml:space="preserve"> need to develop new capacities to restore the ecosystem services lost after coral bleaching and build resilience. Both Mauritius and Seychelles have </w:t>
      </w:r>
      <w:proofErr w:type="gramStart"/>
      <w:r w:rsidRPr="00733718">
        <w:t>a number of</w:t>
      </w:r>
      <w:proofErr w:type="gramEnd"/>
      <w:r w:rsidRPr="00733718">
        <w:t xml:space="preserve"> measures underway that will indirectly or passively improve coral reef health</w:t>
      </w:r>
      <w:r w:rsidR="00112B3E" w:rsidRPr="00733718">
        <w:t xml:space="preserve"> as a part of the broader ecosystem</w:t>
      </w:r>
      <w:r w:rsidRPr="00733718">
        <w:t xml:space="preserve">, including the establishment of networks of MPAs, pollution mitigation projects, fisheries management, introduction of Integrated Coastal Zone Management (ICZM) and coastal development regulation activities. Despite these passive measures, however, coral reefs continue to be degraded, through the increasing frequency of climate change-induced events. Without implementing active restoration, coral reefs will continue to degrade beyond their natural ability to recover, and passive measures alone will remain unable to create an adequate environment for </w:t>
      </w:r>
      <w:r w:rsidRPr="00733718">
        <w:lastRenderedPageBreak/>
        <w:t>recovery to occur.  It has become clear that if coral reefs are to be able to continue providing the key ecosystem services of fisheries, tourism and coastal protection, active coral reef restoration should be implemented.</w:t>
      </w:r>
    </w:p>
    <w:p w14:paraId="619DF681" w14:textId="5BCADCAD" w:rsidR="00803CC6" w:rsidRPr="00733718" w:rsidRDefault="00803CC6" w:rsidP="00DF36C4">
      <w:pPr>
        <w:pStyle w:val="AFBNormal"/>
      </w:pPr>
    </w:p>
    <w:p w14:paraId="07DB8D03" w14:textId="77777777" w:rsidR="00803CC6" w:rsidRPr="00733718" w:rsidRDefault="00803CC6" w:rsidP="00DF36C4">
      <w:pPr>
        <w:pStyle w:val="AFBNormal"/>
      </w:pPr>
    </w:p>
    <w:p w14:paraId="72379ED4" w14:textId="238386EA" w:rsidR="00DF36C4" w:rsidRPr="00733718" w:rsidRDefault="00DF36C4" w:rsidP="00DF36C4">
      <w:pPr>
        <w:pStyle w:val="AFBNormal"/>
      </w:pPr>
      <w:r w:rsidRPr="00733718">
        <w:t>A regional approach will be essential, given the comparatively recent development of coral reef restoration technologies (see Annex 1 for terminology and a summary of progress to date globally and within each country). Sharing experiences and expertise between the two countries will help to accelerate progress. However, it will be important to take account of national differences. Research indicates that coral reefs in the two countries have different susceptibilities to bleaching</w:t>
      </w:r>
      <w:r w:rsidRPr="00733718">
        <w:rPr>
          <w:rStyle w:val="FootnoteReference"/>
          <w:b/>
        </w:rPr>
        <w:footnoteReference w:id="71"/>
      </w:r>
      <w:r w:rsidRPr="00733718">
        <w:t>. Those in the Seychelles have amongst the highest susceptibilities to bleaching, out of five WIO countries that have been assessed:  over</w:t>
      </w:r>
      <w:r w:rsidRPr="00733718">
        <w:rPr>
          <w:color w:val="000000"/>
        </w:rPr>
        <w:t xml:space="preserve"> 70% of the Seychelles </w:t>
      </w:r>
      <w:r w:rsidRPr="00733718">
        <w:rPr>
          <w:color w:val="000000"/>
          <w:lang w:eastAsia="en-GB"/>
        </w:rPr>
        <w:t xml:space="preserve">coral </w:t>
      </w:r>
      <w:r w:rsidRPr="00733718">
        <w:rPr>
          <w:color w:val="000000"/>
        </w:rPr>
        <w:t xml:space="preserve">reefs lie in moderate to highly susceptible geographical areas and are exposed to </w:t>
      </w:r>
      <w:r w:rsidRPr="00733718">
        <w:rPr>
          <w:color w:val="000000"/>
          <w:lang w:eastAsia="en-GB"/>
        </w:rPr>
        <w:t>low</w:t>
      </w:r>
      <w:r w:rsidRPr="00733718">
        <w:rPr>
          <w:color w:val="000000"/>
        </w:rPr>
        <w:t xml:space="preserve"> currents and</w:t>
      </w:r>
      <w:r w:rsidRPr="00733718">
        <w:rPr>
          <w:color w:val="000000"/>
          <w:lang w:eastAsia="en-GB"/>
        </w:rPr>
        <w:t xml:space="preserve"> high</w:t>
      </w:r>
      <w:r w:rsidRPr="00733718">
        <w:rPr>
          <w:color w:val="000000"/>
        </w:rPr>
        <w:t xml:space="preserve"> solar radiation, which makes them more prone to thermal stress. In contrast, susceptibility estimates for reefs in Mauritius are low compared to the rest of the region, attributed to the comparatively </w:t>
      </w:r>
      <w:r w:rsidRPr="00733718">
        <w:t xml:space="preserve">high temperature fluctuations and wind velocities experienced in this country, with cool periods caused by storms and cloudy periods, a consequence of the country’s more southern geographical location. </w:t>
      </w:r>
    </w:p>
    <w:p w14:paraId="5AD50F91" w14:textId="1F1AF075" w:rsidR="00DF36C4" w:rsidRPr="00733718" w:rsidRDefault="00DF36C4" w:rsidP="00DF36C4">
      <w:pPr>
        <w:pStyle w:val="AFBNormal"/>
      </w:pPr>
      <w:r w:rsidRPr="00733718">
        <w:t xml:space="preserve">A regional project provides an opportunity to test out different responses to the implementation of coral reef restoration. Country-specific responses will need to be integrated into the regional approach. The socioeconomic and ecological conditions as well as long-term climate </w:t>
      </w:r>
      <w:r w:rsidRPr="00733718">
        <w:rPr>
          <w:lang w:eastAsia="en-GB"/>
        </w:rPr>
        <w:t>predictions</w:t>
      </w:r>
      <w:r w:rsidRPr="00733718">
        <w:t xml:space="preserve"> in each country must be well understood </w:t>
      </w:r>
      <w:r w:rsidRPr="00733718">
        <w:rPr>
          <w:lang w:eastAsia="en-GB"/>
        </w:rPr>
        <w:t>because they</w:t>
      </w:r>
      <w:r w:rsidRPr="00733718">
        <w:t xml:space="preserve"> will dictate the range of interventions that are feasible. Research suggests that although Seychelles has high adaptive capacity</w:t>
      </w:r>
      <w:r w:rsidRPr="00733718">
        <w:rPr>
          <w:rStyle w:val="FootnoteReference"/>
        </w:rPr>
        <w:footnoteReference w:id="72"/>
      </w:r>
      <w:r w:rsidRPr="00733718">
        <w:t>, the high susceptibility of its</w:t>
      </w:r>
      <w:r w:rsidRPr="00733718">
        <w:rPr>
          <w:lang w:eastAsia="en-GB"/>
        </w:rPr>
        <w:t xml:space="preserve"> coral</w:t>
      </w:r>
      <w:r w:rsidRPr="00733718">
        <w:t xml:space="preserve"> reefs to bleaching means that passive conservation measures may be too slow for reefs to recover before a further damaging event</w:t>
      </w:r>
      <w:r w:rsidRPr="00733718">
        <w:rPr>
          <w:lang w:eastAsia="en-GB"/>
        </w:rPr>
        <w:t>; therefore, implementing</w:t>
      </w:r>
      <w:r w:rsidRPr="00733718">
        <w:t xml:space="preserve"> an active and innovative technologically advanced </w:t>
      </w:r>
      <w:r w:rsidRPr="00733718">
        <w:rPr>
          <w:lang w:eastAsia="en-GB"/>
        </w:rPr>
        <w:t xml:space="preserve">coral reef </w:t>
      </w:r>
      <w:r w:rsidRPr="00733718">
        <w:t xml:space="preserve">restoration programme to </w:t>
      </w:r>
      <w:r w:rsidRPr="00733718">
        <w:rPr>
          <w:lang w:eastAsia="en-GB"/>
        </w:rPr>
        <w:t>recover</w:t>
      </w:r>
      <w:r w:rsidRPr="00733718">
        <w:t xml:space="preserve"> the ecosystem and provide adaptation to climate change may be appropriate here. Mauritius has moderate adaptive capacity which, combined with its low environmental susceptibility to bleaching, means that protectionist conservation policies, such as MPAs, can be effective coral </w:t>
      </w:r>
      <w:r w:rsidRPr="00733718">
        <w:rPr>
          <w:lang w:eastAsia="en-GB"/>
        </w:rPr>
        <w:t xml:space="preserve">reef </w:t>
      </w:r>
      <w:r w:rsidRPr="00733718">
        <w:t>restoration measures even under the climate change scenario and greater effort should be made to ensure these are put in place.  Nevertheless, the current situation is such that more active measures</w:t>
      </w:r>
      <w:r w:rsidR="00847C33" w:rsidRPr="00733718">
        <w:rPr>
          <w:lang w:eastAsia="en-GB"/>
        </w:rPr>
        <w:t>,</w:t>
      </w:r>
      <w:r w:rsidRPr="00733718">
        <w:t xml:space="preserve"> such as coral </w:t>
      </w:r>
      <w:r w:rsidRPr="00733718">
        <w:rPr>
          <w:lang w:eastAsia="en-GB"/>
        </w:rPr>
        <w:t xml:space="preserve">reef </w:t>
      </w:r>
      <w:r w:rsidRPr="00733718">
        <w:t>restoration</w:t>
      </w:r>
      <w:r w:rsidR="00847C33" w:rsidRPr="00733718">
        <w:rPr>
          <w:lang w:eastAsia="en-GB"/>
        </w:rPr>
        <w:t>,</w:t>
      </w:r>
      <w:r w:rsidRPr="00733718">
        <w:t xml:space="preserve"> are needed as well, oriented also to helping to improve livelihoods. </w:t>
      </w:r>
    </w:p>
    <w:p w14:paraId="3AC324E3" w14:textId="67877AAA" w:rsidR="00DF36C4" w:rsidRPr="00733718" w:rsidRDefault="00DF36C4" w:rsidP="00DF36C4">
      <w:pPr>
        <w:pStyle w:val="AFBNormal"/>
      </w:pPr>
      <w:r w:rsidRPr="00733718">
        <w:t xml:space="preserve">The project will take account of such insights and ensure that the two countries learn from each other’s strengths and weaknesses. The proposal is that Mauritius should develop a more </w:t>
      </w:r>
      <w:r w:rsidR="003971A3" w:rsidRPr="00733718">
        <w:t>community-based</w:t>
      </w:r>
      <w:r w:rsidRPr="00733718">
        <w:t xml:space="preserve"> management and low tech coral reef restoration approach while Seychelles should build on its field experience to date and undertake wider scale, tech-based coral reef restoration that could potentially be mainstreamed into productive sectors. Both countries aim to involve tourism, on an innovative commercial basis.  </w:t>
      </w:r>
    </w:p>
    <w:p w14:paraId="6B6AF1ED" w14:textId="28E31FF0" w:rsidR="00DF36C4" w:rsidRPr="00733718" w:rsidRDefault="00DF36C4" w:rsidP="00DF36C4">
      <w:pPr>
        <w:pStyle w:val="AFBNormal"/>
      </w:pPr>
      <w:r w:rsidRPr="00733718">
        <w:lastRenderedPageBreak/>
        <w:t>In both countries, resilient corals will be propagated in nurseries in various partnership arrangements to supply a cost effective and continuous stock of corals for transplantation into areas degraded by climate change with the long-term aim of restoring the ecosystem services that healthy coral reefs normally deliver. The restoration efforts will provide alternative employment for local fishers, thus reducing current fishing pressure on the coral reefs, and for others providing improved livelihoods</w:t>
      </w:r>
      <w:r w:rsidR="00E72840">
        <w:rPr>
          <w:rStyle w:val="FootnoteReference"/>
        </w:rPr>
        <w:footnoteReference w:id="73"/>
      </w:r>
      <w:r w:rsidRPr="00733718">
        <w:t xml:space="preserve">. The project will capture lessons from these activities and disseminate them to the wider region and will provide the opportunity to upscale and mainstream the experiences to date. </w:t>
      </w:r>
    </w:p>
    <w:p w14:paraId="00D00CA9" w14:textId="77777777" w:rsidR="00DF36C4" w:rsidRPr="00733718" w:rsidRDefault="00DF36C4" w:rsidP="00DF36C4">
      <w:pPr>
        <w:pStyle w:val="AFBNormal"/>
      </w:pPr>
      <w:r w:rsidRPr="00733718">
        <w:t xml:space="preserve">Initially, the restored areas will have a lower coral diversity than prior to bleaching events, and it will take </w:t>
      </w:r>
      <w:proofErr w:type="gramStart"/>
      <w:r w:rsidRPr="00733718">
        <w:t>a number of</w:t>
      </w:r>
      <w:proofErr w:type="gramEnd"/>
      <w:r w:rsidRPr="00733718">
        <w:t xml:space="preserve"> years for a comprehensive coral reef community to develop.  However, research is showing that some species, particularly fish, return quickly to restored coral reefs.  It must also be understood that coral reefs have changed, are changing and will continue to change. Scientific consensus is that it is unlikely that future coral reefs will return to historical conditions</w:t>
      </w:r>
      <w:r w:rsidRPr="00733718">
        <w:rPr>
          <w:rStyle w:val="FootnoteReference"/>
        </w:rPr>
        <w:footnoteReference w:id="74"/>
      </w:r>
      <w:r w:rsidRPr="00733718">
        <w:t xml:space="preserve"> and it is becoming clear that the “restored ‘reefs of tomorrow’ will be different from reefs of the recent and more distant past</w:t>
      </w:r>
      <w:r w:rsidRPr="00733718">
        <w:rPr>
          <w:rStyle w:val="FootnoteReference"/>
        </w:rPr>
        <w:footnoteReference w:id="75"/>
      </w:r>
      <w:r w:rsidRPr="00733718">
        <w:t xml:space="preserve">.  </w:t>
      </w:r>
    </w:p>
    <w:p w14:paraId="488250BD" w14:textId="77777777" w:rsidR="00DF36C4" w:rsidRPr="00733718" w:rsidRDefault="00DF36C4" w:rsidP="00DF36C4">
      <w:pPr>
        <w:pStyle w:val="AFBNormal"/>
      </w:pPr>
      <w:r w:rsidRPr="00733718">
        <w:t>However, as was agreed by the 2,500 scientists attending the 13</w:t>
      </w:r>
      <w:r w:rsidRPr="00733718">
        <w:rPr>
          <w:vertAlign w:val="superscript"/>
        </w:rPr>
        <w:t>th</w:t>
      </w:r>
      <w:r w:rsidRPr="00733718">
        <w:t xml:space="preserve"> International Coral Reef Symposium (ICRS) in 2016, restoring coral reefs with resilient corals is a better strategy than leaving them to extinction. The analogy is with forest and wetland restoration, which are now well-established interventions bringing a range of conservation and socio-economic benefits and the restoration of essential ecosystem services.</w:t>
      </w:r>
    </w:p>
    <w:p w14:paraId="4A6035FB" w14:textId="5379B482" w:rsidR="00DF36C4" w:rsidRPr="00733718" w:rsidRDefault="00DF36C4" w:rsidP="005A4DF8">
      <w:pPr>
        <w:pStyle w:val="Heading3"/>
        <w:keepNext w:val="0"/>
        <w:spacing w:after="240"/>
        <w:rPr>
          <w:lang w:val="en-GB"/>
        </w:rPr>
      </w:pPr>
      <w:bookmarkStart w:id="89" w:name="_Toc496010473"/>
      <w:bookmarkStart w:id="90" w:name="_Toc486407086"/>
      <w:bookmarkStart w:id="91" w:name="_Toc486406896"/>
      <w:bookmarkStart w:id="92" w:name="_Toc489608178"/>
      <w:bookmarkStart w:id="93" w:name="_Toc521082479"/>
      <w:r w:rsidRPr="00733718">
        <w:rPr>
          <w:lang w:val="en-GB"/>
        </w:rPr>
        <w:t xml:space="preserve">Barriers to ensuring that coral reefs provide an effective </w:t>
      </w:r>
      <w:r w:rsidR="003971A3" w:rsidRPr="00733718">
        <w:rPr>
          <w:lang w:val="en-GB"/>
        </w:rPr>
        <w:t>ecosystem-based</w:t>
      </w:r>
      <w:r w:rsidRPr="00733718">
        <w:rPr>
          <w:lang w:val="en-GB"/>
        </w:rPr>
        <w:t xml:space="preserve"> adaptation measure</w:t>
      </w:r>
      <w:bookmarkEnd w:id="89"/>
      <w:bookmarkEnd w:id="90"/>
      <w:bookmarkEnd w:id="91"/>
      <w:bookmarkEnd w:id="92"/>
      <w:bookmarkEnd w:id="93"/>
      <w:r w:rsidRPr="00733718">
        <w:rPr>
          <w:lang w:val="en-GB"/>
        </w:rPr>
        <w:t xml:space="preserve"> </w:t>
      </w:r>
    </w:p>
    <w:p w14:paraId="6803C2E3" w14:textId="7F0EB684" w:rsidR="00DF36C4" w:rsidRPr="00733718" w:rsidRDefault="00DF36C4" w:rsidP="00DF36C4">
      <w:pPr>
        <w:pStyle w:val="AFBNormal"/>
        <w:rPr>
          <w:rFonts w:eastAsia="Calibri"/>
        </w:rPr>
      </w:pPr>
      <w:r w:rsidRPr="00733718">
        <w:t>Both countries have developed national frameworks for climate change mitigation and adaptation responses (Part II, section E) and have paid increasing attention to the role that coastal ecosystems play in determining the vulnerability of communities to climate change and mitigating its adverse impacts. Nevertheless, unless further action is taken, barriers remain that will prevent degraded reefs recovering sufficiently to ensure food security and shoreline protection for coastal communities. The speed with which climate change is resulting in negative impacts means that additional interventions are required to ensure sufficient adaptive capacity. Despite the current major investments in protecting coral reefs, including the creation and improved management of MPAs and the improved regulation of coastal development, this is still insufficient to maintain the role of coral reefs in food and income security and disaster risk mitigation. For example, in Mauritius,</w:t>
      </w:r>
      <w:r w:rsidRPr="00733718">
        <w:rPr>
          <w:rFonts w:eastAsia="PMingLiU"/>
        </w:rPr>
        <w:t xml:space="preserve"> in 2009 o</w:t>
      </w:r>
      <w:r w:rsidRPr="00733718">
        <w:t>nly 14% of coral reefs fell within Fishery Reserves and 2% within Marine Parks, leaving over 83% with no protective designation</w:t>
      </w:r>
      <w:r w:rsidRPr="00733718">
        <w:rPr>
          <w:rFonts w:eastAsia="PMingLiU"/>
          <w:vertAlign w:val="superscript"/>
        </w:rPr>
        <w:footnoteReference w:id="76"/>
      </w:r>
      <w:r w:rsidRPr="00733718">
        <w:t xml:space="preserve">. </w:t>
      </w:r>
    </w:p>
    <w:p w14:paraId="73585D19" w14:textId="727CD73E" w:rsidR="00DF36C4" w:rsidRPr="00733718" w:rsidRDefault="00DF36C4" w:rsidP="00DF36C4">
      <w:pPr>
        <w:pStyle w:val="AFBNormal"/>
      </w:pPr>
      <w:r w:rsidRPr="00733718">
        <w:lastRenderedPageBreak/>
        <w:t xml:space="preserve">The limited experience in and the lack of knowledge on coastal ecosystem restoration both in these countries and more widely hinders the application of </w:t>
      </w:r>
      <w:r w:rsidR="003971A3" w:rsidRPr="00733718">
        <w:t>ecosystem-based</w:t>
      </w:r>
      <w:r w:rsidRPr="00733718">
        <w:t xml:space="preserve"> climate change adaptation measures. Lack of knowledge and insufficient awareness of climate change impacts and the urgency of addressing ecosystem restoration and resilience as an adaptation measure are further barriers. Therefore, the main barrier the project is targeting is the lack </w:t>
      </w:r>
      <w:r w:rsidR="00112B3E" w:rsidRPr="00733718">
        <w:t xml:space="preserve">of </w:t>
      </w:r>
      <w:r w:rsidRPr="00733718">
        <w:t>standardized technical capacity between Mauritius and Seychelles to implement large-scale coral reef restoration</w:t>
      </w:r>
    </w:p>
    <w:p w14:paraId="1FF871BC" w14:textId="77777777" w:rsidR="00DF36C4" w:rsidRPr="00733718" w:rsidRDefault="00DF36C4" w:rsidP="007545C2">
      <w:pPr>
        <w:pStyle w:val="AFBHeading2"/>
      </w:pPr>
      <w:bookmarkStart w:id="94" w:name="_Toc486406899"/>
      <w:bookmarkStart w:id="95" w:name="_Toc486407089"/>
      <w:bookmarkStart w:id="96" w:name="_Toc489608179"/>
      <w:bookmarkStart w:id="97" w:name="_Toc521082480"/>
      <w:r w:rsidRPr="00733718">
        <w:t>Project / Programme Objectives:</w:t>
      </w:r>
      <w:bookmarkEnd w:id="94"/>
      <w:bookmarkEnd w:id="95"/>
      <w:bookmarkEnd w:id="96"/>
      <w:bookmarkEnd w:id="97"/>
    </w:p>
    <w:p w14:paraId="192FF145" w14:textId="77777777" w:rsidR="00DF36C4" w:rsidRPr="00733718" w:rsidRDefault="00DF36C4" w:rsidP="00DF36C4">
      <w:pPr>
        <w:pStyle w:val="AFBNormal"/>
      </w:pPr>
      <w:bookmarkStart w:id="98" w:name="_Hlk496269387"/>
      <w:r w:rsidRPr="00733718">
        <w:t>The overall objective is to reduce the impact of climate change on local communities and coral reef-dependent economic sectors in Mauritius and Seychelles by implementing coral reef restoration with thermal tolerant corals as adaptation to climate change</w:t>
      </w:r>
      <w:r w:rsidR="002F45E8" w:rsidRPr="00733718">
        <w:rPr>
          <w:lang w:eastAsia="en-GB"/>
        </w:rPr>
        <w:t>.</w:t>
      </w:r>
    </w:p>
    <w:p w14:paraId="5F47B1D7" w14:textId="77777777" w:rsidR="00DF36C4" w:rsidRPr="00733718" w:rsidRDefault="00DF36C4" w:rsidP="00DF36C4">
      <w:pPr>
        <w:pStyle w:val="AFBNormal"/>
      </w:pPr>
      <w:r w:rsidRPr="00733718">
        <w:t xml:space="preserve">There are three specific objectives, the first two objectives are addressed by each country, and the third objective is regional: </w:t>
      </w:r>
    </w:p>
    <w:p w14:paraId="5C7E73C6" w14:textId="77777777" w:rsidR="00DF36C4" w:rsidRPr="00733718" w:rsidRDefault="00DF36C4" w:rsidP="005A4DF8">
      <w:pPr>
        <w:pStyle w:val="AFBNormal"/>
        <w:numPr>
          <w:ilvl w:val="0"/>
          <w:numId w:val="34"/>
        </w:numPr>
        <w:spacing w:before="120" w:after="120"/>
        <w:ind w:left="426" w:hanging="284"/>
      </w:pPr>
      <w:r w:rsidRPr="00733718">
        <w:t xml:space="preserve">To improve food security and livelihoods and mitigate disaster risk through active restoration of coral reefs degraded by coral bleaching </w:t>
      </w:r>
      <w:proofErr w:type="gramStart"/>
      <w:r w:rsidRPr="00733718">
        <w:t>as a result of</w:t>
      </w:r>
      <w:proofErr w:type="gramEnd"/>
      <w:r w:rsidRPr="00733718">
        <w:t xml:space="preserve"> climate change in Mauritius, in order to restore their essential ecosystem services.  </w:t>
      </w:r>
    </w:p>
    <w:p w14:paraId="7A2C57A1" w14:textId="77777777" w:rsidR="00DF36C4" w:rsidRPr="00733718" w:rsidRDefault="00DF36C4" w:rsidP="005A4DF8">
      <w:pPr>
        <w:pStyle w:val="AFBNormal"/>
        <w:numPr>
          <w:ilvl w:val="0"/>
          <w:numId w:val="34"/>
        </w:numPr>
        <w:spacing w:before="120" w:after="120"/>
        <w:ind w:left="426" w:hanging="284"/>
      </w:pPr>
      <w:r w:rsidRPr="00733718">
        <w:t xml:space="preserve">To improve food security and livelihoods and mitigate disaster risk through active restoration of coral reefs degraded by coral bleaching </w:t>
      </w:r>
      <w:proofErr w:type="gramStart"/>
      <w:r w:rsidRPr="00733718">
        <w:t>as a result of</w:t>
      </w:r>
      <w:proofErr w:type="gramEnd"/>
      <w:r w:rsidRPr="00733718">
        <w:t xml:space="preserve"> climate change in Seychelles, in order to restore their essential ecosystem services</w:t>
      </w:r>
    </w:p>
    <w:p w14:paraId="122AC07D" w14:textId="77777777" w:rsidR="00DF36C4" w:rsidRPr="00733718" w:rsidRDefault="00DF36C4" w:rsidP="005A4DF8">
      <w:pPr>
        <w:pStyle w:val="AFBNormal"/>
        <w:numPr>
          <w:ilvl w:val="0"/>
          <w:numId w:val="34"/>
        </w:numPr>
        <w:spacing w:before="120" w:after="120"/>
        <w:ind w:left="426" w:hanging="284"/>
      </w:pPr>
      <w:r w:rsidRPr="00733718">
        <w:t xml:space="preserve">To generate knowledge and understanding about the use of coral </w:t>
      </w:r>
      <w:r w:rsidR="00FB2EA2" w:rsidRPr="00733718">
        <w:t xml:space="preserve">reef </w:t>
      </w:r>
      <w:r w:rsidRPr="00733718">
        <w:t xml:space="preserve">restoration as an adaptation measure for dissemination within the two countries, to other SIDS </w:t>
      </w:r>
      <w:proofErr w:type="gramStart"/>
      <w:r w:rsidRPr="00733718">
        <w:t>and also</w:t>
      </w:r>
      <w:proofErr w:type="gramEnd"/>
      <w:r w:rsidRPr="00733718">
        <w:t xml:space="preserve"> countries within the WIO and other regions, and to build capacity for this intervention in the WIO. By adopting a regional approach, it is expected that the stakeholders involved will develop technical and scientific partnerships as well as a common understanding that will enable them to promote the use of effective natural solutions in adaptation and disaster risk reduction. </w:t>
      </w:r>
    </w:p>
    <w:p w14:paraId="0D273EC6" w14:textId="77777777" w:rsidR="00DF36C4" w:rsidRPr="00733718" w:rsidRDefault="00DF36C4" w:rsidP="00DF36C4">
      <w:pPr>
        <w:pStyle w:val="AFBNormal"/>
        <w:rPr>
          <w:b/>
        </w:rPr>
      </w:pPr>
      <w:r w:rsidRPr="00733718">
        <w:t>The project responds to two of the three thematic focal areas: food security and disaster risk reduction.</w:t>
      </w:r>
    </w:p>
    <w:p w14:paraId="359FF0B8" w14:textId="36EC7A1D" w:rsidR="00DF36C4" w:rsidRPr="00733718" w:rsidRDefault="00DF36C4" w:rsidP="00DF36C4">
      <w:pPr>
        <w:pStyle w:val="AFBNormal"/>
      </w:pPr>
      <w:r w:rsidRPr="00733718">
        <w:rPr>
          <w:b/>
        </w:rPr>
        <w:t>Food security</w:t>
      </w:r>
      <w:r w:rsidRPr="00733718">
        <w:t xml:space="preserve">: </w:t>
      </w:r>
    </w:p>
    <w:p w14:paraId="53E2A4ED" w14:textId="77777777" w:rsidR="00DF36C4" w:rsidRPr="00733718" w:rsidRDefault="00DF36C4" w:rsidP="00DF36C4">
      <w:pPr>
        <w:pStyle w:val="AFBNormal"/>
        <w:rPr>
          <w:szCs w:val="21"/>
        </w:rPr>
      </w:pPr>
      <w:r w:rsidRPr="00733718">
        <w:rPr>
          <w:szCs w:val="21"/>
        </w:rPr>
        <w:t xml:space="preserve">Both Mauritius and Seychelles produce fish for its own consumption and for exportation. There are four main types of fisheries in Mauritius and Seychelles, namely: coastal/artisanal, aquaculture, offshore demersal, and tuna. Although </w:t>
      </w:r>
      <w:proofErr w:type="gramStart"/>
      <w:r w:rsidRPr="00733718">
        <w:rPr>
          <w:szCs w:val="21"/>
        </w:rPr>
        <w:t>the majority of</w:t>
      </w:r>
      <w:proofErr w:type="gramEnd"/>
      <w:r w:rsidRPr="00733718">
        <w:rPr>
          <w:szCs w:val="21"/>
        </w:rPr>
        <w:t xml:space="preserve"> the fish produced are from offshore demersal and tuna fishing, an important number of coastal inhabitants depend on fishing in the lagoon for their livelihoods and as a source of food. In Mauritius, the total fish production in 2014 was 12 329t and coastal/artisanal catch represent 13.4%</w:t>
      </w:r>
      <w:r w:rsidRPr="00733718">
        <w:rPr>
          <w:rStyle w:val="FootnoteReference"/>
          <w:szCs w:val="21"/>
        </w:rPr>
        <w:footnoteReference w:id="77"/>
      </w:r>
      <w:r w:rsidRPr="00733718">
        <w:rPr>
          <w:szCs w:val="21"/>
        </w:rPr>
        <w:t xml:space="preserve"> and in Seychelles the total artisanal catch was 3,632.5 tonnes (84.3% in </w:t>
      </w:r>
      <w:proofErr w:type="spellStart"/>
      <w:r w:rsidRPr="00733718">
        <w:rPr>
          <w:szCs w:val="21"/>
        </w:rPr>
        <w:t>Mahe</w:t>
      </w:r>
      <w:proofErr w:type="spellEnd"/>
      <w:r w:rsidRPr="00733718">
        <w:rPr>
          <w:szCs w:val="21"/>
        </w:rPr>
        <w:t xml:space="preserve"> and 15.7 % in </w:t>
      </w:r>
      <w:r w:rsidR="00847C33" w:rsidRPr="00733718">
        <w:rPr>
          <w:szCs w:val="21"/>
        </w:rPr>
        <w:t>Praslin</w:t>
      </w:r>
      <w:r w:rsidRPr="00733718">
        <w:rPr>
          <w:szCs w:val="21"/>
        </w:rPr>
        <w:t xml:space="preserve"> and La </w:t>
      </w:r>
      <w:proofErr w:type="spellStart"/>
      <w:r w:rsidRPr="00733718">
        <w:rPr>
          <w:szCs w:val="21"/>
        </w:rPr>
        <w:t>Digue</w:t>
      </w:r>
      <w:proofErr w:type="spellEnd"/>
      <w:r w:rsidRPr="00733718">
        <w:rPr>
          <w:szCs w:val="21"/>
        </w:rPr>
        <w:t xml:space="preserve">). </w:t>
      </w:r>
    </w:p>
    <w:p w14:paraId="38DDE905" w14:textId="77777777" w:rsidR="00DF36C4" w:rsidRPr="00733718" w:rsidRDefault="00DF36C4" w:rsidP="00DF36C4">
      <w:pPr>
        <w:pStyle w:val="AFBNormal"/>
      </w:pPr>
      <w:r w:rsidRPr="00733718">
        <w:t xml:space="preserve">The fisheries sector is indirectly influence by climate change. It is documented that live coral cover provides habitat for coastal fishes. Observed dynamics include variations in meteorological parameters (e.g. water temperature and ocean acidification) that affect ecosystem which eventually disturb fisheries dynamics. The increased sea surface temperature (SST) are mostly responsible for coral bleaching that reduces coral biodiversity and fish species, with only resilient </w:t>
      </w:r>
      <w:r w:rsidRPr="00733718">
        <w:lastRenderedPageBreak/>
        <w:t xml:space="preserve">species surviving. Algal blooms due to high SST and nutrient rich seepage into lagoons are also known to be the cause of mass mortality of coral and fish. More frequent and intense rainfall is expected to cause increased sedimentation of the lagoons thus smothering the corals. </w:t>
      </w:r>
    </w:p>
    <w:p w14:paraId="34414540" w14:textId="77777777" w:rsidR="00DF36C4" w:rsidRPr="00733718" w:rsidRDefault="00DF36C4" w:rsidP="00DF36C4">
      <w:pPr>
        <w:pStyle w:val="AFBNormal"/>
      </w:pPr>
      <w:r w:rsidRPr="00733718">
        <w:t xml:space="preserve">This correlation has been observed through the </w:t>
      </w:r>
      <w:r w:rsidR="00FB2EA2" w:rsidRPr="00733718">
        <w:t>long-term</w:t>
      </w:r>
      <w:r w:rsidRPr="00733718">
        <w:t xml:space="preserve"> data collected by Government of Mauritius, whereby it was noted that between 1995 to 2016, there has been a 50% decrease in artisanal fish catch s (from 1443t to 614t) and that during the same period, the mean percentage of live cover has halved, </w:t>
      </w:r>
      <w:r w:rsidR="00847C33" w:rsidRPr="00733718">
        <w:t>i.e.</w:t>
      </w:r>
      <w:r w:rsidRPr="00733718">
        <w:t xml:space="preserve"> from 45% to around 20% cover.</w:t>
      </w:r>
      <w:r w:rsidRPr="00733718">
        <w:rPr>
          <w:szCs w:val="21"/>
        </w:rPr>
        <w:t xml:space="preserve"> In Seychelles, prior to the bleaching of 1998, species targeted by the artisanal fisheries such as Snapper (</w:t>
      </w:r>
      <w:proofErr w:type="spellStart"/>
      <w:r w:rsidRPr="00733718">
        <w:rPr>
          <w:szCs w:val="21"/>
        </w:rPr>
        <w:t>Lutjanidae</w:t>
      </w:r>
      <w:proofErr w:type="spellEnd"/>
      <w:r w:rsidRPr="00733718">
        <w:rPr>
          <w:szCs w:val="21"/>
        </w:rPr>
        <w:t>), Groupers (</w:t>
      </w:r>
      <w:proofErr w:type="spellStart"/>
      <w:r w:rsidRPr="00733718">
        <w:rPr>
          <w:szCs w:val="21"/>
        </w:rPr>
        <w:t>Epinephelinae</w:t>
      </w:r>
      <w:proofErr w:type="spellEnd"/>
      <w:r w:rsidRPr="00733718">
        <w:rPr>
          <w:szCs w:val="21"/>
        </w:rPr>
        <w:t>) and Emperors and Breams (</w:t>
      </w:r>
      <w:proofErr w:type="spellStart"/>
      <w:r w:rsidRPr="00733718">
        <w:rPr>
          <w:szCs w:val="21"/>
        </w:rPr>
        <w:t>Lethrinidae</w:t>
      </w:r>
      <w:proofErr w:type="spellEnd"/>
      <w:r w:rsidRPr="00733718">
        <w:rPr>
          <w:szCs w:val="21"/>
        </w:rPr>
        <w:t>) were found to be more common at Cousin Island than in other MPAs indicating predatory high trophic levels were present at Cousin Island and enforcement of the no-take reserve was being effective, as these species are usually the first to disappear or diminish in abundance when fishing occurs. After the 1998 mass bleaching event, major reductions in fish populations were found at the reserve.</w:t>
      </w:r>
    </w:p>
    <w:p w14:paraId="470A7953" w14:textId="291581E7" w:rsidR="00DF36C4" w:rsidRPr="00733718" w:rsidRDefault="00DF36C4" w:rsidP="00DF36C4">
      <w:pPr>
        <w:pStyle w:val="AFBNormal"/>
      </w:pPr>
      <w:r w:rsidRPr="00733718">
        <w:t xml:space="preserve">The restoration of degraded reefs will increase coral cover and thus restore fish habitats and spawning/nursery sites, thereby encouraging the recovery of reef associated fish communities which are important as food to the local communities in Mauritius and, in Seychelles, to the national </w:t>
      </w:r>
      <w:proofErr w:type="gramStart"/>
      <w:r w:rsidRPr="00733718">
        <w:t>economy as a whole</w:t>
      </w:r>
      <w:proofErr w:type="gramEnd"/>
      <w:r w:rsidRPr="00733718">
        <w:t xml:space="preserve">.  As the corals grow in the ocean nurseries, and they eventually get transplanted to the reefs under restoration, both the coral nurseries and transplantation sites themselves facilitate the recruitment of new fish and aggregate fish species contributing to the protection of fish populations which can contribute to the local fishery. </w:t>
      </w:r>
    </w:p>
    <w:p w14:paraId="77DD2D28" w14:textId="77777777" w:rsidR="00DF36C4" w:rsidRPr="00733718" w:rsidRDefault="00DF36C4">
      <w:pPr>
        <w:pStyle w:val="AFBNormal"/>
      </w:pPr>
      <w:r w:rsidRPr="00733718">
        <w:t xml:space="preserve">For example, research in Seychelles has shown that density of blue-yellow damselfish </w:t>
      </w:r>
      <w:proofErr w:type="spellStart"/>
      <w:r w:rsidRPr="00733718">
        <w:rPr>
          <w:i/>
        </w:rPr>
        <w:t>Pomacentrus</w:t>
      </w:r>
      <w:proofErr w:type="spellEnd"/>
      <w:r w:rsidRPr="00733718">
        <w:rPr>
          <w:i/>
        </w:rPr>
        <w:t xml:space="preserve"> caeruleus</w:t>
      </w:r>
      <w:r w:rsidRPr="00733718">
        <w:t xml:space="preserve"> was 12–16 times higher when corals were present at a coral nursery than in nurseries with no corals; furthermore, fish assemblages recruited into the nurseries were diverse in that they included three trophic levels, from herbivores to omnivores, in six families</w:t>
      </w:r>
      <w:r w:rsidRPr="00733718">
        <w:rPr>
          <w:rStyle w:val="FootnoteReference"/>
        </w:rPr>
        <w:footnoteReference w:id="78"/>
      </w:r>
      <w:r w:rsidRPr="00733718">
        <w:t xml:space="preserve">. </w:t>
      </w:r>
    </w:p>
    <w:p w14:paraId="7B1A46B9" w14:textId="77777777" w:rsidR="00DF36C4" w:rsidRPr="00733718" w:rsidRDefault="00DF36C4" w:rsidP="00FF12B7">
      <w:pPr>
        <w:pStyle w:val="AFBNormal"/>
      </w:pPr>
      <w:r w:rsidRPr="00733718">
        <w:t>During a previous coral reef restoration project in Seychelles (2012), it was observed that one year after the first coral transplantation phase, fish density (as number of fish counted per in 154 m</w:t>
      </w:r>
      <w:r w:rsidRPr="00733718">
        <w:rPr>
          <w:vertAlign w:val="superscript"/>
        </w:rPr>
        <w:t>2</w:t>
      </w:r>
      <w:r w:rsidRPr="00733718">
        <w:t xml:space="preserve"> circles) increased by 100 % compared to the control sites. By the end of the transplantation phase in 2014, fish diversity (number of species and abundance) in the restored reef became </w:t>
      </w:r>
      <w:proofErr w:type="gramStart"/>
      <w:r w:rsidRPr="00733718">
        <w:t>similar to</w:t>
      </w:r>
      <w:proofErr w:type="gramEnd"/>
      <w:r w:rsidRPr="00733718">
        <w:t xml:space="preserve"> the fish diversity at the control healthy reef. The reef fish community structure at the restored site resembled the structure found at a healthy coral reef. These results confirm that the coral reef restoration action increased the richness, diversity and abundance of fish communities and restored the fish community structure to a level </w:t>
      </w:r>
      <w:proofErr w:type="gramStart"/>
      <w:r w:rsidRPr="00733718">
        <w:t>similar to</w:t>
      </w:r>
      <w:proofErr w:type="gramEnd"/>
      <w:r w:rsidRPr="00733718">
        <w:t xml:space="preserve"> a healthy coral reef. </w:t>
      </w:r>
    </w:p>
    <w:p w14:paraId="3A181654" w14:textId="77777777" w:rsidR="00DF36C4" w:rsidRPr="00733718" w:rsidRDefault="00DF36C4" w:rsidP="00DF36C4">
      <w:pPr>
        <w:pStyle w:val="AFBNormal"/>
      </w:pPr>
      <w:r w:rsidRPr="00733718">
        <w:t xml:space="preserve">If the same coral transplantation density (4-5 corals per square meter) and coral size at transplantation (20 cm diameter) is maintained and the reef sites respond in the same way in Mauritius as in Seychelles, </w:t>
      </w:r>
      <w:r w:rsidRPr="00733718">
        <w:rPr>
          <w:szCs w:val="21"/>
        </w:rPr>
        <w:t>it is expected that the fish population and density will be increased with the restoration of coral reef at all project sites and thus will enhance fish catch in the area in the medium to long term.</w:t>
      </w:r>
    </w:p>
    <w:p w14:paraId="491D5661" w14:textId="77777777" w:rsidR="00DF36C4" w:rsidRPr="00733718" w:rsidRDefault="00DF36C4" w:rsidP="00DF36C4">
      <w:pPr>
        <w:pStyle w:val="AFBNormal"/>
      </w:pPr>
      <w:r w:rsidRPr="00733718">
        <w:rPr>
          <w:szCs w:val="21"/>
        </w:rPr>
        <w:t>In Mauritius, the proposed project will also link up with the Government’s budgetary measure in 2017</w:t>
      </w:r>
      <w:r w:rsidRPr="00733718">
        <w:rPr>
          <w:rStyle w:val="FootnoteReference"/>
          <w:szCs w:val="21"/>
        </w:rPr>
        <w:footnoteReference w:id="79"/>
      </w:r>
      <w:r w:rsidRPr="00733718">
        <w:rPr>
          <w:szCs w:val="21"/>
        </w:rPr>
        <w:t xml:space="preserve"> to promote development of alternative livelihood opportunities for coastal communities through coral farming by fishermen and SMEs. A budget of USD 242,000 has been earmarked for this purpose. This project will enable the setting up of </w:t>
      </w:r>
      <w:r w:rsidR="00122BF8" w:rsidRPr="00733718">
        <w:rPr>
          <w:szCs w:val="21"/>
        </w:rPr>
        <w:t>ocean-based</w:t>
      </w:r>
      <w:r w:rsidRPr="00733718">
        <w:rPr>
          <w:szCs w:val="21"/>
        </w:rPr>
        <w:t xml:space="preserve"> coral farms for developing ornamental corals for the tourism sector, aquarium market and high-end jewellery manufacturing.  </w:t>
      </w:r>
      <w:r w:rsidRPr="00733718">
        <w:rPr>
          <w:szCs w:val="21"/>
        </w:rPr>
        <w:lastRenderedPageBreak/>
        <w:t xml:space="preserve">This will therefore generate considerate considerable employment benefits along the coastal zone. </w:t>
      </w:r>
      <w:r w:rsidRPr="00733718">
        <w:t xml:space="preserve">In addition, the restored reefs will benefit the tourism industry, through greater aesthetic value and consequently higher visits by snorkelers and divers. This will create more opportunities for employment in the tourism industry and thus an increased source of livelihoods and greater food security. </w:t>
      </w:r>
    </w:p>
    <w:p w14:paraId="0587941E" w14:textId="39254CD1" w:rsidR="00DF36C4" w:rsidRPr="00733718" w:rsidRDefault="00DF36C4" w:rsidP="00DF36C4">
      <w:pPr>
        <w:pStyle w:val="AFBNormal"/>
      </w:pPr>
      <w:r w:rsidRPr="00733718">
        <w:rPr>
          <w:b/>
        </w:rPr>
        <w:t>Disaster risk reduction</w:t>
      </w:r>
      <w:r w:rsidRPr="00733718">
        <w:t xml:space="preserve">: </w:t>
      </w:r>
    </w:p>
    <w:p w14:paraId="3D4A0450" w14:textId="77777777" w:rsidR="00DF36C4" w:rsidRPr="00733718" w:rsidRDefault="00DF36C4" w:rsidP="00DF36C4">
      <w:pPr>
        <w:pStyle w:val="AFBNormal"/>
      </w:pPr>
      <w:r w:rsidRPr="00733718">
        <w:t xml:space="preserve">The coastline of mainland Mauritius extends over 322 km and </w:t>
      </w:r>
      <w:r w:rsidR="004A73DA" w:rsidRPr="00733718">
        <w:t xml:space="preserve">that of </w:t>
      </w:r>
      <w:r w:rsidRPr="00733718">
        <w:t xml:space="preserve">Seychelles </w:t>
      </w:r>
      <w:r w:rsidR="003508F7" w:rsidRPr="00733718">
        <w:t xml:space="preserve">extends </w:t>
      </w:r>
      <w:r w:rsidRPr="00733718">
        <w:t xml:space="preserve">over </w:t>
      </w:r>
      <w:r w:rsidR="004A73DA" w:rsidRPr="00733718">
        <w:t>491km</w:t>
      </w:r>
      <w:r w:rsidRPr="00733718">
        <w:t xml:space="preserve">. These coastal areas support </w:t>
      </w:r>
      <w:proofErr w:type="gramStart"/>
      <w:r w:rsidRPr="00733718">
        <w:t>a number of</w:t>
      </w:r>
      <w:proofErr w:type="gramEnd"/>
      <w:r w:rsidRPr="00733718">
        <w:t xml:space="preserve"> activities including tourism, recreation, fishery, trade and industry.</w:t>
      </w:r>
    </w:p>
    <w:p w14:paraId="5B943A7E" w14:textId="57D232B3" w:rsidR="003508F7" w:rsidRPr="00733718" w:rsidRDefault="00DF36C4" w:rsidP="00DF36C4">
      <w:pPr>
        <w:pStyle w:val="AFBNormal"/>
      </w:pPr>
      <w:r w:rsidRPr="00733718">
        <w:t>The coastal areas are under constant threat. In Mauritius, based on the coastal erosion study</w:t>
      </w:r>
      <w:r w:rsidRPr="00733718">
        <w:rPr>
          <w:rStyle w:val="FootnoteReference"/>
        </w:rPr>
        <w:footnoteReference w:id="80"/>
      </w:r>
      <w:r w:rsidRPr="00733718">
        <w:t xml:space="preserve">, carried out by the JICA in collaboration with the Government of Mauritius, it has been found that 17% of the beaches of Mauritius are suffering from long term erosion (representing about 13 km of beaches). </w:t>
      </w:r>
      <w:proofErr w:type="gramStart"/>
      <w:r w:rsidRPr="00733718">
        <w:t>As a result of</w:t>
      </w:r>
      <w:proofErr w:type="gramEnd"/>
      <w:r w:rsidRPr="00733718">
        <w:t xml:space="preserve"> climate change, different parts of Mauritius are likely to be affected by a sea level rise of 1 m</w:t>
      </w:r>
      <w:r w:rsidRPr="00733718">
        <w:rPr>
          <w:rStyle w:val="FootnoteReference"/>
        </w:rPr>
        <w:footnoteReference w:id="81"/>
      </w:r>
      <w:r w:rsidRPr="00733718">
        <w:t>, the beach erosion is expected to accelerate du</w:t>
      </w:r>
      <w:r w:rsidR="00112B3E" w:rsidRPr="00733718">
        <w:t>e</w:t>
      </w:r>
      <w:r w:rsidRPr="00733718">
        <w:t xml:space="preserve"> to sea-level rise between 52 and 98 cm by 2100 if no mitigating action is taken</w:t>
      </w:r>
      <w:r w:rsidRPr="00733718">
        <w:rPr>
          <w:rStyle w:val="FootnoteReference"/>
        </w:rPr>
        <w:footnoteReference w:id="82"/>
      </w:r>
      <w:r w:rsidR="002F45E8" w:rsidRPr="00733718">
        <w:t>.</w:t>
      </w:r>
      <w:r w:rsidRPr="00733718">
        <w:t xml:space="preserve"> Furthermore, it is estimated</w:t>
      </w:r>
      <w:r w:rsidRPr="00733718">
        <w:rPr>
          <w:rStyle w:val="FootnoteReference"/>
        </w:rPr>
        <w:footnoteReference w:id="83"/>
      </w:r>
      <w:r w:rsidRPr="00733718">
        <w:t xml:space="preserve"> that 12.2 km</w:t>
      </w:r>
      <w:r w:rsidRPr="00733718">
        <w:rPr>
          <w:vertAlign w:val="superscript"/>
        </w:rPr>
        <w:t xml:space="preserve">2 </w:t>
      </w:r>
      <w:r w:rsidRPr="00733718">
        <w:t>of built-up land, 11.8 km</w:t>
      </w:r>
      <w:r w:rsidRPr="00733718">
        <w:rPr>
          <w:vertAlign w:val="superscript"/>
        </w:rPr>
        <w:t>2</w:t>
      </w:r>
      <w:r w:rsidRPr="00733718">
        <w:t xml:space="preserve"> of expansion areas, 60km of primary and 80 secondary roads are at risk from coastal inundation, due to sea level rise </w:t>
      </w:r>
      <w:proofErr w:type="gramStart"/>
      <w:r w:rsidRPr="00733718">
        <w:t>as a result of</w:t>
      </w:r>
      <w:proofErr w:type="gramEnd"/>
      <w:r w:rsidRPr="00733718">
        <w:t xml:space="preserve"> climate change. </w:t>
      </w:r>
    </w:p>
    <w:p w14:paraId="6094CDE9" w14:textId="35EFE208" w:rsidR="00DF36C4" w:rsidRPr="00733718" w:rsidRDefault="003508F7" w:rsidP="00C161D5">
      <w:pPr>
        <w:pStyle w:val="AFBNormal"/>
      </w:pPr>
      <w:r w:rsidRPr="00733718">
        <w:t xml:space="preserve">Research has indicated that mass mortality over the past decade at some sites in Seychelles has resulted in a reduction in the level of the fringing reef surface, a consequent rise in wave energy over the reef and thus an increased coastal erosion. As in Mauritius, coastal inundation and coastal erosion in Seychelles will have significant impact on coastal </w:t>
      </w:r>
      <w:r w:rsidR="00C161D5" w:rsidRPr="00733718">
        <w:t>infrastructures</w:t>
      </w:r>
      <w:r w:rsidRPr="00733718">
        <w:t>, especially tourism and the road network</w:t>
      </w:r>
      <w:r w:rsidR="00C161D5" w:rsidRPr="00733718">
        <w:rPr>
          <w:rStyle w:val="FootnoteReference"/>
        </w:rPr>
        <w:footnoteReference w:id="84"/>
      </w:r>
      <w:r w:rsidRPr="00733718">
        <w:t xml:space="preserve">. </w:t>
      </w:r>
      <w:r w:rsidR="00DF36C4" w:rsidRPr="00733718">
        <w:t xml:space="preserve">In Seychelles, it is seen that </w:t>
      </w:r>
      <w:proofErr w:type="gramStart"/>
      <w:r w:rsidR="00DF36C4" w:rsidRPr="00733718">
        <w:t>a number of</w:t>
      </w:r>
      <w:proofErr w:type="gramEnd"/>
      <w:r w:rsidR="00DF36C4" w:rsidRPr="00733718">
        <w:t xml:space="preserve"> low lying islands such as south and north </w:t>
      </w:r>
      <w:r w:rsidR="002F45E8" w:rsidRPr="00733718">
        <w:t>C</w:t>
      </w:r>
      <w:r w:rsidR="00DF36C4" w:rsidRPr="00733718">
        <w:t>ousin</w:t>
      </w:r>
      <w:r w:rsidR="002F45E8" w:rsidRPr="00733718">
        <w:t xml:space="preserve"> and</w:t>
      </w:r>
      <w:r w:rsidR="00DF36C4" w:rsidRPr="00733718">
        <w:t xml:space="preserve"> </w:t>
      </w:r>
      <w:r w:rsidR="00A6451B" w:rsidRPr="00733718">
        <w:t>Marianne</w:t>
      </w:r>
      <w:r w:rsidR="00DF36C4" w:rsidRPr="00733718">
        <w:t xml:space="preserve"> are likely to experience highest extent of </w:t>
      </w:r>
      <w:r w:rsidR="00BD60D1" w:rsidRPr="00733718">
        <w:t xml:space="preserve">coastal </w:t>
      </w:r>
      <w:r w:rsidR="00112B3E" w:rsidRPr="00733718">
        <w:t xml:space="preserve">e </w:t>
      </w:r>
      <w:r w:rsidR="00DF36C4" w:rsidRPr="00733718">
        <w:t>inundation. Among the main granitic Islands, Praslin Island is most likely to be affected.</w:t>
      </w:r>
    </w:p>
    <w:p w14:paraId="47AC5131" w14:textId="77777777" w:rsidR="00DF36C4" w:rsidRPr="00733718" w:rsidRDefault="00DF36C4" w:rsidP="00DF36C4">
      <w:pPr>
        <w:pStyle w:val="AFBNormal"/>
      </w:pPr>
      <w:r w:rsidRPr="00733718">
        <w:t xml:space="preserve">As a response, various adaptation programmes have already start implementation. For example, </w:t>
      </w:r>
      <w:r w:rsidR="00C161D5" w:rsidRPr="00733718">
        <w:t xml:space="preserve">in Mauritius, </w:t>
      </w:r>
      <w:r w:rsidRPr="00733718">
        <w:t>the minimum setback from high water mark has been increased from 15m to 30m for hotels and residential coastal development; an Integrated Coastal Zone Management Framework has been developed and many coastal activities are controlled through the EIA mechanism; and coastal rehabilitation works around the island, with the financial assistance of external donors. A study carried out b</w:t>
      </w:r>
      <w:r w:rsidR="00FB2EA2" w:rsidRPr="00733718">
        <w:t>y</w:t>
      </w:r>
      <w:r w:rsidRPr="00733718">
        <w:t xml:space="preserve"> </w:t>
      </w:r>
      <w:r w:rsidRPr="00733718">
        <w:rPr>
          <w:szCs w:val="21"/>
        </w:rPr>
        <w:t>Japanese International Cooperation Agency</w:t>
      </w:r>
      <w:r w:rsidRPr="00733718">
        <w:rPr>
          <w:rStyle w:val="FootnoteReference"/>
          <w:szCs w:val="21"/>
        </w:rPr>
        <w:footnoteReference w:id="85"/>
      </w:r>
      <w:r w:rsidRPr="00733718">
        <w:t xml:space="preserve"> and the Third National Communication Report 2016</w:t>
      </w:r>
      <w:r w:rsidRPr="00733718">
        <w:rPr>
          <w:rStyle w:val="FootnoteReference"/>
        </w:rPr>
        <w:footnoteReference w:id="86"/>
      </w:r>
      <w:r w:rsidRPr="00733718">
        <w:t xml:space="preserve">  also recommend coral farming and growth of coral reefs as </w:t>
      </w:r>
      <w:r w:rsidR="00FB2EA2" w:rsidRPr="00733718">
        <w:t>long-term</w:t>
      </w:r>
      <w:r w:rsidRPr="00733718">
        <w:t xml:space="preserve"> adaptation measures to ensure coastal protection</w:t>
      </w:r>
      <w:r w:rsidRPr="00733718">
        <w:rPr>
          <w:rStyle w:val="FootnoteReference"/>
        </w:rPr>
        <w:footnoteReference w:id="87"/>
      </w:r>
      <w:r w:rsidRPr="00733718">
        <w:t>.</w:t>
      </w:r>
    </w:p>
    <w:p w14:paraId="38B38DB5" w14:textId="71B70FA4" w:rsidR="00DF36C4" w:rsidRPr="00733718" w:rsidRDefault="00DF36C4" w:rsidP="00DF36C4">
      <w:pPr>
        <w:pStyle w:val="AFBNormal"/>
      </w:pPr>
      <w:r w:rsidRPr="00733718">
        <w:lastRenderedPageBreak/>
        <w:t xml:space="preserve">Coral </w:t>
      </w:r>
      <w:r w:rsidRPr="00733718">
        <w:rPr>
          <w:szCs w:val="21"/>
        </w:rPr>
        <w:t xml:space="preserve">reefs reduce wave energy impacting shorelines by an average of 97%, with reef crests dissipating most (86%) of this energy and reef flats dissipating approximately half of the remaining wave energy. This means that even narrow reef flats effectively contribute to wave </w:t>
      </w:r>
      <w:r w:rsidR="00FB2EA2" w:rsidRPr="00733718">
        <w:rPr>
          <w:szCs w:val="21"/>
        </w:rPr>
        <w:t>attenuation.</w:t>
      </w:r>
      <w:r w:rsidRPr="00733718">
        <w:rPr>
          <w:szCs w:val="21"/>
        </w:rPr>
        <w:t xml:space="preserve"> </w:t>
      </w:r>
      <w:r w:rsidRPr="00733718">
        <w:t>The restoration of degraded reefs will stabilise the reef substrate and increase coral cover and thus restore the protective barrier function provided by coral reefs.</w:t>
      </w:r>
      <w:r w:rsidR="004F4B54" w:rsidRPr="00733718">
        <w:t xml:space="preserve"> This has been demonstrated in </w:t>
      </w:r>
      <w:r w:rsidR="00897D85" w:rsidRPr="00733718">
        <w:t>Grenada</w:t>
      </w:r>
      <w:r w:rsidR="00255D45" w:rsidRPr="00733718">
        <w:rPr>
          <w:rStyle w:val="FootnoteReference"/>
        </w:rPr>
        <w:footnoteReference w:id="88"/>
      </w:r>
      <w:r w:rsidR="00897D85" w:rsidRPr="00733718">
        <w:t xml:space="preserve">, where </w:t>
      </w:r>
      <w:r w:rsidR="00255D45" w:rsidRPr="00733718">
        <w:t>innovative</w:t>
      </w:r>
      <w:r w:rsidR="00897D85" w:rsidRPr="00733718">
        <w:t xml:space="preserve"> re</w:t>
      </w:r>
      <w:r w:rsidR="00255D45" w:rsidRPr="00733718">
        <w:t>storation of coral reefs has helped to stabilise the shoreline.</w:t>
      </w:r>
      <w:r w:rsidRPr="00733718">
        <w:t xml:space="preserve"> In the long-term this project will contribute to demonstrating where, when and how healthy or restored coastal ecosystems can contribute to cost-effective solutions that address current and growing risk from natural hazards and climate change.</w:t>
      </w:r>
    </w:p>
    <w:p w14:paraId="5B50287A" w14:textId="6700B5DB" w:rsidR="00DF36C4" w:rsidRPr="00733718" w:rsidRDefault="00DF36C4" w:rsidP="00FB2EA2">
      <w:pPr>
        <w:pStyle w:val="AFBNormal"/>
        <w:rPr>
          <w:szCs w:val="21"/>
        </w:rPr>
      </w:pPr>
      <w:r w:rsidRPr="00733718">
        <w:t>The full protection of all coastlines in Mauritius and Seychelles against flooding, sea-level rise and coastal erosion is beyond the scope of this project. Coral reef restoration activities will be focused on sites located at Marine Protected Areas (MPAs) in Mauritius and Seychelles. When properly restored, these sites will demonstrate how the coral reefs protect against wave energy and coastal erosion compared to sites that have not been restored. Such comparison is incorporated into the different monitoring strategies to scientifically quantify the results of the restoration effort.</w:t>
      </w:r>
    </w:p>
    <w:p w14:paraId="2D2DB45A" w14:textId="77777777" w:rsidR="00DF36C4" w:rsidRPr="00733718" w:rsidRDefault="00DF36C4" w:rsidP="00FF12B7">
      <w:pPr>
        <w:pStyle w:val="AFBNormal"/>
      </w:pPr>
      <w:r w:rsidRPr="00733718">
        <w:t>Under the project, approximately 3</w:t>
      </w:r>
      <w:r w:rsidR="00C161D5" w:rsidRPr="00733718">
        <w:t>.2</w:t>
      </w:r>
      <w:r w:rsidRPr="00733718">
        <w:t xml:space="preserve"> Ha of coral reefs will be restored in Mauritius and 2</w:t>
      </w:r>
      <w:r w:rsidR="00C161D5" w:rsidRPr="00733718">
        <w:t>.5</w:t>
      </w:r>
      <w:r w:rsidRPr="00733718">
        <w:t xml:space="preserve"> Ha in Seychelles, as such protecting some 1 km </w:t>
      </w:r>
      <w:r w:rsidR="00C161D5" w:rsidRPr="00733718">
        <w:t xml:space="preserve">and 1.5km </w:t>
      </w:r>
      <w:r w:rsidRPr="00733718">
        <w:t xml:space="preserve">of </w:t>
      </w:r>
      <w:r w:rsidR="008409CA" w:rsidRPr="00733718">
        <w:t>coastline</w:t>
      </w:r>
      <w:r w:rsidRPr="00733718">
        <w:t xml:space="preserve"> in Mauritius and Seychelles</w:t>
      </w:r>
      <w:r w:rsidR="00C161D5" w:rsidRPr="00733718">
        <w:t>, respectively</w:t>
      </w:r>
      <w:r w:rsidRPr="00733718">
        <w:t xml:space="preserve">. The restoration sites are Blue Bay Marine Park in Mauritius, SEMPA in Rodrigues, and the three MPAs of Seychelles found at Cousin Island, </w:t>
      </w:r>
      <w:proofErr w:type="spellStart"/>
      <w:r w:rsidRPr="00733718">
        <w:t>Curieuse</w:t>
      </w:r>
      <w:proofErr w:type="spellEnd"/>
      <w:r w:rsidRPr="00733718">
        <w:t xml:space="preserve"> Island, Ste Ann</w:t>
      </w:r>
      <w:r w:rsidR="00FB2EA2" w:rsidRPr="00733718">
        <w:t xml:space="preserve">e. </w:t>
      </w:r>
      <w:r w:rsidR="003D2B44" w:rsidRPr="00733718">
        <w:t>Additionally,</w:t>
      </w:r>
      <w:r w:rsidR="00FB2EA2" w:rsidRPr="00733718">
        <w:t xml:space="preserve"> a site outside MPA</w:t>
      </w:r>
      <w:r w:rsidR="003D2B44" w:rsidRPr="00733718">
        <w:t xml:space="preserve"> (</w:t>
      </w:r>
      <w:proofErr w:type="spellStart"/>
      <w:r w:rsidR="003D2B44" w:rsidRPr="00733718">
        <w:t>Anse</w:t>
      </w:r>
      <w:proofErr w:type="spellEnd"/>
      <w:r w:rsidR="003D2B44" w:rsidRPr="00733718">
        <w:t xml:space="preserve"> </w:t>
      </w:r>
      <w:proofErr w:type="spellStart"/>
      <w:r w:rsidR="003D2B44" w:rsidRPr="00733718">
        <w:t>Forbans</w:t>
      </w:r>
      <w:proofErr w:type="spellEnd"/>
      <w:r w:rsidR="003D2B44" w:rsidRPr="00733718">
        <w:t xml:space="preserve">) </w:t>
      </w:r>
      <w:r w:rsidR="00FB2EA2" w:rsidRPr="00733718">
        <w:t>will be restored</w:t>
      </w:r>
      <w:r w:rsidR="003D2B44" w:rsidRPr="00733718">
        <w:t xml:space="preserve"> on a pilot scale</w:t>
      </w:r>
      <w:r w:rsidRPr="00733718">
        <w:t>.</w:t>
      </w:r>
    </w:p>
    <w:p w14:paraId="4D6CA6FA" w14:textId="77777777" w:rsidR="00DF36C4" w:rsidRPr="00733718" w:rsidRDefault="00DF36C4" w:rsidP="00DF36C4">
      <w:pPr>
        <w:pStyle w:val="AFBNormal"/>
      </w:pPr>
      <w:r w:rsidRPr="00733718">
        <w:t xml:space="preserve">The project will also enhance regional coordination, scientific exchange and learning across the WIO, </w:t>
      </w:r>
      <w:r w:rsidR="00C161D5" w:rsidRPr="00733718">
        <w:t xml:space="preserve">that has been </w:t>
      </w:r>
      <w:r w:rsidRPr="00733718">
        <w:t xml:space="preserve">identified as one of the regions that will be most negatively impacted by climate change.  This regional scaling-up and learning would not occur if two separate national projects were to be funded. </w:t>
      </w:r>
      <w:proofErr w:type="gramStart"/>
      <w:r w:rsidRPr="00733718">
        <w:t>In particular the</w:t>
      </w:r>
      <w:proofErr w:type="gramEnd"/>
      <w:r w:rsidRPr="00733718">
        <w:t xml:space="preserve"> Seychelles will benefit from the established scientific capacity and facilities in Mauritius; and Mauritius will benefit from the recent experience gathered in Seychelles in undertaking large scale reef restoration. </w:t>
      </w:r>
    </w:p>
    <w:p w14:paraId="5C4EAD32" w14:textId="77777777" w:rsidR="00DF36C4" w:rsidRPr="00733718" w:rsidRDefault="00DF36C4" w:rsidP="00DF36C4">
      <w:pPr>
        <w:pStyle w:val="AFBNormal"/>
      </w:pPr>
      <w:r w:rsidRPr="00733718">
        <w:t xml:space="preserve">Currently Disaster Risk Reduction (DRR) monitoring in Mauritius is </w:t>
      </w:r>
      <w:proofErr w:type="gramStart"/>
      <w:r w:rsidR="008409CA" w:rsidRPr="00733718">
        <w:t>effected</w:t>
      </w:r>
      <w:proofErr w:type="gramEnd"/>
      <w:r w:rsidR="008409CA" w:rsidRPr="00733718">
        <w:t xml:space="preserve"> by the National Disaster Risk Reduction and Management Centre (NDRRMC), supported by a number of national institutions. One such institution is the Mauritius Meteorological Services which has an ocean monitoring station</w:t>
      </w:r>
      <w:r w:rsidRPr="00733718">
        <w:t xml:space="preserve"> in the east of the island. </w:t>
      </w:r>
      <w:r w:rsidR="008409CA" w:rsidRPr="00733718">
        <w:t xml:space="preserve">While </w:t>
      </w:r>
      <w:r w:rsidRPr="00733718">
        <w:t>Seychelles</w:t>
      </w:r>
      <w:r w:rsidR="008409CA" w:rsidRPr="00733718">
        <w:t xml:space="preserve"> does not possess the same technology</w:t>
      </w:r>
      <w:r w:rsidR="001F69F6" w:rsidRPr="00733718">
        <w:t xml:space="preserve">, </w:t>
      </w:r>
      <w:r w:rsidRPr="00733718">
        <w:t xml:space="preserve">much efforts and resources are committed to the identification and assessment of disaster risks through the Division of Risk and Disaster Management (DRDM), the Climate Adaptation and Information Division, the National Emergency Committee and National Relief Fund body. One of the regional studies to be carried out during the proposed project, is the temporal studies on wave profiles in the lagoon of </w:t>
      </w:r>
      <w:r w:rsidR="00C161D5" w:rsidRPr="00733718">
        <w:t>Mauritius (including Rodrigues)</w:t>
      </w:r>
      <w:r w:rsidRPr="00733718">
        <w:t xml:space="preserve"> and in Seychelles that will be carried out by the Mauritius Oceanography Institute, to find the effect of coral restoration on wave pattern and hence on coastal protection. </w:t>
      </w:r>
    </w:p>
    <w:p w14:paraId="515731FA" w14:textId="5D32C654" w:rsidR="00DF36C4" w:rsidRPr="00733718" w:rsidRDefault="00DF36C4" w:rsidP="00DF36C4">
      <w:pPr>
        <w:pStyle w:val="AFBNormal"/>
      </w:pPr>
      <w:r w:rsidRPr="00733718">
        <w:t xml:space="preserve">The project will also contribute to the cross-cutting fourth theme of regional projects supported by the Adaptation Fund in that it will support activities that can be considered as an “innovation in </w:t>
      </w:r>
      <w:r w:rsidRPr="00733718">
        <w:lastRenderedPageBreak/>
        <w:t>adaptation finance</w:t>
      </w:r>
      <w:r w:rsidRPr="00733718">
        <w:rPr>
          <w:rStyle w:val="FootnoteReference"/>
          <w:color w:val="000000"/>
        </w:rPr>
        <w:footnoteReference w:id="89"/>
      </w:r>
      <w:r w:rsidRPr="00733718">
        <w:t xml:space="preserve"> towards transformational impact”, through the work that will be done to identify mechanisms for ensuring sustainable financing of coral restoration. </w:t>
      </w:r>
    </w:p>
    <w:p w14:paraId="7FEF61DF" w14:textId="6EC853DA" w:rsidR="00393E61" w:rsidRPr="00733718" w:rsidRDefault="00393E61" w:rsidP="00DF36C4">
      <w:pPr>
        <w:pStyle w:val="AFBNormal"/>
      </w:pPr>
    </w:p>
    <w:p w14:paraId="1645BACC" w14:textId="651F2EA9" w:rsidR="00393E61" w:rsidRPr="00733718" w:rsidRDefault="00393E61" w:rsidP="00DF36C4">
      <w:pPr>
        <w:pStyle w:val="AFBNormal"/>
      </w:pPr>
    </w:p>
    <w:p w14:paraId="784DF1B1" w14:textId="06A1D06A" w:rsidR="00393E61" w:rsidRPr="00733718" w:rsidRDefault="00393E61" w:rsidP="00DF36C4">
      <w:pPr>
        <w:pStyle w:val="AFBNormal"/>
      </w:pPr>
    </w:p>
    <w:p w14:paraId="08C517AD" w14:textId="77777777" w:rsidR="00393E61" w:rsidRPr="00733718" w:rsidRDefault="00393E61" w:rsidP="00DF36C4">
      <w:pPr>
        <w:pStyle w:val="AFBNormal"/>
      </w:pPr>
    </w:p>
    <w:p w14:paraId="1925235B" w14:textId="77777777" w:rsidR="00DF36C4" w:rsidRPr="00733718" w:rsidRDefault="00DF36C4" w:rsidP="007545C2">
      <w:pPr>
        <w:pStyle w:val="AFBHeading2"/>
      </w:pPr>
      <w:bookmarkStart w:id="99" w:name="_Toc486406900"/>
      <w:bookmarkStart w:id="100" w:name="_Toc486407090"/>
      <w:bookmarkStart w:id="101" w:name="_Toc489608180"/>
      <w:bookmarkStart w:id="102" w:name="_Toc521082481"/>
      <w:bookmarkEnd w:id="98"/>
      <w:r w:rsidRPr="00733718">
        <w:t>Project / Programme Components and Financing</w:t>
      </w:r>
      <w:bookmarkEnd w:id="99"/>
      <w:bookmarkEnd w:id="100"/>
      <w:bookmarkEnd w:id="101"/>
      <w:r w:rsidRPr="00733718">
        <w:t>:</w:t>
      </w:r>
      <w:bookmarkEnd w:id="102"/>
    </w:p>
    <w:p w14:paraId="40CA243D" w14:textId="77777777" w:rsidR="00DF36C4" w:rsidRPr="00733718" w:rsidRDefault="00DF36C4" w:rsidP="00DF36C4">
      <w:pPr>
        <w:pStyle w:val="AFBNormal"/>
      </w:pPr>
      <w:r w:rsidRPr="00733718">
        <w:t xml:space="preserve">The table below describes indicative outputs and outcomes, and these are explained in more detail in Part II, Section A. </w:t>
      </w:r>
    </w:p>
    <w:p w14:paraId="25DD0B42" w14:textId="3FC9B2E5" w:rsidR="00DF36C4" w:rsidRPr="00733718" w:rsidRDefault="00DF36C4" w:rsidP="00DF36C4">
      <w:pPr>
        <w:pStyle w:val="AFBNormal"/>
        <w:jc w:val="center"/>
        <w:rPr>
          <w:b/>
        </w:rPr>
      </w:pPr>
      <w:bookmarkStart w:id="103" w:name="_Toc492391129"/>
      <w:bookmarkStart w:id="104" w:name="_Toc489539320"/>
      <w:bookmarkStart w:id="105" w:name="_Toc521078581"/>
      <w:r w:rsidRPr="00733718">
        <w:rPr>
          <w:b/>
        </w:rPr>
        <w:t xml:space="preserve">Table </w:t>
      </w:r>
      <w:r w:rsidRPr="00733718">
        <w:rPr>
          <w:b/>
        </w:rPr>
        <w:fldChar w:fldCharType="begin"/>
      </w:r>
      <w:r w:rsidRPr="00733718">
        <w:rPr>
          <w:b/>
        </w:rPr>
        <w:instrText xml:space="preserve"> SEQ Table \* ARABIC </w:instrText>
      </w:r>
      <w:r w:rsidRPr="00733718">
        <w:rPr>
          <w:b/>
        </w:rPr>
        <w:fldChar w:fldCharType="separate"/>
      </w:r>
      <w:r w:rsidR="004D5F6B" w:rsidRPr="00733718">
        <w:rPr>
          <w:b/>
          <w:noProof/>
        </w:rPr>
        <w:t>1</w:t>
      </w:r>
      <w:r w:rsidRPr="00733718">
        <w:rPr>
          <w:b/>
        </w:rPr>
        <w:fldChar w:fldCharType="end"/>
      </w:r>
      <w:r w:rsidRPr="00733718">
        <w:rPr>
          <w:b/>
        </w:rPr>
        <w:t xml:space="preserve"> </w:t>
      </w:r>
      <w:r w:rsidRPr="00733718">
        <w:t>Indicative outputs and outcomes of the project.</w:t>
      </w:r>
      <w:bookmarkEnd w:id="103"/>
      <w:bookmarkEnd w:id="104"/>
      <w:bookmarkEnd w:id="105"/>
    </w:p>
    <w:tbl>
      <w:tblPr>
        <w:tblW w:w="92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701"/>
        <w:gridCol w:w="3568"/>
        <w:gridCol w:w="1300"/>
        <w:gridCol w:w="1117"/>
      </w:tblGrid>
      <w:tr w:rsidR="00FF12B7" w:rsidRPr="00733718" w14:paraId="6E4DEFFE" w14:textId="77777777" w:rsidTr="00FF12B7">
        <w:trPr>
          <w:trHeight w:val="720"/>
          <w:tblHeader/>
        </w:trPr>
        <w:tc>
          <w:tcPr>
            <w:tcW w:w="1560" w:type="dxa"/>
            <w:shd w:val="clear" w:color="auto" w:fill="385623"/>
            <w:vAlign w:val="center"/>
            <w:hideMark/>
          </w:tcPr>
          <w:p w14:paraId="2C05A750" w14:textId="77777777" w:rsidR="00DF36C4" w:rsidRPr="00733718" w:rsidRDefault="00DF36C4" w:rsidP="00DF36C4">
            <w:pPr>
              <w:jc w:val="center"/>
              <w:rPr>
                <w:rFonts w:ascii="Arial" w:hAnsi="Arial"/>
                <w:b/>
                <w:color w:val="FFFFFF"/>
                <w:sz w:val="18"/>
                <w:lang w:val="en-GB"/>
              </w:rPr>
            </w:pPr>
            <w:r w:rsidRPr="00733718">
              <w:rPr>
                <w:rFonts w:ascii="Arial" w:hAnsi="Arial"/>
                <w:b/>
                <w:color w:val="FFFFFF"/>
                <w:sz w:val="18"/>
                <w:lang w:val="en-GB"/>
              </w:rPr>
              <w:t>Project Components</w:t>
            </w:r>
          </w:p>
        </w:tc>
        <w:tc>
          <w:tcPr>
            <w:tcW w:w="1701" w:type="dxa"/>
            <w:shd w:val="clear" w:color="auto" w:fill="385623"/>
            <w:vAlign w:val="center"/>
            <w:hideMark/>
          </w:tcPr>
          <w:p w14:paraId="6FF074B6" w14:textId="77777777" w:rsidR="00DF36C4" w:rsidRPr="00733718" w:rsidRDefault="00DF36C4" w:rsidP="00DF36C4">
            <w:pPr>
              <w:jc w:val="center"/>
              <w:rPr>
                <w:rFonts w:ascii="Arial" w:hAnsi="Arial"/>
                <w:b/>
                <w:color w:val="FFFFFF"/>
                <w:sz w:val="18"/>
                <w:lang w:val="en-GB"/>
              </w:rPr>
            </w:pPr>
            <w:r w:rsidRPr="00733718">
              <w:rPr>
                <w:rFonts w:ascii="Arial" w:hAnsi="Arial"/>
                <w:b/>
                <w:color w:val="FFFFFF"/>
                <w:sz w:val="18"/>
                <w:lang w:val="en-GB"/>
              </w:rPr>
              <w:t>Expected Outcomes</w:t>
            </w:r>
          </w:p>
        </w:tc>
        <w:tc>
          <w:tcPr>
            <w:tcW w:w="3568" w:type="dxa"/>
            <w:shd w:val="clear" w:color="auto" w:fill="385623"/>
            <w:vAlign w:val="center"/>
            <w:hideMark/>
          </w:tcPr>
          <w:p w14:paraId="76BA6359" w14:textId="055C176B" w:rsidR="00DF36C4" w:rsidRPr="00733718" w:rsidRDefault="00DF36C4" w:rsidP="00DF36C4">
            <w:pPr>
              <w:jc w:val="center"/>
              <w:rPr>
                <w:rFonts w:ascii="Arial" w:hAnsi="Arial"/>
                <w:b/>
                <w:color w:val="FFFFFF"/>
                <w:sz w:val="18"/>
                <w:lang w:val="en-GB"/>
              </w:rPr>
            </w:pPr>
            <w:r w:rsidRPr="00733718">
              <w:rPr>
                <w:rFonts w:ascii="Arial" w:hAnsi="Arial"/>
                <w:b/>
                <w:color w:val="FFFFFF"/>
                <w:sz w:val="18"/>
                <w:lang w:val="en-GB"/>
              </w:rPr>
              <w:t>Expected Outputs</w:t>
            </w:r>
          </w:p>
        </w:tc>
        <w:tc>
          <w:tcPr>
            <w:tcW w:w="1300" w:type="dxa"/>
            <w:shd w:val="clear" w:color="auto" w:fill="385623"/>
            <w:vAlign w:val="center"/>
            <w:hideMark/>
          </w:tcPr>
          <w:p w14:paraId="678249A3" w14:textId="77777777" w:rsidR="00DF36C4" w:rsidRPr="00733718" w:rsidRDefault="00DF36C4" w:rsidP="00DF36C4">
            <w:pPr>
              <w:jc w:val="center"/>
              <w:rPr>
                <w:rFonts w:ascii="Arial" w:hAnsi="Arial"/>
                <w:b/>
                <w:color w:val="FFFFFF"/>
                <w:sz w:val="18"/>
                <w:lang w:val="en-GB"/>
              </w:rPr>
            </w:pPr>
            <w:r w:rsidRPr="00733718">
              <w:rPr>
                <w:rFonts w:ascii="Arial" w:hAnsi="Arial"/>
                <w:b/>
                <w:color w:val="FFFFFF"/>
                <w:sz w:val="18"/>
                <w:lang w:val="en-GB"/>
              </w:rPr>
              <w:t>Responsible Authorities / Countries</w:t>
            </w:r>
          </w:p>
        </w:tc>
        <w:tc>
          <w:tcPr>
            <w:tcW w:w="1117" w:type="dxa"/>
            <w:shd w:val="clear" w:color="auto" w:fill="385623"/>
            <w:vAlign w:val="center"/>
            <w:hideMark/>
          </w:tcPr>
          <w:p w14:paraId="0C4FD93F" w14:textId="6DAA6578" w:rsidR="00DF36C4" w:rsidRPr="00733718" w:rsidRDefault="00DF36C4" w:rsidP="00DF36C4">
            <w:pPr>
              <w:jc w:val="center"/>
              <w:rPr>
                <w:rFonts w:ascii="Arial" w:hAnsi="Arial"/>
                <w:b/>
                <w:color w:val="FFFFFF"/>
                <w:sz w:val="18"/>
                <w:lang w:val="en-GB"/>
              </w:rPr>
            </w:pPr>
            <w:r w:rsidRPr="00733718">
              <w:rPr>
                <w:rFonts w:ascii="Arial" w:hAnsi="Arial" w:cs="Arial"/>
                <w:b/>
                <w:bCs/>
                <w:color w:val="FFFFFF"/>
                <w:sz w:val="18"/>
                <w:szCs w:val="18"/>
                <w:lang w:val="en-GB"/>
              </w:rPr>
              <w:t>Amount</w:t>
            </w:r>
            <w:r w:rsidRPr="00733718">
              <w:rPr>
                <w:rFonts w:ascii="Arial" w:hAnsi="Arial"/>
                <w:b/>
                <w:color w:val="FFFFFF"/>
                <w:sz w:val="18"/>
                <w:lang w:val="en-GB"/>
              </w:rPr>
              <w:t xml:space="preserve"> (USD)</w:t>
            </w:r>
          </w:p>
        </w:tc>
      </w:tr>
      <w:tr w:rsidR="00FF12B7" w:rsidRPr="00733718" w14:paraId="142E9CE2" w14:textId="77777777" w:rsidTr="00FF12B7">
        <w:trPr>
          <w:trHeight w:val="1133"/>
        </w:trPr>
        <w:tc>
          <w:tcPr>
            <w:tcW w:w="1560" w:type="dxa"/>
            <w:vMerge w:val="restart"/>
            <w:shd w:val="clear" w:color="auto" w:fill="auto"/>
            <w:vAlign w:val="center"/>
            <w:hideMark/>
          </w:tcPr>
          <w:p w14:paraId="3EFCE6A0" w14:textId="77777777" w:rsidR="00DF36C4" w:rsidRPr="00733718" w:rsidRDefault="00DF36C4" w:rsidP="00DF36C4">
            <w:pPr>
              <w:rPr>
                <w:rFonts w:ascii="Arial" w:hAnsi="Arial"/>
                <w:b/>
                <w:sz w:val="18"/>
                <w:lang w:val="en-GB"/>
              </w:rPr>
            </w:pPr>
            <w:r w:rsidRPr="00733718">
              <w:rPr>
                <w:rFonts w:ascii="Arial" w:hAnsi="Arial"/>
                <w:b/>
                <w:sz w:val="18"/>
                <w:lang w:val="en-GB"/>
              </w:rPr>
              <w:t>Component 1: Enhancement of food security and reduction of risks from natural disasters through the restoration of degraded reefs in Mauritius.</w:t>
            </w:r>
          </w:p>
        </w:tc>
        <w:tc>
          <w:tcPr>
            <w:tcW w:w="1701" w:type="dxa"/>
            <w:vMerge w:val="restart"/>
            <w:shd w:val="clear" w:color="auto" w:fill="auto"/>
            <w:vAlign w:val="center"/>
            <w:hideMark/>
          </w:tcPr>
          <w:p w14:paraId="07284BA4" w14:textId="77777777" w:rsidR="00AB574F" w:rsidRPr="00733718" w:rsidRDefault="00DF36C4" w:rsidP="00DF36C4">
            <w:pPr>
              <w:rPr>
                <w:rFonts w:ascii="Arial" w:hAnsi="Arial"/>
                <w:b/>
                <w:sz w:val="18"/>
                <w:lang w:val="en-GB"/>
              </w:rPr>
            </w:pPr>
            <w:r w:rsidRPr="00733718">
              <w:rPr>
                <w:rFonts w:ascii="Arial" w:hAnsi="Arial"/>
                <w:b/>
                <w:sz w:val="18"/>
                <w:lang w:val="en-GB"/>
              </w:rPr>
              <w:t>Outcome 1.1:</w:t>
            </w:r>
          </w:p>
          <w:p w14:paraId="2FEA78F1" w14:textId="3D039BDD" w:rsidR="00DF36C4" w:rsidRPr="00733718" w:rsidRDefault="00DF36C4" w:rsidP="00DF36C4">
            <w:pPr>
              <w:rPr>
                <w:rFonts w:ascii="Arial" w:hAnsi="Arial"/>
                <w:b/>
                <w:sz w:val="18"/>
                <w:lang w:val="en-GB"/>
              </w:rPr>
            </w:pPr>
            <w:r w:rsidRPr="00733718">
              <w:rPr>
                <w:rFonts w:ascii="Arial" w:hAnsi="Arial"/>
                <w:sz w:val="18"/>
                <w:lang w:val="en-GB"/>
              </w:rPr>
              <w:t xml:space="preserve">Improved livelihood for a sustainable partnership and </w:t>
            </w:r>
            <w:r w:rsidR="003971A3" w:rsidRPr="00733718">
              <w:rPr>
                <w:rFonts w:ascii="Arial" w:hAnsi="Arial"/>
                <w:sz w:val="18"/>
                <w:lang w:val="en-GB"/>
              </w:rPr>
              <w:t>community</w:t>
            </w:r>
            <w:r w:rsidR="003971A3" w:rsidRPr="00733718">
              <w:rPr>
                <w:rFonts w:ascii="Arial" w:hAnsi="Arial" w:cs="Arial"/>
                <w:sz w:val="18"/>
                <w:szCs w:val="18"/>
                <w:lang w:val="en-GB"/>
              </w:rPr>
              <w:t>-</w:t>
            </w:r>
            <w:r w:rsidR="003971A3" w:rsidRPr="00733718">
              <w:rPr>
                <w:rFonts w:ascii="Arial" w:hAnsi="Arial"/>
                <w:sz w:val="18"/>
                <w:lang w:val="en-GB"/>
              </w:rPr>
              <w:t>based</w:t>
            </w:r>
            <w:r w:rsidRPr="00733718">
              <w:rPr>
                <w:rFonts w:ascii="Arial" w:hAnsi="Arial"/>
                <w:sz w:val="18"/>
                <w:lang w:val="en-GB"/>
              </w:rPr>
              <w:t xml:space="preserve"> approach to reef </w:t>
            </w:r>
            <w:r w:rsidR="00AB574F" w:rsidRPr="00733718">
              <w:rPr>
                <w:rFonts w:ascii="Arial" w:hAnsi="Arial"/>
                <w:sz w:val="18"/>
                <w:lang w:val="en-GB"/>
              </w:rPr>
              <w:t>restoration.</w:t>
            </w:r>
          </w:p>
        </w:tc>
        <w:tc>
          <w:tcPr>
            <w:tcW w:w="3568" w:type="dxa"/>
            <w:shd w:val="clear" w:color="auto" w:fill="auto"/>
            <w:vAlign w:val="center"/>
            <w:hideMark/>
          </w:tcPr>
          <w:p w14:paraId="512E8F64" w14:textId="77777777" w:rsidR="00DF36C4" w:rsidRPr="00733718" w:rsidRDefault="00DF36C4" w:rsidP="00DF36C4">
            <w:pPr>
              <w:rPr>
                <w:rFonts w:ascii="Arial" w:hAnsi="Arial"/>
                <w:b/>
                <w:sz w:val="18"/>
                <w:lang w:val="en-GB"/>
              </w:rPr>
            </w:pPr>
            <w:r w:rsidRPr="00733718">
              <w:rPr>
                <w:rFonts w:ascii="Arial" w:hAnsi="Arial"/>
                <w:b/>
                <w:sz w:val="18"/>
                <w:lang w:val="en-GB"/>
              </w:rPr>
              <w:t>Output 1.1.1</w:t>
            </w:r>
          </w:p>
          <w:p w14:paraId="023FC101" w14:textId="77777777" w:rsidR="00DF36C4" w:rsidRPr="00733718" w:rsidRDefault="00DF36C4" w:rsidP="00DF36C4">
            <w:pPr>
              <w:rPr>
                <w:rFonts w:ascii="Arial" w:hAnsi="Arial"/>
                <w:b/>
                <w:sz w:val="18"/>
                <w:lang w:val="en-GB"/>
              </w:rPr>
            </w:pPr>
            <w:r w:rsidRPr="00733718">
              <w:rPr>
                <w:rFonts w:ascii="Arial" w:hAnsi="Arial"/>
                <w:sz w:val="18"/>
                <w:lang w:val="en-GB"/>
              </w:rPr>
              <w:t>Coastal communities benefit from improved livelihoods through employment establishing and maintaining coral nurseries and transplantation sites.</w:t>
            </w:r>
          </w:p>
        </w:tc>
        <w:tc>
          <w:tcPr>
            <w:tcW w:w="1300" w:type="dxa"/>
            <w:shd w:val="clear" w:color="auto" w:fill="auto"/>
            <w:vAlign w:val="center"/>
            <w:hideMark/>
          </w:tcPr>
          <w:p w14:paraId="62DBF663" w14:textId="77777777" w:rsidR="00DF36C4" w:rsidRPr="00733718" w:rsidRDefault="00DF36C4" w:rsidP="00DF36C4">
            <w:pPr>
              <w:rPr>
                <w:rFonts w:ascii="Arial" w:hAnsi="Arial"/>
                <w:sz w:val="18"/>
                <w:lang w:val="en-GB"/>
              </w:rPr>
            </w:pPr>
            <w:r w:rsidRPr="00733718">
              <w:rPr>
                <w:rFonts w:ascii="Arial" w:hAnsi="Arial"/>
                <w:sz w:val="18"/>
                <w:lang w:val="en-GB"/>
              </w:rPr>
              <w:t>MOEMRFS UNDP</w:t>
            </w:r>
          </w:p>
          <w:p w14:paraId="2B88288F" w14:textId="77777777" w:rsidR="00DF36C4" w:rsidRPr="00733718" w:rsidRDefault="00DF36C4" w:rsidP="00DF36C4">
            <w:pPr>
              <w:rPr>
                <w:rFonts w:ascii="Arial" w:hAnsi="Arial"/>
                <w:sz w:val="18"/>
                <w:lang w:val="en-GB"/>
              </w:rPr>
            </w:pPr>
            <w:r w:rsidRPr="00733718">
              <w:rPr>
                <w:rFonts w:ascii="Arial" w:hAnsi="Arial"/>
                <w:sz w:val="18"/>
                <w:lang w:val="en-GB"/>
              </w:rPr>
              <w:t>Mauritius</w:t>
            </w:r>
          </w:p>
        </w:tc>
        <w:tc>
          <w:tcPr>
            <w:tcW w:w="1117" w:type="dxa"/>
            <w:vMerge w:val="restart"/>
            <w:shd w:val="clear" w:color="auto" w:fill="auto"/>
            <w:noWrap/>
            <w:vAlign w:val="center"/>
            <w:hideMark/>
          </w:tcPr>
          <w:p w14:paraId="2188B258" w14:textId="4E7F3D15" w:rsidR="00DF36C4" w:rsidRPr="00733718" w:rsidRDefault="00DF36C4" w:rsidP="005A4DF8">
            <w:pPr>
              <w:jc w:val="center"/>
              <w:rPr>
                <w:rFonts w:ascii="Arial" w:hAnsi="Arial"/>
                <w:sz w:val="18"/>
                <w:lang w:val="en-GB"/>
              </w:rPr>
            </w:pPr>
            <w:r w:rsidRPr="00733718">
              <w:rPr>
                <w:rFonts w:ascii="Arial" w:hAnsi="Arial" w:cs="Arial"/>
                <w:sz w:val="18"/>
                <w:szCs w:val="18"/>
                <w:lang w:val="en-GB"/>
              </w:rPr>
              <w:t>158,161</w:t>
            </w:r>
          </w:p>
        </w:tc>
      </w:tr>
      <w:tr w:rsidR="00FF12B7" w:rsidRPr="00733718" w14:paraId="7C0CD378" w14:textId="77777777" w:rsidTr="00FF12B7">
        <w:trPr>
          <w:trHeight w:val="1391"/>
        </w:trPr>
        <w:tc>
          <w:tcPr>
            <w:tcW w:w="1560" w:type="dxa"/>
            <w:vMerge/>
            <w:vAlign w:val="center"/>
            <w:hideMark/>
          </w:tcPr>
          <w:p w14:paraId="5B454572"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0B85FADD" w14:textId="77777777" w:rsidR="00DF36C4" w:rsidRPr="00733718" w:rsidRDefault="00DF36C4" w:rsidP="00DF36C4">
            <w:pPr>
              <w:rPr>
                <w:rFonts w:ascii="Arial" w:hAnsi="Arial"/>
                <w:b/>
                <w:sz w:val="18"/>
                <w:lang w:val="en-GB"/>
              </w:rPr>
            </w:pPr>
          </w:p>
        </w:tc>
        <w:tc>
          <w:tcPr>
            <w:tcW w:w="3568" w:type="dxa"/>
            <w:shd w:val="clear" w:color="auto" w:fill="auto"/>
            <w:vAlign w:val="center"/>
            <w:hideMark/>
          </w:tcPr>
          <w:p w14:paraId="2DF59899" w14:textId="025739A1" w:rsidR="00DF36C4" w:rsidRPr="00733718" w:rsidRDefault="00DF36C4" w:rsidP="00DF36C4">
            <w:pPr>
              <w:rPr>
                <w:rFonts w:ascii="Arial" w:hAnsi="Arial"/>
                <w:b/>
                <w:sz w:val="18"/>
                <w:lang w:val="en-GB"/>
              </w:rPr>
            </w:pPr>
            <w:r w:rsidRPr="00733718">
              <w:rPr>
                <w:rFonts w:ascii="Arial" w:hAnsi="Arial"/>
                <w:b/>
                <w:sz w:val="18"/>
                <w:lang w:val="en-GB"/>
              </w:rPr>
              <w:t>Output 1.1.</w:t>
            </w:r>
            <w:r w:rsidRPr="00733718">
              <w:rPr>
                <w:rFonts w:ascii="Arial" w:hAnsi="Arial" w:cs="Arial"/>
                <w:b/>
                <w:bCs/>
                <w:sz w:val="18"/>
                <w:szCs w:val="18"/>
                <w:lang w:val="en-GB"/>
              </w:rPr>
              <w:t>2</w:t>
            </w:r>
          </w:p>
          <w:p w14:paraId="41EBF4C8" w14:textId="33A8A40F" w:rsidR="00DF36C4" w:rsidRPr="00733718" w:rsidRDefault="00DF36C4" w:rsidP="00DF36C4">
            <w:pPr>
              <w:rPr>
                <w:rFonts w:ascii="Arial" w:hAnsi="Arial"/>
                <w:b/>
                <w:sz w:val="18"/>
                <w:lang w:val="en-GB"/>
              </w:rPr>
            </w:pPr>
            <w:r w:rsidRPr="00733718">
              <w:rPr>
                <w:rFonts w:ascii="Arial" w:hAnsi="Arial"/>
                <w:sz w:val="18"/>
                <w:lang w:val="en-GB"/>
              </w:rPr>
              <w:t xml:space="preserve">Coastal communities benefit from improved livelihoods through increased revenue from </w:t>
            </w:r>
            <w:r w:rsidRPr="00733718">
              <w:rPr>
                <w:rFonts w:ascii="Arial" w:hAnsi="Arial" w:cs="Arial"/>
                <w:sz w:val="18"/>
                <w:szCs w:val="18"/>
                <w:lang w:val="en-GB"/>
              </w:rPr>
              <w:t xml:space="preserve">alternative work including </w:t>
            </w:r>
            <w:r w:rsidRPr="00733718">
              <w:rPr>
                <w:rFonts w:ascii="Arial" w:hAnsi="Arial"/>
                <w:sz w:val="18"/>
                <w:lang w:val="en-GB"/>
              </w:rPr>
              <w:t xml:space="preserve">tourism (glass bottom boat tours, </w:t>
            </w:r>
            <w:r w:rsidR="00AB574F" w:rsidRPr="00733718">
              <w:rPr>
                <w:rFonts w:ascii="Arial" w:hAnsi="Arial" w:cs="Arial"/>
                <w:sz w:val="18"/>
                <w:szCs w:val="18"/>
                <w:lang w:val="en-GB"/>
              </w:rPr>
              <w:t>snorkelling</w:t>
            </w:r>
            <w:r w:rsidRPr="00733718">
              <w:rPr>
                <w:rFonts w:ascii="Arial" w:hAnsi="Arial"/>
                <w:sz w:val="18"/>
                <w:lang w:val="en-GB"/>
              </w:rPr>
              <w:t xml:space="preserve"> and diving trips)</w:t>
            </w:r>
            <w:r w:rsidR="00AB574F" w:rsidRPr="00733718">
              <w:rPr>
                <w:rFonts w:ascii="Arial" w:hAnsi="Arial"/>
                <w:sz w:val="18"/>
                <w:lang w:val="en-GB"/>
              </w:rPr>
              <w:t>.</w:t>
            </w:r>
          </w:p>
        </w:tc>
        <w:tc>
          <w:tcPr>
            <w:tcW w:w="1300" w:type="dxa"/>
            <w:shd w:val="clear" w:color="auto" w:fill="auto"/>
            <w:vAlign w:val="center"/>
            <w:hideMark/>
          </w:tcPr>
          <w:p w14:paraId="141A7646" w14:textId="77777777" w:rsidR="00DF36C4" w:rsidRPr="00733718" w:rsidRDefault="00DF36C4" w:rsidP="00DF36C4">
            <w:pPr>
              <w:jc w:val="both"/>
              <w:rPr>
                <w:rFonts w:ascii="Arial" w:hAnsi="Arial"/>
                <w:sz w:val="18"/>
                <w:lang w:val="en-GB"/>
              </w:rPr>
            </w:pPr>
            <w:r w:rsidRPr="00733718">
              <w:rPr>
                <w:rFonts w:ascii="Arial" w:hAnsi="Arial"/>
                <w:sz w:val="18"/>
                <w:lang w:val="en-GB"/>
              </w:rPr>
              <w:t>MOEMRFS and NGOs</w:t>
            </w:r>
          </w:p>
          <w:p w14:paraId="56381832" w14:textId="77777777" w:rsidR="00DF36C4" w:rsidRPr="00733718" w:rsidRDefault="00DF36C4" w:rsidP="00DF36C4">
            <w:pPr>
              <w:jc w:val="both"/>
              <w:rPr>
                <w:rFonts w:ascii="Arial" w:hAnsi="Arial"/>
                <w:sz w:val="18"/>
                <w:lang w:val="en-GB"/>
              </w:rPr>
            </w:pPr>
            <w:r w:rsidRPr="00733718">
              <w:rPr>
                <w:rFonts w:ascii="Arial" w:hAnsi="Arial"/>
                <w:sz w:val="18"/>
                <w:lang w:val="en-GB"/>
              </w:rPr>
              <w:t>Mauritius</w:t>
            </w:r>
          </w:p>
        </w:tc>
        <w:tc>
          <w:tcPr>
            <w:tcW w:w="1117" w:type="dxa"/>
            <w:vMerge/>
            <w:vAlign w:val="center"/>
            <w:hideMark/>
          </w:tcPr>
          <w:p w14:paraId="41051BEB" w14:textId="77777777" w:rsidR="00DF36C4" w:rsidRPr="00733718" w:rsidRDefault="00DF36C4" w:rsidP="00DF36C4">
            <w:pPr>
              <w:rPr>
                <w:rFonts w:ascii="Arial" w:hAnsi="Arial"/>
                <w:sz w:val="18"/>
                <w:lang w:val="en-GB"/>
              </w:rPr>
            </w:pPr>
          </w:p>
        </w:tc>
      </w:tr>
      <w:tr w:rsidR="00FF12B7" w:rsidRPr="00733718" w14:paraId="6D04ED97" w14:textId="77777777" w:rsidTr="00FF12B7">
        <w:trPr>
          <w:trHeight w:val="1435"/>
        </w:trPr>
        <w:tc>
          <w:tcPr>
            <w:tcW w:w="1560" w:type="dxa"/>
            <w:vMerge/>
            <w:vAlign w:val="center"/>
            <w:hideMark/>
          </w:tcPr>
          <w:p w14:paraId="13199F47" w14:textId="77777777" w:rsidR="00DF36C4" w:rsidRPr="00733718" w:rsidRDefault="00DF36C4" w:rsidP="00DF36C4">
            <w:pPr>
              <w:rPr>
                <w:rFonts w:ascii="Arial" w:hAnsi="Arial"/>
                <w:b/>
                <w:sz w:val="18"/>
                <w:lang w:val="en-GB"/>
              </w:rPr>
            </w:pPr>
          </w:p>
        </w:tc>
        <w:tc>
          <w:tcPr>
            <w:tcW w:w="1701" w:type="dxa"/>
            <w:vMerge w:val="restart"/>
            <w:shd w:val="clear" w:color="auto" w:fill="auto"/>
            <w:vAlign w:val="center"/>
            <w:hideMark/>
          </w:tcPr>
          <w:p w14:paraId="590023DC" w14:textId="77777777" w:rsidR="00AB574F" w:rsidRPr="00733718" w:rsidRDefault="00DF36C4" w:rsidP="00DF36C4">
            <w:pPr>
              <w:rPr>
                <w:rFonts w:ascii="Arial" w:hAnsi="Arial"/>
                <w:b/>
                <w:sz w:val="18"/>
                <w:lang w:val="en-GB"/>
              </w:rPr>
            </w:pPr>
            <w:r w:rsidRPr="00733718">
              <w:rPr>
                <w:rFonts w:ascii="Arial" w:hAnsi="Arial"/>
                <w:b/>
                <w:sz w:val="18"/>
                <w:lang w:val="en-GB"/>
              </w:rPr>
              <w:t>Outcome 1.2:</w:t>
            </w:r>
          </w:p>
          <w:p w14:paraId="756C8A2E" w14:textId="77777777" w:rsidR="00DF36C4" w:rsidRPr="00733718" w:rsidRDefault="00DF36C4" w:rsidP="00DF36C4">
            <w:pPr>
              <w:rPr>
                <w:rFonts w:ascii="Arial" w:hAnsi="Arial"/>
                <w:b/>
                <w:sz w:val="18"/>
                <w:lang w:val="en-GB"/>
              </w:rPr>
            </w:pPr>
            <w:r w:rsidRPr="00733718">
              <w:rPr>
                <w:rFonts w:ascii="Arial" w:hAnsi="Arial"/>
                <w:sz w:val="18"/>
                <w:lang w:val="en-GB"/>
              </w:rPr>
              <w:t>Coral farming and nursery facilities established at a sufficient scale for more climate change resilient corals</w:t>
            </w:r>
            <w:r w:rsidR="00AB574F" w:rsidRPr="00733718">
              <w:rPr>
                <w:rFonts w:ascii="Arial" w:hAnsi="Arial"/>
                <w:sz w:val="18"/>
                <w:lang w:val="en-GB"/>
              </w:rPr>
              <w:t>.</w:t>
            </w:r>
          </w:p>
        </w:tc>
        <w:tc>
          <w:tcPr>
            <w:tcW w:w="3568" w:type="dxa"/>
            <w:shd w:val="clear" w:color="auto" w:fill="auto"/>
            <w:vAlign w:val="center"/>
            <w:hideMark/>
          </w:tcPr>
          <w:p w14:paraId="5FFE100E" w14:textId="77777777" w:rsidR="00DF36C4" w:rsidRPr="00733718" w:rsidRDefault="00DF36C4" w:rsidP="00DF36C4">
            <w:pPr>
              <w:rPr>
                <w:rFonts w:ascii="Arial" w:hAnsi="Arial"/>
                <w:b/>
                <w:sz w:val="18"/>
                <w:lang w:val="en-GB"/>
              </w:rPr>
            </w:pPr>
            <w:r w:rsidRPr="00733718">
              <w:rPr>
                <w:rFonts w:ascii="Arial" w:hAnsi="Arial"/>
                <w:b/>
                <w:sz w:val="18"/>
                <w:lang w:val="en-GB"/>
              </w:rPr>
              <w:t>Output 1.2.1</w:t>
            </w:r>
          </w:p>
          <w:p w14:paraId="30BAC0FA" w14:textId="053F621C" w:rsidR="00DF36C4" w:rsidRPr="00733718" w:rsidRDefault="00DF36C4" w:rsidP="00DF36C4">
            <w:pPr>
              <w:rPr>
                <w:rFonts w:ascii="Arial" w:hAnsi="Arial"/>
                <w:b/>
                <w:sz w:val="18"/>
                <w:lang w:val="en-GB"/>
              </w:rPr>
            </w:pPr>
            <w:r w:rsidRPr="00733718">
              <w:rPr>
                <w:rFonts w:ascii="Arial" w:hAnsi="Arial" w:cs="Arial"/>
                <w:sz w:val="18"/>
                <w:szCs w:val="18"/>
                <w:lang w:val="en-GB"/>
              </w:rPr>
              <w:t>Donor coral</w:t>
            </w:r>
            <w:r w:rsidRPr="00733718">
              <w:rPr>
                <w:rFonts w:ascii="Arial" w:hAnsi="Arial"/>
                <w:sz w:val="18"/>
                <w:lang w:val="en-GB"/>
              </w:rPr>
              <w:t xml:space="preserve"> colonies of appropriate species (resilience, maintaining genetic diversity) available at sufficient scale (quantity, time, intervals etc.) for </w:t>
            </w:r>
            <w:r w:rsidR="00AB574F" w:rsidRPr="00733718">
              <w:rPr>
                <w:rFonts w:ascii="Arial" w:hAnsi="Arial" w:cs="Arial"/>
                <w:sz w:val="18"/>
                <w:szCs w:val="18"/>
                <w:lang w:val="en-GB"/>
              </w:rPr>
              <w:t>propagation in</w:t>
            </w:r>
            <w:r w:rsidRPr="00733718">
              <w:rPr>
                <w:rFonts w:ascii="Arial" w:hAnsi="Arial" w:cs="Arial"/>
                <w:sz w:val="18"/>
                <w:szCs w:val="18"/>
                <w:lang w:val="en-GB"/>
              </w:rPr>
              <w:t xml:space="preserve"> nurseries</w:t>
            </w:r>
            <w:r w:rsidRPr="00733718">
              <w:rPr>
                <w:rFonts w:ascii="Arial" w:hAnsi="Arial"/>
                <w:sz w:val="18"/>
                <w:lang w:val="en-GB"/>
              </w:rPr>
              <w:t>.</w:t>
            </w:r>
          </w:p>
        </w:tc>
        <w:tc>
          <w:tcPr>
            <w:tcW w:w="1300" w:type="dxa"/>
            <w:shd w:val="clear" w:color="auto" w:fill="auto"/>
            <w:vAlign w:val="center"/>
            <w:hideMark/>
          </w:tcPr>
          <w:p w14:paraId="078A1323" w14:textId="77777777" w:rsidR="00DF36C4" w:rsidRPr="00733718" w:rsidRDefault="00DF36C4" w:rsidP="00DF36C4">
            <w:pPr>
              <w:jc w:val="both"/>
              <w:rPr>
                <w:rFonts w:ascii="Arial" w:hAnsi="Arial"/>
                <w:sz w:val="18"/>
                <w:lang w:val="en-GB"/>
              </w:rPr>
            </w:pPr>
            <w:r w:rsidRPr="00733718">
              <w:rPr>
                <w:rFonts w:ascii="Arial" w:hAnsi="Arial"/>
                <w:sz w:val="18"/>
                <w:lang w:val="en-GB"/>
              </w:rPr>
              <w:t xml:space="preserve">MOEMRFS </w:t>
            </w:r>
          </w:p>
          <w:p w14:paraId="570CD0CC" w14:textId="77777777" w:rsidR="00DF36C4" w:rsidRPr="00733718" w:rsidRDefault="00DF36C4" w:rsidP="00DF36C4">
            <w:pPr>
              <w:jc w:val="both"/>
              <w:rPr>
                <w:rFonts w:ascii="Arial" w:hAnsi="Arial"/>
                <w:sz w:val="18"/>
                <w:lang w:val="en-GB"/>
              </w:rPr>
            </w:pPr>
            <w:r w:rsidRPr="00733718">
              <w:rPr>
                <w:rFonts w:ascii="Arial" w:hAnsi="Arial"/>
                <w:sz w:val="18"/>
                <w:lang w:val="en-GB"/>
              </w:rPr>
              <w:t xml:space="preserve">Mauritius </w:t>
            </w:r>
          </w:p>
        </w:tc>
        <w:tc>
          <w:tcPr>
            <w:tcW w:w="1117" w:type="dxa"/>
            <w:vMerge w:val="restart"/>
            <w:shd w:val="clear" w:color="auto" w:fill="auto"/>
            <w:noWrap/>
            <w:vAlign w:val="center"/>
            <w:hideMark/>
          </w:tcPr>
          <w:p w14:paraId="21B30CF6" w14:textId="6BA38D95" w:rsidR="00DF36C4" w:rsidRPr="00733718" w:rsidRDefault="00DF36C4" w:rsidP="005A4DF8">
            <w:pPr>
              <w:jc w:val="center"/>
              <w:rPr>
                <w:rFonts w:ascii="Arial" w:hAnsi="Arial"/>
                <w:sz w:val="18"/>
                <w:lang w:val="en-GB"/>
              </w:rPr>
            </w:pPr>
            <w:r w:rsidRPr="00733718">
              <w:rPr>
                <w:rFonts w:ascii="Arial" w:hAnsi="Arial" w:cs="Arial"/>
                <w:sz w:val="18"/>
                <w:szCs w:val="18"/>
                <w:lang w:val="en-GB"/>
              </w:rPr>
              <w:t>1,660,150</w:t>
            </w:r>
          </w:p>
        </w:tc>
      </w:tr>
      <w:tr w:rsidR="00FF12B7" w:rsidRPr="00733718" w14:paraId="61193527" w14:textId="77777777" w:rsidTr="00FF12B7">
        <w:trPr>
          <w:trHeight w:val="1166"/>
        </w:trPr>
        <w:tc>
          <w:tcPr>
            <w:tcW w:w="1560" w:type="dxa"/>
            <w:vMerge/>
            <w:vAlign w:val="center"/>
            <w:hideMark/>
          </w:tcPr>
          <w:p w14:paraId="711BAAD8"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4D761D60"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4751BDEC" w14:textId="77777777" w:rsidR="00DF36C4" w:rsidRPr="00733718" w:rsidRDefault="00DF36C4" w:rsidP="00DF36C4">
            <w:pPr>
              <w:rPr>
                <w:rFonts w:ascii="Arial" w:hAnsi="Arial"/>
                <w:b/>
                <w:sz w:val="18"/>
                <w:lang w:val="en-GB"/>
              </w:rPr>
            </w:pPr>
            <w:r w:rsidRPr="00733718">
              <w:rPr>
                <w:rFonts w:ascii="Arial" w:hAnsi="Arial"/>
                <w:b/>
                <w:sz w:val="18"/>
                <w:lang w:val="en-GB"/>
              </w:rPr>
              <w:t>Output 1.2.2</w:t>
            </w:r>
          </w:p>
          <w:p w14:paraId="25EFDC9B" w14:textId="77777777" w:rsidR="00DF36C4" w:rsidRPr="00733718" w:rsidRDefault="00DF36C4" w:rsidP="00DF36C4">
            <w:pPr>
              <w:rPr>
                <w:rFonts w:ascii="Arial" w:hAnsi="Arial"/>
                <w:b/>
                <w:sz w:val="18"/>
                <w:lang w:val="en-GB"/>
              </w:rPr>
            </w:pPr>
            <w:r w:rsidRPr="00733718">
              <w:rPr>
                <w:rFonts w:ascii="Arial" w:hAnsi="Arial"/>
                <w:sz w:val="18"/>
                <w:lang w:val="en-GB"/>
              </w:rPr>
              <w:t>Reports on coral reef status, water quality, and other key environmental and social parameters for potential nursery sites</w:t>
            </w:r>
            <w:r w:rsidR="00AB574F" w:rsidRPr="00733718">
              <w:rPr>
                <w:rFonts w:ascii="Arial" w:hAnsi="Arial"/>
                <w:sz w:val="18"/>
                <w:lang w:val="en-GB"/>
              </w:rPr>
              <w:t>.</w:t>
            </w:r>
          </w:p>
        </w:tc>
        <w:tc>
          <w:tcPr>
            <w:tcW w:w="1300" w:type="dxa"/>
            <w:shd w:val="clear" w:color="auto" w:fill="auto"/>
            <w:vAlign w:val="center"/>
            <w:hideMark/>
          </w:tcPr>
          <w:p w14:paraId="7DEEDFED" w14:textId="77777777" w:rsidR="00DF36C4" w:rsidRPr="00733718" w:rsidRDefault="00DF36C4" w:rsidP="00DF36C4">
            <w:pPr>
              <w:rPr>
                <w:rFonts w:ascii="Arial" w:hAnsi="Arial"/>
                <w:sz w:val="18"/>
                <w:lang w:val="en-GB"/>
              </w:rPr>
            </w:pPr>
            <w:r w:rsidRPr="00733718">
              <w:rPr>
                <w:rFonts w:ascii="Arial" w:hAnsi="Arial"/>
                <w:sz w:val="18"/>
                <w:lang w:val="en-GB"/>
              </w:rPr>
              <w:t>MOEMRFS MDR, RRA</w:t>
            </w:r>
          </w:p>
          <w:p w14:paraId="50117B16" w14:textId="77777777" w:rsidR="00DF36C4" w:rsidRPr="00733718" w:rsidRDefault="00DF36C4" w:rsidP="00DF36C4">
            <w:pPr>
              <w:rPr>
                <w:rFonts w:ascii="Arial" w:hAnsi="Arial"/>
                <w:sz w:val="18"/>
                <w:lang w:val="en-GB"/>
              </w:rPr>
            </w:pPr>
            <w:r w:rsidRPr="00733718">
              <w:rPr>
                <w:rFonts w:ascii="Arial" w:hAnsi="Arial"/>
                <w:sz w:val="18"/>
                <w:lang w:val="en-GB"/>
              </w:rPr>
              <w:t>Mauritius</w:t>
            </w:r>
          </w:p>
        </w:tc>
        <w:tc>
          <w:tcPr>
            <w:tcW w:w="1117" w:type="dxa"/>
            <w:vMerge/>
            <w:vAlign w:val="center"/>
            <w:hideMark/>
          </w:tcPr>
          <w:p w14:paraId="49ABDBB9" w14:textId="77777777" w:rsidR="00DF36C4" w:rsidRPr="00733718" w:rsidRDefault="00DF36C4" w:rsidP="00DF36C4">
            <w:pPr>
              <w:rPr>
                <w:rFonts w:ascii="Arial" w:hAnsi="Arial"/>
                <w:sz w:val="18"/>
                <w:lang w:val="en-GB"/>
              </w:rPr>
            </w:pPr>
          </w:p>
        </w:tc>
      </w:tr>
      <w:tr w:rsidR="00FF12B7" w:rsidRPr="00733718" w14:paraId="4248347E" w14:textId="77777777" w:rsidTr="00FF12B7">
        <w:trPr>
          <w:trHeight w:val="1081"/>
        </w:trPr>
        <w:tc>
          <w:tcPr>
            <w:tcW w:w="1560" w:type="dxa"/>
            <w:vMerge/>
            <w:vAlign w:val="center"/>
            <w:hideMark/>
          </w:tcPr>
          <w:p w14:paraId="1F18F70E"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1BCA9E6B"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472C298A" w14:textId="77777777" w:rsidR="00DF36C4" w:rsidRPr="00733718" w:rsidRDefault="00DF36C4" w:rsidP="00DF36C4">
            <w:pPr>
              <w:rPr>
                <w:rFonts w:ascii="Arial" w:hAnsi="Arial"/>
                <w:b/>
                <w:sz w:val="18"/>
                <w:lang w:val="en-GB"/>
              </w:rPr>
            </w:pPr>
            <w:r w:rsidRPr="00733718">
              <w:rPr>
                <w:rFonts w:ascii="Arial" w:hAnsi="Arial"/>
                <w:b/>
                <w:sz w:val="18"/>
                <w:lang w:val="en-GB"/>
              </w:rPr>
              <w:t>Output 1.2.3</w:t>
            </w:r>
          </w:p>
          <w:p w14:paraId="04427598" w14:textId="77777777" w:rsidR="00DF36C4" w:rsidRPr="00733718" w:rsidRDefault="00DF36C4" w:rsidP="00DF36C4">
            <w:pPr>
              <w:rPr>
                <w:rFonts w:ascii="Arial" w:hAnsi="Arial"/>
                <w:b/>
                <w:sz w:val="18"/>
                <w:lang w:val="en-GB"/>
              </w:rPr>
            </w:pPr>
            <w:r w:rsidRPr="00733718">
              <w:rPr>
                <w:rFonts w:ascii="Arial" w:hAnsi="Arial"/>
                <w:sz w:val="18"/>
                <w:lang w:val="en-GB"/>
              </w:rPr>
              <w:t>A land-based nursery and 2 or more ocean nurseries established and maintained on a regular basis</w:t>
            </w:r>
            <w:r w:rsidR="00AB574F" w:rsidRPr="00733718">
              <w:rPr>
                <w:rFonts w:ascii="Arial" w:hAnsi="Arial"/>
                <w:sz w:val="18"/>
                <w:lang w:val="en-GB"/>
              </w:rPr>
              <w:t>.</w:t>
            </w:r>
          </w:p>
        </w:tc>
        <w:tc>
          <w:tcPr>
            <w:tcW w:w="1300" w:type="dxa"/>
            <w:shd w:val="clear" w:color="auto" w:fill="auto"/>
            <w:vAlign w:val="center"/>
            <w:hideMark/>
          </w:tcPr>
          <w:p w14:paraId="04A5EF43" w14:textId="77777777" w:rsidR="00DF36C4" w:rsidRPr="00733718" w:rsidRDefault="00DF36C4" w:rsidP="00DF36C4">
            <w:pPr>
              <w:rPr>
                <w:rFonts w:ascii="Arial" w:hAnsi="Arial" w:cs="Arial"/>
                <w:sz w:val="18"/>
                <w:szCs w:val="18"/>
                <w:lang w:val="en-GB"/>
              </w:rPr>
            </w:pPr>
            <w:r w:rsidRPr="00733718">
              <w:rPr>
                <w:rFonts w:ascii="Arial" w:hAnsi="Arial"/>
                <w:sz w:val="18"/>
                <w:lang w:val="en-GB"/>
              </w:rPr>
              <w:t xml:space="preserve">MOEMRFS </w:t>
            </w:r>
          </w:p>
          <w:p w14:paraId="6CD882CD" w14:textId="77777777" w:rsidR="00DF36C4" w:rsidRPr="00733718" w:rsidRDefault="00DF36C4" w:rsidP="00DF36C4">
            <w:pPr>
              <w:rPr>
                <w:rFonts w:ascii="Arial" w:hAnsi="Arial"/>
                <w:sz w:val="18"/>
                <w:lang w:val="en-GB"/>
              </w:rPr>
            </w:pPr>
            <w:r w:rsidRPr="00733718">
              <w:rPr>
                <w:rFonts w:ascii="Arial" w:hAnsi="Arial"/>
                <w:sz w:val="18"/>
                <w:lang w:val="en-GB"/>
              </w:rPr>
              <w:t>Mauritius</w:t>
            </w:r>
          </w:p>
        </w:tc>
        <w:tc>
          <w:tcPr>
            <w:tcW w:w="1117" w:type="dxa"/>
            <w:vMerge/>
            <w:vAlign w:val="center"/>
            <w:hideMark/>
          </w:tcPr>
          <w:p w14:paraId="491EEBC8" w14:textId="77777777" w:rsidR="00DF36C4" w:rsidRPr="00733718" w:rsidRDefault="00DF36C4" w:rsidP="00DF36C4">
            <w:pPr>
              <w:rPr>
                <w:rFonts w:ascii="Arial" w:hAnsi="Arial"/>
                <w:sz w:val="18"/>
                <w:lang w:val="en-GB"/>
              </w:rPr>
            </w:pPr>
          </w:p>
        </w:tc>
      </w:tr>
      <w:tr w:rsidR="00FF12B7" w:rsidRPr="00733718" w14:paraId="6BE2D527" w14:textId="77777777" w:rsidTr="00FF12B7">
        <w:trPr>
          <w:trHeight w:val="681"/>
        </w:trPr>
        <w:tc>
          <w:tcPr>
            <w:tcW w:w="1560" w:type="dxa"/>
            <w:vMerge/>
            <w:vAlign w:val="center"/>
            <w:hideMark/>
          </w:tcPr>
          <w:p w14:paraId="6712A1A2"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50CFB837"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4BDAF331" w14:textId="77777777" w:rsidR="00DF36C4" w:rsidRPr="00733718" w:rsidRDefault="00DF36C4" w:rsidP="00DF36C4">
            <w:pPr>
              <w:rPr>
                <w:rFonts w:ascii="Arial" w:hAnsi="Arial"/>
                <w:b/>
                <w:sz w:val="18"/>
                <w:lang w:val="en-GB"/>
              </w:rPr>
            </w:pPr>
            <w:r w:rsidRPr="00733718">
              <w:rPr>
                <w:rFonts w:ascii="Arial" w:hAnsi="Arial"/>
                <w:b/>
                <w:sz w:val="18"/>
                <w:lang w:val="en-GB"/>
              </w:rPr>
              <w:t>Output 1.2.4</w:t>
            </w:r>
          </w:p>
          <w:p w14:paraId="29B07725" w14:textId="58497FAF" w:rsidR="00DF36C4" w:rsidRPr="00733718" w:rsidRDefault="00DF36C4" w:rsidP="00DF36C4">
            <w:pPr>
              <w:rPr>
                <w:rFonts w:ascii="Arial" w:hAnsi="Arial"/>
                <w:b/>
                <w:sz w:val="18"/>
                <w:lang w:val="en-GB"/>
              </w:rPr>
            </w:pPr>
            <w:r w:rsidRPr="00733718">
              <w:rPr>
                <w:rFonts w:ascii="Arial" w:hAnsi="Arial"/>
                <w:sz w:val="18"/>
                <w:lang w:val="en-GB"/>
              </w:rPr>
              <w:t>Stock of farmed corals available for transplantation</w:t>
            </w:r>
          </w:p>
        </w:tc>
        <w:tc>
          <w:tcPr>
            <w:tcW w:w="1300" w:type="dxa"/>
            <w:shd w:val="clear" w:color="auto" w:fill="auto"/>
            <w:vAlign w:val="center"/>
            <w:hideMark/>
          </w:tcPr>
          <w:p w14:paraId="71D77FD5" w14:textId="77777777" w:rsidR="00DF36C4" w:rsidRPr="00733718" w:rsidRDefault="00DF36C4" w:rsidP="00DF36C4">
            <w:pPr>
              <w:rPr>
                <w:rFonts w:ascii="Arial" w:hAnsi="Arial" w:cs="Arial"/>
                <w:sz w:val="18"/>
                <w:szCs w:val="18"/>
                <w:lang w:val="en-GB"/>
              </w:rPr>
            </w:pPr>
            <w:r w:rsidRPr="00733718">
              <w:rPr>
                <w:rFonts w:ascii="Arial" w:hAnsi="Arial"/>
                <w:sz w:val="18"/>
                <w:lang w:val="en-GB"/>
              </w:rPr>
              <w:t>MOEMRFS MDR, RRA</w:t>
            </w:r>
          </w:p>
          <w:p w14:paraId="735013D3" w14:textId="77777777" w:rsidR="00DF36C4" w:rsidRPr="00733718" w:rsidRDefault="00DF36C4" w:rsidP="00DF36C4">
            <w:pPr>
              <w:rPr>
                <w:rFonts w:ascii="Arial" w:hAnsi="Arial"/>
                <w:sz w:val="18"/>
                <w:lang w:val="en-GB"/>
              </w:rPr>
            </w:pPr>
            <w:r w:rsidRPr="00733718">
              <w:rPr>
                <w:rFonts w:ascii="Arial" w:hAnsi="Arial"/>
                <w:sz w:val="18"/>
                <w:lang w:val="en-GB"/>
              </w:rPr>
              <w:t>Mauritius</w:t>
            </w:r>
          </w:p>
        </w:tc>
        <w:tc>
          <w:tcPr>
            <w:tcW w:w="1117" w:type="dxa"/>
            <w:vMerge/>
            <w:vAlign w:val="center"/>
            <w:hideMark/>
          </w:tcPr>
          <w:p w14:paraId="621572D2" w14:textId="77777777" w:rsidR="00DF36C4" w:rsidRPr="00733718" w:rsidRDefault="00DF36C4" w:rsidP="00DF36C4">
            <w:pPr>
              <w:rPr>
                <w:rFonts w:ascii="Arial" w:hAnsi="Arial"/>
                <w:sz w:val="18"/>
                <w:lang w:val="en-GB"/>
              </w:rPr>
            </w:pPr>
          </w:p>
        </w:tc>
      </w:tr>
      <w:tr w:rsidR="00FF12B7" w:rsidRPr="00733718" w14:paraId="6C006531" w14:textId="77777777" w:rsidTr="00FF12B7">
        <w:trPr>
          <w:trHeight w:val="1503"/>
        </w:trPr>
        <w:tc>
          <w:tcPr>
            <w:tcW w:w="1560" w:type="dxa"/>
            <w:vMerge/>
            <w:vAlign w:val="center"/>
            <w:hideMark/>
          </w:tcPr>
          <w:p w14:paraId="78182476" w14:textId="77777777" w:rsidR="00DF36C4" w:rsidRPr="00733718" w:rsidRDefault="00DF36C4" w:rsidP="00DF36C4">
            <w:pPr>
              <w:rPr>
                <w:rFonts w:ascii="Arial" w:hAnsi="Arial"/>
                <w:b/>
                <w:sz w:val="18"/>
                <w:lang w:val="en-GB"/>
              </w:rPr>
            </w:pPr>
          </w:p>
        </w:tc>
        <w:tc>
          <w:tcPr>
            <w:tcW w:w="1701" w:type="dxa"/>
            <w:vMerge w:val="restart"/>
            <w:shd w:val="clear" w:color="auto" w:fill="auto"/>
            <w:vAlign w:val="center"/>
            <w:hideMark/>
          </w:tcPr>
          <w:p w14:paraId="513BC744" w14:textId="77777777" w:rsidR="00DF36C4" w:rsidRPr="00733718" w:rsidRDefault="00DF36C4" w:rsidP="00DF36C4">
            <w:pPr>
              <w:rPr>
                <w:rFonts w:ascii="Arial" w:hAnsi="Arial"/>
                <w:b/>
                <w:sz w:val="18"/>
                <w:lang w:val="en-GB"/>
              </w:rPr>
            </w:pPr>
            <w:r w:rsidRPr="00733718">
              <w:rPr>
                <w:rFonts w:ascii="Arial" w:hAnsi="Arial"/>
                <w:b/>
                <w:sz w:val="18"/>
                <w:lang w:val="en-GB"/>
              </w:rPr>
              <w:t>Outcome 1.3</w:t>
            </w:r>
          </w:p>
          <w:p w14:paraId="7D58540A" w14:textId="731B1F7F" w:rsidR="00DF36C4" w:rsidRPr="00733718" w:rsidRDefault="00DF36C4" w:rsidP="00DF36C4">
            <w:pPr>
              <w:rPr>
                <w:rFonts w:ascii="Arial" w:hAnsi="Arial"/>
                <w:b/>
                <w:sz w:val="18"/>
                <w:lang w:val="en-GB"/>
              </w:rPr>
            </w:pPr>
            <w:r w:rsidRPr="00733718">
              <w:rPr>
                <w:rFonts w:ascii="Arial" w:hAnsi="Arial"/>
                <w:sz w:val="18"/>
                <w:lang w:val="en-GB"/>
              </w:rPr>
              <w:t>The health of degraded reefs restored, through active restoration work, maintenance and monitoring efforts, leading ultimately to greater protection of shore from flooding and storm damage</w:t>
            </w:r>
          </w:p>
        </w:tc>
        <w:tc>
          <w:tcPr>
            <w:tcW w:w="3568" w:type="dxa"/>
            <w:shd w:val="clear" w:color="auto" w:fill="auto"/>
            <w:vAlign w:val="center"/>
            <w:hideMark/>
          </w:tcPr>
          <w:p w14:paraId="409D09C1" w14:textId="77777777" w:rsidR="00DF36C4" w:rsidRPr="00733718" w:rsidRDefault="00DF36C4" w:rsidP="00DF36C4">
            <w:pPr>
              <w:rPr>
                <w:rFonts w:ascii="Arial" w:hAnsi="Arial"/>
                <w:b/>
                <w:sz w:val="18"/>
                <w:lang w:val="en-GB"/>
              </w:rPr>
            </w:pPr>
            <w:r w:rsidRPr="00733718">
              <w:rPr>
                <w:rFonts w:ascii="Arial" w:hAnsi="Arial"/>
                <w:b/>
                <w:sz w:val="18"/>
                <w:lang w:val="en-GB"/>
              </w:rPr>
              <w:t>Output 1.3.1</w:t>
            </w:r>
          </w:p>
          <w:p w14:paraId="638C1058" w14:textId="77777777" w:rsidR="00DF36C4" w:rsidRPr="00733718" w:rsidRDefault="00DF36C4" w:rsidP="00DF36C4">
            <w:pPr>
              <w:rPr>
                <w:rFonts w:ascii="Arial" w:hAnsi="Arial"/>
                <w:b/>
                <w:sz w:val="18"/>
                <w:lang w:val="en-GB"/>
              </w:rPr>
            </w:pPr>
            <w:r w:rsidRPr="00733718">
              <w:rPr>
                <w:rFonts w:ascii="Arial" w:hAnsi="Arial"/>
                <w:sz w:val="18"/>
                <w:lang w:val="en-GB"/>
              </w:rPr>
              <w:t>Rugosity and structure of reefs restored</w:t>
            </w:r>
            <w:r w:rsidRPr="00733718">
              <w:rPr>
                <w:rFonts w:ascii="Arial" w:hAnsi="Arial" w:cs="Arial"/>
                <w:sz w:val="18"/>
                <w:szCs w:val="18"/>
                <w:lang w:val="en-GB"/>
              </w:rPr>
              <w:t>, leading ultimately to greater protection of shore from erosion</w:t>
            </w:r>
            <w:r w:rsidRPr="00733718">
              <w:rPr>
                <w:rFonts w:ascii="Arial" w:hAnsi="Arial"/>
                <w:sz w:val="18"/>
                <w:lang w:val="en-GB"/>
              </w:rPr>
              <w:t>.</w:t>
            </w:r>
          </w:p>
        </w:tc>
        <w:tc>
          <w:tcPr>
            <w:tcW w:w="1300" w:type="dxa"/>
            <w:vMerge w:val="restart"/>
            <w:shd w:val="clear" w:color="auto" w:fill="auto"/>
            <w:vAlign w:val="center"/>
            <w:hideMark/>
          </w:tcPr>
          <w:p w14:paraId="0F5BFB01" w14:textId="77777777" w:rsidR="00DF36C4" w:rsidRPr="00733718" w:rsidRDefault="00DF36C4" w:rsidP="00DF36C4">
            <w:pPr>
              <w:jc w:val="center"/>
              <w:rPr>
                <w:rFonts w:ascii="Arial" w:hAnsi="Arial"/>
                <w:sz w:val="18"/>
                <w:lang w:val="en-GB"/>
              </w:rPr>
            </w:pPr>
            <w:r w:rsidRPr="00733718">
              <w:rPr>
                <w:rFonts w:ascii="Arial" w:hAnsi="Arial"/>
                <w:sz w:val="18"/>
                <w:lang w:val="en-GB"/>
              </w:rPr>
              <w:t>MOEMRFS MDR, RRA, NGO</w:t>
            </w:r>
          </w:p>
          <w:p w14:paraId="56B91294" w14:textId="77777777" w:rsidR="00DF36C4" w:rsidRPr="00733718" w:rsidRDefault="00DF36C4" w:rsidP="00DF36C4">
            <w:pPr>
              <w:jc w:val="center"/>
              <w:rPr>
                <w:rFonts w:ascii="Arial" w:hAnsi="Arial" w:cs="Arial"/>
                <w:sz w:val="18"/>
                <w:szCs w:val="18"/>
                <w:lang w:val="en-GB"/>
              </w:rPr>
            </w:pPr>
            <w:r w:rsidRPr="00733718">
              <w:rPr>
                <w:rFonts w:ascii="Arial" w:hAnsi="Arial"/>
                <w:sz w:val="18"/>
                <w:lang w:val="en-GB"/>
              </w:rPr>
              <w:t>Mauritius</w:t>
            </w:r>
          </w:p>
          <w:p w14:paraId="150AA0F8" w14:textId="77777777" w:rsidR="00DF36C4" w:rsidRPr="00733718" w:rsidRDefault="00DF36C4" w:rsidP="00DF36C4">
            <w:pPr>
              <w:rPr>
                <w:rFonts w:ascii="Calibri" w:hAnsi="Calibri"/>
                <w:sz w:val="22"/>
                <w:szCs w:val="22"/>
                <w:lang w:val="en-GB"/>
              </w:rPr>
            </w:pPr>
            <w:r w:rsidRPr="00733718">
              <w:rPr>
                <w:rFonts w:ascii="Calibri" w:hAnsi="Calibri"/>
                <w:sz w:val="22"/>
                <w:szCs w:val="22"/>
                <w:lang w:val="en-GB"/>
              </w:rPr>
              <w:t> </w:t>
            </w:r>
          </w:p>
          <w:p w14:paraId="53CDFE78" w14:textId="77777777" w:rsidR="00DF36C4" w:rsidRPr="00733718" w:rsidRDefault="00DF36C4" w:rsidP="005A4DF8">
            <w:pPr>
              <w:rPr>
                <w:rFonts w:ascii="Arial" w:hAnsi="Arial"/>
                <w:sz w:val="18"/>
                <w:lang w:val="en-GB"/>
              </w:rPr>
            </w:pPr>
            <w:r w:rsidRPr="00733718">
              <w:rPr>
                <w:rFonts w:ascii="Calibri" w:hAnsi="Calibri"/>
                <w:sz w:val="22"/>
                <w:szCs w:val="22"/>
                <w:lang w:val="en-GB"/>
              </w:rPr>
              <w:t> </w:t>
            </w:r>
          </w:p>
        </w:tc>
        <w:tc>
          <w:tcPr>
            <w:tcW w:w="1117" w:type="dxa"/>
            <w:vMerge w:val="restart"/>
            <w:shd w:val="clear" w:color="auto" w:fill="auto"/>
            <w:noWrap/>
            <w:vAlign w:val="center"/>
            <w:hideMark/>
          </w:tcPr>
          <w:p w14:paraId="20A81A29" w14:textId="72943F59" w:rsidR="00DF36C4" w:rsidRPr="00733718" w:rsidRDefault="00DF36C4" w:rsidP="00DF36C4">
            <w:pPr>
              <w:jc w:val="right"/>
              <w:rPr>
                <w:rFonts w:ascii="Arial" w:hAnsi="Arial"/>
                <w:sz w:val="18"/>
                <w:lang w:val="en-GB"/>
              </w:rPr>
            </w:pPr>
            <w:r w:rsidRPr="00733718">
              <w:rPr>
                <w:rFonts w:ascii="Arial" w:hAnsi="Arial" w:cs="Arial"/>
                <w:sz w:val="18"/>
                <w:szCs w:val="18"/>
                <w:lang w:val="en-GB"/>
              </w:rPr>
              <w:t>681,689</w:t>
            </w:r>
          </w:p>
        </w:tc>
      </w:tr>
      <w:tr w:rsidR="00FF12B7" w:rsidRPr="00733718" w14:paraId="2B556ABF" w14:textId="77777777" w:rsidTr="00FF12B7">
        <w:trPr>
          <w:trHeight w:val="948"/>
        </w:trPr>
        <w:tc>
          <w:tcPr>
            <w:tcW w:w="1560" w:type="dxa"/>
            <w:vMerge/>
            <w:vAlign w:val="center"/>
            <w:hideMark/>
          </w:tcPr>
          <w:p w14:paraId="663701E2"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67502952"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094E100D" w14:textId="77777777" w:rsidR="00DF36C4" w:rsidRPr="00733718" w:rsidRDefault="00DF36C4" w:rsidP="00DF36C4">
            <w:pPr>
              <w:rPr>
                <w:rFonts w:ascii="Arial" w:hAnsi="Arial"/>
                <w:b/>
                <w:sz w:val="18"/>
                <w:lang w:val="en-GB"/>
              </w:rPr>
            </w:pPr>
            <w:r w:rsidRPr="00733718">
              <w:rPr>
                <w:rFonts w:ascii="Arial" w:hAnsi="Arial"/>
                <w:b/>
                <w:sz w:val="18"/>
                <w:lang w:val="en-GB"/>
              </w:rPr>
              <w:t>Output 1.3.2</w:t>
            </w:r>
          </w:p>
          <w:p w14:paraId="12CA6D5C" w14:textId="793AD59D" w:rsidR="00DF36C4" w:rsidRPr="00733718" w:rsidRDefault="00DF36C4" w:rsidP="00DF36C4">
            <w:pPr>
              <w:rPr>
                <w:rFonts w:ascii="Arial" w:hAnsi="Arial"/>
                <w:b/>
                <w:sz w:val="18"/>
                <w:lang w:val="en-GB"/>
              </w:rPr>
            </w:pPr>
            <w:r w:rsidRPr="00733718">
              <w:rPr>
                <w:rFonts w:ascii="Arial" w:hAnsi="Arial"/>
                <w:sz w:val="18"/>
                <w:lang w:val="en-GB"/>
              </w:rPr>
              <w:t>Recovery of fish population and other reef associated fauna and flora, leading ultimately to improved food security in Mauritius and Rodrigues.</w:t>
            </w:r>
          </w:p>
        </w:tc>
        <w:tc>
          <w:tcPr>
            <w:tcW w:w="1300" w:type="dxa"/>
            <w:vMerge/>
            <w:shd w:val="clear" w:color="auto" w:fill="auto"/>
            <w:vAlign w:val="center"/>
            <w:hideMark/>
          </w:tcPr>
          <w:p w14:paraId="7AD22375" w14:textId="77777777" w:rsidR="00DF36C4" w:rsidRPr="00733718" w:rsidRDefault="00DF36C4" w:rsidP="00DF36C4">
            <w:pPr>
              <w:rPr>
                <w:rFonts w:ascii="Calibri" w:hAnsi="Calibri"/>
                <w:sz w:val="22"/>
                <w:lang w:val="en-GB"/>
              </w:rPr>
            </w:pPr>
          </w:p>
        </w:tc>
        <w:tc>
          <w:tcPr>
            <w:tcW w:w="1117" w:type="dxa"/>
            <w:vMerge/>
            <w:vAlign w:val="center"/>
            <w:hideMark/>
          </w:tcPr>
          <w:p w14:paraId="6AA732D1" w14:textId="77777777" w:rsidR="00DF36C4" w:rsidRPr="00733718" w:rsidRDefault="00DF36C4" w:rsidP="00DF36C4">
            <w:pPr>
              <w:rPr>
                <w:rFonts w:ascii="Arial" w:hAnsi="Arial"/>
                <w:sz w:val="18"/>
                <w:lang w:val="en-GB"/>
              </w:rPr>
            </w:pPr>
          </w:p>
        </w:tc>
      </w:tr>
      <w:tr w:rsidR="00FF12B7" w:rsidRPr="00733718" w14:paraId="60893A7E" w14:textId="77777777" w:rsidTr="00FF12B7">
        <w:trPr>
          <w:trHeight w:val="1175"/>
        </w:trPr>
        <w:tc>
          <w:tcPr>
            <w:tcW w:w="1560" w:type="dxa"/>
            <w:vMerge w:val="restart"/>
            <w:shd w:val="clear" w:color="auto" w:fill="auto"/>
            <w:vAlign w:val="center"/>
            <w:hideMark/>
          </w:tcPr>
          <w:p w14:paraId="06ECEDAB" w14:textId="6121F0C7" w:rsidR="00DF36C4" w:rsidRPr="00733718" w:rsidRDefault="00DF36C4" w:rsidP="00DF36C4">
            <w:pPr>
              <w:rPr>
                <w:rFonts w:ascii="Arial" w:hAnsi="Arial"/>
                <w:b/>
                <w:sz w:val="18"/>
                <w:lang w:val="en-GB"/>
              </w:rPr>
            </w:pPr>
            <w:r w:rsidRPr="00733718">
              <w:rPr>
                <w:rFonts w:ascii="Arial" w:hAnsi="Arial"/>
                <w:b/>
                <w:sz w:val="18"/>
                <w:lang w:val="en-GB"/>
              </w:rPr>
              <w:t>Component 2: Enhancement of food security and reduction of risks from natural disasters through the restoration of degraded reefs in Seychelles.</w:t>
            </w:r>
          </w:p>
        </w:tc>
        <w:tc>
          <w:tcPr>
            <w:tcW w:w="1701" w:type="dxa"/>
            <w:vMerge w:val="restart"/>
            <w:shd w:val="clear" w:color="auto" w:fill="auto"/>
            <w:vAlign w:val="center"/>
            <w:hideMark/>
          </w:tcPr>
          <w:p w14:paraId="4A666926" w14:textId="77777777" w:rsidR="00AB574F" w:rsidRPr="00733718" w:rsidRDefault="00DF36C4" w:rsidP="00DF36C4">
            <w:pPr>
              <w:rPr>
                <w:rFonts w:ascii="Arial" w:hAnsi="Arial" w:cs="Arial"/>
                <w:b/>
                <w:bCs/>
                <w:sz w:val="18"/>
                <w:szCs w:val="18"/>
                <w:lang w:val="en-GB"/>
              </w:rPr>
            </w:pPr>
            <w:r w:rsidRPr="00733718">
              <w:rPr>
                <w:rFonts w:ascii="Arial" w:hAnsi="Arial" w:cs="Arial"/>
                <w:b/>
                <w:bCs/>
                <w:sz w:val="18"/>
                <w:szCs w:val="18"/>
                <w:lang w:val="en-GB"/>
              </w:rPr>
              <w:t>Outcome 2.1:</w:t>
            </w:r>
          </w:p>
          <w:p w14:paraId="55DCC134" w14:textId="6E1EEF29" w:rsidR="00DF36C4" w:rsidRPr="00733718" w:rsidRDefault="00DF36C4" w:rsidP="00DF36C4">
            <w:pPr>
              <w:rPr>
                <w:rFonts w:ascii="Arial" w:hAnsi="Arial"/>
                <w:b/>
                <w:sz w:val="18"/>
                <w:lang w:val="en-GB"/>
              </w:rPr>
            </w:pPr>
            <w:r w:rsidRPr="00733718">
              <w:rPr>
                <w:rFonts w:ascii="Arial" w:hAnsi="Arial" w:cs="Arial"/>
                <w:sz w:val="18"/>
                <w:szCs w:val="18"/>
                <w:lang w:val="en-GB"/>
              </w:rPr>
              <w:t>Improved livelihood for a sustainable partnership to coral reef restoration</w:t>
            </w:r>
          </w:p>
        </w:tc>
        <w:tc>
          <w:tcPr>
            <w:tcW w:w="3568" w:type="dxa"/>
            <w:shd w:val="clear" w:color="auto" w:fill="auto"/>
            <w:vAlign w:val="center"/>
            <w:hideMark/>
          </w:tcPr>
          <w:p w14:paraId="10ECBF09" w14:textId="77777777" w:rsidR="00DF36C4" w:rsidRPr="00733718" w:rsidRDefault="00DF36C4" w:rsidP="00DF36C4">
            <w:pPr>
              <w:rPr>
                <w:rFonts w:ascii="Arial" w:hAnsi="Arial" w:cs="Arial"/>
                <w:b/>
                <w:bCs/>
                <w:sz w:val="18"/>
                <w:szCs w:val="18"/>
                <w:lang w:val="en-GB"/>
              </w:rPr>
            </w:pPr>
            <w:r w:rsidRPr="00733718">
              <w:rPr>
                <w:rFonts w:ascii="Arial" w:hAnsi="Arial" w:cs="Arial"/>
                <w:b/>
                <w:bCs/>
                <w:sz w:val="18"/>
                <w:szCs w:val="18"/>
                <w:lang w:val="en-GB"/>
              </w:rPr>
              <w:t xml:space="preserve">Output 2.1.1 </w:t>
            </w:r>
          </w:p>
          <w:p w14:paraId="65697942" w14:textId="77777777" w:rsidR="00DF36C4" w:rsidRPr="00733718" w:rsidRDefault="00DF36C4" w:rsidP="00DF36C4">
            <w:pPr>
              <w:rPr>
                <w:rFonts w:ascii="Arial" w:hAnsi="Arial"/>
                <w:b/>
                <w:sz w:val="18"/>
                <w:lang w:val="en-GB"/>
              </w:rPr>
            </w:pPr>
            <w:r w:rsidRPr="00733718">
              <w:rPr>
                <w:rFonts w:ascii="Arial" w:hAnsi="Arial" w:cs="Arial"/>
                <w:sz w:val="18"/>
                <w:szCs w:val="18"/>
                <w:lang w:val="en-GB"/>
              </w:rPr>
              <w:t>Coastal communities benefit from improved livelihoods through employment establishing and maintaining coral nurseries and transplantation sites.</w:t>
            </w:r>
          </w:p>
        </w:tc>
        <w:tc>
          <w:tcPr>
            <w:tcW w:w="1300" w:type="dxa"/>
            <w:vMerge w:val="restart"/>
            <w:shd w:val="clear" w:color="auto" w:fill="auto"/>
            <w:vAlign w:val="center"/>
            <w:hideMark/>
          </w:tcPr>
          <w:p w14:paraId="1A5DD3A3" w14:textId="77777777" w:rsidR="00DF36C4" w:rsidRPr="00733718" w:rsidRDefault="00DF36C4" w:rsidP="00DF36C4">
            <w:pPr>
              <w:jc w:val="both"/>
              <w:rPr>
                <w:rFonts w:ascii="Arial" w:hAnsi="Arial"/>
                <w:sz w:val="18"/>
                <w:lang w:val="en-GB"/>
              </w:rPr>
            </w:pPr>
            <w:r w:rsidRPr="00733718">
              <w:rPr>
                <w:rFonts w:ascii="Arial" w:hAnsi="Arial"/>
                <w:sz w:val="18"/>
                <w:lang w:val="en-GB"/>
              </w:rPr>
              <w:t xml:space="preserve">MEECC, </w:t>
            </w:r>
            <w:proofErr w:type="spellStart"/>
            <w:r w:rsidRPr="00733718">
              <w:rPr>
                <w:rFonts w:ascii="Arial" w:hAnsi="Arial"/>
                <w:sz w:val="18"/>
                <w:lang w:val="en-GB"/>
              </w:rPr>
              <w:t>Nsey</w:t>
            </w:r>
            <w:proofErr w:type="spellEnd"/>
            <w:r w:rsidRPr="00733718">
              <w:rPr>
                <w:rFonts w:ascii="Arial" w:hAnsi="Arial"/>
                <w:sz w:val="18"/>
                <w:lang w:val="en-GB"/>
              </w:rPr>
              <w:t>, SNPA, MCSS</w:t>
            </w:r>
          </w:p>
          <w:p w14:paraId="1C8CD4F5" w14:textId="77777777" w:rsidR="00DF36C4" w:rsidRPr="00733718" w:rsidRDefault="00DF36C4" w:rsidP="00DF36C4">
            <w:pPr>
              <w:jc w:val="both"/>
              <w:rPr>
                <w:rFonts w:ascii="Arial" w:hAnsi="Arial"/>
                <w:sz w:val="18"/>
                <w:lang w:val="en-GB"/>
              </w:rPr>
            </w:pPr>
            <w:r w:rsidRPr="00733718">
              <w:rPr>
                <w:rFonts w:ascii="Arial" w:hAnsi="Arial"/>
                <w:sz w:val="18"/>
                <w:lang w:val="en-GB"/>
              </w:rPr>
              <w:t>Seychelles</w:t>
            </w:r>
          </w:p>
        </w:tc>
        <w:tc>
          <w:tcPr>
            <w:tcW w:w="1117" w:type="dxa"/>
            <w:vMerge w:val="restart"/>
            <w:shd w:val="clear" w:color="auto" w:fill="auto"/>
            <w:noWrap/>
            <w:vAlign w:val="center"/>
            <w:hideMark/>
          </w:tcPr>
          <w:p w14:paraId="61D26C15" w14:textId="33C9F52D" w:rsidR="00DF36C4" w:rsidRPr="00733718" w:rsidRDefault="00DF36C4" w:rsidP="00DF36C4">
            <w:pPr>
              <w:jc w:val="right"/>
              <w:rPr>
                <w:rFonts w:ascii="Arial" w:hAnsi="Arial"/>
                <w:sz w:val="18"/>
                <w:lang w:val="en-GB"/>
              </w:rPr>
            </w:pPr>
            <w:r w:rsidRPr="00733718">
              <w:rPr>
                <w:rFonts w:ascii="Arial" w:hAnsi="Arial" w:cs="Arial"/>
                <w:sz w:val="18"/>
                <w:szCs w:val="18"/>
                <w:lang w:val="en-GB"/>
              </w:rPr>
              <w:t>93,340</w:t>
            </w:r>
          </w:p>
        </w:tc>
      </w:tr>
      <w:tr w:rsidR="00FF12B7" w:rsidRPr="00733718" w14:paraId="42C04E40" w14:textId="77777777" w:rsidTr="00FF12B7">
        <w:trPr>
          <w:trHeight w:val="979"/>
        </w:trPr>
        <w:tc>
          <w:tcPr>
            <w:tcW w:w="1560" w:type="dxa"/>
            <w:vMerge/>
            <w:vAlign w:val="center"/>
            <w:hideMark/>
          </w:tcPr>
          <w:p w14:paraId="0B95DDF3"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0F707584"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6859124E" w14:textId="65CF8DCC" w:rsidR="00DF36C4" w:rsidRPr="00733718" w:rsidRDefault="00DF36C4" w:rsidP="00DF36C4">
            <w:pPr>
              <w:rPr>
                <w:rFonts w:ascii="Arial" w:hAnsi="Arial" w:cs="Arial"/>
                <w:b/>
                <w:bCs/>
                <w:sz w:val="18"/>
                <w:szCs w:val="18"/>
                <w:lang w:val="en-GB"/>
              </w:rPr>
            </w:pPr>
            <w:r w:rsidRPr="00733718">
              <w:rPr>
                <w:rFonts w:ascii="Arial" w:hAnsi="Arial" w:cs="Arial"/>
                <w:b/>
                <w:bCs/>
                <w:sz w:val="18"/>
                <w:szCs w:val="18"/>
                <w:lang w:val="en-GB"/>
              </w:rPr>
              <w:t>Output 2.1.2</w:t>
            </w:r>
          </w:p>
          <w:p w14:paraId="3C2033DF" w14:textId="4AED642E" w:rsidR="00DF36C4" w:rsidRPr="00733718" w:rsidRDefault="00DF36C4" w:rsidP="00DF36C4">
            <w:pPr>
              <w:rPr>
                <w:rFonts w:ascii="Arial" w:hAnsi="Arial"/>
                <w:b/>
                <w:sz w:val="18"/>
                <w:lang w:val="en-GB"/>
              </w:rPr>
            </w:pPr>
            <w:r w:rsidRPr="00733718">
              <w:rPr>
                <w:rFonts w:ascii="Arial" w:hAnsi="Arial" w:cs="Arial"/>
                <w:sz w:val="18"/>
                <w:szCs w:val="18"/>
                <w:lang w:val="en-GB"/>
              </w:rPr>
              <w:t xml:space="preserve">Coastal communities benefit from improved livelihoods through increased revenue from alternative work including tourism (glass bottom boat tours, </w:t>
            </w:r>
            <w:r w:rsidR="00AB574F" w:rsidRPr="00733718">
              <w:rPr>
                <w:rFonts w:ascii="Arial" w:hAnsi="Arial" w:cs="Arial"/>
                <w:sz w:val="18"/>
                <w:szCs w:val="18"/>
                <w:lang w:val="en-GB"/>
              </w:rPr>
              <w:t>snorkelling</w:t>
            </w:r>
            <w:r w:rsidRPr="00733718">
              <w:rPr>
                <w:rFonts w:ascii="Arial" w:hAnsi="Arial" w:cs="Arial"/>
                <w:sz w:val="18"/>
                <w:szCs w:val="18"/>
                <w:lang w:val="en-GB"/>
              </w:rPr>
              <w:t xml:space="preserve"> and diving trips)</w:t>
            </w:r>
          </w:p>
        </w:tc>
        <w:tc>
          <w:tcPr>
            <w:tcW w:w="1300" w:type="dxa"/>
            <w:vMerge/>
            <w:shd w:val="clear" w:color="auto" w:fill="auto"/>
            <w:vAlign w:val="center"/>
            <w:hideMark/>
          </w:tcPr>
          <w:p w14:paraId="3A72BD51" w14:textId="0A4BE594" w:rsidR="00DF36C4" w:rsidRPr="00733718" w:rsidRDefault="00DF36C4" w:rsidP="00DF36C4">
            <w:pPr>
              <w:rPr>
                <w:rFonts w:ascii="Arial" w:hAnsi="Arial"/>
                <w:sz w:val="18"/>
                <w:lang w:val="en-GB"/>
              </w:rPr>
            </w:pPr>
          </w:p>
        </w:tc>
        <w:tc>
          <w:tcPr>
            <w:tcW w:w="1117" w:type="dxa"/>
            <w:vMerge/>
            <w:vAlign w:val="center"/>
            <w:hideMark/>
          </w:tcPr>
          <w:p w14:paraId="5ED594F4" w14:textId="77777777" w:rsidR="00DF36C4" w:rsidRPr="00733718" w:rsidRDefault="00DF36C4" w:rsidP="00DF36C4">
            <w:pPr>
              <w:rPr>
                <w:rFonts w:ascii="Arial" w:hAnsi="Arial"/>
                <w:sz w:val="18"/>
                <w:lang w:val="en-GB"/>
              </w:rPr>
            </w:pPr>
          </w:p>
        </w:tc>
      </w:tr>
      <w:tr w:rsidR="00FF12B7" w:rsidRPr="00733718" w14:paraId="2358C698" w14:textId="77777777" w:rsidTr="00FF12B7">
        <w:trPr>
          <w:trHeight w:val="856"/>
        </w:trPr>
        <w:tc>
          <w:tcPr>
            <w:tcW w:w="1560" w:type="dxa"/>
            <w:vMerge/>
            <w:vAlign w:val="center"/>
            <w:hideMark/>
          </w:tcPr>
          <w:p w14:paraId="6686BF85" w14:textId="77777777" w:rsidR="00DF36C4" w:rsidRPr="00733718" w:rsidRDefault="00DF36C4" w:rsidP="00DF36C4">
            <w:pPr>
              <w:rPr>
                <w:rFonts w:ascii="Arial" w:hAnsi="Arial"/>
                <w:b/>
                <w:sz w:val="18"/>
                <w:lang w:val="en-GB"/>
              </w:rPr>
            </w:pPr>
          </w:p>
        </w:tc>
        <w:tc>
          <w:tcPr>
            <w:tcW w:w="1701" w:type="dxa"/>
            <w:vMerge w:val="restart"/>
            <w:shd w:val="clear" w:color="auto" w:fill="auto"/>
            <w:vAlign w:val="center"/>
            <w:hideMark/>
          </w:tcPr>
          <w:p w14:paraId="5A6E3C17" w14:textId="77777777" w:rsidR="00AB574F" w:rsidRPr="00733718" w:rsidRDefault="00DF36C4" w:rsidP="00DF36C4">
            <w:pPr>
              <w:rPr>
                <w:rFonts w:ascii="Arial" w:hAnsi="Arial" w:cs="Arial"/>
                <w:b/>
                <w:bCs/>
                <w:sz w:val="18"/>
                <w:szCs w:val="18"/>
                <w:lang w:val="en-GB"/>
              </w:rPr>
            </w:pPr>
            <w:r w:rsidRPr="00733718">
              <w:rPr>
                <w:rFonts w:ascii="Arial" w:hAnsi="Arial" w:cs="Arial"/>
                <w:b/>
                <w:bCs/>
                <w:sz w:val="18"/>
                <w:szCs w:val="18"/>
                <w:lang w:val="en-GB"/>
              </w:rPr>
              <w:t>Outcome 2.2</w:t>
            </w:r>
          </w:p>
          <w:p w14:paraId="520411FA" w14:textId="77777777" w:rsidR="00DF36C4" w:rsidRPr="00733718" w:rsidRDefault="00DF36C4" w:rsidP="00DF36C4">
            <w:pPr>
              <w:rPr>
                <w:rFonts w:ascii="Arial" w:hAnsi="Arial"/>
                <w:b/>
                <w:sz w:val="18"/>
                <w:lang w:val="en-GB"/>
              </w:rPr>
            </w:pPr>
            <w:r w:rsidRPr="00733718">
              <w:rPr>
                <w:rFonts w:ascii="Arial" w:hAnsi="Arial" w:cs="Arial"/>
                <w:sz w:val="18"/>
                <w:szCs w:val="18"/>
                <w:lang w:val="en-GB"/>
              </w:rPr>
              <w:t>Coral farming and nursery facilities established at a sufficient scale for more climate change resilient corals</w:t>
            </w:r>
            <w:r w:rsidRPr="00733718">
              <w:rPr>
                <w:rFonts w:ascii="Arial" w:hAnsi="Arial"/>
                <w:b/>
                <w:sz w:val="18"/>
                <w:lang w:val="en-GB"/>
              </w:rPr>
              <w:t>.</w:t>
            </w:r>
          </w:p>
        </w:tc>
        <w:tc>
          <w:tcPr>
            <w:tcW w:w="3568" w:type="dxa"/>
            <w:shd w:val="clear" w:color="auto" w:fill="auto"/>
            <w:vAlign w:val="center"/>
            <w:hideMark/>
          </w:tcPr>
          <w:p w14:paraId="01327293" w14:textId="77777777" w:rsidR="00DF36C4" w:rsidRPr="00733718" w:rsidRDefault="00DF36C4" w:rsidP="00DF36C4">
            <w:pPr>
              <w:rPr>
                <w:rFonts w:ascii="Arial" w:hAnsi="Arial" w:cs="Arial"/>
                <w:b/>
                <w:bCs/>
                <w:sz w:val="18"/>
                <w:szCs w:val="18"/>
                <w:lang w:val="en-GB"/>
              </w:rPr>
            </w:pPr>
            <w:r w:rsidRPr="00733718">
              <w:rPr>
                <w:rFonts w:ascii="Arial" w:hAnsi="Arial" w:cs="Arial"/>
                <w:b/>
                <w:bCs/>
                <w:sz w:val="18"/>
                <w:szCs w:val="18"/>
                <w:lang w:val="en-GB"/>
              </w:rPr>
              <w:t>Output 2.2.1</w:t>
            </w:r>
          </w:p>
          <w:p w14:paraId="07622136" w14:textId="5ACB657C" w:rsidR="00DF36C4" w:rsidRPr="00733718" w:rsidRDefault="00DF36C4" w:rsidP="00DF36C4">
            <w:pPr>
              <w:rPr>
                <w:rFonts w:ascii="Arial" w:hAnsi="Arial"/>
                <w:b/>
                <w:sz w:val="18"/>
                <w:lang w:val="en-GB"/>
              </w:rPr>
            </w:pPr>
            <w:r w:rsidRPr="00733718">
              <w:rPr>
                <w:rFonts w:ascii="Arial" w:hAnsi="Arial" w:cs="Arial"/>
                <w:sz w:val="18"/>
                <w:szCs w:val="18"/>
                <w:lang w:val="en-GB"/>
              </w:rPr>
              <w:t xml:space="preserve">Donor coral colonies of appropriate species (resilience, maintaining genetic diversity) available at sufficient scale (quantity, time, intervals etc.) for propagation in nurseries </w:t>
            </w:r>
          </w:p>
        </w:tc>
        <w:tc>
          <w:tcPr>
            <w:tcW w:w="1300" w:type="dxa"/>
            <w:vMerge w:val="restart"/>
            <w:shd w:val="clear" w:color="auto" w:fill="auto"/>
            <w:vAlign w:val="center"/>
            <w:hideMark/>
          </w:tcPr>
          <w:p w14:paraId="5AA0C3BF" w14:textId="77777777" w:rsidR="00DF36C4" w:rsidRPr="00733718" w:rsidRDefault="00DF36C4" w:rsidP="00DF36C4">
            <w:pPr>
              <w:rPr>
                <w:rFonts w:ascii="Arial" w:hAnsi="Arial"/>
                <w:sz w:val="18"/>
                <w:lang w:val="en-GB"/>
              </w:rPr>
            </w:pPr>
            <w:r w:rsidRPr="00733718">
              <w:rPr>
                <w:rFonts w:ascii="Arial" w:hAnsi="Arial"/>
                <w:sz w:val="18"/>
                <w:lang w:val="en-GB"/>
              </w:rPr>
              <w:t xml:space="preserve">MEECC, </w:t>
            </w:r>
            <w:proofErr w:type="spellStart"/>
            <w:r w:rsidRPr="00733718">
              <w:rPr>
                <w:rFonts w:ascii="Arial" w:hAnsi="Arial"/>
                <w:sz w:val="18"/>
                <w:lang w:val="en-GB"/>
              </w:rPr>
              <w:t>Nsey</w:t>
            </w:r>
            <w:proofErr w:type="spellEnd"/>
            <w:r w:rsidRPr="00733718">
              <w:rPr>
                <w:rFonts w:ascii="Arial" w:hAnsi="Arial"/>
                <w:sz w:val="18"/>
                <w:lang w:val="en-GB"/>
              </w:rPr>
              <w:t>, SNPA, MCSS</w:t>
            </w:r>
          </w:p>
          <w:p w14:paraId="64826564" w14:textId="77777777" w:rsidR="00DF36C4" w:rsidRPr="00733718" w:rsidRDefault="00DF36C4" w:rsidP="00DF36C4">
            <w:pPr>
              <w:rPr>
                <w:rFonts w:ascii="Arial" w:hAnsi="Arial"/>
                <w:sz w:val="18"/>
                <w:lang w:val="en-GB"/>
              </w:rPr>
            </w:pPr>
            <w:r w:rsidRPr="00733718">
              <w:rPr>
                <w:rFonts w:ascii="Arial" w:hAnsi="Arial"/>
                <w:sz w:val="18"/>
                <w:lang w:val="en-GB"/>
              </w:rPr>
              <w:t>Seychelles</w:t>
            </w:r>
          </w:p>
        </w:tc>
        <w:tc>
          <w:tcPr>
            <w:tcW w:w="1117" w:type="dxa"/>
            <w:vMerge w:val="restart"/>
            <w:shd w:val="clear" w:color="auto" w:fill="auto"/>
            <w:vAlign w:val="center"/>
            <w:hideMark/>
          </w:tcPr>
          <w:p w14:paraId="79789E2B" w14:textId="70647FC9" w:rsidR="00DF36C4" w:rsidRPr="00733718" w:rsidRDefault="00DF36C4" w:rsidP="00DF36C4">
            <w:pPr>
              <w:jc w:val="right"/>
              <w:rPr>
                <w:rFonts w:ascii="Arial" w:hAnsi="Arial"/>
                <w:sz w:val="18"/>
                <w:lang w:val="en-GB"/>
              </w:rPr>
            </w:pPr>
            <w:r w:rsidRPr="00733718">
              <w:rPr>
                <w:rFonts w:ascii="Arial" w:hAnsi="Arial" w:cs="Arial"/>
                <w:sz w:val="18"/>
                <w:szCs w:val="18"/>
                <w:lang w:val="en-GB"/>
              </w:rPr>
              <w:t>1,811,985</w:t>
            </w:r>
          </w:p>
        </w:tc>
      </w:tr>
      <w:tr w:rsidR="00FF12B7" w:rsidRPr="00733718" w14:paraId="6A56426C" w14:textId="77777777" w:rsidTr="00FF12B7">
        <w:trPr>
          <w:trHeight w:val="746"/>
        </w:trPr>
        <w:tc>
          <w:tcPr>
            <w:tcW w:w="1560" w:type="dxa"/>
            <w:vMerge/>
            <w:vAlign w:val="center"/>
            <w:hideMark/>
          </w:tcPr>
          <w:p w14:paraId="1FC76925"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4019858F"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2E25A5FA" w14:textId="77777777" w:rsidR="00DF36C4" w:rsidRPr="00733718" w:rsidRDefault="00DF36C4" w:rsidP="00DF36C4">
            <w:pPr>
              <w:rPr>
                <w:rFonts w:ascii="Arial" w:hAnsi="Arial" w:cs="Arial"/>
                <w:b/>
                <w:bCs/>
                <w:sz w:val="18"/>
                <w:szCs w:val="18"/>
                <w:lang w:val="en-GB"/>
              </w:rPr>
            </w:pPr>
            <w:r w:rsidRPr="00733718">
              <w:rPr>
                <w:rFonts w:ascii="Arial" w:hAnsi="Arial" w:cs="Arial"/>
                <w:b/>
                <w:bCs/>
                <w:sz w:val="18"/>
                <w:szCs w:val="18"/>
                <w:lang w:val="en-GB"/>
              </w:rPr>
              <w:t>Output 2.2.2</w:t>
            </w:r>
          </w:p>
          <w:p w14:paraId="755D384A" w14:textId="5A873FAC" w:rsidR="00DF36C4" w:rsidRPr="00733718" w:rsidRDefault="00DF36C4" w:rsidP="00DF36C4">
            <w:pPr>
              <w:rPr>
                <w:rFonts w:ascii="Arial" w:hAnsi="Arial"/>
                <w:b/>
                <w:sz w:val="18"/>
                <w:lang w:val="en-GB"/>
              </w:rPr>
            </w:pPr>
            <w:r w:rsidRPr="00733718">
              <w:rPr>
                <w:rFonts w:ascii="Arial" w:hAnsi="Arial" w:cs="Arial"/>
                <w:sz w:val="18"/>
                <w:szCs w:val="18"/>
                <w:lang w:val="en-GB"/>
              </w:rPr>
              <w:t>Reports on coral reef status, water quality, and other key environmental and social parameters for potential nursery sites</w:t>
            </w:r>
          </w:p>
        </w:tc>
        <w:tc>
          <w:tcPr>
            <w:tcW w:w="1300" w:type="dxa"/>
            <w:vMerge/>
            <w:shd w:val="clear" w:color="auto" w:fill="auto"/>
            <w:vAlign w:val="center"/>
            <w:hideMark/>
          </w:tcPr>
          <w:p w14:paraId="1445723C" w14:textId="2C188D78" w:rsidR="00DF36C4" w:rsidRPr="00733718" w:rsidRDefault="00DF36C4" w:rsidP="00DF36C4">
            <w:pPr>
              <w:rPr>
                <w:rFonts w:ascii="Arial" w:hAnsi="Arial"/>
                <w:sz w:val="18"/>
                <w:lang w:val="en-GB"/>
              </w:rPr>
            </w:pPr>
          </w:p>
        </w:tc>
        <w:tc>
          <w:tcPr>
            <w:tcW w:w="1117" w:type="dxa"/>
            <w:vMerge/>
            <w:vAlign w:val="center"/>
            <w:hideMark/>
          </w:tcPr>
          <w:p w14:paraId="473C2B4F" w14:textId="77777777" w:rsidR="00DF36C4" w:rsidRPr="00733718" w:rsidRDefault="00DF36C4" w:rsidP="00DF36C4">
            <w:pPr>
              <w:rPr>
                <w:rFonts w:ascii="Arial" w:hAnsi="Arial"/>
                <w:sz w:val="18"/>
                <w:lang w:val="en-GB"/>
              </w:rPr>
            </w:pPr>
          </w:p>
        </w:tc>
      </w:tr>
      <w:tr w:rsidR="001B4A9F" w:rsidRPr="00733718" w14:paraId="44D9142F" w14:textId="77777777" w:rsidTr="00FF12B7">
        <w:trPr>
          <w:trHeight w:val="549"/>
        </w:trPr>
        <w:tc>
          <w:tcPr>
            <w:tcW w:w="1560" w:type="dxa"/>
            <w:vMerge/>
            <w:vAlign w:val="center"/>
            <w:hideMark/>
          </w:tcPr>
          <w:p w14:paraId="0A3F2971" w14:textId="77777777" w:rsidR="001B4A9F" w:rsidRPr="00733718" w:rsidRDefault="001B4A9F" w:rsidP="00DF36C4">
            <w:pPr>
              <w:rPr>
                <w:rFonts w:ascii="Arial" w:hAnsi="Arial"/>
                <w:b/>
                <w:sz w:val="18"/>
                <w:lang w:val="en-GB"/>
              </w:rPr>
            </w:pPr>
          </w:p>
        </w:tc>
        <w:tc>
          <w:tcPr>
            <w:tcW w:w="1701" w:type="dxa"/>
            <w:vMerge/>
            <w:shd w:val="clear" w:color="auto" w:fill="auto"/>
            <w:vAlign w:val="center"/>
            <w:hideMark/>
          </w:tcPr>
          <w:p w14:paraId="34257F5C" w14:textId="77777777" w:rsidR="001B4A9F" w:rsidRPr="00733718" w:rsidRDefault="001B4A9F" w:rsidP="00DF36C4">
            <w:pPr>
              <w:rPr>
                <w:rFonts w:ascii="Calibri" w:hAnsi="Calibri"/>
                <w:sz w:val="22"/>
                <w:lang w:val="en-GB"/>
              </w:rPr>
            </w:pPr>
          </w:p>
        </w:tc>
        <w:tc>
          <w:tcPr>
            <w:tcW w:w="3568" w:type="dxa"/>
            <w:shd w:val="clear" w:color="auto" w:fill="auto"/>
            <w:vAlign w:val="center"/>
            <w:hideMark/>
          </w:tcPr>
          <w:p w14:paraId="1D93C5D0" w14:textId="77777777" w:rsidR="001B4A9F" w:rsidRPr="00733718" w:rsidRDefault="001B4A9F" w:rsidP="00DF36C4">
            <w:pPr>
              <w:rPr>
                <w:rFonts w:ascii="Arial" w:hAnsi="Arial" w:cs="Arial"/>
                <w:b/>
                <w:bCs/>
                <w:sz w:val="18"/>
                <w:szCs w:val="18"/>
                <w:lang w:val="en-GB"/>
              </w:rPr>
            </w:pPr>
            <w:r w:rsidRPr="00733718">
              <w:rPr>
                <w:rFonts w:ascii="Arial" w:hAnsi="Arial" w:cs="Arial"/>
                <w:b/>
                <w:bCs/>
                <w:sz w:val="18"/>
                <w:szCs w:val="18"/>
                <w:lang w:val="en-GB"/>
              </w:rPr>
              <w:t>Output 2.2.3</w:t>
            </w:r>
          </w:p>
          <w:p w14:paraId="49188ACA" w14:textId="44F7FBDA" w:rsidR="001B4A9F" w:rsidRPr="00733718" w:rsidRDefault="001B4A9F" w:rsidP="00DF36C4">
            <w:pPr>
              <w:rPr>
                <w:rFonts w:ascii="Arial" w:hAnsi="Arial"/>
                <w:b/>
                <w:sz w:val="18"/>
                <w:lang w:val="en-GB"/>
              </w:rPr>
            </w:pPr>
            <w:r w:rsidRPr="00733718">
              <w:rPr>
                <w:rFonts w:ascii="Arial" w:hAnsi="Arial" w:cs="Arial"/>
                <w:sz w:val="18"/>
                <w:szCs w:val="18"/>
                <w:lang w:val="en-GB"/>
              </w:rPr>
              <w:t>A land-based nursery established, and 2 or more ocean nurseries are established and maintained on a regular basis</w:t>
            </w:r>
          </w:p>
        </w:tc>
        <w:tc>
          <w:tcPr>
            <w:tcW w:w="1300" w:type="dxa"/>
            <w:vMerge w:val="restart"/>
            <w:shd w:val="clear" w:color="auto" w:fill="auto"/>
            <w:vAlign w:val="center"/>
            <w:hideMark/>
          </w:tcPr>
          <w:p w14:paraId="11825F8B" w14:textId="77777777" w:rsidR="001B4A9F" w:rsidRPr="00733718" w:rsidRDefault="001B4A9F" w:rsidP="00FF12B7">
            <w:pPr>
              <w:rPr>
                <w:rFonts w:ascii="Arial" w:hAnsi="Arial"/>
                <w:sz w:val="18"/>
                <w:lang w:val="en-GB"/>
              </w:rPr>
            </w:pPr>
            <w:r w:rsidRPr="00733718">
              <w:rPr>
                <w:rFonts w:ascii="Arial" w:hAnsi="Arial"/>
                <w:sz w:val="18"/>
                <w:lang w:val="en-GB"/>
              </w:rPr>
              <w:t xml:space="preserve">MEECC, </w:t>
            </w:r>
            <w:proofErr w:type="spellStart"/>
            <w:r w:rsidRPr="00733718">
              <w:rPr>
                <w:rFonts w:ascii="Arial" w:hAnsi="Arial"/>
                <w:sz w:val="18"/>
                <w:lang w:val="en-GB"/>
              </w:rPr>
              <w:t>Nsey</w:t>
            </w:r>
            <w:proofErr w:type="spellEnd"/>
            <w:r w:rsidRPr="00733718">
              <w:rPr>
                <w:rFonts w:ascii="Arial" w:hAnsi="Arial"/>
                <w:sz w:val="18"/>
                <w:lang w:val="en-GB"/>
              </w:rPr>
              <w:t>, SNPA, MCSS</w:t>
            </w:r>
          </w:p>
          <w:p w14:paraId="4D913323" w14:textId="519806DA" w:rsidR="001B4A9F" w:rsidRPr="00733718" w:rsidRDefault="001B4A9F" w:rsidP="00FF12B7">
            <w:pPr>
              <w:rPr>
                <w:rFonts w:ascii="Calibri" w:hAnsi="Calibri"/>
                <w:sz w:val="22"/>
                <w:lang w:val="en-GB"/>
              </w:rPr>
            </w:pPr>
            <w:r w:rsidRPr="00733718">
              <w:rPr>
                <w:rFonts w:ascii="Arial" w:hAnsi="Arial"/>
                <w:sz w:val="18"/>
                <w:lang w:val="en-GB"/>
              </w:rPr>
              <w:t>Seychelles</w:t>
            </w:r>
          </w:p>
        </w:tc>
        <w:tc>
          <w:tcPr>
            <w:tcW w:w="1117" w:type="dxa"/>
            <w:vMerge/>
            <w:vAlign w:val="center"/>
            <w:hideMark/>
          </w:tcPr>
          <w:p w14:paraId="566391B1" w14:textId="77777777" w:rsidR="001B4A9F" w:rsidRPr="00733718" w:rsidRDefault="001B4A9F" w:rsidP="00DF36C4">
            <w:pPr>
              <w:rPr>
                <w:rFonts w:ascii="Arial" w:hAnsi="Arial"/>
                <w:sz w:val="18"/>
                <w:lang w:val="en-GB"/>
              </w:rPr>
            </w:pPr>
          </w:p>
        </w:tc>
      </w:tr>
      <w:tr w:rsidR="001B4A9F" w:rsidRPr="00733718" w14:paraId="4ED44605" w14:textId="77777777" w:rsidTr="00FF12B7">
        <w:trPr>
          <w:trHeight w:val="406"/>
        </w:trPr>
        <w:tc>
          <w:tcPr>
            <w:tcW w:w="1560" w:type="dxa"/>
            <w:vMerge/>
            <w:vAlign w:val="center"/>
            <w:hideMark/>
          </w:tcPr>
          <w:p w14:paraId="56E82398" w14:textId="77777777" w:rsidR="001B4A9F" w:rsidRPr="00733718" w:rsidRDefault="001B4A9F" w:rsidP="00DF36C4">
            <w:pPr>
              <w:rPr>
                <w:rFonts w:ascii="Arial" w:hAnsi="Arial"/>
                <w:b/>
                <w:sz w:val="18"/>
                <w:lang w:val="en-GB"/>
              </w:rPr>
            </w:pPr>
          </w:p>
        </w:tc>
        <w:tc>
          <w:tcPr>
            <w:tcW w:w="1701" w:type="dxa"/>
            <w:vMerge/>
            <w:shd w:val="clear" w:color="auto" w:fill="auto"/>
            <w:vAlign w:val="center"/>
            <w:hideMark/>
          </w:tcPr>
          <w:p w14:paraId="22AA53DD" w14:textId="77777777" w:rsidR="001B4A9F" w:rsidRPr="00733718" w:rsidRDefault="001B4A9F" w:rsidP="00DF36C4">
            <w:pPr>
              <w:rPr>
                <w:rFonts w:ascii="Calibri" w:hAnsi="Calibri"/>
                <w:sz w:val="22"/>
                <w:lang w:val="en-GB"/>
              </w:rPr>
            </w:pPr>
          </w:p>
        </w:tc>
        <w:tc>
          <w:tcPr>
            <w:tcW w:w="3568" w:type="dxa"/>
            <w:shd w:val="clear" w:color="auto" w:fill="auto"/>
            <w:vAlign w:val="center"/>
            <w:hideMark/>
          </w:tcPr>
          <w:p w14:paraId="7B60105C" w14:textId="77777777" w:rsidR="001B4A9F" w:rsidRPr="00733718" w:rsidRDefault="001B4A9F" w:rsidP="00DF36C4">
            <w:pPr>
              <w:rPr>
                <w:rFonts w:ascii="Arial" w:hAnsi="Arial" w:cs="Arial"/>
                <w:b/>
                <w:bCs/>
                <w:sz w:val="18"/>
                <w:szCs w:val="18"/>
                <w:lang w:val="en-GB"/>
              </w:rPr>
            </w:pPr>
            <w:r w:rsidRPr="00733718">
              <w:rPr>
                <w:rFonts w:ascii="Arial" w:hAnsi="Arial" w:cs="Arial"/>
                <w:b/>
                <w:bCs/>
                <w:sz w:val="18"/>
                <w:szCs w:val="18"/>
                <w:lang w:val="en-GB"/>
              </w:rPr>
              <w:t>Output 2.2.4</w:t>
            </w:r>
          </w:p>
          <w:p w14:paraId="2F6099C6" w14:textId="7885AA11" w:rsidR="001B4A9F" w:rsidRPr="00733718" w:rsidRDefault="001B4A9F" w:rsidP="00DF36C4">
            <w:pPr>
              <w:jc w:val="both"/>
              <w:rPr>
                <w:rFonts w:ascii="Arial" w:hAnsi="Arial"/>
                <w:b/>
                <w:sz w:val="18"/>
                <w:lang w:val="en-GB"/>
              </w:rPr>
            </w:pPr>
            <w:r w:rsidRPr="00733718">
              <w:rPr>
                <w:rFonts w:ascii="Arial" w:hAnsi="Arial" w:cs="Arial"/>
                <w:sz w:val="18"/>
                <w:szCs w:val="18"/>
                <w:lang w:val="en-GB"/>
              </w:rPr>
              <w:t>Stock of farmed corals available for transplantation</w:t>
            </w:r>
          </w:p>
        </w:tc>
        <w:tc>
          <w:tcPr>
            <w:tcW w:w="1300" w:type="dxa"/>
            <w:vMerge/>
            <w:shd w:val="clear" w:color="auto" w:fill="auto"/>
            <w:vAlign w:val="center"/>
            <w:hideMark/>
          </w:tcPr>
          <w:p w14:paraId="27F8209D" w14:textId="77777777" w:rsidR="001B4A9F" w:rsidRPr="00733718" w:rsidRDefault="001B4A9F" w:rsidP="00DF36C4">
            <w:pPr>
              <w:rPr>
                <w:rFonts w:ascii="Calibri" w:hAnsi="Calibri"/>
                <w:sz w:val="22"/>
                <w:lang w:val="en-GB"/>
              </w:rPr>
            </w:pPr>
          </w:p>
        </w:tc>
        <w:tc>
          <w:tcPr>
            <w:tcW w:w="1117" w:type="dxa"/>
            <w:vMerge/>
            <w:vAlign w:val="center"/>
            <w:hideMark/>
          </w:tcPr>
          <w:p w14:paraId="7507FF26" w14:textId="77777777" w:rsidR="001B4A9F" w:rsidRPr="00733718" w:rsidRDefault="001B4A9F" w:rsidP="00DF36C4">
            <w:pPr>
              <w:rPr>
                <w:rFonts w:ascii="Arial" w:hAnsi="Arial"/>
                <w:sz w:val="18"/>
                <w:lang w:val="en-GB"/>
              </w:rPr>
            </w:pPr>
          </w:p>
        </w:tc>
      </w:tr>
      <w:tr w:rsidR="001B4A9F" w:rsidRPr="00733718" w14:paraId="377C100A" w14:textId="77777777" w:rsidTr="00FF12B7">
        <w:trPr>
          <w:trHeight w:val="1349"/>
        </w:trPr>
        <w:tc>
          <w:tcPr>
            <w:tcW w:w="1560" w:type="dxa"/>
            <w:vMerge w:val="restart"/>
            <w:shd w:val="clear" w:color="auto" w:fill="auto"/>
            <w:vAlign w:val="center"/>
            <w:hideMark/>
          </w:tcPr>
          <w:p w14:paraId="408F1957" w14:textId="77777777" w:rsidR="001B4A9F" w:rsidRPr="00733718" w:rsidRDefault="001B4A9F" w:rsidP="005A4DF8">
            <w:pPr>
              <w:rPr>
                <w:rFonts w:ascii="Calibri" w:hAnsi="Calibri"/>
                <w:sz w:val="20"/>
                <w:lang w:val="en-GB"/>
              </w:rPr>
            </w:pPr>
            <w:r w:rsidRPr="00733718">
              <w:rPr>
                <w:rFonts w:ascii="Calibri" w:hAnsi="Calibri"/>
                <w:sz w:val="20"/>
                <w:szCs w:val="20"/>
                <w:lang w:val="en-GB"/>
              </w:rPr>
              <w:t> </w:t>
            </w:r>
          </w:p>
        </w:tc>
        <w:tc>
          <w:tcPr>
            <w:tcW w:w="1701" w:type="dxa"/>
            <w:vMerge w:val="restart"/>
            <w:shd w:val="clear" w:color="auto" w:fill="auto"/>
            <w:vAlign w:val="center"/>
            <w:hideMark/>
          </w:tcPr>
          <w:p w14:paraId="4CCBEB2F" w14:textId="61DB898E" w:rsidR="001B4A9F" w:rsidRPr="00733718" w:rsidRDefault="001B4A9F" w:rsidP="00DF36C4">
            <w:pPr>
              <w:rPr>
                <w:rFonts w:ascii="Arial" w:hAnsi="Arial"/>
                <w:b/>
                <w:sz w:val="18"/>
                <w:lang w:val="en-GB"/>
              </w:rPr>
            </w:pPr>
            <w:r w:rsidRPr="00733718">
              <w:rPr>
                <w:rFonts w:ascii="Arial" w:hAnsi="Arial" w:cs="Arial"/>
                <w:b/>
                <w:bCs/>
                <w:sz w:val="18"/>
                <w:szCs w:val="18"/>
                <w:lang w:val="en-GB"/>
              </w:rPr>
              <w:t>Outcome 2.3:</w:t>
            </w:r>
            <w:r w:rsidRPr="00733718">
              <w:rPr>
                <w:rFonts w:ascii="Arial" w:hAnsi="Arial" w:cs="Arial"/>
                <w:b/>
                <w:bCs/>
                <w:sz w:val="18"/>
                <w:szCs w:val="18"/>
                <w:lang w:val="en-GB"/>
              </w:rPr>
              <w:br/>
            </w:r>
            <w:r w:rsidRPr="00733718">
              <w:rPr>
                <w:rFonts w:ascii="Arial" w:hAnsi="Arial" w:cs="Arial"/>
                <w:sz w:val="18"/>
                <w:szCs w:val="18"/>
                <w:lang w:val="en-GB"/>
              </w:rPr>
              <w:t>The health of degraded reefs restored, through active restoration work, maintenance and monitoring efforts, leading ultimately to greater protection of shore from flooding and storm damage</w:t>
            </w:r>
          </w:p>
        </w:tc>
        <w:tc>
          <w:tcPr>
            <w:tcW w:w="3568" w:type="dxa"/>
            <w:shd w:val="clear" w:color="auto" w:fill="auto"/>
            <w:vAlign w:val="center"/>
            <w:hideMark/>
          </w:tcPr>
          <w:p w14:paraId="460A35FA" w14:textId="77777777" w:rsidR="001B4A9F" w:rsidRPr="00733718" w:rsidRDefault="001B4A9F" w:rsidP="00DF36C4">
            <w:pPr>
              <w:rPr>
                <w:rFonts w:ascii="Arial" w:hAnsi="Arial" w:cs="Arial"/>
                <w:b/>
                <w:bCs/>
                <w:sz w:val="18"/>
                <w:szCs w:val="18"/>
                <w:lang w:val="en-GB"/>
              </w:rPr>
            </w:pPr>
            <w:r w:rsidRPr="00733718">
              <w:rPr>
                <w:rFonts w:ascii="Arial" w:hAnsi="Arial" w:cs="Arial"/>
                <w:b/>
                <w:bCs/>
                <w:sz w:val="18"/>
                <w:szCs w:val="18"/>
                <w:lang w:val="en-GB"/>
              </w:rPr>
              <w:t>Output 2.3.1</w:t>
            </w:r>
          </w:p>
          <w:p w14:paraId="10C591BD" w14:textId="3E38FCAE" w:rsidR="001B4A9F" w:rsidRPr="00733718" w:rsidRDefault="001B4A9F" w:rsidP="00DF36C4">
            <w:pPr>
              <w:rPr>
                <w:rFonts w:ascii="Arial" w:hAnsi="Arial"/>
                <w:b/>
                <w:sz w:val="18"/>
                <w:lang w:val="en-GB"/>
              </w:rPr>
            </w:pPr>
            <w:r w:rsidRPr="00733718">
              <w:rPr>
                <w:rFonts w:ascii="Arial" w:hAnsi="Arial" w:cs="Arial"/>
                <w:sz w:val="18"/>
                <w:szCs w:val="18"/>
                <w:lang w:val="en-GB"/>
              </w:rPr>
              <w:t>Rugosity and structure of reefs restored, leading ultimately to greater protection of shore from erosion</w:t>
            </w:r>
          </w:p>
        </w:tc>
        <w:tc>
          <w:tcPr>
            <w:tcW w:w="1300" w:type="dxa"/>
            <w:vMerge w:val="restart"/>
            <w:shd w:val="clear" w:color="auto" w:fill="auto"/>
            <w:vAlign w:val="center"/>
            <w:hideMark/>
          </w:tcPr>
          <w:p w14:paraId="0674B1F1" w14:textId="77777777" w:rsidR="001B4A9F" w:rsidRPr="00733718" w:rsidRDefault="001B4A9F" w:rsidP="00DF36C4">
            <w:pPr>
              <w:rPr>
                <w:rFonts w:ascii="Arial" w:hAnsi="Arial"/>
                <w:sz w:val="18"/>
                <w:lang w:val="en-GB"/>
              </w:rPr>
            </w:pPr>
            <w:r w:rsidRPr="00733718">
              <w:rPr>
                <w:rFonts w:ascii="Arial" w:hAnsi="Arial"/>
                <w:sz w:val="18"/>
                <w:lang w:val="en-GB"/>
              </w:rPr>
              <w:t xml:space="preserve">MEECC, </w:t>
            </w:r>
            <w:proofErr w:type="spellStart"/>
            <w:r w:rsidRPr="00733718">
              <w:rPr>
                <w:rFonts w:ascii="Arial" w:hAnsi="Arial"/>
                <w:sz w:val="18"/>
                <w:lang w:val="en-GB"/>
              </w:rPr>
              <w:t>Nsey</w:t>
            </w:r>
            <w:proofErr w:type="spellEnd"/>
            <w:r w:rsidRPr="00733718">
              <w:rPr>
                <w:rFonts w:ascii="Arial" w:hAnsi="Arial"/>
                <w:sz w:val="18"/>
                <w:lang w:val="en-GB"/>
              </w:rPr>
              <w:t>, SNPA, MCSS</w:t>
            </w:r>
          </w:p>
          <w:p w14:paraId="45DB1975" w14:textId="77777777" w:rsidR="001B4A9F" w:rsidRPr="00733718" w:rsidRDefault="001B4A9F" w:rsidP="00DF36C4">
            <w:pPr>
              <w:rPr>
                <w:rFonts w:ascii="Arial" w:hAnsi="Arial"/>
                <w:sz w:val="18"/>
                <w:lang w:val="en-GB"/>
              </w:rPr>
            </w:pPr>
            <w:r w:rsidRPr="00733718">
              <w:rPr>
                <w:rFonts w:ascii="Arial" w:hAnsi="Arial"/>
                <w:sz w:val="18"/>
                <w:lang w:val="en-GB"/>
              </w:rPr>
              <w:t>Seychelles</w:t>
            </w:r>
          </w:p>
        </w:tc>
        <w:tc>
          <w:tcPr>
            <w:tcW w:w="1117" w:type="dxa"/>
            <w:vMerge w:val="restart"/>
            <w:shd w:val="clear" w:color="auto" w:fill="auto"/>
            <w:vAlign w:val="center"/>
            <w:hideMark/>
          </w:tcPr>
          <w:p w14:paraId="016C6C1C" w14:textId="2B426EDC" w:rsidR="001B4A9F" w:rsidRPr="00733718" w:rsidRDefault="001B4A9F" w:rsidP="00DF36C4">
            <w:pPr>
              <w:jc w:val="right"/>
              <w:rPr>
                <w:rFonts w:ascii="Arial" w:hAnsi="Arial"/>
                <w:sz w:val="18"/>
                <w:lang w:val="en-GB"/>
              </w:rPr>
            </w:pPr>
            <w:r w:rsidRPr="00733718">
              <w:rPr>
                <w:rFonts w:ascii="Arial" w:hAnsi="Arial" w:cs="Arial"/>
                <w:sz w:val="18"/>
                <w:szCs w:val="18"/>
                <w:lang w:val="en-GB"/>
              </w:rPr>
              <w:t>594,675</w:t>
            </w:r>
          </w:p>
        </w:tc>
      </w:tr>
      <w:tr w:rsidR="001B4A9F" w:rsidRPr="00733718" w14:paraId="0E58C2D7" w14:textId="77777777" w:rsidTr="00FF12B7">
        <w:trPr>
          <w:trHeight w:val="1652"/>
        </w:trPr>
        <w:tc>
          <w:tcPr>
            <w:tcW w:w="1560" w:type="dxa"/>
            <w:vMerge/>
            <w:vAlign w:val="center"/>
            <w:hideMark/>
          </w:tcPr>
          <w:p w14:paraId="2D802D5F" w14:textId="77777777" w:rsidR="001B4A9F" w:rsidRPr="00733718" w:rsidRDefault="001B4A9F" w:rsidP="00DF36C4">
            <w:pPr>
              <w:rPr>
                <w:rFonts w:ascii="Calibri" w:hAnsi="Calibri"/>
                <w:sz w:val="20"/>
                <w:lang w:val="en-GB"/>
              </w:rPr>
            </w:pPr>
          </w:p>
        </w:tc>
        <w:tc>
          <w:tcPr>
            <w:tcW w:w="1701" w:type="dxa"/>
            <w:vMerge/>
            <w:shd w:val="clear" w:color="auto" w:fill="auto"/>
            <w:hideMark/>
          </w:tcPr>
          <w:p w14:paraId="29595D5F" w14:textId="77777777" w:rsidR="001B4A9F" w:rsidRPr="00733718" w:rsidRDefault="001B4A9F" w:rsidP="00DF36C4">
            <w:pPr>
              <w:rPr>
                <w:rFonts w:ascii="Calibri" w:hAnsi="Calibri"/>
                <w:sz w:val="22"/>
                <w:lang w:val="en-GB"/>
              </w:rPr>
            </w:pPr>
          </w:p>
        </w:tc>
        <w:tc>
          <w:tcPr>
            <w:tcW w:w="3568" w:type="dxa"/>
            <w:shd w:val="clear" w:color="auto" w:fill="auto"/>
            <w:vAlign w:val="center"/>
            <w:hideMark/>
          </w:tcPr>
          <w:p w14:paraId="645FC067" w14:textId="77777777" w:rsidR="001B4A9F" w:rsidRPr="00733718" w:rsidRDefault="001B4A9F" w:rsidP="00DF36C4">
            <w:pPr>
              <w:rPr>
                <w:rFonts w:ascii="Arial" w:hAnsi="Arial" w:cs="Arial"/>
                <w:b/>
                <w:bCs/>
                <w:sz w:val="18"/>
                <w:szCs w:val="18"/>
                <w:lang w:val="en-GB"/>
              </w:rPr>
            </w:pPr>
            <w:r w:rsidRPr="00733718">
              <w:rPr>
                <w:rFonts w:ascii="Arial" w:hAnsi="Arial" w:cs="Arial"/>
                <w:b/>
                <w:bCs/>
                <w:sz w:val="18"/>
                <w:szCs w:val="18"/>
                <w:lang w:val="en-GB"/>
              </w:rPr>
              <w:t>Output 2.3.2</w:t>
            </w:r>
          </w:p>
          <w:p w14:paraId="486526C7" w14:textId="3E382547" w:rsidR="001B4A9F" w:rsidRPr="00733718" w:rsidRDefault="001B4A9F" w:rsidP="00DF36C4">
            <w:pPr>
              <w:rPr>
                <w:rFonts w:ascii="Arial" w:hAnsi="Arial"/>
                <w:b/>
                <w:sz w:val="18"/>
                <w:lang w:val="en-GB"/>
              </w:rPr>
            </w:pPr>
            <w:r w:rsidRPr="00733718">
              <w:rPr>
                <w:rFonts w:ascii="Arial" w:hAnsi="Arial" w:cs="Arial"/>
                <w:sz w:val="18"/>
                <w:szCs w:val="18"/>
                <w:lang w:val="en-GB"/>
              </w:rPr>
              <w:t>Recovery of fish population and other reef associated fauna and flora, leading ultimately to improved food security in Seychelles</w:t>
            </w:r>
          </w:p>
        </w:tc>
        <w:tc>
          <w:tcPr>
            <w:tcW w:w="1300" w:type="dxa"/>
            <w:vMerge/>
            <w:shd w:val="clear" w:color="auto" w:fill="auto"/>
            <w:vAlign w:val="center"/>
            <w:hideMark/>
          </w:tcPr>
          <w:p w14:paraId="2F9B849E" w14:textId="79A0D89F" w:rsidR="001B4A9F" w:rsidRPr="00733718" w:rsidRDefault="001B4A9F" w:rsidP="00DF36C4">
            <w:pPr>
              <w:rPr>
                <w:rFonts w:ascii="Arial" w:hAnsi="Arial"/>
                <w:sz w:val="18"/>
                <w:lang w:val="en-GB"/>
              </w:rPr>
            </w:pPr>
          </w:p>
        </w:tc>
        <w:tc>
          <w:tcPr>
            <w:tcW w:w="1117" w:type="dxa"/>
            <w:vMerge/>
            <w:vAlign w:val="center"/>
            <w:hideMark/>
          </w:tcPr>
          <w:p w14:paraId="7C3B69DA" w14:textId="77777777" w:rsidR="001B4A9F" w:rsidRPr="00733718" w:rsidRDefault="001B4A9F" w:rsidP="00DF36C4">
            <w:pPr>
              <w:rPr>
                <w:rFonts w:ascii="Arial" w:hAnsi="Arial"/>
                <w:sz w:val="18"/>
                <w:lang w:val="en-GB"/>
              </w:rPr>
            </w:pPr>
          </w:p>
        </w:tc>
      </w:tr>
      <w:tr w:rsidR="00FF12B7" w:rsidRPr="00733718" w14:paraId="59FA9B5B" w14:textId="77777777" w:rsidTr="00FF12B7">
        <w:trPr>
          <w:trHeight w:val="823"/>
        </w:trPr>
        <w:tc>
          <w:tcPr>
            <w:tcW w:w="1560" w:type="dxa"/>
            <w:vMerge w:val="restart"/>
            <w:shd w:val="clear" w:color="auto" w:fill="auto"/>
            <w:vAlign w:val="center"/>
            <w:hideMark/>
          </w:tcPr>
          <w:p w14:paraId="7E376248" w14:textId="77777777" w:rsidR="00DF36C4" w:rsidRPr="00733718" w:rsidRDefault="00DF36C4" w:rsidP="00DF36C4">
            <w:pPr>
              <w:rPr>
                <w:rFonts w:ascii="Arial" w:hAnsi="Arial"/>
                <w:b/>
                <w:sz w:val="18"/>
                <w:lang w:val="en-GB"/>
              </w:rPr>
            </w:pPr>
            <w:r w:rsidRPr="00733718">
              <w:rPr>
                <w:rFonts w:ascii="Arial" w:hAnsi="Arial"/>
                <w:b/>
                <w:sz w:val="18"/>
                <w:lang w:val="en-GB"/>
              </w:rPr>
              <w:lastRenderedPageBreak/>
              <w:t>Component 3: Knowledge management and sharing, training and sensitization to build regional capacity for sustainable reef restoration.</w:t>
            </w:r>
          </w:p>
        </w:tc>
        <w:tc>
          <w:tcPr>
            <w:tcW w:w="1701" w:type="dxa"/>
            <w:vMerge w:val="restart"/>
            <w:shd w:val="clear" w:color="auto" w:fill="auto"/>
            <w:vAlign w:val="center"/>
            <w:hideMark/>
          </w:tcPr>
          <w:p w14:paraId="2DC25C7E" w14:textId="77777777" w:rsidR="003E4E2E" w:rsidRPr="00733718" w:rsidRDefault="00DF36C4" w:rsidP="00DF36C4">
            <w:pPr>
              <w:rPr>
                <w:rFonts w:ascii="Arial" w:hAnsi="Arial"/>
                <w:b/>
                <w:sz w:val="18"/>
                <w:lang w:val="en-GB"/>
              </w:rPr>
            </w:pPr>
            <w:r w:rsidRPr="00733718">
              <w:rPr>
                <w:rFonts w:ascii="Arial" w:hAnsi="Arial"/>
                <w:b/>
                <w:sz w:val="18"/>
                <w:lang w:val="en-GB"/>
              </w:rPr>
              <w:t>Outcome 3.1</w:t>
            </w:r>
            <w:r w:rsidRPr="00733718">
              <w:rPr>
                <w:rFonts w:ascii="Arial" w:hAnsi="Arial" w:cs="Arial"/>
                <w:b/>
                <w:bCs/>
                <w:sz w:val="18"/>
                <w:szCs w:val="18"/>
                <w:lang w:val="en-GB"/>
              </w:rPr>
              <w:t>:</w:t>
            </w:r>
          </w:p>
          <w:p w14:paraId="14631CD3" w14:textId="0AFAF322" w:rsidR="00DF36C4" w:rsidRPr="00733718" w:rsidRDefault="00DF36C4" w:rsidP="00DF36C4">
            <w:pPr>
              <w:rPr>
                <w:rFonts w:ascii="Arial" w:hAnsi="Arial"/>
                <w:b/>
                <w:sz w:val="18"/>
                <w:lang w:val="en-GB"/>
              </w:rPr>
            </w:pPr>
            <w:r w:rsidRPr="00733718">
              <w:rPr>
                <w:rFonts w:ascii="Arial" w:hAnsi="Arial"/>
                <w:sz w:val="18"/>
                <w:lang w:val="en-GB"/>
              </w:rPr>
              <w:t>Improved understanding and knowledge management of use of reef restoration as an adaptation measure</w:t>
            </w:r>
          </w:p>
        </w:tc>
        <w:tc>
          <w:tcPr>
            <w:tcW w:w="3568" w:type="dxa"/>
            <w:shd w:val="clear" w:color="auto" w:fill="auto"/>
            <w:vAlign w:val="center"/>
            <w:hideMark/>
          </w:tcPr>
          <w:p w14:paraId="39559655" w14:textId="77777777" w:rsidR="00DF36C4" w:rsidRPr="00733718" w:rsidRDefault="00DF36C4" w:rsidP="00DF36C4">
            <w:pPr>
              <w:rPr>
                <w:rFonts w:ascii="Arial" w:hAnsi="Arial"/>
                <w:b/>
                <w:sz w:val="18"/>
                <w:lang w:val="en-GB"/>
              </w:rPr>
            </w:pPr>
            <w:r w:rsidRPr="00733718">
              <w:rPr>
                <w:rFonts w:ascii="Arial" w:hAnsi="Arial"/>
                <w:b/>
                <w:sz w:val="18"/>
                <w:lang w:val="en-GB"/>
              </w:rPr>
              <w:t>Output 3.1.1</w:t>
            </w:r>
          </w:p>
          <w:p w14:paraId="2374FFE4" w14:textId="66618E08" w:rsidR="00DF36C4" w:rsidRPr="00733718" w:rsidRDefault="00DF36C4" w:rsidP="00DF36C4">
            <w:pPr>
              <w:rPr>
                <w:rFonts w:ascii="Arial" w:hAnsi="Arial"/>
                <w:b/>
                <w:sz w:val="18"/>
                <w:lang w:val="en-GB"/>
              </w:rPr>
            </w:pPr>
            <w:r w:rsidRPr="00733718">
              <w:rPr>
                <w:rFonts w:ascii="Arial" w:hAnsi="Arial"/>
                <w:sz w:val="18"/>
                <w:lang w:val="en-GB"/>
              </w:rPr>
              <w:t xml:space="preserve">Comparative review and analysis of coral restoration initiatives in the region and globally, with gaps in knowledge identified </w:t>
            </w:r>
          </w:p>
        </w:tc>
        <w:tc>
          <w:tcPr>
            <w:tcW w:w="1300" w:type="dxa"/>
            <w:vMerge w:val="restart"/>
            <w:shd w:val="clear" w:color="auto" w:fill="auto"/>
            <w:vAlign w:val="center"/>
            <w:hideMark/>
          </w:tcPr>
          <w:p w14:paraId="5A898C78" w14:textId="77777777" w:rsidR="00DF36C4" w:rsidRPr="00733718" w:rsidRDefault="00DF36C4" w:rsidP="00DF36C4">
            <w:pPr>
              <w:rPr>
                <w:rFonts w:ascii="Arial" w:hAnsi="Arial"/>
                <w:sz w:val="18"/>
                <w:lang w:val="en-GB"/>
              </w:rPr>
            </w:pPr>
            <w:r w:rsidRPr="00733718">
              <w:rPr>
                <w:rFonts w:ascii="Arial" w:hAnsi="Arial"/>
                <w:sz w:val="18"/>
                <w:lang w:val="en-GB"/>
              </w:rPr>
              <w:t xml:space="preserve">MOEMRFS MDR, RRA, MEECC, </w:t>
            </w:r>
            <w:proofErr w:type="spellStart"/>
            <w:r w:rsidRPr="00733718">
              <w:rPr>
                <w:rFonts w:ascii="Arial" w:hAnsi="Arial"/>
                <w:sz w:val="18"/>
                <w:lang w:val="en-GB"/>
              </w:rPr>
              <w:t>Nsey</w:t>
            </w:r>
            <w:proofErr w:type="spellEnd"/>
            <w:r w:rsidRPr="00733718">
              <w:rPr>
                <w:rFonts w:ascii="Arial" w:hAnsi="Arial"/>
                <w:sz w:val="18"/>
                <w:lang w:val="en-GB"/>
              </w:rPr>
              <w:t>, SNPA, MCSS</w:t>
            </w:r>
          </w:p>
          <w:p w14:paraId="69DEABBC" w14:textId="77777777" w:rsidR="00DF36C4" w:rsidRPr="00733718" w:rsidRDefault="00DF36C4" w:rsidP="00DF36C4">
            <w:pPr>
              <w:rPr>
                <w:rFonts w:ascii="Arial" w:hAnsi="Arial" w:cs="Arial"/>
                <w:sz w:val="18"/>
                <w:szCs w:val="18"/>
                <w:lang w:val="en-GB"/>
              </w:rPr>
            </w:pPr>
          </w:p>
          <w:p w14:paraId="1E6F4AD4" w14:textId="77777777" w:rsidR="00DF36C4" w:rsidRPr="00733718" w:rsidRDefault="00DF36C4" w:rsidP="00DF36C4">
            <w:pPr>
              <w:rPr>
                <w:rFonts w:ascii="Arial" w:hAnsi="Arial"/>
                <w:sz w:val="18"/>
                <w:lang w:val="en-GB"/>
              </w:rPr>
            </w:pPr>
            <w:r w:rsidRPr="00733718">
              <w:rPr>
                <w:rFonts w:ascii="Arial" w:hAnsi="Arial"/>
                <w:sz w:val="18"/>
                <w:lang w:val="en-GB"/>
              </w:rPr>
              <w:t>Mauritius and Seychelles</w:t>
            </w:r>
          </w:p>
        </w:tc>
        <w:tc>
          <w:tcPr>
            <w:tcW w:w="1117" w:type="dxa"/>
            <w:vMerge w:val="restart"/>
            <w:shd w:val="clear" w:color="auto" w:fill="auto"/>
            <w:vAlign w:val="center"/>
            <w:hideMark/>
          </w:tcPr>
          <w:p w14:paraId="2E966056" w14:textId="4792B3D4" w:rsidR="00DF36C4" w:rsidRPr="00733718" w:rsidRDefault="00DF36C4" w:rsidP="00DF36C4">
            <w:pPr>
              <w:jc w:val="right"/>
              <w:rPr>
                <w:rFonts w:ascii="Arial" w:hAnsi="Arial"/>
                <w:sz w:val="18"/>
                <w:lang w:val="en-GB"/>
              </w:rPr>
            </w:pPr>
            <w:r w:rsidRPr="00733718">
              <w:rPr>
                <w:rFonts w:ascii="Arial" w:hAnsi="Arial" w:cs="Arial"/>
                <w:sz w:val="18"/>
                <w:szCs w:val="18"/>
                <w:lang w:val="en-GB"/>
              </w:rPr>
              <w:t>412,005</w:t>
            </w:r>
          </w:p>
        </w:tc>
      </w:tr>
      <w:tr w:rsidR="00FF12B7" w:rsidRPr="00733718" w14:paraId="48549081" w14:textId="77777777" w:rsidTr="00FF12B7">
        <w:trPr>
          <w:trHeight w:val="1968"/>
        </w:trPr>
        <w:tc>
          <w:tcPr>
            <w:tcW w:w="1560" w:type="dxa"/>
            <w:vMerge/>
            <w:vAlign w:val="center"/>
            <w:hideMark/>
          </w:tcPr>
          <w:p w14:paraId="7E26E346"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34E9DFE1"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0B3E8080" w14:textId="77777777" w:rsidR="00DF36C4" w:rsidRPr="00733718" w:rsidRDefault="00DF36C4" w:rsidP="00DF36C4">
            <w:pPr>
              <w:rPr>
                <w:rFonts w:ascii="Arial" w:hAnsi="Arial"/>
                <w:b/>
                <w:sz w:val="18"/>
                <w:lang w:val="en-GB"/>
              </w:rPr>
            </w:pPr>
            <w:r w:rsidRPr="00733718">
              <w:rPr>
                <w:rFonts w:ascii="Arial" w:hAnsi="Arial"/>
                <w:b/>
                <w:sz w:val="18"/>
                <w:lang w:val="en-GB"/>
              </w:rPr>
              <w:t>Output 3.1.2</w:t>
            </w:r>
          </w:p>
          <w:p w14:paraId="77D46618" w14:textId="67867A7F" w:rsidR="00DF36C4" w:rsidRPr="00733718" w:rsidRDefault="00DF36C4" w:rsidP="00DF36C4">
            <w:pPr>
              <w:rPr>
                <w:rFonts w:ascii="Arial" w:hAnsi="Arial"/>
                <w:b/>
                <w:sz w:val="18"/>
                <w:lang w:val="en-GB"/>
              </w:rPr>
            </w:pPr>
            <w:r w:rsidRPr="00733718">
              <w:rPr>
                <w:rFonts w:ascii="Arial" w:hAnsi="Arial" w:cs="Arial"/>
                <w:sz w:val="18"/>
                <w:szCs w:val="18"/>
                <w:lang w:val="en-GB"/>
              </w:rPr>
              <w:t xml:space="preserve">Based on past and ongoing coral </w:t>
            </w:r>
            <w:r w:rsidRPr="00733718">
              <w:rPr>
                <w:rFonts w:ascii="Arial" w:hAnsi="Arial"/>
                <w:sz w:val="18"/>
                <w:lang w:val="en-GB"/>
              </w:rPr>
              <w:t>restorations efforts undertaken by the project and others, science-based best practice and methodologies (</w:t>
            </w:r>
            <w:r w:rsidR="00847C33" w:rsidRPr="00733718">
              <w:rPr>
                <w:rFonts w:ascii="Arial" w:hAnsi="Arial"/>
                <w:sz w:val="18"/>
                <w:lang w:val="en-GB"/>
              </w:rPr>
              <w:t>e.g.</w:t>
            </w:r>
            <w:r w:rsidRPr="00733718">
              <w:rPr>
                <w:rFonts w:ascii="Arial" w:hAnsi="Arial"/>
                <w:sz w:val="18"/>
                <w:lang w:val="en-GB"/>
              </w:rPr>
              <w:t xml:space="preserve"> factors determining success in coral restoration are known; cost-effective approaches, etc.) developed, constraints and challenges </w:t>
            </w:r>
            <w:r w:rsidR="003971A3" w:rsidRPr="00733718">
              <w:rPr>
                <w:rFonts w:ascii="Arial" w:hAnsi="Arial"/>
                <w:sz w:val="18"/>
                <w:lang w:val="en-GB"/>
              </w:rPr>
              <w:t>identified</w:t>
            </w:r>
            <w:r w:rsidR="003971A3" w:rsidRPr="00733718">
              <w:rPr>
                <w:rFonts w:ascii="Arial" w:hAnsi="Arial" w:cs="Arial"/>
                <w:sz w:val="18"/>
                <w:szCs w:val="18"/>
                <w:lang w:val="en-GB"/>
              </w:rPr>
              <w:t>,</w:t>
            </w:r>
            <w:r w:rsidRPr="00733718">
              <w:rPr>
                <w:rFonts w:ascii="Arial" w:hAnsi="Arial" w:cs="Arial"/>
                <w:sz w:val="18"/>
                <w:szCs w:val="18"/>
                <w:lang w:val="en-GB"/>
              </w:rPr>
              <w:t xml:space="preserve"> and lessons learned documented.</w:t>
            </w:r>
          </w:p>
        </w:tc>
        <w:tc>
          <w:tcPr>
            <w:tcW w:w="1300" w:type="dxa"/>
            <w:vMerge/>
            <w:shd w:val="clear" w:color="auto" w:fill="auto"/>
            <w:vAlign w:val="center"/>
            <w:hideMark/>
          </w:tcPr>
          <w:p w14:paraId="2A5D9E62" w14:textId="35905055" w:rsidR="00DF36C4" w:rsidRPr="00733718" w:rsidRDefault="00DF36C4" w:rsidP="00DF36C4">
            <w:pPr>
              <w:rPr>
                <w:rFonts w:ascii="Arial" w:hAnsi="Arial"/>
                <w:sz w:val="18"/>
                <w:lang w:val="en-GB"/>
              </w:rPr>
            </w:pPr>
          </w:p>
        </w:tc>
        <w:tc>
          <w:tcPr>
            <w:tcW w:w="1117" w:type="dxa"/>
            <w:vMerge/>
            <w:vAlign w:val="center"/>
            <w:hideMark/>
          </w:tcPr>
          <w:p w14:paraId="6491CC39" w14:textId="77777777" w:rsidR="00DF36C4" w:rsidRPr="00733718" w:rsidRDefault="00DF36C4" w:rsidP="00DF36C4">
            <w:pPr>
              <w:rPr>
                <w:rFonts w:ascii="Arial" w:hAnsi="Arial"/>
                <w:sz w:val="18"/>
                <w:lang w:val="en-GB"/>
              </w:rPr>
            </w:pPr>
          </w:p>
        </w:tc>
      </w:tr>
      <w:tr w:rsidR="00FF12B7" w:rsidRPr="00733718" w14:paraId="0FD67C41" w14:textId="77777777" w:rsidTr="00FF12B7">
        <w:trPr>
          <w:trHeight w:val="1303"/>
        </w:trPr>
        <w:tc>
          <w:tcPr>
            <w:tcW w:w="1560" w:type="dxa"/>
            <w:vMerge/>
            <w:vAlign w:val="center"/>
            <w:hideMark/>
          </w:tcPr>
          <w:p w14:paraId="6F3890FB"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681EF181"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0623D9AD" w14:textId="7C669D93" w:rsidR="00DF36C4" w:rsidRPr="00733718" w:rsidRDefault="00DF36C4" w:rsidP="005A4DF8">
            <w:pPr>
              <w:rPr>
                <w:rFonts w:ascii="Arial" w:hAnsi="Arial"/>
                <w:b/>
                <w:sz w:val="18"/>
                <w:lang w:val="en-GB"/>
              </w:rPr>
            </w:pPr>
            <w:r w:rsidRPr="00733718">
              <w:rPr>
                <w:rFonts w:ascii="Arial" w:hAnsi="Arial"/>
                <w:b/>
                <w:sz w:val="18"/>
                <w:lang w:val="en-GB"/>
              </w:rPr>
              <w:t>Output 3.1.</w:t>
            </w:r>
            <w:r w:rsidRPr="00733718">
              <w:rPr>
                <w:rFonts w:ascii="Arial" w:hAnsi="Arial" w:cs="Arial"/>
                <w:b/>
                <w:bCs/>
                <w:sz w:val="18"/>
                <w:szCs w:val="18"/>
                <w:lang w:val="en-GB"/>
              </w:rPr>
              <w:t>3</w:t>
            </w:r>
          </w:p>
          <w:p w14:paraId="28628655" w14:textId="393CD4AF" w:rsidR="00DF36C4" w:rsidRPr="00733718" w:rsidRDefault="00DF36C4" w:rsidP="005A4DF8">
            <w:pPr>
              <w:rPr>
                <w:rFonts w:ascii="Arial" w:hAnsi="Arial"/>
                <w:b/>
                <w:sz w:val="18"/>
                <w:lang w:val="en-GB"/>
              </w:rPr>
            </w:pPr>
            <w:r w:rsidRPr="00733718">
              <w:rPr>
                <w:rFonts w:ascii="Arial" w:hAnsi="Arial"/>
                <w:sz w:val="18"/>
                <w:lang w:val="en-GB"/>
              </w:rPr>
              <w:t>Research undertaken to provide information to guide restoration and enhance reef resilience where required (e.g. genetic connectivity of coral species, spawning seasons and coral recruitment patterns, resistant/ resilient species and clades</w:t>
            </w:r>
            <w:r w:rsidRPr="00733718">
              <w:rPr>
                <w:rFonts w:ascii="Arial" w:hAnsi="Arial" w:cs="Arial"/>
                <w:sz w:val="18"/>
                <w:szCs w:val="18"/>
                <w:lang w:val="en-GB"/>
              </w:rPr>
              <w:t>)</w:t>
            </w:r>
          </w:p>
        </w:tc>
        <w:tc>
          <w:tcPr>
            <w:tcW w:w="1300" w:type="dxa"/>
            <w:vMerge/>
            <w:shd w:val="clear" w:color="auto" w:fill="auto"/>
            <w:vAlign w:val="center"/>
            <w:hideMark/>
          </w:tcPr>
          <w:p w14:paraId="66C84577" w14:textId="389CA3C6" w:rsidR="00DF36C4" w:rsidRPr="00733718" w:rsidRDefault="00DF36C4" w:rsidP="00DF36C4">
            <w:pPr>
              <w:rPr>
                <w:rFonts w:ascii="Arial" w:hAnsi="Arial"/>
                <w:sz w:val="18"/>
                <w:lang w:val="en-GB"/>
              </w:rPr>
            </w:pPr>
          </w:p>
        </w:tc>
        <w:tc>
          <w:tcPr>
            <w:tcW w:w="1117" w:type="dxa"/>
            <w:vMerge/>
            <w:vAlign w:val="center"/>
            <w:hideMark/>
          </w:tcPr>
          <w:p w14:paraId="2C1DD739" w14:textId="77777777" w:rsidR="00DF36C4" w:rsidRPr="00733718" w:rsidRDefault="00DF36C4" w:rsidP="00DF36C4">
            <w:pPr>
              <w:rPr>
                <w:rFonts w:ascii="Arial" w:hAnsi="Arial"/>
                <w:sz w:val="18"/>
                <w:lang w:val="en-GB"/>
              </w:rPr>
            </w:pPr>
          </w:p>
        </w:tc>
      </w:tr>
      <w:tr w:rsidR="00FF12B7" w:rsidRPr="00733718" w14:paraId="6BD2971D" w14:textId="77777777" w:rsidTr="00FF12B7">
        <w:trPr>
          <w:trHeight w:val="1341"/>
        </w:trPr>
        <w:tc>
          <w:tcPr>
            <w:tcW w:w="1560" w:type="dxa"/>
            <w:vMerge/>
            <w:vAlign w:val="center"/>
            <w:hideMark/>
          </w:tcPr>
          <w:p w14:paraId="32697539" w14:textId="77777777" w:rsidR="00DF36C4" w:rsidRPr="00733718" w:rsidRDefault="00DF36C4" w:rsidP="00DF36C4">
            <w:pPr>
              <w:rPr>
                <w:rFonts w:ascii="Arial" w:hAnsi="Arial"/>
                <w:b/>
                <w:sz w:val="18"/>
                <w:lang w:val="en-GB"/>
              </w:rPr>
            </w:pPr>
          </w:p>
        </w:tc>
        <w:tc>
          <w:tcPr>
            <w:tcW w:w="1701" w:type="dxa"/>
            <w:vMerge w:val="restart"/>
            <w:shd w:val="clear" w:color="auto" w:fill="auto"/>
            <w:vAlign w:val="center"/>
            <w:hideMark/>
          </w:tcPr>
          <w:p w14:paraId="12C2DA9C" w14:textId="77777777" w:rsidR="003E4E2E" w:rsidRPr="00733718" w:rsidRDefault="00DF36C4" w:rsidP="00DF36C4">
            <w:pPr>
              <w:rPr>
                <w:rFonts w:ascii="Arial" w:hAnsi="Arial"/>
                <w:b/>
                <w:sz w:val="18"/>
                <w:lang w:val="en-GB"/>
              </w:rPr>
            </w:pPr>
            <w:r w:rsidRPr="00733718">
              <w:rPr>
                <w:rFonts w:ascii="Arial" w:hAnsi="Arial"/>
                <w:b/>
                <w:sz w:val="18"/>
                <w:lang w:val="en-GB"/>
              </w:rPr>
              <w:t>Outcome 3.2</w:t>
            </w:r>
            <w:r w:rsidRPr="00733718">
              <w:rPr>
                <w:rFonts w:ascii="Arial" w:hAnsi="Arial" w:cs="Arial"/>
                <w:b/>
                <w:bCs/>
                <w:sz w:val="18"/>
                <w:szCs w:val="18"/>
                <w:lang w:val="en-GB"/>
              </w:rPr>
              <w:t>:</w:t>
            </w:r>
          </w:p>
          <w:p w14:paraId="58495069" w14:textId="6C43AB02" w:rsidR="00DF36C4" w:rsidRPr="00733718" w:rsidRDefault="00DF36C4" w:rsidP="00DF36C4">
            <w:pPr>
              <w:rPr>
                <w:rFonts w:ascii="Arial" w:hAnsi="Arial"/>
                <w:b/>
                <w:sz w:val="18"/>
                <w:lang w:val="en-GB"/>
              </w:rPr>
            </w:pPr>
            <w:r w:rsidRPr="00733718">
              <w:rPr>
                <w:rFonts w:ascii="Arial" w:hAnsi="Arial"/>
                <w:sz w:val="18"/>
                <w:lang w:val="en-GB"/>
              </w:rPr>
              <w:t>Improved understanding within the WIO and globally of successful approaches to reef restoration, the constraints and challenges, with lessons learned incorporated into new initiatives</w:t>
            </w:r>
          </w:p>
        </w:tc>
        <w:tc>
          <w:tcPr>
            <w:tcW w:w="3568" w:type="dxa"/>
            <w:shd w:val="clear" w:color="auto" w:fill="auto"/>
            <w:vAlign w:val="center"/>
            <w:hideMark/>
          </w:tcPr>
          <w:p w14:paraId="0F9EBFC3" w14:textId="77777777" w:rsidR="00DF36C4" w:rsidRPr="00733718" w:rsidRDefault="00DF36C4" w:rsidP="00DF36C4">
            <w:pPr>
              <w:jc w:val="both"/>
              <w:rPr>
                <w:rFonts w:ascii="Arial" w:hAnsi="Arial"/>
                <w:b/>
                <w:sz w:val="18"/>
                <w:lang w:val="en-GB"/>
              </w:rPr>
            </w:pPr>
            <w:r w:rsidRPr="00733718">
              <w:rPr>
                <w:rFonts w:ascii="Arial" w:hAnsi="Arial"/>
                <w:b/>
                <w:sz w:val="18"/>
                <w:lang w:val="en-GB"/>
              </w:rPr>
              <w:t>Output 3.2.1</w:t>
            </w:r>
          </w:p>
          <w:p w14:paraId="582F59BB" w14:textId="722C2C89" w:rsidR="00DF36C4" w:rsidRPr="00733718" w:rsidRDefault="00A95C82" w:rsidP="00DF36C4">
            <w:pPr>
              <w:jc w:val="both"/>
              <w:rPr>
                <w:rFonts w:ascii="Arial" w:hAnsi="Arial"/>
                <w:b/>
                <w:sz w:val="18"/>
                <w:lang w:val="en-GB"/>
              </w:rPr>
            </w:pPr>
            <w:r w:rsidRPr="00733718">
              <w:rPr>
                <w:rFonts w:ascii="Arial" w:hAnsi="Arial"/>
                <w:sz w:val="18"/>
                <w:lang w:val="en-GB"/>
              </w:rPr>
              <w:t xml:space="preserve">Lessons </w:t>
            </w:r>
            <w:r w:rsidRPr="00733718">
              <w:rPr>
                <w:rFonts w:ascii="Arial" w:hAnsi="Arial" w:cs="Arial"/>
                <w:sz w:val="18"/>
                <w:szCs w:val="18"/>
                <w:lang w:val="en-GB"/>
              </w:rPr>
              <w:t>learned</w:t>
            </w:r>
            <w:r w:rsidR="00DF36C4" w:rsidRPr="00733718">
              <w:rPr>
                <w:rFonts w:ascii="Arial" w:hAnsi="Arial"/>
                <w:sz w:val="18"/>
                <w:lang w:val="en-GB"/>
              </w:rPr>
              <w:t xml:space="preserve"> in reef restoration documented and shared</w:t>
            </w:r>
          </w:p>
        </w:tc>
        <w:tc>
          <w:tcPr>
            <w:tcW w:w="1300" w:type="dxa"/>
            <w:vMerge w:val="restart"/>
            <w:shd w:val="clear" w:color="auto" w:fill="auto"/>
            <w:vAlign w:val="center"/>
            <w:hideMark/>
          </w:tcPr>
          <w:p w14:paraId="2B92361F" w14:textId="77777777" w:rsidR="00DF36C4" w:rsidRPr="00733718" w:rsidRDefault="00DF36C4" w:rsidP="00DF36C4">
            <w:pPr>
              <w:rPr>
                <w:rFonts w:ascii="Arial" w:hAnsi="Arial"/>
                <w:sz w:val="18"/>
                <w:lang w:val="en-GB"/>
              </w:rPr>
            </w:pPr>
            <w:r w:rsidRPr="00733718">
              <w:rPr>
                <w:rFonts w:ascii="Arial" w:hAnsi="Arial"/>
                <w:sz w:val="18"/>
                <w:lang w:val="en-GB"/>
              </w:rPr>
              <w:t xml:space="preserve">MOEMRFS MDR, RRA, MEECC, </w:t>
            </w:r>
            <w:proofErr w:type="spellStart"/>
            <w:r w:rsidRPr="00733718">
              <w:rPr>
                <w:rFonts w:ascii="Arial" w:hAnsi="Arial"/>
                <w:sz w:val="18"/>
                <w:lang w:val="en-GB"/>
              </w:rPr>
              <w:t>Nsey</w:t>
            </w:r>
            <w:proofErr w:type="spellEnd"/>
            <w:r w:rsidRPr="00733718">
              <w:rPr>
                <w:rFonts w:ascii="Arial" w:hAnsi="Arial"/>
                <w:sz w:val="18"/>
                <w:lang w:val="en-GB"/>
              </w:rPr>
              <w:t>, SNPA, MCSS</w:t>
            </w:r>
          </w:p>
          <w:p w14:paraId="23331F47" w14:textId="77777777" w:rsidR="00DF36C4" w:rsidRPr="00733718" w:rsidRDefault="00DF36C4" w:rsidP="00DF36C4">
            <w:pPr>
              <w:rPr>
                <w:rFonts w:ascii="Arial" w:hAnsi="Arial"/>
                <w:sz w:val="18"/>
                <w:lang w:val="en-GB"/>
              </w:rPr>
            </w:pPr>
            <w:r w:rsidRPr="00733718">
              <w:rPr>
                <w:rFonts w:ascii="Arial" w:hAnsi="Arial"/>
                <w:sz w:val="18"/>
                <w:lang w:val="en-GB"/>
              </w:rPr>
              <w:t>Mauritius and Seychelles</w:t>
            </w:r>
          </w:p>
        </w:tc>
        <w:tc>
          <w:tcPr>
            <w:tcW w:w="1117" w:type="dxa"/>
            <w:vMerge w:val="restart"/>
            <w:shd w:val="clear" w:color="auto" w:fill="auto"/>
            <w:vAlign w:val="center"/>
            <w:hideMark/>
          </w:tcPr>
          <w:p w14:paraId="7B439C5D" w14:textId="4CEEBC20" w:rsidR="00DF36C4" w:rsidRPr="00733718" w:rsidRDefault="00F047D9" w:rsidP="00DF36C4">
            <w:pPr>
              <w:jc w:val="right"/>
              <w:rPr>
                <w:rFonts w:ascii="Arial" w:hAnsi="Arial"/>
                <w:sz w:val="18"/>
                <w:lang w:val="en-GB"/>
              </w:rPr>
            </w:pPr>
            <w:r w:rsidRPr="00733718">
              <w:rPr>
                <w:rFonts w:ascii="Arial" w:hAnsi="Arial" w:cs="Arial"/>
                <w:sz w:val="18"/>
                <w:szCs w:val="18"/>
                <w:lang w:val="en-GB"/>
              </w:rPr>
              <w:t>1,037,823</w:t>
            </w:r>
          </w:p>
        </w:tc>
      </w:tr>
      <w:tr w:rsidR="00FF12B7" w:rsidRPr="00733718" w14:paraId="51B55143" w14:textId="77777777" w:rsidTr="00FF12B7">
        <w:trPr>
          <w:trHeight w:val="1452"/>
        </w:trPr>
        <w:tc>
          <w:tcPr>
            <w:tcW w:w="1560" w:type="dxa"/>
            <w:vMerge/>
            <w:vAlign w:val="center"/>
            <w:hideMark/>
          </w:tcPr>
          <w:p w14:paraId="08FC3324" w14:textId="77777777" w:rsidR="00DF36C4" w:rsidRPr="00733718" w:rsidRDefault="00DF36C4" w:rsidP="00DF36C4">
            <w:pPr>
              <w:rPr>
                <w:rFonts w:ascii="Arial" w:hAnsi="Arial"/>
                <w:b/>
                <w:sz w:val="18"/>
                <w:lang w:val="en-GB"/>
              </w:rPr>
            </w:pPr>
          </w:p>
        </w:tc>
        <w:tc>
          <w:tcPr>
            <w:tcW w:w="1701" w:type="dxa"/>
            <w:vMerge/>
            <w:shd w:val="clear" w:color="auto" w:fill="auto"/>
            <w:vAlign w:val="center"/>
            <w:hideMark/>
          </w:tcPr>
          <w:p w14:paraId="4E42AC71" w14:textId="77777777" w:rsidR="00DF36C4" w:rsidRPr="00733718" w:rsidRDefault="00DF36C4" w:rsidP="00DF36C4">
            <w:pPr>
              <w:rPr>
                <w:rFonts w:ascii="Calibri" w:hAnsi="Calibri"/>
                <w:sz w:val="22"/>
                <w:lang w:val="en-GB"/>
              </w:rPr>
            </w:pPr>
          </w:p>
        </w:tc>
        <w:tc>
          <w:tcPr>
            <w:tcW w:w="3568" w:type="dxa"/>
            <w:shd w:val="clear" w:color="auto" w:fill="auto"/>
            <w:vAlign w:val="center"/>
            <w:hideMark/>
          </w:tcPr>
          <w:p w14:paraId="6EDE4603" w14:textId="77777777" w:rsidR="00DF36C4" w:rsidRPr="00733718" w:rsidRDefault="00DF36C4" w:rsidP="00DF36C4">
            <w:pPr>
              <w:jc w:val="both"/>
              <w:rPr>
                <w:rFonts w:ascii="Arial" w:hAnsi="Arial"/>
                <w:b/>
                <w:sz w:val="18"/>
                <w:lang w:val="en-GB"/>
              </w:rPr>
            </w:pPr>
            <w:r w:rsidRPr="00733718">
              <w:rPr>
                <w:rFonts w:ascii="Arial" w:hAnsi="Arial"/>
                <w:b/>
                <w:sz w:val="18"/>
                <w:lang w:val="en-GB"/>
              </w:rPr>
              <w:t>Output 3.2.2</w:t>
            </w:r>
          </w:p>
          <w:p w14:paraId="6030CE8F" w14:textId="031695EB" w:rsidR="00DF36C4" w:rsidRPr="00733718" w:rsidRDefault="00DF36C4" w:rsidP="00DF36C4">
            <w:pPr>
              <w:jc w:val="both"/>
              <w:rPr>
                <w:rFonts w:ascii="Arial" w:hAnsi="Arial"/>
                <w:b/>
                <w:sz w:val="18"/>
                <w:lang w:val="en-GB"/>
              </w:rPr>
            </w:pPr>
            <w:r w:rsidRPr="00733718">
              <w:rPr>
                <w:rFonts w:ascii="Arial" w:hAnsi="Arial"/>
                <w:sz w:val="18"/>
                <w:lang w:val="en-GB"/>
              </w:rPr>
              <w:t>Reef Restoration tool kit and manual for use in the WIO published and disseminated</w:t>
            </w:r>
          </w:p>
        </w:tc>
        <w:tc>
          <w:tcPr>
            <w:tcW w:w="1300" w:type="dxa"/>
            <w:vMerge/>
            <w:shd w:val="clear" w:color="auto" w:fill="auto"/>
            <w:vAlign w:val="center"/>
          </w:tcPr>
          <w:p w14:paraId="4B712C53" w14:textId="30808843" w:rsidR="00DF36C4" w:rsidRPr="00733718" w:rsidRDefault="00DF36C4" w:rsidP="00DF36C4">
            <w:pPr>
              <w:rPr>
                <w:rFonts w:ascii="Arial" w:hAnsi="Arial"/>
                <w:sz w:val="18"/>
                <w:lang w:val="en-GB"/>
              </w:rPr>
            </w:pPr>
          </w:p>
        </w:tc>
        <w:tc>
          <w:tcPr>
            <w:tcW w:w="1117" w:type="dxa"/>
            <w:vMerge/>
            <w:vAlign w:val="center"/>
            <w:hideMark/>
          </w:tcPr>
          <w:p w14:paraId="4FBE46F7" w14:textId="77777777" w:rsidR="00DF36C4" w:rsidRPr="00733718" w:rsidRDefault="00DF36C4" w:rsidP="00DF36C4">
            <w:pPr>
              <w:rPr>
                <w:rFonts w:ascii="Arial" w:hAnsi="Arial"/>
                <w:sz w:val="18"/>
                <w:lang w:val="en-GB"/>
              </w:rPr>
            </w:pPr>
          </w:p>
        </w:tc>
      </w:tr>
      <w:tr w:rsidR="00F047D9" w:rsidRPr="00733718" w14:paraId="7828B3E0" w14:textId="77777777" w:rsidTr="00F047D9">
        <w:trPr>
          <w:trHeight w:val="1127"/>
        </w:trPr>
        <w:tc>
          <w:tcPr>
            <w:tcW w:w="1560" w:type="dxa"/>
            <w:vMerge/>
            <w:vAlign w:val="center"/>
            <w:hideMark/>
          </w:tcPr>
          <w:p w14:paraId="33FB67E2" w14:textId="77777777" w:rsidR="00F047D9" w:rsidRPr="00733718" w:rsidRDefault="00F047D9" w:rsidP="00DF36C4">
            <w:pPr>
              <w:rPr>
                <w:rFonts w:ascii="Arial" w:hAnsi="Arial"/>
                <w:b/>
                <w:sz w:val="18"/>
                <w:lang w:val="en-GB"/>
              </w:rPr>
            </w:pPr>
          </w:p>
        </w:tc>
        <w:tc>
          <w:tcPr>
            <w:tcW w:w="1701" w:type="dxa"/>
            <w:vMerge w:val="restart"/>
            <w:shd w:val="clear" w:color="auto" w:fill="auto"/>
            <w:vAlign w:val="center"/>
            <w:hideMark/>
          </w:tcPr>
          <w:p w14:paraId="4ECD1C32" w14:textId="77777777" w:rsidR="00F047D9" w:rsidRPr="00733718" w:rsidRDefault="00F047D9" w:rsidP="00DF36C4">
            <w:pPr>
              <w:rPr>
                <w:rFonts w:ascii="Arial" w:hAnsi="Arial"/>
                <w:b/>
                <w:sz w:val="18"/>
                <w:lang w:val="en-GB"/>
              </w:rPr>
            </w:pPr>
            <w:r w:rsidRPr="00733718">
              <w:rPr>
                <w:rFonts w:ascii="Arial" w:hAnsi="Arial" w:cs="Arial"/>
                <w:b/>
                <w:bCs/>
                <w:sz w:val="18"/>
                <w:szCs w:val="18"/>
                <w:lang w:val="en-GB"/>
              </w:rPr>
              <w:t>Outcome 3.3:</w:t>
            </w:r>
            <w:r w:rsidRPr="00733718">
              <w:rPr>
                <w:rFonts w:ascii="Arial" w:hAnsi="Arial" w:cs="Arial"/>
                <w:b/>
                <w:bCs/>
                <w:sz w:val="18"/>
                <w:szCs w:val="18"/>
                <w:lang w:val="en-GB"/>
              </w:rPr>
              <w:br/>
            </w:r>
            <w:r w:rsidRPr="00733718">
              <w:rPr>
                <w:rFonts w:ascii="Arial" w:hAnsi="Arial" w:cs="Arial"/>
                <w:sz w:val="18"/>
                <w:szCs w:val="18"/>
                <w:lang w:val="en-GB"/>
              </w:rPr>
              <w:t>Regional capacity developed for sustainable and climate resilient coral restoration.</w:t>
            </w:r>
          </w:p>
        </w:tc>
        <w:tc>
          <w:tcPr>
            <w:tcW w:w="3568" w:type="dxa"/>
            <w:shd w:val="clear" w:color="auto" w:fill="auto"/>
            <w:vAlign w:val="center"/>
            <w:hideMark/>
          </w:tcPr>
          <w:p w14:paraId="2DBF94DD" w14:textId="4DF82D89" w:rsidR="00F047D9" w:rsidRPr="00733718" w:rsidRDefault="00F047D9" w:rsidP="00DF36C4">
            <w:pPr>
              <w:rPr>
                <w:rFonts w:ascii="Arial" w:hAnsi="Arial"/>
                <w:b/>
                <w:sz w:val="18"/>
                <w:lang w:val="en-GB"/>
              </w:rPr>
            </w:pPr>
            <w:r w:rsidRPr="00733718">
              <w:rPr>
                <w:rFonts w:ascii="Arial" w:hAnsi="Arial"/>
                <w:b/>
                <w:sz w:val="18"/>
                <w:lang w:val="en-GB"/>
              </w:rPr>
              <w:t>Output 3.3.</w:t>
            </w:r>
            <w:r w:rsidRPr="00733718">
              <w:rPr>
                <w:rFonts w:ascii="Arial" w:hAnsi="Arial" w:cs="Arial"/>
                <w:b/>
                <w:bCs/>
                <w:sz w:val="18"/>
                <w:szCs w:val="18"/>
                <w:lang w:val="en-GB"/>
              </w:rPr>
              <w:t>1</w:t>
            </w:r>
          </w:p>
          <w:p w14:paraId="29BEAEF0" w14:textId="77777777" w:rsidR="00F047D9" w:rsidRPr="00733718" w:rsidRDefault="00F047D9" w:rsidP="00DF36C4">
            <w:pPr>
              <w:rPr>
                <w:rFonts w:ascii="Arial" w:hAnsi="Arial"/>
                <w:b/>
                <w:sz w:val="18"/>
                <w:lang w:val="en-GB"/>
              </w:rPr>
            </w:pPr>
            <w:r w:rsidRPr="00733718">
              <w:rPr>
                <w:rFonts w:ascii="Arial" w:hAnsi="Arial"/>
                <w:sz w:val="18"/>
                <w:lang w:val="en-GB"/>
              </w:rPr>
              <w:t>Regional training workshops undertaken on monitoring, DNA-based approach for the identification of resilient corals, and other topics as appropriate.</w:t>
            </w:r>
          </w:p>
        </w:tc>
        <w:tc>
          <w:tcPr>
            <w:tcW w:w="1300" w:type="dxa"/>
            <w:vMerge w:val="restart"/>
            <w:tcBorders>
              <w:bottom w:val="single" w:sz="4" w:space="0" w:color="auto"/>
            </w:tcBorders>
            <w:shd w:val="clear" w:color="auto" w:fill="auto"/>
            <w:vAlign w:val="center"/>
            <w:hideMark/>
          </w:tcPr>
          <w:p w14:paraId="134A0010" w14:textId="77777777" w:rsidR="00F047D9" w:rsidRPr="00733718" w:rsidRDefault="00F047D9" w:rsidP="00DF36C4">
            <w:pPr>
              <w:rPr>
                <w:rFonts w:ascii="Arial" w:hAnsi="Arial"/>
                <w:sz w:val="18"/>
                <w:lang w:val="en-GB"/>
              </w:rPr>
            </w:pPr>
            <w:r w:rsidRPr="00733718">
              <w:rPr>
                <w:rFonts w:ascii="Arial" w:hAnsi="Arial"/>
                <w:sz w:val="18"/>
                <w:lang w:val="en-GB"/>
              </w:rPr>
              <w:t xml:space="preserve">MOEMRFS MDR, RRA, MEECC, </w:t>
            </w:r>
            <w:proofErr w:type="spellStart"/>
            <w:r w:rsidRPr="00733718">
              <w:rPr>
                <w:rFonts w:ascii="Arial" w:hAnsi="Arial"/>
                <w:sz w:val="18"/>
                <w:lang w:val="en-GB"/>
              </w:rPr>
              <w:t>Nsey</w:t>
            </w:r>
            <w:proofErr w:type="spellEnd"/>
            <w:r w:rsidRPr="00733718">
              <w:rPr>
                <w:rFonts w:ascii="Arial" w:hAnsi="Arial"/>
                <w:sz w:val="18"/>
                <w:lang w:val="en-GB"/>
              </w:rPr>
              <w:t>, SNPA, MCSS</w:t>
            </w:r>
          </w:p>
          <w:p w14:paraId="18F1153F" w14:textId="77777777" w:rsidR="00F047D9" w:rsidRPr="00733718" w:rsidRDefault="00F047D9" w:rsidP="00DF36C4">
            <w:pPr>
              <w:rPr>
                <w:rFonts w:ascii="Arial" w:hAnsi="Arial"/>
                <w:sz w:val="18"/>
                <w:lang w:val="en-GB"/>
              </w:rPr>
            </w:pPr>
            <w:r w:rsidRPr="00733718">
              <w:rPr>
                <w:rFonts w:ascii="Arial" w:hAnsi="Arial"/>
                <w:sz w:val="18"/>
                <w:lang w:val="en-GB"/>
              </w:rPr>
              <w:t>Mauritius and Seychelles</w:t>
            </w:r>
          </w:p>
        </w:tc>
        <w:tc>
          <w:tcPr>
            <w:tcW w:w="1117" w:type="dxa"/>
            <w:vMerge w:val="restart"/>
            <w:shd w:val="clear" w:color="auto" w:fill="auto"/>
            <w:vAlign w:val="center"/>
            <w:hideMark/>
          </w:tcPr>
          <w:p w14:paraId="73C8C489" w14:textId="77777777" w:rsidR="00F047D9" w:rsidRPr="00733718" w:rsidRDefault="00F047D9" w:rsidP="005A4DF8">
            <w:pPr>
              <w:jc w:val="right"/>
              <w:rPr>
                <w:rFonts w:ascii="Arial" w:hAnsi="Arial"/>
                <w:sz w:val="18"/>
                <w:lang w:val="en-GB"/>
              </w:rPr>
            </w:pPr>
            <w:r w:rsidRPr="00733718">
              <w:rPr>
                <w:rFonts w:ascii="Arial" w:hAnsi="Arial" w:cs="Arial"/>
                <w:sz w:val="18"/>
                <w:szCs w:val="18"/>
                <w:lang w:val="en-GB"/>
              </w:rPr>
              <w:t>1,387,495</w:t>
            </w:r>
          </w:p>
        </w:tc>
      </w:tr>
      <w:tr w:rsidR="00F047D9" w:rsidRPr="00733718" w14:paraId="3DA77F33" w14:textId="77777777" w:rsidTr="00FF12B7">
        <w:trPr>
          <w:trHeight w:val="1659"/>
        </w:trPr>
        <w:tc>
          <w:tcPr>
            <w:tcW w:w="1560" w:type="dxa"/>
            <w:vMerge/>
            <w:vAlign w:val="center"/>
            <w:hideMark/>
          </w:tcPr>
          <w:p w14:paraId="4C899F2C" w14:textId="77777777" w:rsidR="00F047D9" w:rsidRPr="00733718" w:rsidRDefault="00F047D9" w:rsidP="00DF36C4">
            <w:pPr>
              <w:rPr>
                <w:rFonts w:ascii="Arial" w:hAnsi="Arial"/>
                <w:b/>
                <w:sz w:val="18"/>
                <w:lang w:val="en-GB"/>
              </w:rPr>
            </w:pPr>
          </w:p>
        </w:tc>
        <w:tc>
          <w:tcPr>
            <w:tcW w:w="1701" w:type="dxa"/>
            <w:vMerge/>
            <w:tcBorders>
              <w:bottom w:val="single" w:sz="4" w:space="0" w:color="auto"/>
            </w:tcBorders>
            <w:shd w:val="clear" w:color="auto" w:fill="auto"/>
            <w:vAlign w:val="center"/>
            <w:hideMark/>
          </w:tcPr>
          <w:p w14:paraId="56AC2C21" w14:textId="77777777" w:rsidR="00F047D9" w:rsidRPr="00733718" w:rsidRDefault="00F047D9" w:rsidP="00DF36C4">
            <w:pPr>
              <w:rPr>
                <w:rFonts w:ascii="Calibri" w:hAnsi="Calibri"/>
                <w:sz w:val="22"/>
                <w:lang w:val="en-GB"/>
              </w:rPr>
            </w:pPr>
          </w:p>
        </w:tc>
        <w:tc>
          <w:tcPr>
            <w:tcW w:w="3568" w:type="dxa"/>
            <w:tcBorders>
              <w:bottom w:val="single" w:sz="4" w:space="0" w:color="auto"/>
            </w:tcBorders>
            <w:shd w:val="clear" w:color="auto" w:fill="auto"/>
            <w:vAlign w:val="center"/>
            <w:hideMark/>
          </w:tcPr>
          <w:p w14:paraId="2625E354" w14:textId="44F7B2C7" w:rsidR="00F047D9" w:rsidRPr="00733718" w:rsidRDefault="00F047D9" w:rsidP="00DF36C4">
            <w:pPr>
              <w:rPr>
                <w:rFonts w:ascii="Arial" w:hAnsi="Arial"/>
                <w:b/>
                <w:sz w:val="18"/>
                <w:lang w:val="en-GB"/>
              </w:rPr>
            </w:pPr>
            <w:r w:rsidRPr="00733718">
              <w:rPr>
                <w:rFonts w:ascii="Arial" w:hAnsi="Arial"/>
                <w:b/>
                <w:sz w:val="18"/>
                <w:lang w:val="en-GB"/>
              </w:rPr>
              <w:t>Output 3.3.</w:t>
            </w:r>
            <w:r w:rsidRPr="00733718">
              <w:rPr>
                <w:rFonts w:ascii="Arial" w:hAnsi="Arial" w:cs="Arial"/>
                <w:b/>
                <w:bCs/>
                <w:sz w:val="18"/>
                <w:szCs w:val="18"/>
                <w:lang w:val="en-GB"/>
              </w:rPr>
              <w:t>2</w:t>
            </w:r>
            <w:r w:rsidRPr="00733718">
              <w:rPr>
                <w:rFonts w:ascii="Arial" w:hAnsi="Arial"/>
                <w:b/>
                <w:sz w:val="18"/>
                <w:lang w:val="en-GB"/>
              </w:rPr>
              <w:t>.</w:t>
            </w:r>
          </w:p>
          <w:p w14:paraId="168ED23A" w14:textId="77777777" w:rsidR="00F047D9" w:rsidRPr="00733718" w:rsidRDefault="00F047D9" w:rsidP="00DF36C4">
            <w:pPr>
              <w:rPr>
                <w:rFonts w:ascii="Arial" w:hAnsi="Arial"/>
                <w:b/>
                <w:sz w:val="18"/>
                <w:lang w:val="en-GB"/>
              </w:rPr>
            </w:pPr>
            <w:r w:rsidRPr="00733718">
              <w:rPr>
                <w:rFonts w:ascii="Arial" w:hAnsi="Arial"/>
                <w:sz w:val="18"/>
                <w:lang w:val="en-GB"/>
              </w:rPr>
              <w:t>Sustainable long-term monitoring</w:t>
            </w:r>
            <w:r w:rsidRPr="00733718">
              <w:rPr>
                <w:rFonts w:ascii="Arial" w:hAnsi="Arial" w:cs="Arial"/>
                <w:sz w:val="18"/>
                <w:szCs w:val="18"/>
                <w:lang w:val="en-GB"/>
              </w:rPr>
              <w:t xml:space="preserve"> programme</w:t>
            </w:r>
            <w:r w:rsidRPr="00733718">
              <w:rPr>
                <w:rFonts w:ascii="Arial" w:hAnsi="Arial"/>
                <w:sz w:val="18"/>
                <w:lang w:val="en-GB"/>
              </w:rPr>
              <w:t xml:space="preserve"> developed and underway for restored reefs, based on international/regional protocols and best practice.</w:t>
            </w:r>
          </w:p>
        </w:tc>
        <w:tc>
          <w:tcPr>
            <w:tcW w:w="1300" w:type="dxa"/>
            <w:vMerge/>
            <w:tcBorders>
              <w:bottom w:val="single" w:sz="4" w:space="0" w:color="auto"/>
            </w:tcBorders>
            <w:shd w:val="clear" w:color="auto" w:fill="auto"/>
            <w:vAlign w:val="center"/>
          </w:tcPr>
          <w:p w14:paraId="0023C434" w14:textId="7BAA951D" w:rsidR="00F047D9" w:rsidRPr="00733718" w:rsidRDefault="00F047D9" w:rsidP="00DF36C4">
            <w:pPr>
              <w:rPr>
                <w:rFonts w:ascii="Arial" w:hAnsi="Arial"/>
                <w:sz w:val="18"/>
                <w:lang w:val="en-GB"/>
              </w:rPr>
            </w:pPr>
          </w:p>
        </w:tc>
        <w:tc>
          <w:tcPr>
            <w:tcW w:w="1117" w:type="dxa"/>
            <w:vMerge/>
            <w:tcBorders>
              <w:bottom w:val="single" w:sz="4" w:space="0" w:color="auto"/>
            </w:tcBorders>
            <w:vAlign w:val="center"/>
            <w:hideMark/>
          </w:tcPr>
          <w:p w14:paraId="772ABD27" w14:textId="77777777" w:rsidR="00F047D9" w:rsidRPr="00733718" w:rsidRDefault="00F047D9" w:rsidP="00DF36C4">
            <w:pPr>
              <w:rPr>
                <w:rFonts w:ascii="Arial" w:hAnsi="Arial"/>
                <w:sz w:val="18"/>
                <w:lang w:val="en-GB"/>
              </w:rPr>
            </w:pPr>
          </w:p>
        </w:tc>
      </w:tr>
      <w:tr w:rsidR="00F047D9" w:rsidRPr="00733718" w14:paraId="0FFF4415" w14:textId="77777777" w:rsidTr="00FF12B7">
        <w:trPr>
          <w:trHeight w:val="420"/>
        </w:trPr>
        <w:tc>
          <w:tcPr>
            <w:tcW w:w="1560" w:type="dxa"/>
            <w:vMerge/>
            <w:tcBorders>
              <w:bottom w:val="single" w:sz="4" w:space="0" w:color="auto"/>
            </w:tcBorders>
            <w:vAlign w:val="center"/>
          </w:tcPr>
          <w:p w14:paraId="5DC79D52" w14:textId="77777777" w:rsidR="00F047D9" w:rsidRPr="00733718" w:rsidRDefault="00F047D9" w:rsidP="00F047D9">
            <w:pPr>
              <w:rPr>
                <w:rFonts w:ascii="Arial" w:hAnsi="Arial" w:cs="Arial"/>
                <w:b/>
                <w:bCs/>
                <w:sz w:val="18"/>
                <w:szCs w:val="18"/>
                <w:lang w:val="en-GB"/>
              </w:rPr>
            </w:pPr>
          </w:p>
        </w:tc>
        <w:tc>
          <w:tcPr>
            <w:tcW w:w="5269" w:type="dxa"/>
            <w:gridSpan w:val="2"/>
            <w:tcBorders>
              <w:bottom w:val="single" w:sz="4" w:space="0" w:color="auto"/>
            </w:tcBorders>
            <w:shd w:val="clear" w:color="auto" w:fill="auto"/>
            <w:vAlign w:val="center"/>
          </w:tcPr>
          <w:p w14:paraId="4DEB2BCE" w14:textId="77777777" w:rsidR="00F047D9" w:rsidRPr="00733718" w:rsidRDefault="00F047D9" w:rsidP="00F047D9">
            <w:pPr>
              <w:rPr>
                <w:rFonts w:ascii="Calibri" w:hAnsi="Calibri"/>
                <w:b/>
                <w:sz w:val="22"/>
                <w:szCs w:val="22"/>
                <w:lang w:val="en-GB"/>
              </w:rPr>
            </w:pPr>
            <w:r w:rsidRPr="00733718">
              <w:rPr>
                <w:rFonts w:ascii="Calibri" w:hAnsi="Calibri"/>
                <w:b/>
                <w:sz w:val="22"/>
                <w:szCs w:val="22"/>
                <w:lang w:val="en-GB"/>
              </w:rPr>
              <w:t>Outcome 3.4:</w:t>
            </w:r>
          </w:p>
          <w:p w14:paraId="51FC4F95" w14:textId="77777777" w:rsidR="00F047D9" w:rsidRPr="00733718" w:rsidRDefault="00F047D9" w:rsidP="00F047D9">
            <w:pPr>
              <w:rPr>
                <w:rFonts w:ascii="Arial" w:hAnsi="Arial" w:cs="Arial"/>
                <w:b/>
                <w:bCs/>
                <w:sz w:val="18"/>
                <w:szCs w:val="18"/>
                <w:lang w:val="en-GB"/>
              </w:rPr>
            </w:pPr>
            <w:r w:rsidRPr="00733718">
              <w:rPr>
                <w:rFonts w:ascii="Calibri" w:hAnsi="Calibri"/>
                <w:sz w:val="22"/>
                <w:szCs w:val="22"/>
                <w:lang w:val="en-GB"/>
              </w:rPr>
              <w:t>Monitoring and Evaluation</w:t>
            </w:r>
          </w:p>
        </w:tc>
        <w:tc>
          <w:tcPr>
            <w:tcW w:w="1300" w:type="dxa"/>
            <w:tcBorders>
              <w:bottom w:val="single" w:sz="4" w:space="0" w:color="auto"/>
            </w:tcBorders>
            <w:shd w:val="clear" w:color="auto" w:fill="auto"/>
            <w:vAlign w:val="center"/>
          </w:tcPr>
          <w:p w14:paraId="5785E77C" w14:textId="08FD9C45" w:rsidR="00F047D9" w:rsidRPr="00733718" w:rsidRDefault="00F047D9" w:rsidP="00F047D9">
            <w:pPr>
              <w:rPr>
                <w:rFonts w:ascii="Arial" w:hAnsi="Arial" w:cs="Arial"/>
                <w:sz w:val="18"/>
                <w:szCs w:val="18"/>
                <w:lang w:val="en-GB"/>
              </w:rPr>
            </w:pPr>
            <w:r w:rsidRPr="00733718">
              <w:rPr>
                <w:rFonts w:ascii="Arial" w:hAnsi="Arial" w:cs="Arial"/>
                <w:sz w:val="18"/>
                <w:szCs w:val="18"/>
                <w:lang w:val="en-GB"/>
              </w:rPr>
              <w:t>UNDP/PMT</w:t>
            </w:r>
          </w:p>
        </w:tc>
        <w:tc>
          <w:tcPr>
            <w:tcW w:w="1117" w:type="dxa"/>
            <w:tcBorders>
              <w:bottom w:val="single" w:sz="4" w:space="0" w:color="auto"/>
            </w:tcBorders>
            <w:vAlign w:val="center"/>
          </w:tcPr>
          <w:p w14:paraId="470E7084" w14:textId="6DA74BFA" w:rsidR="00F047D9" w:rsidRPr="00733718" w:rsidRDefault="00F047D9" w:rsidP="00F047D9">
            <w:pPr>
              <w:jc w:val="right"/>
              <w:rPr>
                <w:rFonts w:ascii="Arial" w:hAnsi="Arial" w:cs="Arial"/>
                <w:sz w:val="18"/>
                <w:szCs w:val="18"/>
                <w:lang w:val="en-GB"/>
              </w:rPr>
            </w:pPr>
            <w:r w:rsidRPr="00733718">
              <w:rPr>
                <w:rFonts w:ascii="Arial" w:hAnsi="Arial" w:cs="Arial"/>
                <w:sz w:val="18"/>
                <w:szCs w:val="18"/>
                <w:lang w:val="en-GB"/>
              </w:rPr>
              <w:t>427,310</w:t>
            </w:r>
          </w:p>
        </w:tc>
      </w:tr>
      <w:tr w:rsidR="00F047D9" w:rsidRPr="00733718" w14:paraId="30D41776" w14:textId="77777777" w:rsidTr="00F047D9">
        <w:trPr>
          <w:trHeight w:val="300"/>
        </w:trPr>
        <w:tc>
          <w:tcPr>
            <w:tcW w:w="8129" w:type="dxa"/>
            <w:gridSpan w:val="4"/>
            <w:tcBorders>
              <w:bottom w:val="double" w:sz="4" w:space="0" w:color="auto"/>
            </w:tcBorders>
            <w:shd w:val="clear" w:color="auto" w:fill="auto"/>
            <w:noWrap/>
            <w:vAlign w:val="bottom"/>
            <w:hideMark/>
          </w:tcPr>
          <w:p w14:paraId="4EE3A215" w14:textId="77777777" w:rsidR="00F047D9" w:rsidRPr="00733718" w:rsidRDefault="00F047D9" w:rsidP="00F047D9">
            <w:pPr>
              <w:rPr>
                <w:rFonts w:ascii="Calibri" w:hAnsi="Calibri"/>
                <w:sz w:val="22"/>
                <w:szCs w:val="22"/>
                <w:lang w:val="en-GB"/>
              </w:rPr>
            </w:pPr>
            <w:r w:rsidRPr="00733718">
              <w:rPr>
                <w:rFonts w:ascii="Calibri" w:hAnsi="Calibri"/>
                <w:sz w:val="22"/>
                <w:szCs w:val="22"/>
                <w:lang w:val="en-GB"/>
              </w:rPr>
              <w:t>Project Execution Cost</w:t>
            </w:r>
          </w:p>
        </w:tc>
        <w:tc>
          <w:tcPr>
            <w:tcW w:w="1117" w:type="dxa"/>
            <w:tcBorders>
              <w:bottom w:val="double" w:sz="4" w:space="0" w:color="auto"/>
            </w:tcBorders>
            <w:shd w:val="clear" w:color="auto" w:fill="auto"/>
            <w:vAlign w:val="center"/>
            <w:hideMark/>
          </w:tcPr>
          <w:p w14:paraId="0DCDF246" w14:textId="6241AEF3" w:rsidR="00F047D9" w:rsidRPr="00733718" w:rsidRDefault="00F047D9" w:rsidP="00F047D9">
            <w:pPr>
              <w:jc w:val="right"/>
              <w:rPr>
                <w:rFonts w:ascii="Arial" w:hAnsi="Arial" w:cs="Arial"/>
                <w:sz w:val="18"/>
                <w:szCs w:val="18"/>
                <w:lang w:val="en-GB"/>
              </w:rPr>
            </w:pPr>
            <w:r w:rsidRPr="00733718">
              <w:rPr>
                <w:rFonts w:ascii="Arial" w:hAnsi="Arial" w:cs="Arial"/>
                <w:sz w:val="18"/>
                <w:szCs w:val="18"/>
                <w:lang w:val="en-GB"/>
              </w:rPr>
              <w:t>867,787</w:t>
            </w:r>
          </w:p>
        </w:tc>
      </w:tr>
      <w:tr w:rsidR="00F047D9" w:rsidRPr="00733718" w14:paraId="64C7B5B6" w14:textId="77777777" w:rsidTr="00F047D9">
        <w:trPr>
          <w:trHeight w:val="300"/>
        </w:trPr>
        <w:tc>
          <w:tcPr>
            <w:tcW w:w="8129" w:type="dxa"/>
            <w:gridSpan w:val="4"/>
            <w:tcBorders>
              <w:top w:val="double" w:sz="4" w:space="0" w:color="auto"/>
            </w:tcBorders>
            <w:shd w:val="clear" w:color="auto" w:fill="auto"/>
            <w:noWrap/>
            <w:vAlign w:val="bottom"/>
          </w:tcPr>
          <w:p w14:paraId="634DECDD" w14:textId="0A65AEF0" w:rsidR="00F047D9" w:rsidRPr="00733718" w:rsidRDefault="00F047D9" w:rsidP="00F047D9">
            <w:pPr>
              <w:rPr>
                <w:rFonts w:ascii="Calibri" w:hAnsi="Calibri"/>
                <w:sz w:val="22"/>
                <w:szCs w:val="22"/>
                <w:lang w:val="en-GB"/>
              </w:rPr>
            </w:pPr>
            <w:r w:rsidRPr="00733718">
              <w:rPr>
                <w:rFonts w:ascii="Calibri" w:hAnsi="Calibri"/>
                <w:sz w:val="22"/>
                <w:szCs w:val="22"/>
                <w:lang w:val="en-GB"/>
              </w:rPr>
              <w:t>Total Project Cost</w:t>
            </w:r>
          </w:p>
        </w:tc>
        <w:tc>
          <w:tcPr>
            <w:tcW w:w="1117" w:type="dxa"/>
            <w:tcBorders>
              <w:top w:val="double" w:sz="4" w:space="0" w:color="auto"/>
            </w:tcBorders>
            <w:shd w:val="clear" w:color="auto" w:fill="auto"/>
            <w:vAlign w:val="center"/>
          </w:tcPr>
          <w:p w14:paraId="3F84CD60" w14:textId="79F4D50C" w:rsidR="00F047D9" w:rsidRPr="00733718" w:rsidRDefault="00F047D9" w:rsidP="00F047D9">
            <w:pPr>
              <w:jc w:val="right"/>
              <w:rPr>
                <w:rFonts w:ascii="Arial" w:hAnsi="Arial" w:cs="Arial"/>
                <w:sz w:val="18"/>
                <w:szCs w:val="18"/>
                <w:lang w:val="en-GB"/>
              </w:rPr>
            </w:pPr>
            <w:r w:rsidRPr="00733718">
              <w:rPr>
                <w:rFonts w:ascii="Arial" w:hAnsi="Arial" w:cs="Arial"/>
                <w:sz w:val="18"/>
                <w:szCs w:val="18"/>
                <w:lang w:val="en-GB"/>
              </w:rPr>
              <w:t>9,132,420</w:t>
            </w:r>
          </w:p>
        </w:tc>
      </w:tr>
      <w:tr w:rsidR="00F047D9" w:rsidRPr="00733718" w14:paraId="74D898CD" w14:textId="77777777" w:rsidTr="00FF12B7">
        <w:trPr>
          <w:trHeight w:val="300"/>
        </w:trPr>
        <w:tc>
          <w:tcPr>
            <w:tcW w:w="8129" w:type="dxa"/>
            <w:gridSpan w:val="4"/>
            <w:tcBorders>
              <w:bottom w:val="double" w:sz="4" w:space="0" w:color="auto"/>
            </w:tcBorders>
            <w:shd w:val="clear" w:color="auto" w:fill="auto"/>
            <w:noWrap/>
            <w:vAlign w:val="bottom"/>
            <w:hideMark/>
          </w:tcPr>
          <w:p w14:paraId="5394CDE7" w14:textId="77777777" w:rsidR="00F047D9" w:rsidRPr="00733718" w:rsidRDefault="00F047D9" w:rsidP="00F047D9">
            <w:pPr>
              <w:rPr>
                <w:rFonts w:ascii="Calibri" w:hAnsi="Calibri"/>
                <w:sz w:val="22"/>
                <w:szCs w:val="22"/>
                <w:lang w:val="en-GB"/>
              </w:rPr>
            </w:pPr>
            <w:r w:rsidRPr="00733718">
              <w:rPr>
                <w:rFonts w:ascii="Calibri" w:hAnsi="Calibri"/>
                <w:sz w:val="22"/>
                <w:szCs w:val="22"/>
                <w:lang w:val="en-GB"/>
              </w:rPr>
              <w:t>Project Cycle Management Fee charged by the Implementing Entity</w:t>
            </w:r>
          </w:p>
        </w:tc>
        <w:tc>
          <w:tcPr>
            <w:tcW w:w="1117" w:type="dxa"/>
            <w:tcBorders>
              <w:bottom w:val="double" w:sz="4" w:space="0" w:color="auto"/>
            </w:tcBorders>
            <w:shd w:val="clear" w:color="auto" w:fill="auto"/>
            <w:vAlign w:val="center"/>
            <w:hideMark/>
          </w:tcPr>
          <w:p w14:paraId="0EABEE10" w14:textId="654AA4CD" w:rsidR="00F047D9" w:rsidRPr="00733718" w:rsidRDefault="00F047D9" w:rsidP="00F047D9">
            <w:pPr>
              <w:jc w:val="right"/>
              <w:rPr>
                <w:rFonts w:ascii="Arial" w:hAnsi="Arial" w:cs="Arial"/>
                <w:sz w:val="18"/>
                <w:szCs w:val="18"/>
                <w:lang w:val="en-GB"/>
              </w:rPr>
            </w:pPr>
            <w:r w:rsidRPr="00733718">
              <w:rPr>
                <w:rFonts w:ascii="Arial" w:hAnsi="Arial" w:cs="Arial"/>
                <w:sz w:val="18"/>
                <w:szCs w:val="18"/>
                <w:lang w:val="en-GB"/>
              </w:rPr>
              <w:t>867,580</w:t>
            </w:r>
          </w:p>
        </w:tc>
      </w:tr>
      <w:tr w:rsidR="00F047D9" w:rsidRPr="00733718" w14:paraId="033681AC" w14:textId="77777777" w:rsidTr="00FF12B7">
        <w:trPr>
          <w:trHeight w:val="300"/>
        </w:trPr>
        <w:tc>
          <w:tcPr>
            <w:tcW w:w="8129" w:type="dxa"/>
            <w:gridSpan w:val="4"/>
            <w:tcBorders>
              <w:top w:val="double" w:sz="4" w:space="0" w:color="auto"/>
            </w:tcBorders>
            <w:shd w:val="clear" w:color="auto" w:fill="auto"/>
            <w:noWrap/>
            <w:vAlign w:val="bottom"/>
            <w:hideMark/>
          </w:tcPr>
          <w:p w14:paraId="346AEB22" w14:textId="77777777" w:rsidR="00F047D9" w:rsidRPr="00733718" w:rsidRDefault="00F047D9" w:rsidP="00F047D9">
            <w:pPr>
              <w:rPr>
                <w:rFonts w:ascii="Calibri" w:hAnsi="Calibri"/>
                <w:sz w:val="22"/>
                <w:szCs w:val="22"/>
                <w:lang w:val="en-GB"/>
              </w:rPr>
            </w:pPr>
            <w:r w:rsidRPr="00733718">
              <w:rPr>
                <w:rFonts w:ascii="Calibri" w:hAnsi="Calibri"/>
                <w:sz w:val="22"/>
                <w:szCs w:val="22"/>
                <w:lang w:val="en-GB"/>
              </w:rPr>
              <w:t>Amount of Financing Requested</w:t>
            </w:r>
          </w:p>
        </w:tc>
        <w:tc>
          <w:tcPr>
            <w:tcW w:w="1117" w:type="dxa"/>
            <w:tcBorders>
              <w:top w:val="double" w:sz="4" w:space="0" w:color="auto"/>
            </w:tcBorders>
            <w:shd w:val="clear" w:color="auto" w:fill="auto"/>
            <w:vAlign w:val="center"/>
            <w:hideMark/>
          </w:tcPr>
          <w:p w14:paraId="04CB382B" w14:textId="77777777" w:rsidR="00F047D9" w:rsidRPr="00733718" w:rsidRDefault="00F047D9" w:rsidP="00F047D9">
            <w:pPr>
              <w:jc w:val="right"/>
              <w:rPr>
                <w:rFonts w:ascii="Arial" w:hAnsi="Arial" w:cs="Arial"/>
                <w:sz w:val="18"/>
                <w:szCs w:val="18"/>
                <w:lang w:val="en-GB"/>
              </w:rPr>
            </w:pPr>
            <w:r w:rsidRPr="00733718">
              <w:rPr>
                <w:rFonts w:ascii="Arial" w:hAnsi="Arial" w:cs="Arial"/>
                <w:sz w:val="18"/>
                <w:szCs w:val="18"/>
                <w:lang w:val="en-GB"/>
              </w:rPr>
              <w:t>10,000,000</w:t>
            </w:r>
          </w:p>
        </w:tc>
      </w:tr>
    </w:tbl>
    <w:p w14:paraId="5D1951DD" w14:textId="77777777" w:rsidR="00DF36C4" w:rsidRPr="00733718" w:rsidRDefault="00DF36C4" w:rsidP="00DF36C4">
      <w:pPr>
        <w:rPr>
          <w:rFonts w:ascii="Arial" w:hAnsi="Arial"/>
          <w:b/>
          <w:smallCaps/>
          <w:lang w:val="en-GB"/>
        </w:rPr>
      </w:pPr>
    </w:p>
    <w:p w14:paraId="2F6675D6" w14:textId="77777777" w:rsidR="00DF36C4" w:rsidRPr="00733718" w:rsidRDefault="00DF36C4" w:rsidP="007545C2">
      <w:pPr>
        <w:pStyle w:val="AFBHeading2"/>
      </w:pPr>
      <w:bookmarkStart w:id="106" w:name="_Toc489608181"/>
      <w:bookmarkStart w:id="107" w:name="_Toc521082482"/>
      <w:r w:rsidRPr="00733718">
        <w:t>Projected Calendar:</w:t>
      </w:r>
      <w:bookmarkEnd w:id="106"/>
      <w:bookmarkEnd w:id="107"/>
      <w:r w:rsidRPr="00733718">
        <w:t xml:space="preserve"> </w:t>
      </w:r>
    </w:p>
    <w:p w14:paraId="08C36877" w14:textId="18A98D4B" w:rsidR="00DF36C4" w:rsidRPr="00733718" w:rsidRDefault="00DF36C4" w:rsidP="00DF36C4">
      <w:pPr>
        <w:pStyle w:val="AFBNormal"/>
        <w:jc w:val="center"/>
        <w:rPr>
          <w:b/>
        </w:rPr>
      </w:pPr>
      <w:bookmarkStart w:id="108" w:name="_Toc492391130"/>
      <w:bookmarkStart w:id="109" w:name="_Toc489539321"/>
      <w:bookmarkStart w:id="110" w:name="_Toc521078582"/>
      <w:r w:rsidRPr="00733718">
        <w:rPr>
          <w:b/>
        </w:rPr>
        <w:t xml:space="preserve">Table </w:t>
      </w:r>
      <w:r w:rsidRPr="00733718">
        <w:rPr>
          <w:b/>
        </w:rPr>
        <w:fldChar w:fldCharType="begin"/>
      </w:r>
      <w:r w:rsidRPr="00733718">
        <w:rPr>
          <w:b/>
        </w:rPr>
        <w:instrText xml:space="preserve"> SEQ Table \* ARABIC </w:instrText>
      </w:r>
      <w:r w:rsidRPr="00733718">
        <w:rPr>
          <w:b/>
        </w:rPr>
        <w:fldChar w:fldCharType="separate"/>
      </w:r>
      <w:r w:rsidR="004D5F6B" w:rsidRPr="00733718">
        <w:rPr>
          <w:b/>
          <w:noProof/>
        </w:rPr>
        <w:t>2</w:t>
      </w:r>
      <w:r w:rsidRPr="00733718">
        <w:rPr>
          <w:b/>
        </w:rPr>
        <w:fldChar w:fldCharType="end"/>
      </w:r>
      <w:r w:rsidRPr="00733718">
        <w:rPr>
          <w:b/>
        </w:rPr>
        <w:t xml:space="preserve"> </w:t>
      </w:r>
      <w:r w:rsidRPr="00733718">
        <w:t>Projected milestone</w:t>
      </w:r>
      <w:bookmarkEnd w:id="108"/>
      <w:bookmarkEnd w:id="109"/>
      <w:bookmarkEnd w:id="110"/>
    </w:p>
    <w:tbl>
      <w:tblPr>
        <w:tblpPr w:leftFromText="180" w:rightFromText="180" w:vertAnchor="text" w:horzAnchor="margin"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DF36C4" w:rsidRPr="00733718" w14:paraId="743C875B" w14:textId="77777777" w:rsidTr="00DF36C4">
        <w:trPr>
          <w:trHeight w:val="576"/>
        </w:trPr>
        <w:tc>
          <w:tcPr>
            <w:tcW w:w="5778" w:type="dxa"/>
            <w:shd w:val="clear" w:color="auto" w:fill="B1D34A"/>
            <w:vAlign w:val="center"/>
          </w:tcPr>
          <w:p w14:paraId="4B8B48EA" w14:textId="77777777" w:rsidR="00DF36C4" w:rsidRPr="00733718" w:rsidRDefault="00DF36C4" w:rsidP="00DF36C4">
            <w:pPr>
              <w:jc w:val="center"/>
              <w:rPr>
                <w:rFonts w:ascii="Arial" w:hAnsi="Arial" w:cs="Arial"/>
                <w:b/>
                <w:smallCaps/>
                <w:sz w:val="28"/>
                <w:szCs w:val="28"/>
                <w:lang w:val="en-GB"/>
              </w:rPr>
            </w:pPr>
            <w:r w:rsidRPr="00733718">
              <w:rPr>
                <w:rFonts w:ascii="Arial" w:hAnsi="Arial" w:cs="Arial"/>
                <w:b/>
                <w:sz w:val="22"/>
                <w:szCs w:val="22"/>
                <w:lang w:val="en-GB"/>
              </w:rPr>
              <w:t>Milestones</w:t>
            </w:r>
          </w:p>
        </w:tc>
        <w:tc>
          <w:tcPr>
            <w:tcW w:w="2790" w:type="dxa"/>
            <w:shd w:val="clear" w:color="auto" w:fill="B1D34A"/>
            <w:vAlign w:val="center"/>
          </w:tcPr>
          <w:p w14:paraId="39790EE0" w14:textId="77777777" w:rsidR="00DF36C4" w:rsidRPr="00733718" w:rsidRDefault="00DF36C4" w:rsidP="00DF36C4">
            <w:pPr>
              <w:jc w:val="center"/>
              <w:rPr>
                <w:rFonts w:ascii="Arial" w:hAnsi="Arial" w:cs="Arial"/>
                <w:b/>
                <w:smallCaps/>
                <w:sz w:val="28"/>
                <w:szCs w:val="28"/>
                <w:lang w:val="en-GB"/>
              </w:rPr>
            </w:pPr>
            <w:r w:rsidRPr="00733718">
              <w:rPr>
                <w:rFonts w:ascii="Arial" w:hAnsi="Arial" w:cs="Arial"/>
                <w:b/>
                <w:sz w:val="22"/>
                <w:szCs w:val="22"/>
                <w:lang w:val="en-GB"/>
              </w:rPr>
              <w:t>Expected Dates</w:t>
            </w:r>
          </w:p>
        </w:tc>
      </w:tr>
      <w:tr w:rsidR="00DF36C4" w:rsidRPr="00733718" w14:paraId="03156A4E" w14:textId="77777777" w:rsidTr="00DF36C4">
        <w:trPr>
          <w:trHeight w:val="276"/>
        </w:trPr>
        <w:tc>
          <w:tcPr>
            <w:tcW w:w="5778" w:type="dxa"/>
          </w:tcPr>
          <w:p w14:paraId="5121A20C" w14:textId="77777777" w:rsidR="00DF36C4" w:rsidRPr="00733718" w:rsidRDefault="00DF36C4" w:rsidP="00DF36C4">
            <w:pPr>
              <w:rPr>
                <w:rFonts w:ascii="Arial" w:hAnsi="Arial" w:cs="Arial"/>
                <w:sz w:val="22"/>
                <w:szCs w:val="22"/>
                <w:lang w:val="en-GB"/>
              </w:rPr>
            </w:pPr>
            <w:r w:rsidRPr="00733718">
              <w:rPr>
                <w:rFonts w:ascii="Arial" w:hAnsi="Arial" w:cs="Arial"/>
                <w:iCs/>
                <w:sz w:val="22"/>
                <w:szCs w:val="22"/>
                <w:lang w:val="en-GB"/>
              </w:rPr>
              <w:t>Start of Project/Programme Implementation</w:t>
            </w:r>
          </w:p>
        </w:tc>
        <w:tc>
          <w:tcPr>
            <w:tcW w:w="2790" w:type="dxa"/>
          </w:tcPr>
          <w:p w14:paraId="12528718" w14:textId="2A6D6360" w:rsidR="00DF36C4" w:rsidRPr="00733718" w:rsidRDefault="00C7254D" w:rsidP="00DF36C4">
            <w:pPr>
              <w:jc w:val="center"/>
              <w:rPr>
                <w:rFonts w:ascii="Arial" w:hAnsi="Arial" w:cs="Arial"/>
                <w:sz w:val="22"/>
                <w:szCs w:val="22"/>
                <w:lang w:val="en-GB"/>
              </w:rPr>
            </w:pPr>
            <w:r w:rsidRPr="00733718">
              <w:rPr>
                <w:rFonts w:ascii="Arial" w:hAnsi="Arial" w:cs="Arial"/>
                <w:sz w:val="22"/>
                <w:szCs w:val="22"/>
                <w:lang w:val="en-GB"/>
              </w:rPr>
              <w:t>January</w:t>
            </w:r>
            <w:r w:rsidR="00DF36C4" w:rsidRPr="00733718">
              <w:rPr>
                <w:rFonts w:ascii="Arial" w:hAnsi="Arial" w:cs="Arial"/>
                <w:sz w:val="22"/>
                <w:szCs w:val="22"/>
                <w:lang w:val="en-GB"/>
              </w:rPr>
              <w:t xml:space="preserve"> </w:t>
            </w:r>
            <w:r w:rsidR="00FF12B7" w:rsidRPr="00733718">
              <w:rPr>
                <w:rFonts w:ascii="Arial" w:hAnsi="Arial" w:cs="Arial"/>
                <w:sz w:val="22"/>
                <w:szCs w:val="22"/>
                <w:lang w:val="en-GB"/>
              </w:rPr>
              <w:t>2019</w:t>
            </w:r>
          </w:p>
        </w:tc>
      </w:tr>
      <w:tr w:rsidR="00DF36C4" w:rsidRPr="00733718" w14:paraId="10F0FA4A" w14:textId="77777777" w:rsidTr="00DF36C4">
        <w:trPr>
          <w:trHeight w:val="276"/>
        </w:trPr>
        <w:tc>
          <w:tcPr>
            <w:tcW w:w="5778" w:type="dxa"/>
          </w:tcPr>
          <w:p w14:paraId="679BE9DB" w14:textId="77777777" w:rsidR="00DF36C4" w:rsidRPr="00733718" w:rsidRDefault="00DF36C4" w:rsidP="00DF36C4">
            <w:pPr>
              <w:rPr>
                <w:rFonts w:ascii="Arial" w:hAnsi="Arial" w:cs="Arial"/>
                <w:sz w:val="22"/>
                <w:szCs w:val="22"/>
                <w:lang w:val="en-GB"/>
              </w:rPr>
            </w:pPr>
            <w:r w:rsidRPr="00733718">
              <w:rPr>
                <w:rFonts w:ascii="Arial" w:hAnsi="Arial" w:cs="Arial"/>
                <w:iCs/>
                <w:sz w:val="22"/>
                <w:szCs w:val="22"/>
                <w:lang w:val="en-GB"/>
              </w:rPr>
              <w:t>Mid-term Review (if planned)</w:t>
            </w:r>
          </w:p>
        </w:tc>
        <w:tc>
          <w:tcPr>
            <w:tcW w:w="2790" w:type="dxa"/>
          </w:tcPr>
          <w:p w14:paraId="63676740" w14:textId="7746870D" w:rsidR="00DF36C4" w:rsidRPr="00733718" w:rsidRDefault="007E165C" w:rsidP="00DF36C4">
            <w:pPr>
              <w:jc w:val="center"/>
              <w:rPr>
                <w:rFonts w:ascii="Arial" w:hAnsi="Arial" w:cs="Arial"/>
                <w:sz w:val="22"/>
                <w:szCs w:val="22"/>
                <w:lang w:val="en-GB"/>
              </w:rPr>
            </w:pPr>
            <w:r>
              <w:rPr>
                <w:rFonts w:ascii="Arial" w:hAnsi="Arial" w:cs="Arial"/>
                <w:sz w:val="22"/>
                <w:szCs w:val="22"/>
                <w:lang w:val="en-GB"/>
              </w:rPr>
              <w:t xml:space="preserve">      </w:t>
            </w:r>
            <w:r w:rsidR="003D3188" w:rsidRPr="00733718">
              <w:rPr>
                <w:rFonts w:ascii="Arial" w:hAnsi="Arial" w:cs="Arial"/>
                <w:sz w:val="22"/>
                <w:szCs w:val="22"/>
                <w:lang w:val="en-GB"/>
              </w:rPr>
              <w:t>June 2022</w:t>
            </w:r>
          </w:p>
        </w:tc>
      </w:tr>
      <w:tr w:rsidR="00DF36C4" w:rsidRPr="00733718" w14:paraId="02EAC1C5" w14:textId="77777777" w:rsidTr="00DF36C4">
        <w:trPr>
          <w:trHeight w:val="259"/>
        </w:trPr>
        <w:tc>
          <w:tcPr>
            <w:tcW w:w="5778" w:type="dxa"/>
          </w:tcPr>
          <w:p w14:paraId="07BE9BEA" w14:textId="77777777" w:rsidR="00DF36C4" w:rsidRPr="00733718" w:rsidRDefault="00DF36C4" w:rsidP="00DF36C4">
            <w:pPr>
              <w:rPr>
                <w:rFonts w:ascii="Arial" w:hAnsi="Arial" w:cs="Arial"/>
                <w:iCs/>
                <w:sz w:val="22"/>
                <w:szCs w:val="22"/>
                <w:lang w:val="en-GB"/>
              </w:rPr>
            </w:pPr>
            <w:r w:rsidRPr="00733718">
              <w:rPr>
                <w:rFonts w:ascii="Arial" w:hAnsi="Arial" w:cs="Arial"/>
                <w:sz w:val="22"/>
                <w:szCs w:val="22"/>
                <w:lang w:val="en-GB"/>
              </w:rPr>
              <w:t>Project/Programme</w:t>
            </w:r>
            <w:r w:rsidRPr="00733718">
              <w:rPr>
                <w:rFonts w:ascii="Arial" w:hAnsi="Arial" w:cs="Arial"/>
                <w:iCs/>
                <w:sz w:val="22"/>
                <w:szCs w:val="22"/>
                <w:lang w:val="en-GB"/>
              </w:rPr>
              <w:t xml:space="preserve"> Closing</w:t>
            </w:r>
          </w:p>
        </w:tc>
        <w:tc>
          <w:tcPr>
            <w:tcW w:w="2790" w:type="dxa"/>
          </w:tcPr>
          <w:p w14:paraId="367007DF" w14:textId="77CD980B" w:rsidR="00DF36C4" w:rsidRPr="00733718" w:rsidRDefault="003D3188" w:rsidP="00DF36C4">
            <w:pPr>
              <w:jc w:val="center"/>
              <w:rPr>
                <w:rFonts w:ascii="Arial" w:hAnsi="Arial" w:cs="Arial"/>
                <w:sz w:val="22"/>
                <w:szCs w:val="22"/>
                <w:lang w:val="en-GB"/>
              </w:rPr>
            </w:pPr>
            <w:r w:rsidRPr="00733718">
              <w:rPr>
                <w:rFonts w:ascii="Arial" w:hAnsi="Arial" w:cs="Arial"/>
                <w:sz w:val="22"/>
                <w:szCs w:val="22"/>
                <w:lang w:val="en-GB"/>
              </w:rPr>
              <w:t>December 2024</w:t>
            </w:r>
          </w:p>
        </w:tc>
      </w:tr>
      <w:tr w:rsidR="00DF36C4" w:rsidRPr="00733718" w14:paraId="73C8CBBC" w14:textId="77777777" w:rsidTr="00DF36C4">
        <w:trPr>
          <w:trHeight w:val="276"/>
        </w:trPr>
        <w:tc>
          <w:tcPr>
            <w:tcW w:w="5778" w:type="dxa"/>
          </w:tcPr>
          <w:p w14:paraId="0318482F" w14:textId="77777777" w:rsidR="00DF36C4" w:rsidRPr="00733718" w:rsidRDefault="00DF36C4" w:rsidP="00DF36C4">
            <w:pPr>
              <w:rPr>
                <w:rFonts w:ascii="Arial" w:hAnsi="Arial" w:cs="Arial"/>
                <w:iCs/>
                <w:sz w:val="22"/>
                <w:szCs w:val="22"/>
                <w:lang w:val="en-GB"/>
              </w:rPr>
            </w:pPr>
            <w:r w:rsidRPr="00733718">
              <w:rPr>
                <w:rFonts w:ascii="Arial" w:hAnsi="Arial" w:cs="Arial"/>
                <w:iCs/>
                <w:sz w:val="22"/>
                <w:szCs w:val="22"/>
                <w:lang w:val="en-GB"/>
              </w:rPr>
              <w:t>Terminal Evaluation</w:t>
            </w:r>
          </w:p>
        </w:tc>
        <w:tc>
          <w:tcPr>
            <w:tcW w:w="2790" w:type="dxa"/>
          </w:tcPr>
          <w:p w14:paraId="5595ED98" w14:textId="7CA42B18" w:rsidR="00DF36C4" w:rsidRPr="00733718" w:rsidRDefault="00FF12B7" w:rsidP="00DF36C4">
            <w:pPr>
              <w:jc w:val="center"/>
              <w:rPr>
                <w:rFonts w:ascii="Arial" w:hAnsi="Arial" w:cs="Arial"/>
                <w:sz w:val="22"/>
                <w:szCs w:val="22"/>
                <w:lang w:val="en-GB"/>
              </w:rPr>
            </w:pPr>
            <w:r w:rsidRPr="00733718">
              <w:rPr>
                <w:rFonts w:ascii="Arial" w:hAnsi="Arial" w:cs="Arial"/>
                <w:sz w:val="22"/>
                <w:szCs w:val="22"/>
                <w:lang w:val="en-GB"/>
              </w:rPr>
              <w:t xml:space="preserve">December </w:t>
            </w:r>
            <w:r w:rsidR="007545C2" w:rsidRPr="00733718">
              <w:rPr>
                <w:rFonts w:ascii="Arial" w:hAnsi="Arial" w:cs="Arial"/>
                <w:sz w:val="22"/>
                <w:szCs w:val="22"/>
                <w:lang w:val="en-GB"/>
              </w:rPr>
              <w:t>2024</w:t>
            </w:r>
          </w:p>
        </w:tc>
      </w:tr>
    </w:tbl>
    <w:p w14:paraId="793CD697" w14:textId="77777777" w:rsidR="00DF36C4" w:rsidRPr="00733718" w:rsidRDefault="00DF36C4" w:rsidP="00DF36C4">
      <w:pPr>
        <w:rPr>
          <w:rFonts w:ascii="Arial" w:hAnsi="Arial" w:cs="Arial"/>
          <w:b/>
          <w:sz w:val="28"/>
          <w:szCs w:val="28"/>
          <w:lang w:val="en-GB"/>
        </w:rPr>
      </w:pPr>
    </w:p>
    <w:p w14:paraId="2E016341" w14:textId="77777777" w:rsidR="00DF36C4" w:rsidRPr="00733718" w:rsidRDefault="00DF36C4" w:rsidP="00DF36C4">
      <w:pPr>
        <w:rPr>
          <w:rFonts w:ascii="Arial" w:hAnsi="Arial" w:cs="Arial"/>
          <w:b/>
          <w:smallCaps/>
          <w:sz w:val="28"/>
          <w:szCs w:val="28"/>
          <w:lang w:val="en-GB"/>
        </w:rPr>
      </w:pPr>
    </w:p>
    <w:p w14:paraId="06498CF5" w14:textId="77777777" w:rsidR="00DF36C4" w:rsidRPr="00733718" w:rsidRDefault="00DF36C4" w:rsidP="00DF36C4">
      <w:pPr>
        <w:rPr>
          <w:rFonts w:ascii="Arial" w:hAnsi="Arial" w:cs="Arial"/>
          <w:b/>
          <w:smallCaps/>
          <w:sz w:val="28"/>
          <w:szCs w:val="28"/>
          <w:lang w:val="en-GB"/>
        </w:rPr>
      </w:pPr>
    </w:p>
    <w:p w14:paraId="4EB14C66" w14:textId="77777777" w:rsidR="00DF36C4" w:rsidRPr="00733718" w:rsidRDefault="00DF36C4" w:rsidP="00DF36C4">
      <w:pPr>
        <w:rPr>
          <w:rFonts w:ascii="Arial" w:hAnsi="Arial" w:cs="Arial"/>
          <w:b/>
          <w:smallCaps/>
          <w:sz w:val="28"/>
          <w:szCs w:val="28"/>
          <w:lang w:val="en-GB"/>
        </w:rPr>
      </w:pPr>
    </w:p>
    <w:p w14:paraId="02CCC425" w14:textId="77777777" w:rsidR="00DF36C4" w:rsidRPr="00733718" w:rsidRDefault="00DF36C4" w:rsidP="00DF36C4">
      <w:pPr>
        <w:rPr>
          <w:rFonts w:ascii="Arial" w:hAnsi="Arial" w:cs="Arial"/>
          <w:b/>
          <w:smallCaps/>
          <w:sz w:val="28"/>
          <w:szCs w:val="28"/>
          <w:lang w:val="en-GB"/>
        </w:rPr>
      </w:pPr>
    </w:p>
    <w:p w14:paraId="048D5FD0" w14:textId="77777777" w:rsidR="00DF36C4" w:rsidRPr="00733718" w:rsidRDefault="00DF36C4" w:rsidP="00DF36C4">
      <w:pPr>
        <w:rPr>
          <w:rFonts w:ascii="Arial" w:hAnsi="Arial"/>
          <w:i/>
          <w:lang w:val="en-GB"/>
        </w:rPr>
      </w:pPr>
    </w:p>
    <w:bookmarkEnd w:id="0"/>
    <w:p w14:paraId="325C41B5" w14:textId="77777777" w:rsidR="00DF36C4" w:rsidRPr="00733718" w:rsidRDefault="00DF36C4" w:rsidP="00DF36C4">
      <w:pPr>
        <w:pStyle w:val="Footer"/>
        <w:rPr>
          <w:rFonts w:ascii="Arial" w:hAnsi="Arial" w:cs="Arial"/>
          <w:b/>
          <w:caps/>
          <w:sz w:val="28"/>
          <w:szCs w:val="28"/>
          <w:lang w:val="en-GB"/>
        </w:rPr>
      </w:pPr>
      <w:r w:rsidRPr="00733718">
        <w:rPr>
          <w:noProof/>
          <w:lang w:val="en-GB"/>
        </w:rPr>
        <mc:AlternateContent>
          <mc:Choice Requires="wps">
            <w:drawing>
              <wp:anchor distT="0" distB="0" distL="114300" distR="114300" simplePos="0" relativeHeight="251642880" behindDoc="1" locked="0" layoutInCell="1" allowOverlap="1" wp14:anchorId="55C12C6F" wp14:editId="4775624C">
                <wp:simplePos x="0" y="0"/>
                <wp:positionH relativeFrom="column">
                  <wp:posOffset>-966470</wp:posOffset>
                </wp:positionH>
                <wp:positionV relativeFrom="paragraph">
                  <wp:posOffset>176530</wp:posOffset>
                </wp:positionV>
                <wp:extent cx="7841615" cy="246380"/>
                <wp:effectExtent l="0" t="0" r="0" b="0"/>
                <wp:wrapNone/>
                <wp:docPr id="28"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72858F" id="Rounded Rectangle 10" o:spid="_x0000_s1026" style="position:absolute;margin-left:-76.1pt;margin-top:13.9pt;width:617.45pt;height:19.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" fillcolor="#fcaf17" stroked="f" strokecolor="#f2f2f2" strokeweight="3pt">
                <v:shadow color="#974706" opacity=".5" offset="1pt"/>
              </v:roundrect>
            </w:pict>
          </mc:Fallback>
        </mc:AlternateContent>
      </w:r>
    </w:p>
    <w:p w14:paraId="185183F0" w14:textId="77777777" w:rsidR="00DF36C4" w:rsidRPr="00733718" w:rsidRDefault="00DF36C4" w:rsidP="00DF36C4">
      <w:pPr>
        <w:pStyle w:val="Heading1"/>
      </w:pPr>
      <w:bookmarkStart w:id="111" w:name="_Toc486406901"/>
      <w:bookmarkStart w:id="112" w:name="_Toc486407091"/>
      <w:bookmarkStart w:id="113" w:name="_Toc489608182"/>
      <w:bookmarkStart w:id="114" w:name="_Toc521082483"/>
      <w:r w:rsidRPr="00733718">
        <w:rPr>
          <w:caps w:val="0"/>
        </w:rPr>
        <w:t>PART II:  PROJECT / PROGRAMME JUSTIFICATION</w:t>
      </w:r>
      <w:bookmarkEnd w:id="111"/>
      <w:bookmarkEnd w:id="112"/>
      <w:bookmarkEnd w:id="113"/>
      <w:bookmarkEnd w:id="114"/>
    </w:p>
    <w:p w14:paraId="0A3F5719" w14:textId="58CA4A4C" w:rsidR="00DF36C4" w:rsidRPr="00733718" w:rsidRDefault="00DF36C4" w:rsidP="000222FD">
      <w:pPr>
        <w:pStyle w:val="AFBHeading2"/>
        <w:numPr>
          <w:ilvl w:val="0"/>
          <w:numId w:val="50"/>
        </w:numPr>
      </w:pPr>
      <w:bookmarkStart w:id="115" w:name="_Toc486406902"/>
      <w:bookmarkStart w:id="116" w:name="_Toc486407092"/>
      <w:bookmarkStart w:id="117" w:name="_Toc489608183"/>
      <w:bookmarkStart w:id="118" w:name="_Toc521082484"/>
      <w:r w:rsidRPr="00733718">
        <w:t xml:space="preserve">Project </w:t>
      </w:r>
      <w:r w:rsidR="000E6544" w:rsidRPr="00733718">
        <w:t>Components</w:t>
      </w:r>
      <w:bookmarkEnd w:id="115"/>
      <w:bookmarkEnd w:id="116"/>
      <w:bookmarkEnd w:id="117"/>
      <w:bookmarkEnd w:id="118"/>
    </w:p>
    <w:p w14:paraId="3AFD0371" w14:textId="77777777" w:rsidR="00DF36C4" w:rsidRPr="00733718" w:rsidRDefault="00DF36C4" w:rsidP="00FF193F">
      <w:pPr>
        <w:pStyle w:val="AFBNormal"/>
      </w:pPr>
      <w:r w:rsidRPr="00733718">
        <w:rPr>
          <w:kern w:val="24"/>
        </w:rPr>
        <w:t xml:space="preserve">The project will use the approach of </w:t>
      </w:r>
      <w:r w:rsidRPr="00733718">
        <w:t xml:space="preserve">ecosystem-based adaptation, which involves the management and restoration of ecosystems in such a way that the services provided by these ecosystems reduce the vulnerability of communities </w:t>
      </w:r>
      <w:proofErr w:type="gramStart"/>
      <w:r w:rsidRPr="00733718">
        <w:t>and also</w:t>
      </w:r>
      <w:proofErr w:type="gramEnd"/>
      <w:r w:rsidRPr="00733718">
        <w:t xml:space="preserve"> increase the resilience of ecosystems to human induced climate change.</w:t>
      </w:r>
      <w:r w:rsidRPr="00733718">
        <w:rPr>
          <w:kern w:val="24"/>
        </w:rPr>
        <w:t xml:space="preserve"> The project will use the “coral gardening” concept for active restoration of coral reefs in a two-step process: First, coral fragments or nubbins are raised in nurseries. Second, after reaching a target size, the nursery corals are harvested and transplanted onto degraded reef areas</w:t>
      </w:r>
      <w:r w:rsidRPr="00733718">
        <w:rPr>
          <w:rStyle w:val="FootnoteReference"/>
          <w:kern w:val="24"/>
        </w:rPr>
        <w:footnoteReference w:id="90"/>
      </w:r>
      <w:r w:rsidRPr="00733718">
        <w:rPr>
          <w:kern w:val="24"/>
        </w:rPr>
        <w:t>. Specifically, t</w:t>
      </w:r>
      <w:r w:rsidRPr="00733718">
        <w:t xml:space="preserve">he project will support the “up-scaling” of coral reef restoration, using best available science and knowledge gained in both countries from pilot initiatives and from research undertaken globally.  The focus will be on coral colonies that have survived coral bleaching and that are therefore either resistant (i.e. do not bleach </w:t>
      </w:r>
      <w:proofErr w:type="gramStart"/>
      <w:r w:rsidRPr="00733718">
        <w:t>as a result of</w:t>
      </w:r>
      <w:proofErr w:type="gramEnd"/>
      <w:r w:rsidRPr="00733718">
        <w:t xml:space="preserve"> elevated temperatures), or resilient (i.e. despite bleaching, the colony recovers). </w:t>
      </w:r>
    </w:p>
    <w:p w14:paraId="1779EA15" w14:textId="77777777" w:rsidR="00DF36C4" w:rsidRPr="00733718" w:rsidRDefault="00DF36C4" w:rsidP="00DF36C4">
      <w:pPr>
        <w:pStyle w:val="AFBNormal"/>
      </w:pPr>
      <w:r w:rsidRPr="00733718">
        <w:t xml:space="preserve">Nurseries and restoration sites have been targeted to be within Marine Protected Areas (MPAs) in both countries, </w:t>
      </w:r>
      <w:proofErr w:type="gramStart"/>
      <w:r w:rsidRPr="00733718">
        <w:t>so as to</w:t>
      </w:r>
      <w:proofErr w:type="gramEnd"/>
      <w:r w:rsidRPr="00733718">
        <w:t xml:space="preserve"> ensure the sustainability of coral reefs restoration works. The MPAs:</w:t>
      </w:r>
    </w:p>
    <w:p w14:paraId="3B15EDEA" w14:textId="77777777" w:rsidR="00DF36C4" w:rsidRPr="00733718" w:rsidRDefault="00DF36C4" w:rsidP="003959D0">
      <w:pPr>
        <w:pStyle w:val="AFBNormal"/>
        <w:numPr>
          <w:ilvl w:val="0"/>
          <w:numId w:val="38"/>
        </w:numPr>
        <w:spacing w:after="200"/>
        <w:rPr>
          <w:color w:val="0000FF"/>
          <w:kern w:val="24"/>
        </w:rPr>
      </w:pPr>
      <w:r w:rsidRPr="00733718">
        <w:t xml:space="preserve">provide a protected environment so the effects of the coral reef restoration activity can be scientifically quantified without interference from confounding factors (i.e. fishing, anchor damage from boats, runoff pollution, etc), and the coral reefs restored there will also be protected as per MPA regulations; </w:t>
      </w:r>
    </w:p>
    <w:p w14:paraId="5354EC05" w14:textId="77777777" w:rsidR="00DF36C4" w:rsidRPr="00733718" w:rsidRDefault="00DF36C4" w:rsidP="003959D0">
      <w:pPr>
        <w:pStyle w:val="AFBNormal"/>
        <w:numPr>
          <w:ilvl w:val="0"/>
          <w:numId w:val="38"/>
        </w:numPr>
        <w:spacing w:after="200"/>
        <w:rPr>
          <w:color w:val="0000FF"/>
          <w:kern w:val="24"/>
        </w:rPr>
      </w:pPr>
      <w:r w:rsidRPr="00733718">
        <w:t>have an existing ecotourism infrastructure so any increase in job opportunities and benefits to locals can be incorporated quickly within the MPA system; and</w:t>
      </w:r>
    </w:p>
    <w:p w14:paraId="7BEF56A0" w14:textId="77777777" w:rsidR="00DF36C4" w:rsidRPr="00733718" w:rsidRDefault="00DF36C4" w:rsidP="003959D0">
      <w:pPr>
        <w:pStyle w:val="AFBNormal"/>
        <w:numPr>
          <w:ilvl w:val="0"/>
          <w:numId w:val="38"/>
        </w:numPr>
        <w:spacing w:after="200"/>
        <w:rPr>
          <w:color w:val="0000FF"/>
          <w:kern w:val="24"/>
        </w:rPr>
      </w:pPr>
      <w:r w:rsidRPr="00733718">
        <w:t>are ideal locations to showcase the coral reef restoration work for educational, capacity building and ecotourism purposes because there’s already a communication infrastructure in place for them.</w:t>
      </w:r>
    </w:p>
    <w:p w14:paraId="27DB3E06" w14:textId="77777777" w:rsidR="00DF36C4" w:rsidRPr="00733718" w:rsidRDefault="00DF36C4" w:rsidP="00DF36C4">
      <w:pPr>
        <w:pStyle w:val="AFBNormal"/>
        <w:rPr>
          <w:kern w:val="24"/>
        </w:rPr>
      </w:pPr>
      <w:r w:rsidRPr="00733718">
        <w:t xml:space="preserve">Although country-specific responses are needed to facilitate adaption to climate change, capacities to address these challenges in the SIDS are limited. </w:t>
      </w:r>
      <w:r w:rsidRPr="00733718">
        <w:rPr>
          <w:kern w:val="24"/>
        </w:rPr>
        <w:t xml:space="preserve">Mauritius and Seychelles, two of four SIDS in the WIO region (the others are Comoros and Maldives), both share the </w:t>
      </w:r>
      <w:r w:rsidRPr="00733718">
        <w:rPr>
          <w:rStyle w:val="longtextdescription"/>
        </w:rPr>
        <w:lastRenderedPageBreak/>
        <w:t xml:space="preserve">geographically </w:t>
      </w:r>
      <w:r w:rsidRPr="00733718">
        <w:rPr>
          <w:kern w:val="24"/>
        </w:rPr>
        <w:t xml:space="preserve">common challenges and </w:t>
      </w:r>
      <w:r w:rsidRPr="00733718">
        <w:t>climate-induced threats of rising seawater temperatures, sea level rise, and ocean acidification. The focus of the project will thus be on consolidating and sharing best practices and expertise in coral reef restoration and the most cost-effective measures for this approach, between the two countries and more widely across the WIO region.</w:t>
      </w:r>
      <w:r w:rsidRPr="00733718">
        <w:rPr>
          <w:rStyle w:val="longtextdescription"/>
        </w:rPr>
        <w:t xml:space="preserve"> </w:t>
      </w:r>
    </w:p>
    <w:p w14:paraId="20E73670" w14:textId="3ED905E7" w:rsidR="00DF36C4" w:rsidRPr="00733718" w:rsidRDefault="00DF36C4" w:rsidP="00DF36C4">
      <w:pPr>
        <w:pStyle w:val="AFBNormal"/>
      </w:pPr>
      <w:r w:rsidRPr="00733718">
        <w:t xml:space="preserve">Existing international and regional platforms will be used, including those established specifically for ensuring the future survival of coral reefs (e.g. WIO Coral Reef Monitoring Network, International Coral Reef Initiative) and those established to ensure that information and knowledge related to climate change adaptation is widely available and shared. An important aspect of the project is that it will demonstrate south-south co-operation. Coral </w:t>
      </w:r>
      <w:r w:rsidRPr="00733718">
        <w:rPr>
          <w:color w:val="000000"/>
          <w:lang w:eastAsia="en-GB"/>
        </w:rPr>
        <w:t xml:space="preserve">reef restoration has been </w:t>
      </w:r>
      <w:r w:rsidR="00847C33" w:rsidRPr="00733718">
        <w:rPr>
          <w:color w:val="000000"/>
          <w:lang w:eastAsia="en-GB"/>
        </w:rPr>
        <w:t>trialled</w:t>
      </w:r>
      <w:r w:rsidRPr="00733718">
        <w:rPr>
          <w:color w:val="000000"/>
          <w:lang w:eastAsia="en-GB"/>
        </w:rPr>
        <w:t xml:space="preserve"> in </w:t>
      </w:r>
      <w:proofErr w:type="gramStart"/>
      <w:r w:rsidRPr="00733718">
        <w:rPr>
          <w:color w:val="000000"/>
          <w:lang w:eastAsia="en-GB"/>
        </w:rPr>
        <w:t>a number of</w:t>
      </w:r>
      <w:proofErr w:type="gramEnd"/>
      <w:r w:rsidRPr="00733718">
        <w:rPr>
          <w:color w:val="000000"/>
          <w:lang w:eastAsia="en-GB"/>
        </w:rPr>
        <w:t xml:space="preserve"> other countries in the WIO, notably in the Maldives. Presentations at the 13</w:t>
      </w:r>
      <w:r w:rsidRPr="00733718">
        <w:rPr>
          <w:color w:val="000000"/>
          <w:vertAlign w:val="superscript"/>
          <w:lang w:eastAsia="en-GB"/>
        </w:rPr>
        <w:t>th</w:t>
      </w:r>
      <w:r w:rsidRPr="00733718">
        <w:rPr>
          <w:color w:val="000000"/>
          <w:lang w:eastAsia="en-GB"/>
        </w:rPr>
        <w:t xml:space="preserve"> International Coral Reef Symposium (ICRS) in June 2016 indicated that great strides have been taken around the world in the development of </w:t>
      </w:r>
      <w:r w:rsidRPr="00733718">
        <w:rPr>
          <w:lang w:eastAsia="en-GB"/>
        </w:rPr>
        <w:t>the science of coral reef restoration, techniques tailored to the specific needs of each region, an</w:t>
      </w:r>
      <w:r w:rsidRPr="00733718">
        <w:rPr>
          <w:color w:val="000000"/>
          <w:lang w:eastAsia="en-GB"/>
        </w:rPr>
        <w:t xml:space="preserve">d in understanding the obstacles, constraints and factors in success, particularly in developing countries which now have greater experience.  </w:t>
      </w:r>
      <w:r w:rsidRPr="00733718">
        <w:t xml:space="preserve">Although a few developed countries are advanced in coral reef restoration (e.g. USA) this is not usually undertaken with the primary purpose of restoring reefs as an adaptation measure, and so this project will be innovative at the global, as well as the regional level by implementing coral reef restoration as adaptation to climate change.  </w:t>
      </w:r>
    </w:p>
    <w:p w14:paraId="61201A63" w14:textId="26C4472F" w:rsidR="00DF36C4" w:rsidRPr="00733718" w:rsidRDefault="00DF36C4" w:rsidP="00DF36C4">
      <w:pPr>
        <w:pStyle w:val="AFBNormal"/>
      </w:pPr>
      <w:r w:rsidRPr="00733718">
        <w:t xml:space="preserve">The three project components will run in parallel and are closely interlinked. Components 1 and 2 address Mauritius and Seychelles respectively and concern the establishment of new, or expansion of existing, coral farming facilities and nurseries, and the restoration of selected degraded reefs. This measure (restoration of degraded coral reefs with thermal tolerant species), if successfully implemented, will ultimately lead to both an increase in food security and in disaster risk reduction.  The project has therefore been designed with a coral reef restoration component for each country. The activities will be broadly similar in each country but adapted to the different national environmental and socio-economic characteristics, and to the previous experiences in coral reef restoration and development of adaptation measures of each country. However, throughout implementation, there will be extensive regional networking and exchange through Component 3, </w:t>
      </w:r>
      <w:proofErr w:type="gramStart"/>
      <w:r w:rsidRPr="00733718">
        <w:t>in order to</w:t>
      </w:r>
      <w:proofErr w:type="gramEnd"/>
      <w:r w:rsidRPr="00733718">
        <w:t xml:space="preserve"> use the knowledge generated in both countries. Component 3 is entirely regional in nature and will ensure sharing of knowledge, resources and the joint development of capacity. It will be important to allow for flexibility in planning and implementation through the adaptive management so that the project can make full use of the rapidly accumulating new research on the most appropriate way to undertake coral reef restoration. </w:t>
      </w:r>
    </w:p>
    <w:p w14:paraId="27A12E8B" w14:textId="77777777" w:rsidR="00DF36C4" w:rsidRPr="00733718" w:rsidRDefault="00DF36C4" w:rsidP="00DF36C4">
      <w:pPr>
        <w:pStyle w:val="AFBNormal"/>
        <w:rPr>
          <w:b/>
        </w:rPr>
      </w:pPr>
      <w:r w:rsidRPr="00733718">
        <w:rPr>
          <w:b/>
          <w:bCs/>
        </w:rPr>
        <w:t xml:space="preserve">Component 1: </w:t>
      </w:r>
      <w:r w:rsidRPr="00733718">
        <w:rPr>
          <w:b/>
        </w:rPr>
        <w:t>Enhancement of food security and reduction of risks from natural disasters through the restoration of degraded reefs in Mauritius</w:t>
      </w:r>
      <w:r w:rsidRPr="00733718">
        <w:rPr>
          <w:b/>
          <w:kern w:val="24"/>
        </w:rPr>
        <w:tab/>
      </w:r>
    </w:p>
    <w:p w14:paraId="6D835785" w14:textId="52EBAEDD" w:rsidR="00DF36C4" w:rsidRPr="00733718" w:rsidRDefault="00DF36C4" w:rsidP="00DF36C4">
      <w:pPr>
        <w:pStyle w:val="AFBNormal"/>
        <w:rPr>
          <w:b/>
          <w:color w:val="000000"/>
        </w:rPr>
      </w:pPr>
      <w:r w:rsidRPr="00733718">
        <w:rPr>
          <w:b/>
          <w:bCs/>
          <w:color w:val="000000"/>
        </w:rPr>
        <w:t xml:space="preserve">Outcome 1.1. </w:t>
      </w:r>
      <w:r w:rsidRPr="00733718">
        <w:rPr>
          <w:b/>
          <w:color w:val="000000"/>
        </w:rPr>
        <w:t xml:space="preserve">Improved livelihood for a sustainable partnership and </w:t>
      </w:r>
      <w:r w:rsidR="003971A3" w:rsidRPr="00733718">
        <w:rPr>
          <w:b/>
          <w:color w:val="000000"/>
        </w:rPr>
        <w:t>community-based</w:t>
      </w:r>
      <w:r w:rsidRPr="00733718">
        <w:rPr>
          <w:b/>
          <w:color w:val="000000"/>
        </w:rPr>
        <w:t xml:space="preserve"> approach to reef restoration</w:t>
      </w:r>
    </w:p>
    <w:p w14:paraId="62C17F07" w14:textId="77777777" w:rsidR="00DF36C4" w:rsidRPr="00733718" w:rsidRDefault="00DF36C4" w:rsidP="00DF36C4">
      <w:pPr>
        <w:pStyle w:val="AFBNormal"/>
        <w:rPr>
          <w:b/>
        </w:rPr>
      </w:pPr>
      <w:r w:rsidRPr="00733718">
        <w:rPr>
          <w:b/>
        </w:rPr>
        <w:t xml:space="preserve">Output 1.1.1. </w:t>
      </w:r>
      <w:r w:rsidRPr="00733718">
        <w:t>Coastal communities benefit from improved livelihoods through employment establishing and maintaining coral nurseries and transplantation sites.</w:t>
      </w:r>
    </w:p>
    <w:p w14:paraId="3433172B" w14:textId="3E2EFB47" w:rsidR="00DF36C4" w:rsidRPr="00733718" w:rsidRDefault="00DF36C4" w:rsidP="005A4DF8">
      <w:pPr>
        <w:pStyle w:val="AFBNormal"/>
      </w:pPr>
      <w:r w:rsidRPr="00733718">
        <w:t xml:space="preserve">The involvement of coastal communities in establishing and maintaining coral nurseries and transplantation sites can become a new source of revenue for these communities. Such involvement will rely on stakeholders willing to participate in the training required to perform such activities. </w:t>
      </w:r>
      <w:r w:rsidRPr="00733718">
        <w:rPr>
          <w:rStyle w:val="A2"/>
          <w:sz w:val="22"/>
        </w:rPr>
        <w:t xml:space="preserve">In Mauritius and Rodrigues, the approach will be to work with small coastal communities and local NGOs, with the involvement of tourism enterprises (hotels, dive centres, boat operators etc.) where appropriate.  The technical work will be led by </w:t>
      </w:r>
      <w:r w:rsidR="00FF193F" w:rsidRPr="00733718">
        <w:rPr>
          <w:rStyle w:val="A2"/>
          <w:sz w:val="22"/>
        </w:rPr>
        <w:t xml:space="preserve">AFRC </w:t>
      </w:r>
      <w:r w:rsidRPr="00733718">
        <w:rPr>
          <w:rStyle w:val="A2"/>
          <w:sz w:val="22"/>
          <w:szCs w:val="22"/>
        </w:rPr>
        <w:t xml:space="preserve">and </w:t>
      </w:r>
      <w:r w:rsidR="00FF193F" w:rsidRPr="00733718">
        <w:rPr>
          <w:rStyle w:val="A2"/>
          <w:sz w:val="22"/>
          <w:szCs w:val="22"/>
        </w:rPr>
        <w:t xml:space="preserve">MOI </w:t>
      </w:r>
      <w:r w:rsidRPr="00733718">
        <w:rPr>
          <w:rStyle w:val="A2"/>
          <w:sz w:val="22"/>
          <w:szCs w:val="22"/>
        </w:rPr>
        <w:t>(</w:t>
      </w:r>
      <w:r w:rsidR="00FF193F" w:rsidRPr="00733718">
        <w:rPr>
          <w:rStyle w:val="A2"/>
          <w:sz w:val="22"/>
          <w:szCs w:val="22"/>
        </w:rPr>
        <w:t>under</w:t>
      </w:r>
      <w:r w:rsidR="00FF193F" w:rsidRPr="00733718">
        <w:rPr>
          <w:rStyle w:val="A2"/>
          <w:sz w:val="22"/>
        </w:rPr>
        <w:t xml:space="preserve"> the </w:t>
      </w:r>
      <w:r w:rsidR="00FF193F" w:rsidRPr="00733718">
        <w:rPr>
          <w:rStyle w:val="A2"/>
          <w:sz w:val="22"/>
          <w:szCs w:val="22"/>
        </w:rPr>
        <w:t>aegis</w:t>
      </w:r>
      <w:r w:rsidR="00FF193F" w:rsidRPr="00733718">
        <w:rPr>
          <w:rStyle w:val="A2"/>
          <w:sz w:val="22"/>
        </w:rPr>
        <w:t xml:space="preserve"> of </w:t>
      </w:r>
      <w:r w:rsidRPr="00733718">
        <w:rPr>
          <w:rFonts w:eastAsia="PMingLiU"/>
          <w:lang w:eastAsia="fr-CA"/>
        </w:rPr>
        <w:t>MOEMRFS).</w:t>
      </w:r>
      <w:r w:rsidRPr="00733718">
        <w:rPr>
          <w:rFonts w:eastAsia="PMingLiU"/>
        </w:rPr>
        <w:t xml:space="preserve"> </w:t>
      </w:r>
      <w:r w:rsidRPr="00733718">
        <w:rPr>
          <w:rStyle w:val="A2"/>
          <w:sz w:val="22"/>
        </w:rPr>
        <w:t xml:space="preserve">The community/NGO will be selected through a call for proposals, with the selection of organizations and communities to take part based on a careful assessment. The interest of </w:t>
      </w:r>
      <w:r w:rsidRPr="00733718">
        <w:rPr>
          <w:rStyle w:val="A2"/>
          <w:sz w:val="22"/>
        </w:rPr>
        <w:lastRenderedPageBreak/>
        <w:t>coastal communities in coral farming in Mauritius was assessed in 2014</w:t>
      </w:r>
      <w:r w:rsidRPr="00733718">
        <w:rPr>
          <w:rStyle w:val="FootnoteReference"/>
        </w:rPr>
        <w:footnoteReference w:id="91"/>
      </w:r>
      <w:r w:rsidRPr="00733718">
        <w:rPr>
          <w:rStyle w:val="A2"/>
          <w:sz w:val="22"/>
        </w:rPr>
        <w:t xml:space="preserve">, and </w:t>
      </w:r>
      <w:r w:rsidRPr="00733718">
        <w:t xml:space="preserve">many would be willing to participate. There are also </w:t>
      </w:r>
      <w:proofErr w:type="gramStart"/>
      <w:r w:rsidRPr="00733718">
        <w:t>a number of</w:t>
      </w:r>
      <w:proofErr w:type="gramEnd"/>
      <w:r w:rsidRPr="00733718">
        <w:t xml:space="preserve"> </w:t>
      </w:r>
      <w:r w:rsidRPr="00733718">
        <w:rPr>
          <w:rStyle w:val="A2"/>
          <w:sz w:val="22"/>
        </w:rPr>
        <w:t xml:space="preserve">NGOs with relevant experience including Reef Conservation, the Mauritius Marine Conservation Society (MMCS), Eco-Mode, Eco-Sud and, on Rodrigues, possibly </w:t>
      </w:r>
      <w:proofErr w:type="spellStart"/>
      <w:r w:rsidRPr="00733718">
        <w:t>TerMer</w:t>
      </w:r>
      <w:proofErr w:type="spellEnd"/>
      <w:r w:rsidRPr="00733718">
        <w:t xml:space="preserve"> Rodriguez and the Shoals Rodrigues Association.</w:t>
      </w:r>
      <w:r w:rsidRPr="00733718">
        <w:rPr>
          <w:noProof/>
        </w:rPr>
        <w:t xml:space="preserve"> Each of the NGO recruited will also include a project site coordinator and a project site assistant, who will oversee the implementation of the project at restoration site.</w:t>
      </w:r>
    </w:p>
    <w:p w14:paraId="270CAE7B" w14:textId="77777777" w:rsidR="00DF36C4" w:rsidRPr="00733718" w:rsidRDefault="00DF36C4" w:rsidP="00DF36C4">
      <w:pPr>
        <w:pStyle w:val="AFBNormal"/>
        <w:rPr>
          <w:i/>
          <w:noProof/>
        </w:rPr>
      </w:pPr>
      <w:r w:rsidRPr="00733718">
        <w:rPr>
          <w:rStyle w:val="A2"/>
          <w:i/>
          <w:sz w:val="22"/>
          <w:szCs w:val="22"/>
        </w:rPr>
        <w:t>Activities</w:t>
      </w:r>
      <w:r w:rsidRPr="00733718">
        <w:rPr>
          <w:i/>
          <w:noProof/>
        </w:rPr>
        <w:t xml:space="preserve"> include:</w:t>
      </w:r>
    </w:p>
    <w:p w14:paraId="2C8E60B4" w14:textId="77777777" w:rsidR="00DF36C4" w:rsidRPr="00733718" w:rsidRDefault="00DF36C4" w:rsidP="003959D0">
      <w:pPr>
        <w:pStyle w:val="AFBNormal"/>
        <w:numPr>
          <w:ilvl w:val="0"/>
          <w:numId w:val="37"/>
        </w:numPr>
        <w:spacing w:after="200"/>
        <w:ind w:left="714" w:hanging="357"/>
        <w:contextualSpacing/>
        <w:rPr>
          <w:i/>
          <w:noProof/>
        </w:rPr>
      </w:pPr>
      <w:r w:rsidRPr="00733718">
        <w:rPr>
          <w:i/>
          <w:noProof/>
        </w:rPr>
        <w:t xml:space="preserve">Stakeholder analysis </w:t>
      </w:r>
    </w:p>
    <w:p w14:paraId="6D209FD2" w14:textId="08204378" w:rsidR="00DF36C4" w:rsidRPr="00733718" w:rsidRDefault="00DF36C4" w:rsidP="003959D0">
      <w:pPr>
        <w:pStyle w:val="AFBNormal"/>
        <w:numPr>
          <w:ilvl w:val="0"/>
          <w:numId w:val="37"/>
        </w:numPr>
        <w:spacing w:after="200"/>
        <w:ind w:left="714" w:hanging="357"/>
        <w:contextualSpacing/>
        <w:rPr>
          <w:i/>
          <w:noProof/>
        </w:rPr>
      </w:pPr>
      <w:r w:rsidRPr="00733718">
        <w:rPr>
          <w:i/>
          <w:noProof/>
        </w:rPr>
        <w:t>Training of communitry members</w:t>
      </w:r>
      <w:r w:rsidR="00FF12B7" w:rsidRPr="00733718">
        <w:rPr>
          <w:i/>
          <w:noProof/>
        </w:rPr>
        <w:t xml:space="preserve"> </w:t>
      </w:r>
      <w:r w:rsidRPr="00733718">
        <w:rPr>
          <w:i/>
          <w:noProof/>
        </w:rPr>
        <w:t>in establishing and maintaining coral nurseries in Mauritius and Rodrigues</w:t>
      </w:r>
    </w:p>
    <w:p w14:paraId="17A0319B" w14:textId="77777777" w:rsidR="00DF36C4" w:rsidRPr="00733718" w:rsidRDefault="00DF36C4" w:rsidP="003959D0">
      <w:pPr>
        <w:pStyle w:val="AFBNormal"/>
        <w:numPr>
          <w:ilvl w:val="0"/>
          <w:numId w:val="37"/>
        </w:numPr>
        <w:spacing w:after="200"/>
        <w:ind w:left="714" w:hanging="357"/>
        <w:contextualSpacing/>
        <w:rPr>
          <w:i/>
          <w:noProof/>
        </w:rPr>
      </w:pPr>
      <w:r w:rsidRPr="00733718">
        <w:rPr>
          <w:i/>
          <w:noProof/>
        </w:rPr>
        <w:t>Awareness campaint on coral restoration in Republic of Mauritius</w:t>
      </w:r>
    </w:p>
    <w:p w14:paraId="779BB397" w14:textId="77777777" w:rsidR="00DF36C4" w:rsidRPr="00733718" w:rsidRDefault="00DF36C4" w:rsidP="003959D0">
      <w:pPr>
        <w:pStyle w:val="AFBNormal"/>
        <w:numPr>
          <w:ilvl w:val="0"/>
          <w:numId w:val="37"/>
        </w:numPr>
        <w:spacing w:after="200"/>
        <w:ind w:left="714" w:hanging="357"/>
        <w:contextualSpacing/>
        <w:rPr>
          <w:i/>
          <w:noProof/>
        </w:rPr>
      </w:pPr>
      <w:r w:rsidRPr="00733718">
        <w:rPr>
          <w:i/>
          <w:noProof/>
        </w:rPr>
        <w:t xml:space="preserve">Training of direct beneficiaries in </w:t>
      </w:r>
      <w:r w:rsidR="008409CA" w:rsidRPr="00733718">
        <w:rPr>
          <w:i/>
          <w:noProof/>
        </w:rPr>
        <w:t xml:space="preserve">snorkelling and </w:t>
      </w:r>
      <w:r w:rsidRPr="00733718">
        <w:rPr>
          <w:i/>
          <w:noProof/>
        </w:rPr>
        <w:t xml:space="preserve">advance PADI </w:t>
      </w:r>
      <w:r w:rsidR="008409CA" w:rsidRPr="00733718">
        <w:rPr>
          <w:i/>
          <w:noProof/>
        </w:rPr>
        <w:t>or other relevant diving qualitifation.</w:t>
      </w:r>
    </w:p>
    <w:p w14:paraId="2B458F1C" w14:textId="77777777" w:rsidR="00DF36C4" w:rsidRPr="00733718" w:rsidRDefault="00DF36C4" w:rsidP="00DF36C4">
      <w:pPr>
        <w:pStyle w:val="AFBNormal"/>
        <w:ind w:left="714"/>
        <w:contextualSpacing/>
        <w:rPr>
          <w:noProof/>
        </w:rPr>
      </w:pPr>
    </w:p>
    <w:p w14:paraId="268FE457" w14:textId="348D201B" w:rsidR="00DF36C4" w:rsidRPr="00733718" w:rsidRDefault="00DF36C4" w:rsidP="00DF36C4">
      <w:pPr>
        <w:pStyle w:val="AFBNormal"/>
        <w:rPr>
          <w:b/>
        </w:rPr>
      </w:pPr>
      <w:r w:rsidRPr="00733718">
        <w:rPr>
          <w:b/>
        </w:rPr>
        <w:t xml:space="preserve">Output 1.1.2. </w:t>
      </w:r>
      <w:r w:rsidRPr="00733718">
        <w:t>Coastal communities benefit from improved livelihoods through increased revenue from alternative work including tourism (glass bottom boat tours, snorkelling and diving trips)</w:t>
      </w:r>
    </w:p>
    <w:p w14:paraId="793795CC" w14:textId="7231452B" w:rsidR="00DF36C4" w:rsidRPr="00733718" w:rsidRDefault="00DF36C4" w:rsidP="00DF36C4">
      <w:pPr>
        <w:pStyle w:val="AFBNormal"/>
        <w:rPr>
          <w:szCs w:val="21"/>
        </w:rPr>
      </w:pPr>
      <w:r w:rsidRPr="00733718">
        <w:t xml:space="preserve">Restored sites will </w:t>
      </w:r>
      <w:proofErr w:type="gramStart"/>
      <w:r w:rsidRPr="00733718">
        <w:t>be located in</w:t>
      </w:r>
      <w:proofErr w:type="gramEnd"/>
      <w:r w:rsidRPr="00733718">
        <w:t xml:space="preserve"> MPAs and nursery sites can generate new income opportunities for coastal communities by increasing tourist activities. </w:t>
      </w:r>
      <w:r w:rsidRPr="00733718">
        <w:rPr>
          <w:kern w:val="24"/>
        </w:rPr>
        <w:t xml:space="preserve">To support the development of a coral reef restoration economic and financial strategy, a report on sustainable financing mechanisms for the maintenance and monitoring of coral restoration work will be completed. </w:t>
      </w:r>
      <w:r w:rsidRPr="00733718">
        <w:rPr>
          <w:lang w:eastAsia="en-GB"/>
        </w:rPr>
        <w:t xml:space="preserve">This Output requires the development of </w:t>
      </w:r>
      <w:r w:rsidRPr="00733718">
        <w:rPr>
          <w:kern w:val="24"/>
        </w:rPr>
        <w:t>coral restoration economic and financial strategy</w:t>
      </w:r>
      <w:r w:rsidRPr="00733718">
        <w:rPr>
          <w:lang w:eastAsia="en-GB"/>
        </w:rPr>
        <w:t xml:space="preserve"> for the sustainable financing and maintenance of both the nurseries and the transplantation sites. These strategies will consider the potential sources of funding and what remuneration is needed for</w:t>
      </w:r>
      <w:r w:rsidRPr="00733718">
        <w:t xml:space="preserve"> labour</w:t>
      </w:r>
      <w:r w:rsidRPr="00733718">
        <w:rPr>
          <w:lang w:eastAsia="en-GB"/>
        </w:rPr>
        <w:t xml:space="preserve">, as well as the costs of maintenance and monitoring programmes and equipment purchase. The project will provide an opportunity to develop partnerships with the diving and hotel industries and to take advantage of Corporate Social Responsibility (CSR) opportunities to leverage funding. In several countries (such as Maldives and Malaysia) hotels have “adopt-a-reef” programs through which they involve their clients in coral reef conservation activities </w:t>
      </w:r>
      <w:proofErr w:type="gramStart"/>
      <w:r w:rsidRPr="00733718">
        <w:rPr>
          <w:lang w:eastAsia="en-GB"/>
        </w:rPr>
        <w:t>and also</w:t>
      </w:r>
      <w:proofErr w:type="gramEnd"/>
      <w:r w:rsidRPr="00733718">
        <w:rPr>
          <w:lang w:eastAsia="en-GB"/>
        </w:rPr>
        <w:t xml:space="preserve"> generate new funding opportunities; these activities might provide new funding models for the project. </w:t>
      </w:r>
      <w:r w:rsidRPr="00733718">
        <w:t xml:space="preserve">The environmental impact of the revenue generation activities identified will be carefully assessed; for example, it will be important not to promote or encourage collection and sale of wild grown corals. This is also in line with </w:t>
      </w:r>
      <w:r w:rsidRPr="00733718">
        <w:rPr>
          <w:szCs w:val="21"/>
        </w:rPr>
        <w:t>the Mauritian Governmental budgetary measure in 2017</w:t>
      </w:r>
      <w:r w:rsidRPr="00733718">
        <w:rPr>
          <w:rStyle w:val="FootnoteReference"/>
          <w:szCs w:val="21"/>
        </w:rPr>
        <w:footnoteReference w:id="92"/>
      </w:r>
      <w:r w:rsidRPr="00733718">
        <w:rPr>
          <w:szCs w:val="21"/>
        </w:rPr>
        <w:t xml:space="preserve"> to promote development of alternative livelihood opportunities for coastal communities through coral farming by fishermen and Small and Medium Enterprises (SMEs). In the long run, this budgetary measure is expected to provide a viable source of income for inhabitants along the coastal zone.</w:t>
      </w:r>
    </w:p>
    <w:p w14:paraId="647ABC27" w14:textId="77777777" w:rsidR="00DF36C4" w:rsidRPr="00733718" w:rsidRDefault="00DF36C4" w:rsidP="00DF36C4">
      <w:pPr>
        <w:pStyle w:val="AFBNormal"/>
        <w:rPr>
          <w:i/>
          <w:noProof/>
        </w:rPr>
      </w:pPr>
      <w:r w:rsidRPr="00733718">
        <w:rPr>
          <w:rStyle w:val="A2"/>
          <w:i/>
          <w:sz w:val="22"/>
          <w:szCs w:val="22"/>
        </w:rPr>
        <w:t>Activities</w:t>
      </w:r>
      <w:r w:rsidRPr="00733718">
        <w:rPr>
          <w:i/>
          <w:noProof/>
        </w:rPr>
        <w:t xml:space="preserve"> include:</w:t>
      </w:r>
    </w:p>
    <w:p w14:paraId="5391068C" w14:textId="77777777" w:rsidR="00DF36C4" w:rsidRPr="00733718" w:rsidRDefault="00DF36C4" w:rsidP="003959D0">
      <w:pPr>
        <w:pStyle w:val="AFBNormal"/>
        <w:numPr>
          <w:ilvl w:val="0"/>
          <w:numId w:val="37"/>
        </w:numPr>
        <w:spacing w:after="200"/>
        <w:ind w:left="714" w:hanging="357"/>
        <w:contextualSpacing/>
        <w:rPr>
          <w:i/>
          <w:noProof/>
        </w:rPr>
      </w:pPr>
      <w:r w:rsidRPr="00733718">
        <w:rPr>
          <w:i/>
          <w:noProof/>
        </w:rPr>
        <w:t xml:space="preserve">Development of a </w:t>
      </w:r>
      <w:r w:rsidRPr="00733718">
        <w:rPr>
          <w:i/>
          <w:kern w:val="24"/>
        </w:rPr>
        <w:t>coral restoration economic and financial strategy</w:t>
      </w:r>
      <w:r w:rsidRPr="00733718">
        <w:rPr>
          <w:i/>
          <w:noProof/>
        </w:rPr>
        <w:t>.</w:t>
      </w:r>
    </w:p>
    <w:p w14:paraId="7DB515A7" w14:textId="77777777" w:rsidR="00DF36C4" w:rsidRPr="00733718" w:rsidRDefault="00DF36C4" w:rsidP="003959D0">
      <w:pPr>
        <w:pStyle w:val="AFBNormal"/>
        <w:numPr>
          <w:ilvl w:val="0"/>
          <w:numId w:val="37"/>
        </w:numPr>
        <w:spacing w:after="200"/>
        <w:ind w:left="714" w:hanging="357"/>
        <w:contextualSpacing/>
        <w:rPr>
          <w:i/>
          <w:noProof/>
        </w:rPr>
      </w:pPr>
      <w:r w:rsidRPr="00733718">
        <w:rPr>
          <w:i/>
          <w:noProof/>
        </w:rPr>
        <w:t>Establising partership agreement with community groups</w:t>
      </w:r>
    </w:p>
    <w:p w14:paraId="270C9DFB" w14:textId="77777777" w:rsidR="00DF36C4" w:rsidRPr="00733718" w:rsidRDefault="00DF36C4" w:rsidP="003959D0">
      <w:pPr>
        <w:pStyle w:val="AFBNormal"/>
        <w:numPr>
          <w:ilvl w:val="0"/>
          <w:numId w:val="37"/>
        </w:numPr>
        <w:spacing w:after="200"/>
        <w:ind w:left="714" w:hanging="357"/>
        <w:rPr>
          <w:i/>
          <w:noProof/>
        </w:rPr>
      </w:pPr>
      <w:r w:rsidRPr="00733718">
        <w:rPr>
          <w:i/>
          <w:noProof/>
        </w:rPr>
        <w:t>Livelihood survey to evaluate impact of project on beneficiaries.</w:t>
      </w:r>
    </w:p>
    <w:p w14:paraId="084CCA16" w14:textId="77777777" w:rsidR="00DF36C4" w:rsidRPr="00733718" w:rsidRDefault="00DF36C4" w:rsidP="00DF36C4">
      <w:pPr>
        <w:pStyle w:val="AFBNormal"/>
        <w:rPr>
          <w:b/>
        </w:rPr>
      </w:pPr>
      <w:r w:rsidRPr="00733718">
        <w:rPr>
          <w:b/>
          <w:bCs/>
        </w:rPr>
        <w:t xml:space="preserve">Outcome 1.2. </w:t>
      </w:r>
      <w:r w:rsidRPr="00733718">
        <w:rPr>
          <w:b/>
        </w:rPr>
        <w:t>Coral farming and nursery facilities established at a sufficient scale for more climate change resilient corals</w:t>
      </w:r>
    </w:p>
    <w:p w14:paraId="04F15841" w14:textId="1BC458DA" w:rsidR="00DF36C4" w:rsidRPr="00733718" w:rsidRDefault="00DF36C4" w:rsidP="00DF36C4">
      <w:pPr>
        <w:pStyle w:val="AFBNormal"/>
      </w:pPr>
      <w:r w:rsidRPr="00733718">
        <w:rPr>
          <w:b/>
        </w:rPr>
        <w:lastRenderedPageBreak/>
        <w:t xml:space="preserve">Output 1.2.1. </w:t>
      </w:r>
      <w:r w:rsidRPr="00733718">
        <w:t xml:space="preserve">Donor coral colonies of appropriate species (resilience, maintaining genetic diversity) available at sufficient scale (quantity, time, intervals etc.) for propagation in nurseries </w:t>
      </w:r>
    </w:p>
    <w:p w14:paraId="39D37A2C" w14:textId="242F0E32" w:rsidR="00DF36C4" w:rsidRPr="00733718" w:rsidRDefault="00DF36C4" w:rsidP="00DF36C4">
      <w:pPr>
        <w:pStyle w:val="AFBNormal"/>
      </w:pPr>
      <w:r w:rsidRPr="00733718">
        <w:t xml:space="preserve">This Output includes a technical assessment and selection of coral species for transplantation based on thermal tolerance (survivors of previous coral bleaching events) and genetic analysis of thermal-tolerant </w:t>
      </w:r>
      <w:proofErr w:type="spellStart"/>
      <w:r w:rsidRPr="00733718">
        <w:rPr>
          <w:i/>
        </w:rPr>
        <w:t>Symbiodinium</w:t>
      </w:r>
      <w:proofErr w:type="spellEnd"/>
      <w:r w:rsidRPr="00733718">
        <w:t xml:space="preserve"> clades. </w:t>
      </w:r>
    </w:p>
    <w:p w14:paraId="0102CB8C" w14:textId="498716C1" w:rsidR="00DF36C4" w:rsidRPr="00733718" w:rsidRDefault="00DF36C4" w:rsidP="00DF36C4">
      <w:pPr>
        <w:pStyle w:val="AFBNormal"/>
      </w:pPr>
      <w:r w:rsidRPr="00733718">
        <w:t>Coral reef restoration will be implemented within Marine Protected Areas (MPAs). In Mauritius, the MPAs selected are: Blue Bay Marine Park and in Rodrigues-SEMPA (South East Marine Protected Area). Within the MPAs, nursery sites will be selected based on the reports on coral reef status, water quality, current pattern and key environmental and social parameters. The preliminary locations of the restoration sites are indicated in figures 1</w:t>
      </w:r>
      <w:r w:rsidR="00F44555" w:rsidRPr="00733718">
        <w:t>0</w:t>
      </w:r>
      <w:r w:rsidR="00966075" w:rsidRPr="00733718">
        <w:t xml:space="preserve"> </w:t>
      </w:r>
      <w:r w:rsidRPr="00733718">
        <w:t>and 1</w:t>
      </w:r>
      <w:r w:rsidR="00F44555" w:rsidRPr="00733718">
        <w:t>1</w:t>
      </w:r>
      <w:r w:rsidRPr="00733718">
        <w:t>. Surveys will also be completed to identify coral donor sites for locally threatened species in both Mauritius and Rodrigues.</w:t>
      </w:r>
    </w:p>
    <w:p w14:paraId="63475A00" w14:textId="1988C540" w:rsidR="00F96273" w:rsidRPr="00733718" w:rsidRDefault="00F96273" w:rsidP="00F96273">
      <w:pPr>
        <w:pStyle w:val="AFBNormal"/>
        <w:rPr>
          <w:i/>
          <w:noProof/>
        </w:rPr>
      </w:pPr>
      <w:r w:rsidRPr="00733718">
        <w:rPr>
          <w:rStyle w:val="A2"/>
          <w:i/>
          <w:sz w:val="22"/>
          <w:szCs w:val="22"/>
        </w:rPr>
        <w:t>Activities</w:t>
      </w:r>
      <w:r w:rsidRPr="00733718">
        <w:rPr>
          <w:i/>
          <w:noProof/>
        </w:rPr>
        <w:t xml:space="preserve"> include:</w:t>
      </w:r>
    </w:p>
    <w:p w14:paraId="4354AF48" w14:textId="239986A5" w:rsidR="00F96273" w:rsidRPr="00733718" w:rsidRDefault="00F96273" w:rsidP="00F96273">
      <w:pPr>
        <w:pStyle w:val="AFBNormal"/>
        <w:numPr>
          <w:ilvl w:val="0"/>
          <w:numId w:val="37"/>
        </w:numPr>
        <w:spacing w:after="200"/>
        <w:ind w:left="714" w:hanging="357"/>
        <w:contextualSpacing/>
        <w:rPr>
          <w:i/>
          <w:noProof/>
        </w:rPr>
      </w:pPr>
      <w:r w:rsidRPr="00733718">
        <w:rPr>
          <w:i/>
          <w:noProof/>
        </w:rPr>
        <w:t>Technical assessment and selection of resilient coral species.</w:t>
      </w:r>
    </w:p>
    <w:p w14:paraId="22D53713" w14:textId="77777777" w:rsidR="00F96273" w:rsidRPr="00733718" w:rsidRDefault="00F96273" w:rsidP="00F96273">
      <w:pPr>
        <w:pStyle w:val="AFBNormal"/>
        <w:numPr>
          <w:ilvl w:val="0"/>
          <w:numId w:val="37"/>
        </w:numPr>
        <w:spacing w:after="200"/>
        <w:ind w:left="714" w:hanging="357"/>
        <w:contextualSpacing/>
        <w:rPr>
          <w:i/>
          <w:noProof/>
        </w:rPr>
      </w:pPr>
      <w:r w:rsidRPr="00733718">
        <w:rPr>
          <w:i/>
          <w:noProof/>
        </w:rPr>
        <w:t>Identification of donor sites</w:t>
      </w:r>
    </w:p>
    <w:p w14:paraId="68AE862D" w14:textId="3748C01E" w:rsidR="00F96273" w:rsidRPr="00733718" w:rsidRDefault="00F96273" w:rsidP="00F96273">
      <w:pPr>
        <w:pStyle w:val="AFBNormal"/>
        <w:numPr>
          <w:ilvl w:val="0"/>
          <w:numId w:val="37"/>
        </w:numPr>
        <w:spacing w:after="200"/>
        <w:ind w:left="714" w:hanging="357"/>
        <w:contextualSpacing/>
        <w:rPr>
          <w:i/>
          <w:noProof/>
        </w:rPr>
      </w:pPr>
      <w:r w:rsidRPr="00733718">
        <w:rPr>
          <w:i/>
          <w:noProof/>
        </w:rPr>
        <w:t xml:space="preserve">Survey for identification of </w:t>
      </w:r>
      <w:r w:rsidR="00FF12B7" w:rsidRPr="00733718">
        <w:rPr>
          <w:i/>
          <w:noProof/>
        </w:rPr>
        <w:t>ocean-</w:t>
      </w:r>
      <w:r w:rsidRPr="00733718">
        <w:rPr>
          <w:i/>
        </w:rPr>
        <w:t xml:space="preserve">based </w:t>
      </w:r>
      <w:r w:rsidRPr="00733718">
        <w:rPr>
          <w:i/>
          <w:noProof/>
        </w:rPr>
        <w:t>nurseries</w:t>
      </w:r>
    </w:p>
    <w:p w14:paraId="0A5E67FC" w14:textId="77777777" w:rsidR="00F96273" w:rsidRPr="00733718" w:rsidRDefault="00F96273" w:rsidP="00DF36C4">
      <w:pPr>
        <w:pStyle w:val="AFBNormal"/>
      </w:pPr>
    </w:p>
    <w:p w14:paraId="62C7D6C8" w14:textId="77777777" w:rsidR="00DF36C4" w:rsidRPr="00733718" w:rsidRDefault="00FF193F" w:rsidP="00DF36C4">
      <w:pPr>
        <w:pStyle w:val="AFBNormal"/>
        <w:keepNext/>
        <w:jc w:val="center"/>
      </w:pPr>
      <w:r w:rsidRPr="00733718">
        <w:rPr>
          <w:noProof/>
          <w:lang w:eastAsia="en-GB"/>
        </w:rPr>
        <w:drawing>
          <wp:inline distT="0" distB="0" distL="0" distR="0" wp14:anchorId="1A645FED" wp14:editId="531C1DC3">
            <wp:extent cx="5608213" cy="3153103"/>
            <wp:effectExtent l="0" t="0" r="0" b="952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618103" cy="3158664"/>
                    </a:xfrm>
                    <a:prstGeom prst="rect">
                      <a:avLst/>
                    </a:prstGeom>
                    <a:noFill/>
                  </pic:spPr>
                </pic:pic>
              </a:graphicData>
            </a:graphic>
          </wp:inline>
        </w:drawing>
      </w:r>
    </w:p>
    <w:p w14:paraId="2787A541" w14:textId="54ECCAEC" w:rsidR="00DF36C4" w:rsidRPr="00733718" w:rsidRDefault="00DF36C4" w:rsidP="00FF12B7">
      <w:pPr>
        <w:pStyle w:val="AFBNormal"/>
        <w:jc w:val="center"/>
        <w:rPr>
          <w:i/>
        </w:rPr>
      </w:pPr>
      <w:bookmarkStart w:id="119" w:name="_Toc520385110"/>
      <w:r w:rsidRPr="00733718">
        <w:rPr>
          <w:b/>
          <w:i/>
          <w:sz w:val="20"/>
          <w:szCs w:val="20"/>
        </w:rPr>
        <w:t xml:space="preserve">Figure </w:t>
      </w:r>
      <w:r w:rsidRPr="00733718">
        <w:rPr>
          <w:b/>
          <w:i/>
          <w:sz w:val="20"/>
          <w:szCs w:val="20"/>
        </w:rPr>
        <w:fldChar w:fldCharType="begin"/>
      </w:r>
      <w:r w:rsidRPr="00733718">
        <w:rPr>
          <w:b/>
          <w:i/>
          <w:sz w:val="20"/>
          <w:szCs w:val="20"/>
        </w:rPr>
        <w:instrText xml:space="preserve"> SEQ Figure \* ARABIC </w:instrText>
      </w:r>
      <w:r w:rsidRPr="00733718">
        <w:rPr>
          <w:b/>
          <w:i/>
          <w:sz w:val="20"/>
          <w:szCs w:val="20"/>
        </w:rPr>
        <w:fldChar w:fldCharType="separate"/>
      </w:r>
      <w:r w:rsidR="00AB14F8" w:rsidRPr="00733718">
        <w:rPr>
          <w:b/>
          <w:i/>
          <w:noProof/>
          <w:sz w:val="20"/>
          <w:szCs w:val="20"/>
        </w:rPr>
        <w:t>10</w:t>
      </w:r>
      <w:r w:rsidRPr="00733718">
        <w:rPr>
          <w:b/>
          <w:i/>
          <w:noProof/>
          <w:sz w:val="20"/>
          <w:szCs w:val="20"/>
        </w:rPr>
        <w:fldChar w:fldCharType="end"/>
      </w:r>
      <w:r w:rsidRPr="00733718">
        <w:rPr>
          <w:b/>
          <w:i/>
          <w:sz w:val="20"/>
          <w:szCs w:val="20"/>
        </w:rPr>
        <w:t>:</w:t>
      </w:r>
      <w:r w:rsidRPr="00733718">
        <w:rPr>
          <w:i/>
          <w:sz w:val="20"/>
          <w:szCs w:val="20"/>
        </w:rPr>
        <w:t xml:space="preserve"> Restoration site at Blue Bay Marine Park, Mauritius</w:t>
      </w:r>
      <w:bookmarkEnd w:id="119"/>
    </w:p>
    <w:p w14:paraId="10E4574E" w14:textId="77777777" w:rsidR="00DF36C4" w:rsidRPr="00733718" w:rsidRDefault="00FF193F" w:rsidP="00DF36C4">
      <w:pPr>
        <w:pStyle w:val="AFBNormal"/>
        <w:keepNext/>
        <w:jc w:val="center"/>
      </w:pPr>
      <w:r w:rsidRPr="00733718">
        <w:rPr>
          <w:noProof/>
          <w:lang w:eastAsia="en-GB"/>
        </w:rPr>
        <w:lastRenderedPageBreak/>
        <w:drawing>
          <wp:inline distT="0" distB="0" distL="0" distR="0" wp14:anchorId="5874A30E" wp14:editId="7A73B4C4">
            <wp:extent cx="5391807" cy="3029488"/>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404095" cy="3036392"/>
                    </a:xfrm>
                    <a:prstGeom prst="rect">
                      <a:avLst/>
                    </a:prstGeom>
                    <a:noFill/>
                  </pic:spPr>
                </pic:pic>
              </a:graphicData>
            </a:graphic>
          </wp:inline>
        </w:drawing>
      </w:r>
    </w:p>
    <w:p w14:paraId="22F60E40" w14:textId="5017BB23" w:rsidR="00DF36C4" w:rsidRPr="00733718" w:rsidRDefault="00DF36C4" w:rsidP="00FF12B7">
      <w:pPr>
        <w:pStyle w:val="AFBNormal"/>
        <w:jc w:val="center"/>
        <w:rPr>
          <w:i/>
        </w:rPr>
      </w:pPr>
      <w:bookmarkStart w:id="120" w:name="_Toc520385111"/>
      <w:r w:rsidRPr="00733718">
        <w:rPr>
          <w:b/>
          <w:i/>
          <w:sz w:val="20"/>
        </w:rPr>
        <w:t xml:space="preserve">Figure </w:t>
      </w:r>
      <w:r w:rsidRPr="00733718">
        <w:rPr>
          <w:b/>
          <w:i/>
          <w:sz w:val="20"/>
        </w:rPr>
        <w:fldChar w:fldCharType="begin"/>
      </w:r>
      <w:r w:rsidRPr="00733718">
        <w:rPr>
          <w:b/>
          <w:i/>
          <w:sz w:val="20"/>
        </w:rPr>
        <w:instrText xml:space="preserve"> SEQ Figure \* ARABIC </w:instrText>
      </w:r>
      <w:r w:rsidRPr="00733718">
        <w:rPr>
          <w:b/>
          <w:i/>
          <w:sz w:val="20"/>
        </w:rPr>
        <w:fldChar w:fldCharType="separate"/>
      </w:r>
      <w:r w:rsidR="00984519" w:rsidRPr="00733718">
        <w:rPr>
          <w:b/>
          <w:i/>
          <w:noProof/>
          <w:sz w:val="20"/>
        </w:rPr>
        <w:t>11</w:t>
      </w:r>
      <w:r w:rsidRPr="00733718">
        <w:rPr>
          <w:b/>
          <w:i/>
          <w:noProof/>
          <w:sz w:val="20"/>
        </w:rPr>
        <w:fldChar w:fldCharType="end"/>
      </w:r>
      <w:r w:rsidRPr="00733718">
        <w:rPr>
          <w:i/>
          <w:sz w:val="20"/>
        </w:rPr>
        <w:t xml:space="preserve"> Restoration site at SEMPA, Rodrigues</w:t>
      </w:r>
      <w:bookmarkEnd w:id="120"/>
    </w:p>
    <w:p w14:paraId="548D6898" w14:textId="77777777" w:rsidR="00DF36C4" w:rsidRPr="00733718" w:rsidRDefault="00DF36C4" w:rsidP="00DF36C4">
      <w:pPr>
        <w:pStyle w:val="AFBNormal"/>
      </w:pPr>
      <w:r w:rsidRPr="00733718">
        <w:rPr>
          <w:b/>
        </w:rPr>
        <w:t xml:space="preserve">Output 1.2.2. </w:t>
      </w:r>
      <w:r w:rsidRPr="00733718">
        <w:t>Reports on coral reef status, water quality, and other key environmental and social parameters for potential nursery sites</w:t>
      </w:r>
    </w:p>
    <w:p w14:paraId="4FF263AA" w14:textId="77777777" w:rsidR="00DF36C4" w:rsidRPr="00733718" w:rsidRDefault="00DF36C4" w:rsidP="00DF36C4">
      <w:pPr>
        <w:pStyle w:val="AFBNormal"/>
      </w:pPr>
      <w:r w:rsidRPr="00733718">
        <w:t xml:space="preserve">Sea based nurseries will be set up within the MPAs, i.e. BBMP in Mauritius and SEMPA in Rodrigues. These sites will be selected based on the reports on coral reef status, water quality and key environmental and social parameters. </w:t>
      </w:r>
    </w:p>
    <w:p w14:paraId="20E63F6F" w14:textId="77777777" w:rsidR="00DF36C4" w:rsidRPr="00733718" w:rsidRDefault="00DF36C4" w:rsidP="00DF36C4">
      <w:pPr>
        <w:pStyle w:val="AFBNormal"/>
        <w:rPr>
          <w:i/>
        </w:rPr>
      </w:pPr>
      <w:r w:rsidRPr="00733718">
        <w:rPr>
          <w:i/>
        </w:rPr>
        <w:t>Activities include:</w:t>
      </w:r>
    </w:p>
    <w:p w14:paraId="3C1C5486" w14:textId="77777777" w:rsidR="00DF36C4" w:rsidRPr="00733718" w:rsidRDefault="00DF36C4" w:rsidP="003959D0">
      <w:pPr>
        <w:pStyle w:val="AFBNormal"/>
        <w:numPr>
          <w:ilvl w:val="0"/>
          <w:numId w:val="37"/>
        </w:numPr>
        <w:spacing w:after="200"/>
        <w:ind w:left="714" w:hanging="357"/>
        <w:contextualSpacing/>
        <w:rPr>
          <w:i/>
        </w:rPr>
      </w:pPr>
      <w:r w:rsidRPr="00733718">
        <w:rPr>
          <w:i/>
        </w:rPr>
        <w:t>Monitoring of sea water quality and other key environmental parameters at donor and nursery sites.</w:t>
      </w:r>
    </w:p>
    <w:p w14:paraId="25E3724C" w14:textId="77777777" w:rsidR="00DF36C4" w:rsidRPr="00733718" w:rsidRDefault="00DF36C4" w:rsidP="003959D0">
      <w:pPr>
        <w:pStyle w:val="AFBNormal"/>
        <w:numPr>
          <w:ilvl w:val="0"/>
          <w:numId w:val="37"/>
        </w:numPr>
        <w:spacing w:after="200"/>
        <w:ind w:left="714" w:hanging="357"/>
        <w:rPr>
          <w:i/>
        </w:rPr>
      </w:pPr>
      <w:r w:rsidRPr="00733718">
        <w:rPr>
          <w:i/>
        </w:rPr>
        <w:t>Carrying out the Environmental and Social Impact Monitoring.</w:t>
      </w:r>
    </w:p>
    <w:p w14:paraId="21A48A61" w14:textId="77777777" w:rsidR="00DF36C4" w:rsidRPr="00733718" w:rsidRDefault="00DF36C4" w:rsidP="00DF36C4">
      <w:pPr>
        <w:pStyle w:val="AFBNormal"/>
      </w:pPr>
      <w:r w:rsidRPr="00733718">
        <w:rPr>
          <w:b/>
        </w:rPr>
        <w:t xml:space="preserve">Output 1.2.3. </w:t>
      </w:r>
      <w:r w:rsidRPr="00733718">
        <w:t>A land-based nursery and 2 or more ocean nurseries established and maintained on a regular basis</w:t>
      </w:r>
    </w:p>
    <w:p w14:paraId="405D6AA1" w14:textId="41E6222F" w:rsidR="00DF36C4" w:rsidRPr="00733718" w:rsidRDefault="00DF36C4" w:rsidP="00DF36C4">
      <w:pPr>
        <w:pStyle w:val="AFBNormal"/>
      </w:pPr>
      <w:r w:rsidRPr="00733718">
        <w:rPr>
          <w:lang w:eastAsia="en-GB"/>
        </w:rPr>
        <w:t>Mauritius will be using both land-based and ocean nurseries. In Mauritius, building on previous experience, one land-based coral nursery will be built in the premises of MOI</w:t>
      </w:r>
      <w:r w:rsidRPr="00733718">
        <w:t xml:space="preserve">. This nursery will be used to propagate locally threatened species and selected massive corals. </w:t>
      </w:r>
      <w:r w:rsidRPr="00733718">
        <w:rPr>
          <w:lang w:eastAsia="en-GB"/>
        </w:rPr>
        <w:t xml:space="preserve">The </w:t>
      </w:r>
      <w:r w:rsidR="003971A3" w:rsidRPr="00733718">
        <w:rPr>
          <w:lang w:eastAsia="en-GB"/>
        </w:rPr>
        <w:t>land-based</w:t>
      </w:r>
      <w:r w:rsidRPr="00733718">
        <w:rPr>
          <w:lang w:eastAsia="en-GB"/>
        </w:rPr>
        <w:t xml:space="preserve"> nursery will also be used to propagate mother coral colonies </w:t>
      </w:r>
      <w:proofErr w:type="gramStart"/>
      <w:r w:rsidRPr="00733718">
        <w:rPr>
          <w:lang w:eastAsia="en-GB"/>
        </w:rPr>
        <w:t>so as to</w:t>
      </w:r>
      <w:proofErr w:type="gramEnd"/>
      <w:r w:rsidRPr="00733718">
        <w:rPr>
          <w:lang w:eastAsia="en-GB"/>
        </w:rPr>
        <w:t xml:space="preserve"> minimise collection from donor sites. Additionally, colonies in </w:t>
      </w:r>
      <w:r w:rsidR="003971A3" w:rsidRPr="00733718">
        <w:rPr>
          <w:lang w:eastAsia="en-GB"/>
        </w:rPr>
        <w:t>land-based</w:t>
      </w:r>
      <w:r w:rsidRPr="00733718">
        <w:t xml:space="preserve"> nurseries are </w:t>
      </w:r>
      <w:r w:rsidRPr="00733718">
        <w:rPr>
          <w:lang w:eastAsia="en-GB"/>
        </w:rPr>
        <w:t>a safeguard to the project, in case of an unexpected severe bleaching event occurs. An experimental land-based set-up will also be used to obtain new coral recruits from collecting coral spawn, that can settle on pre-conditioned plates for a future relocation to the ocean nurseries. The objective of this experimental nursery is to identify the optimal conditions for obtaining recruits on a large scale, for future restoration works nationally.</w:t>
      </w:r>
    </w:p>
    <w:p w14:paraId="5AD06F97" w14:textId="7A71B5BB" w:rsidR="00DF36C4" w:rsidRPr="00733718" w:rsidRDefault="00DF36C4" w:rsidP="00DF36C4">
      <w:pPr>
        <w:pStyle w:val="AFBNormal"/>
        <w:rPr>
          <w:lang w:eastAsia="en-GB"/>
        </w:rPr>
      </w:pPr>
      <w:r w:rsidRPr="00733718">
        <w:rPr>
          <w:lang w:eastAsia="en-GB"/>
        </w:rPr>
        <w:t xml:space="preserve">Small-scale </w:t>
      </w:r>
      <w:r w:rsidR="003971A3" w:rsidRPr="00733718">
        <w:rPr>
          <w:lang w:eastAsia="en-GB"/>
        </w:rPr>
        <w:t>ocean-based</w:t>
      </w:r>
      <w:r w:rsidRPr="00733718">
        <w:rPr>
          <w:lang w:eastAsia="en-GB"/>
        </w:rPr>
        <w:t xml:space="preserve"> nurseries including table nursery bottom attached model (for culture of up to 100 corals per nursery) (see Annex 1) and multi-layered rope nursery (for culture of up to 1000 corals per nursery) will be built for community-based coral farming at each MPA site and additional sites as per interest of adjacent hotels. It is aimed that at least 30% of the communities involved will be women. </w:t>
      </w:r>
      <w:r w:rsidRPr="00733718">
        <w:t xml:space="preserve">These ocean nurseries will be filled with nubbins from asexual </w:t>
      </w:r>
      <w:r w:rsidRPr="00733718">
        <w:lastRenderedPageBreak/>
        <w:t>propagation and eventually will also include nubbins obtained from sexual propagation in the land-based nursery.</w:t>
      </w:r>
    </w:p>
    <w:p w14:paraId="0955CA2D" w14:textId="77777777" w:rsidR="00DF36C4" w:rsidRPr="00733718" w:rsidRDefault="00DF36C4" w:rsidP="00DF36C4">
      <w:pPr>
        <w:pStyle w:val="AFBNormal"/>
        <w:rPr>
          <w:i/>
        </w:rPr>
      </w:pPr>
      <w:r w:rsidRPr="00733718">
        <w:rPr>
          <w:i/>
        </w:rPr>
        <w:t>Activities include:</w:t>
      </w:r>
    </w:p>
    <w:p w14:paraId="3B39DD6A" w14:textId="7755C5A2" w:rsidR="00DF36C4" w:rsidRPr="00733718" w:rsidRDefault="00DF36C4" w:rsidP="003959D0">
      <w:pPr>
        <w:pStyle w:val="AFBNormal"/>
        <w:numPr>
          <w:ilvl w:val="0"/>
          <w:numId w:val="37"/>
        </w:numPr>
        <w:ind w:left="714" w:hanging="357"/>
        <w:contextualSpacing/>
        <w:rPr>
          <w:i/>
        </w:rPr>
      </w:pPr>
      <w:r w:rsidRPr="00733718">
        <w:rPr>
          <w:i/>
        </w:rPr>
        <w:t xml:space="preserve">Setting up of a large-scale </w:t>
      </w:r>
      <w:r w:rsidR="003971A3" w:rsidRPr="00733718">
        <w:rPr>
          <w:i/>
        </w:rPr>
        <w:t>land-based</w:t>
      </w:r>
      <w:r w:rsidRPr="00733718">
        <w:rPr>
          <w:i/>
        </w:rPr>
        <w:t xml:space="preserve"> nursery at MOI </w:t>
      </w:r>
    </w:p>
    <w:p w14:paraId="35F006C5" w14:textId="77777777" w:rsidR="00DF36C4" w:rsidRPr="00733718" w:rsidRDefault="00DF36C4" w:rsidP="003959D0">
      <w:pPr>
        <w:pStyle w:val="AFBNormal"/>
        <w:numPr>
          <w:ilvl w:val="0"/>
          <w:numId w:val="37"/>
        </w:numPr>
        <w:ind w:left="714" w:hanging="357"/>
        <w:contextualSpacing/>
        <w:rPr>
          <w:i/>
        </w:rPr>
      </w:pPr>
      <w:r w:rsidRPr="00733718">
        <w:rPr>
          <w:i/>
        </w:rPr>
        <w:t xml:space="preserve">Setting up, populating and maintenance of 100 table nurseries and 100 multi-layered rope nurseries in BBMP </w:t>
      </w:r>
    </w:p>
    <w:p w14:paraId="5440968C" w14:textId="77777777" w:rsidR="00DF36C4" w:rsidRPr="00733718" w:rsidRDefault="00DF36C4" w:rsidP="003959D0">
      <w:pPr>
        <w:pStyle w:val="AFBNormal"/>
        <w:numPr>
          <w:ilvl w:val="0"/>
          <w:numId w:val="37"/>
        </w:numPr>
        <w:ind w:left="714" w:hanging="357"/>
        <w:contextualSpacing/>
        <w:rPr>
          <w:i/>
        </w:rPr>
      </w:pPr>
      <w:r w:rsidRPr="00733718">
        <w:rPr>
          <w:i/>
        </w:rPr>
        <w:t>Setting up, populating and maintenance of 50 table nurseries and 40 multi-layered rope nurseries in SEMPA</w:t>
      </w:r>
    </w:p>
    <w:p w14:paraId="4CDC50AD" w14:textId="77777777" w:rsidR="00DF36C4" w:rsidRPr="00733718" w:rsidRDefault="00DF36C4" w:rsidP="00DF36C4">
      <w:pPr>
        <w:pStyle w:val="AFBNormal"/>
        <w:rPr>
          <w:b/>
        </w:rPr>
      </w:pPr>
      <w:r w:rsidRPr="00733718">
        <w:rPr>
          <w:b/>
        </w:rPr>
        <w:t xml:space="preserve">Output 1.2.4. </w:t>
      </w:r>
      <w:r w:rsidRPr="00733718">
        <w:t>Stock of farmed corals available for transplantation</w:t>
      </w:r>
    </w:p>
    <w:p w14:paraId="3B0FD231" w14:textId="308BDE0D" w:rsidR="00DF36C4" w:rsidRPr="00733718" w:rsidRDefault="00DF36C4" w:rsidP="00DF36C4">
      <w:pPr>
        <w:pStyle w:val="AFBNormal"/>
      </w:pPr>
      <w:r w:rsidRPr="00733718">
        <w:t xml:space="preserve">Different species of corals will be farmed (see Annex 1) and total numbers will depend on sites and nursery method. In Mauritius, the project target is producing 15,000 coral fragments from </w:t>
      </w:r>
      <w:r w:rsidR="003971A3" w:rsidRPr="00733718">
        <w:t>land-based</w:t>
      </w:r>
      <w:r w:rsidRPr="00733718">
        <w:t xml:space="preserve"> nursery, 20,000 from the table nurseries, and 100,000 from the multi-layered rope nursery units. In Rodrigues, the target is producing 10,000 nursery-reared corals in table nurseries and 40,000 from the multi-layered rope nursery units. The target is 14</w:t>
      </w:r>
      <w:r w:rsidR="007F021A" w:rsidRPr="00733718">
        <w:t>0</w:t>
      </w:r>
      <w:r w:rsidRPr="00733718">
        <w:t>,000 farmed coral</w:t>
      </w:r>
      <w:r w:rsidR="007F021A" w:rsidRPr="00733718">
        <w:t xml:space="preserve"> (75% survival rate)</w:t>
      </w:r>
      <w:r w:rsidRPr="00733718">
        <w:t xml:space="preserve"> by the end of the project.</w:t>
      </w:r>
    </w:p>
    <w:p w14:paraId="68FF775E" w14:textId="77777777" w:rsidR="00DF36C4" w:rsidRPr="00733718" w:rsidRDefault="00DF36C4" w:rsidP="00DF36C4">
      <w:pPr>
        <w:pStyle w:val="AFBNormal"/>
      </w:pPr>
      <w:r w:rsidRPr="00733718">
        <w:t>The nurseries will be set up during the first year and will have a 6 months acclimatization period. The farmed corals will reach the appropriate size for transplantation by the end of the third year.</w:t>
      </w:r>
    </w:p>
    <w:p w14:paraId="2B933BA0" w14:textId="77777777" w:rsidR="00DF36C4" w:rsidRPr="00733718" w:rsidRDefault="00DF36C4" w:rsidP="00DF36C4">
      <w:pPr>
        <w:pStyle w:val="AFBNormal"/>
        <w:rPr>
          <w:i/>
        </w:rPr>
      </w:pPr>
      <w:r w:rsidRPr="00733718">
        <w:rPr>
          <w:i/>
        </w:rPr>
        <w:t>Activities include:</w:t>
      </w:r>
    </w:p>
    <w:p w14:paraId="4A6320DF" w14:textId="20997CFE" w:rsidR="00DF36C4" w:rsidRPr="00733718" w:rsidRDefault="00DF36C4" w:rsidP="003959D0">
      <w:pPr>
        <w:pStyle w:val="AFBNormal"/>
        <w:numPr>
          <w:ilvl w:val="0"/>
          <w:numId w:val="37"/>
        </w:numPr>
        <w:ind w:left="714" w:hanging="357"/>
        <w:contextualSpacing/>
        <w:rPr>
          <w:i/>
        </w:rPr>
      </w:pPr>
      <w:r w:rsidRPr="00733718">
        <w:rPr>
          <w:i/>
        </w:rPr>
        <w:t xml:space="preserve">Collection of coral fragments cultures in </w:t>
      </w:r>
      <w:r w:rsidR="003971A3" w:rsidRPr="00733718">
        <w:rPr>
          <w:i/>
        </w:rPr>
        <w:t>land-based</w:t>
      </w:r>
      <w:r w:rsidRPr="00733718">
        <w:rPr>
          <w:i/>
        </w:rPr>
        <w:t xml:space="preserve"> nurseries and </w:t>
      </w:r>
      <w:r w:rsidR="00122BF8" w:rsidRPr="00733718">
        <w:rPr>
          <w:i/>
        </w:rPr>
        <w:t>ocean-based</w:t>
      </w:r>
      <w:r w:rsidRPr="00733718">
        <w:rPr>
          <w:i/>
        </w:rPr>
        <w:t xml:space="preserve"> nurseries in Mauritius and Rodrigues</w:t>
      </w:r>
    </w:p>
    <w:p w14:paraId="57F0EA3F" w14:textId="77777777" w:rsidR="00DF36C4" w:rsidRPr="00733718" w:rsidRDefault="00DF36C4" w:rsidP="00DF36C4">
      <w:pPr>
        <w:pStyle w:val="AFBNormal"/>
        <w:rPr>
          <w:b/>
          <w:bCs/>
        </w:rPr>
      </w:pPr>
      <w:r w:rsidRPr="00733718">
        <w:rPr>
          <w:b/>
          <w:bCs/>
        </w:rPr>
        <w:t xml:space="preserve">Outcome 1.3. </w:t>
      </w:r>
      <w:r w:rsidRPr="00733718">
        <w:rPr>
          <w:b/>
        </w:rPr>
        <w:t>The health of degraded reefs restored, through active restoration work, maintenance and monitoring efforts, leading ultimately to greater protection of shore from flooding and storm damage</w:t>
      </w:r>
    </w:p>
    <w:p w14:paraId="5057478E" w14:textId="77777777" w:rsidR="00DF36C4" w:rsidRPr="00733718" w:rsidRDefault="00DF36C4" w:rsidP="00DF36C4">
      <w:pPr>
        <w:pStyle w:val="AFBNormal"/>
        <w:rPr>
          <w:b/>
        </w:rPr>
      </w:pPr>
      <w:r w:rsidRPr="00733718">
        <w:rPr>
          <w:b/>
        </w:rPr>
        <w:t xml:space="preserve">Output 1.3.1. </w:t>
      </w:r>
      <w:r w:rsidRPr="00733718">
        <w:t>Rugosity and structure of reefs restored, leading ultimately to greater protection of shore from erosion.</w:t>
      </w:r>
    </w:p>
    <w:p w14:paraId="3F60F62A" w14:textId="53CF38F0" w:rsidR="00DF36C4" w:rsidRPr="00733718" w:rsidRDefault="00DF36C4" w:rsidP="007F021A">
      <w:pPr>
        <w:pStyle w:val="AFBNormal"/>
      </w:pPr>
      <w:r w:rsidRPr="00733718">
        <w:t xml:space="preserve">Farmed corals will be cemented at sites targeted for restoration within the Blue Bay Marine Park (Mauritius) and SEMPA (Rodrigues) by the NGOs and the communities. The density of restoration (number of corals per square meters) will depend on the size of corals at transplant time and the status of the degraded reef (See Annex 1). It is however estimated that approximately 4 </w:t>
      </w:r>
      <w:r w:rsidR="007F021A" w:rsidRPr="00733718">
        <w:t>nursery grown corals</w:t>
      </w:r>
      <w:r w:rsidRPr="00733718">
        <w:t xml:space="preserve"> will be transplanted per square meter. As such it is estimated that approximately 2.5 Ha of coral reef will be restored in Mauritius and approximately 0</w:t>
      </w:r>
      <w:r w:rsidR="00966075" w:rsidRPr="00733718">
        <w:t>.</w:t>
      </w:r>
      <w:r w:rsidRPr="00733718">
        <w:t xml:space="preserve">7 Ha in Rodrigues. The approximate beach area that is potentially protected is 1.5 Ha and 1 Ha respectively (see figures </w:t>
      </w:r>
      <w:r w:rsidR="00AB14F8" w:rsidRPr="00733718">
        <w:t xml:space="preserve">10 </w:t>
      </w:r>
      <w:r w:rsidRPr="00733718">
        <w:t xml:space="preserve">and </w:t>
      </w:r>
      <w:r w:rsidR="00AB14F8" w:rsidRPr="00733718">
        <w:t>11</w:t>
      </w:r>
      <w:r w:rsidRPr="00733718">
        <w:t>). Monitoring of the current pattern and coast at the restoration works in Mauritius and Rodrigues will be partly implemented in output 1.3.1 and partly in Component 3.</w:t>
      </w:r>
    </w:p>
    <w:p w14:paraId="05D09276" w14:textId="77777777" w:rsidR="00DF36C4" w:rsidRPr="00733718" w:rsidRDefault="00DF36C4" w:rsidP="00DF36C4">
      <w:pPr>
        <w:pStyle w:val="AFBNormal"/>
        <w:rPr>
          <w:i/>
        </w:rPr>
      </w:pPr>
      <w:r w:rsidRPr="00733718">
        <w:rPr>
          <w:i/>
        </w:rPr>
        <w:t>Activities include:</w:t>
      </w:r>
    </w:p>
    <w:p w14:paraId="2D8F6D3E" w14:textId="77777777" w:rsidR="00DF36C4" w:rsidRPr="00733718" w:rsidRDefault="00DF36C4" w:rsidP="003959D0">
      <w:pPr>
        <w:pStyle w:val="AFBNormal"/>
        <w:numPr>
          <w:ilvl w:val="0"/>
          <w:numId w:val="37"/>
        </w:numPr>
        <w:ind w:left="714" w:hanging="357"/>
        <w:contextualSpacing/>
        <w:rPr>
          <w:i/>
        </w:rPr>
      </w:pPr>
      <w:r w:rsidRPr="00733718">
        <w:rPr>
          <w:i/>
        </w:rPr>
        <w:t>Transplantation of farmed corals at restoration sites in Mauritius and Rodrigues</w:t>
      </w:r>
    </w:p>
    <w:p w14:paraId="725EBC16" w14:textId="77777777" w:rsidR="00DF36C4" w:rsidRPr="00733718" w:rsidRDefault="00DF36C4" w:rsidP="003959D0">
      <w:pPr>
        <w:pStyle w:val="AFBNormal"/>
        <w:numPr>
          <w:ilvl w:val="0"/>
          <w:numId w:val="37"/>
        </w:numPr>
        <w:ind w:left="714" w:hanging="357"/>
        <w:contextualSpacing/>
        <w:rPr>
          <w:i/>
        </w:rPr>
      </w:pPr>
      <w:r w:rsidRPr="00733718">
        <w:rPr>
          <w:i/>
        </w:rPr>
        <w:t xml:space="preserve">Part of the </w:t>
      </w:r>
      <w:proofErr w:type="spellStart"/>
      <w:r w:rsidRPr="00733718">
        <w:rPr>
          <w:i/>
        </w:rPr>
        <w:t>spatio</w:t>
      </w:r>
      <w:proofErr w:type="spellEnd"/>
      <w:r w:rsidRPr="00733718">
        <w:rPr>
          <w:i/>
        </w:rPr>
        <w:t>-temporal study of the coast and restoration site in Mauritius and Rodrigues.</w:t>
      </w:r>
    </w:p>
    <w:p w14:paraId="37628CA8" w14:textId="77777777" w:rsidR="007F021A" w:rsidRPr="00733718" w:rsidRDefault="007F021A" w:rsidP="007F021A">
      <w:pPr>
        <w:pStyle w:val="AFBNormal"/>
        <w:contextualSpacing/>
        <w:rPr>
          <w:i/>
        </w:rPr>
      </w:pPr>
    </w:p>
    <w:p w14:paraId="2D956F3E" w14:textId="77777777" w:rsidR="00DF36C4" w:rsidRPr="00733718" w:rsidRDefault="00DF36C4" w:rsidP="00DF36C4">
      <w:pPr>
        <w:pStyle w:val="AFBNormal"/>
        <w:rPr>
          <w:b/>
        </w:rPr>
      </w:pPr>
      <w:r w:rsidRPr="00733718">
        <w:rPr>
          <w:b/>
        </w:rPr>
        <w:t xml:space="preserve">Output 1.3.2. </w:t>
      </w:r>
      <w:r w:rsidRPr="00733718">
        <w:t>Recovery of fish population and other reef associated fauna and flora, leading ultimately to improved food security in Mauritius and Rodrigues.</w:t>
      </w:r>
    </w:p>
    <w:p w14:paraId="58D96EE5" w14:textId="77777777" w:rsidR="00DF36C4" w:rsidRPr="00733718" w:rsidRDefault="00DF36C4" w:rsidP="00DF36C4">
      <w:pPr>
        <w:pStyle w:val="AFBNormal"/>
      </w:pPr>
      <w:r w:rsidRPr="00733718">
        <w:lastRenderedPageBreak/>
        <w:t xml:space="preserve">Under this output, standardized long-term monitoring programs will record the effects of the coral reef restoration effort, mainly coral survival, growth rates and abundance and diversity of reef-associated species. It is expected that the restored sites located in MPAs will have an increase in fish biomass and fish species </w:t>
      </w:r>
      <w:proofErr w:type="gramStart"/>
      <w:r w:rsidRPr="00733718">
        <w:t>as a result of</w:t>
      </w:r>
      <w:proofErr w:type="gramEnd"/>
      <w:r w:rsidRPr="00733718">
        <w:t xml:space="preserve"> the coral reef restoration actions. </w:t>
      </w:r>
      <w:r w:rsidR="007F021A" w:rsidRPr="00733718">
        <w:t>It is foreseen that t</w:t>
      </w:r>
      <w:r w:rsidRPr="00733718">
        <w:t xml:space="preserve">hese reef fish increases will eventually spill over from the </w:t>
      </w:r>
      <w:r w:rsidR="007F021A" w:rsidRPr="00733718">
        <w:t>MPAs</w:t>
      </w:r>
      <w:r w:rsidRPr="00733718">
        <w:t xml:space="preserve"> and become available to fishers. Nearby control sites will also be selected to scientifically quantify the results of the coral reef restoration efforts</w:t>
      </w:r>
    </w:p>
    <w:p w14:paraId="28802B13" w14:textId="77777777" w:rsidR="00DF36C4" w:rsidRPr="00733718" w:rsidRDefault="00DF36C4" w:rsidP="00DF36C4">
      <w:pPr>
        <w:pStyle w:val="AFBNormal"/>
        <w:rPr>
          <w:i/>
        </w:rPr>
      </w:pPr>
      <w:r w:rsidRPr="00733718">
        <w:rPr>
          <w:i/>
        </w:rPr>
        <w:t>Activities include:</w:t>
      </w:r>
    </w:p>
    <w:p w14:paraId="5801303F" w14:textId="77777777" w:rsidR="00DF36C4" w:rsidRPr="00733718" w:rsidRDefault="00DF36C4" w:rsidP="003959D0">
      <w:pPr>
        <w:pStyle w:val="AFBNormal"/>
        <w:numPr>
          <w:ilvl w:val="0"/>
          <w:numId w:val="37"/>
        </w:numPr>
        <w:ind w:left="714" w:hanging="357"/>
        <w:contextualSpacing/>
        <w:rPr>
          <w:i/>
        </w:rPr>
      </w:pPr>
      <w:r w:rsidRPr="00733718">
        <w:rPr>
          <w:i/>
        </w:rPr>
        <w:t>Monitoring and maintenance of the restoration sites</w:t>
      </w:r>
    </w:p>
    <w:p w14:paraId="40A4D181" w14:textId="77777777" w:rsidR="00DF36C4" w:rsidRPr="00733718" w:rsidRDefault="00DF36C4" w:rsidP="003959D0">
      <w:pPr>
        <w:pStyle w:val="AFBNormal"/>
        <w:numPr>
          <w:ilvl w:val="0"/>
          <w:numId w:val="37"/>
        </w:numPr>
        <w:ind w:left="714" w:hanging="357"/>
        <w:contextualSpacing/>
        <w:rPr>
          <w:i/>
        </w:rPr>
      </w:pPr>
      <w:r w:rsidRPr="00733718">
        <w:rPr>
          <w:i/>
        </w:rPr>
        <w:t>Monitoring of the restoration site for water quality, live coral cover, fish and other fauna and flora density.</w:t>
      </w:r>
    </w:p>
    <w:p w14:paraId="0E061BEE" w14:textId="77777777" w:rsidR="00DF36C4" w:rsidRPr="00733718" w:rsidRDefault="00DF36C4" w:rsidP="003959D0">
      <w:pPr>
        <w:pStyle w:val="AFBNormal"/>
        <w:numPr>
          <w:ilvl w:val="0"/>
          <w:numId w:val="37"/>
        </w:numPr>
        <w:ind w:left="714" w:hanging="357"/>
        <w:contextualSpacing/>
        <w:rPr>
          <w:i/>
        </w:rPr>
      </w:pPr>
      <w:r w:rsidRPr="00733718">
        <w:rPr>
          <w:i/>
        </w:rPr>
        <w:t>Updating the inventory of the corals in Mauritius and updating the booklet describing the corals of Mauritius and Rodrigues.</w:t>
      </w:r>
    </w:p>
    <w:p w14:paraId="1B6A39AD" w14:textId="77777777" w:rsidR="00DF36C4" w:rsidRPr="00733718" w:rsidRDefault="00DF36C4" w:rsidP="00DF36C4">
      <w:pPr>
        <w:pStyle w:val="AFBNormal"/>
        <w:rPr>
          <w:b/>
        </w:rPr>
      </w:pPr>
      <w:r w:rsidRPr="00733718">
        <w:rPr>
          <w:b/>
        </w:rPr>
        <w:t>Component 2: Enhancement of food security and reduction of risks from natural disasters through the restoration of degraded reefs in Seychelles</w:t>
      </w:r>
    </w:p>
    <w:p w14:paraId="55336EDF" w14:textId="77777777" w:rsidR="00DF36C4" w:rsidRPr="00733718" w:rsidRDefault="00DF36C4" w:rsidP="00DF36C4">
      <w:pPr>
        <w:pStyle w:val="AFBNormal"/>
        <w:rPr>
          <w:b/>
        </w:rPr>
      </w:pPr>
      <w:r w:rsidRPr="00733718">
        <w:rPr>
          <w:b/>
        </w:rPr>
        <w:t>Outcome 2.1. Improved livelihood for a sustainable partnership to coral reef restoration</w:t>
      </w:r>
    </w:p>
    <w:p w14:paraId="313156BA" w14:textId="77777777" w:rsidR="00DF36C4" w:rsidRPr="00733718" w:rsidRDefault="00DF36C4" w:rsidP="00DF36C4">
      <w:pPr>
        <w:pStyle w:val="AFBNormal"/>
        <w:rPr>
          <w:b/>
        </w:rPr>
      </w:pPr>
      <w:r w:rsidRPr="00733718">
        <w:rPr>
          <w:b/>
        </w:rPr>
        <w:t xml:space="preserve">Output 2.1.1. </w:t>
      </w:r>
      <w:r w:rsidRPr="00733718">
        <w:t>Coastal communities benefit from improved livelihoods through employment establishing and maintaining coral nurseries and transplantation sites.</w:t>
      </w:r>
    </w:p>
    <w:p w14:paraId="4CD8DEC2" w14:textId="77777777" w:rsidR="00DF36C4" w:rsidRPr="00733718" w:rsidRDefault="00DF36C4" w:rsidP="00DF36C4">
      <w:pPr>
        <w:pStyle w:val="AFBNormal"/>
      </w:pPr>
      <w:r w:rsidRPr="00733718">
        <w:t xml:space="preserve">In Seychelles, there are few local coastal communities and the focus here will be </w:t>
      </w:r>
      <w:r w:rsidRPr="00733718">
        <w:rPr>
          <w:lang w:eastAsia="en-GB"/>
        </w:rPr>
        <w:t>more on NGOs, and the tourism industry. The project will be implemented by SNPA (under the aegis of MEECC), and the two NGOs, Nature Seychelles and Marine Conservation Society of Seychelles (MCSS). Other NGOs with little or no experience in coral reef restoration will participate as part of the capacity building effort.</w:t>
      </w:r>
      <w:r w:rsidRPr="00733718">
        <w:t xml:space="preserve"> Consideration will be given to involving students from the University of Seychelles as part of their work-study activities, notably the Blue Economy Research Institute (BERI) which was established in 2015 to provide the knowledge and technical input for the development of the Seychelles Blue Economy. The National Institute of Science, Technology and Innovation (NISTI) might also play a role by contributing to the innovative approaches that will be needed to develop coral restoration as a sustainable enterprise. </w:t>
      </w:r>
    </w:p>
    <w:p w14:paraId="36E6935E" w14:textId="77777777" w:rsidR="00DF36C4" w:rsidRPr="00733718" w:rsidRDefault="00DF36C4" w:rsidP="00DF36C4">
      <w:pPr>
        <w:pStyle w:val="AFBNormal"/>
        <w:rPr>
          <w:i/>
        </w:rPr>
      </w:pPr>
      <w:r w:rsidRPr="00733718">
        <w:rPr>
          <w:i/>
        </w:rPr>
        <w:t>Activities include:</w:t>
      </w:r>
    </w:p>
    <w:p w14:paraId="46B03D49" w14:textId="77777777" w:rsidR="00DF36C4" w:rsidRPr="00733718" w:rsidRDefault="00DF36C4" w:rsidP="003959D0">
      <w:pPr>
        <w:pStyle w:val="AFBNormal"/>
        <w:numPr>
          <w:ilvl w:val="0"/>
          <w:numId w:val="37"/>
        </w:numPr>
        <w:ind w:left="714" w:hanging="357"/>
        <w:contextualSpacing/>
        <w:rPr>
          <w:i/>
        </w:rPr>
      </w:pPr>
      <w:r w:rsidRPr="00733718">
        <w:rPr>
          <w:i/>
        </w:rPr>
        <w:t>Training of community members in establishing and maintaining coral nurseries</w:t>
      </w:r>
    </w:p>
    <w:p w14:paraId="722C05F0" w14:textId="77777777" w:rsidR="00DF36C4" w:rsidRPr="00733718" w:rsidRDefault="00DF36C4" w:rsidP="003959D0">
      <w:pPr>
        <w:pStyle w:val="AFBNormal"/>
        <w:numPr>
          <w:ilvl w:val="0"/>
          <w:numId w:val="37"/>
        </w:numPr>
        <w:ind w:left="714" w:hanging="357"/>
        <w:contextualSpacing/>
        <w:rPr>
          <w:i/>
        </w:rPr>
      </w:pPr>
      <w:r w:rsidRPr="00733718">
        <w:rPr>
          <w:i/>
        </w:rPr>
        <w:t>Awareness campaign in Seychelles on coral restoration.</w:t>
      </w:r>
    </w:p>
    <w:p w14:paraId="1DECC206" w14:textId="77777777" w:rsidR="00DF36C4" w:rsidRPr="00733718" w:rsidRDefault="00DF36C4" w:rsidP="003959D0">
      <w:pPr>
        <w:pStyle w:val="AFBNormal"/>
        <w:numPr>
          <w:ilvl w:val="0"/>
          <w:numId w:val="37"/>
        </w:numPr>
        <w:ind w:left="714" w:hanging="357"/>
        <w:contextualSpacing/>
        <w:rPr>
          <w:i/>
        </w:rPr>
      </w:pPr>
      <w:r w:rsidRPr="00733718">
        <w:rPr>
          <w:i/>
        </w:rPr>
        <w:t>Scuba training of volunteer students.</w:t>
      </w:r>
    </w:p>
    <w:p w14:paraId="1EDC2125" w14:textId="77777777" w:rsidR="00DF36C4" w:rsidRPr="00733718" w:rsidRDefault="00DF36C4" w:rsidP="00DF36C4">
      <w:pPr>
        <w:pStyle w:val="AFBNormal"/>
        <w:rPr>
          <w:b/>
        </w:rPr>
      </w:pPr>
      <w:r w:rsidRPr="00733718">
        <w:rPr>
          <w:b/>
        </w:rPr>
        <w:t xml:space="preserve">Output 2.1.2. </w:t>
      </w:r>
      <w:r w:rsidRPr="00733718">
        <w:t>Coastal communities benefit from improved livelihoods through increased revenue from alternative work including tourism (glass bottom boat tours, snorkelling and diving trips)</w:t>
      </w:r>
    </w:p>
    <w:p w14:paraId="7DF04E6C" w14:textId="77777777" w:rsidR="00DF36C4" w:rsidRPr="00733718" w:rsidRDefault="00DF36C4" w:rsidP="00DF36C4">
      <w:pPr>
        <w:pStyle w:val="AFBNormal"/>
      </w:pPr>
      <w:r w:rsidRPr="00733718">
        <w:t xml:space="preserve">In Seychelles, the focus will be on large-scale coral reef restoration. This will be achieved in two steps: updating the </w:t>
      </w:r>
      <w:r w:rsidR="007F021A" w:rsidRPr="00733718">
        <w:t xml:space="preserve">strategic </w:t>
      </w:r>
      <w:r w:rsidRPr="00733718">
        <w:t xml:space="preserve">plan for the management of MPAs and the development of a business plan. The strategic plan will be upgraded </w:t>
      </w:r>
      <w:proofErr w:type="gramStart"/>
      <w:r w:rsidRPr="00733718">
        <w:t>so as to</w:t>
      </w:r>
      <w:proofErr w:type="gramEnd"/>
      <w:r w:rsidRPr="00733718">
        <w:t xml:space="preserve"> involve the local communities and local businesses that will benefit from the coral restoration works. The plan </w:t>
      </w:r>
      <w:r w:rsidRPr="00733718">
        <w:rPr>
          <w:lang w:eastAsia="en-GB"/>
        </w:rPr>
        <w:t>will consider the potential sources of funding and what remuneration is needed for labour, as well as the costs of maintenance and monitoring programmes and equipment purchase.</w:t>
      </w:r>
    </w:p>
    <w:p w14:paraId="06FD781A" w14:textId="77777777" w:rsidR="00DF36C4" w:rsidRPr="00733718" w:rsidRDefault="00DF36C4" w:rsidP="00DF36C4">
      <w:pPr>
        <w:pStyle w:val="AFBNormal"/>
      </w:pPr>
      <w:r w:rsidRPr="00733718">
        <w:t xml:space="preserve">Seychelles will also develop a business plan focusing on making long-term, large-scale coral reef restoration financially viable, with several strategies that generate income to be invested again in the coral reef restoration effort: </w:t>
      </w:r>
    </w:p>
    <w:p w14:paraId="44F54274" w14:textId="77777777" w:rsidR="00DF36C4" w:rsidRPr="00733718" w:rsidRDefault="00DF36C4" w:rsidP="003959D0">
      <w:pPr>
        <w:pStyle w:val="AFBNormal"/>
        <w:numPr>
          <w:ilvl w:val="0"/>
          <w:numId w:val="35"/>
        </w:numPr>
        <w:spacing w:after="200"/>
        <w:ind w:left="714" w:hanging="357"/>
        <w:contextualSpacing/>
        <w:rPr>
          <w:lang w:eastAsia="en-GB"/>
        </w:rPr>
      </w:pPr>
      <w:r w:rsidRPr="00733718">
        <w:rPr>
          <w:lang w:eastAsia="en-GB"/>
        </w:rPr>
        <w:lastRenderedPageBreak/>
        <w:t>Mass-Production and sell of farmed fast-growing corals for reef restoration and for the aquarium trade (CITES compliant)</w:t>
      </w:r>
    </w:p>
    <w:p w14:paraId="10034126" w14:textId="77777777" w:rsidR="00DF36C4" w:rsidRPr="00733718" w:rsidRDefault="00DF36C4" w:rsidP="005A4DF8">
      <w:pPr>
        <w:pStyle w:val="AFBNormal"/>
        <w:numPr>
          <w:ilvl w:val="0"/>
          <w:numId w:val="35"/>
        </w:numPr>
        <w:spacing w:after="200"/>
        <w:ind w:left="714" w:hanging="357"/>
        <w:contextualSpacing/>
        <w:rPr>
          <w:lang w:eastAsia="en-GB"/>
        </w:rPr>
      </w:pPr>
      <w:r w:rsidRPr="00733718">
        <w:rPr>
          <w:lang w:eastAsia="en-GB"/>
        </w:rPr>
        <w:t xml:space="preserve">Leverage other opportunities in </w:t>
      </w:r>
      <w:proofErr w:type="spellStart"/>
      <w:r w:rsidRPr="00733718">
        <w:rPr>
          <w:lang w:eastAsia="en-GB"/>
        </w:rPr>
        <w:t>mariculture</w:t>
      </w:r>
      <w:proofErr w:type="spellEnd"/>
      <w:r w:rsidRPr="00733718">
        <w:rPr>
          <w:lang w:eastAsia="en-GB"/>
        </w:rPr>
        <w:t>, notably low trophic level species, with facilities and capacity available</w:t>
      </w:r>
    </w:p>
    <w:p w14:paraId="67E6FC95" w14:textId="77777777" w:rsidR="00DF36C4" w:rsidRPr="00733718" w:rsidRDefault="00DF36C4" w:rsidP="005A4DF8">
      <w:pPr>
        <w:pStyle w:val="AFBNormal"/>
        <w:numPr>
          <w:ilvl w:val="0"/>
          <w:numId w:val="35"/>
        </w:numPr>
        <w:spacing w:after="200"/>
        <w:ind w:left="714" w:hanging="357"/>
        <w:contextualSpacing/>
        <w:rPr>
          <w:lang w:eastAsia="en-GB"/>
        </w:rPr>
      </w:pPr>
      <w:r w:rsidRPr="00733718">
        <w:rPr>
          <w:lang w:eastAsia="en-GB"/>
        </w:rPr>
        <w:t xml:space="preserve">Attract other marine </w:t>
      </w:r>
      <w:r w:rsidR="00E146C1" w:rsidRPr="00733718">
        <w:rPr>
          <w:lang w:eastAsia="en-GB"/>
        </w:rPr>
        <w:t xml:space="preserve">research &amp; development </w:t>
      </w:r>
      <w:r w:rsidRPr="00733718">
        <w:rPr>
          <w:lang w:eastAsia="en-GB"/>
        </w:rPr>
        <w:t>projects, partners, researchers and students (with facilities and capacity available) to establish platform and knowledge hubs.</w:t>
      </w:r>
    </w:p>
    <w:p w14:paraId="2374DFA9" w14:textId="77777777" w:rsidR="00DF36C4" w:rsidRPr="00733718" w:rsidRDefault="00DF36C4" w:rsidP="005A4DF8">
      <w:pPr>
        <w:pStyle w:val="AFBNormal"/>
        <w:numPr>
          <w:ilvl w:val="0"/>
          <w:numId w:val="35"/>
        </w:numPr>
        <w:spacing w:after="200"/>
        <w:ind w:left="714" w:hanging="357"/>
        <w:contextualSpacing/>
        <w:rPr>
          <w:lang w:eastAsia="en-GB"/>
        </w:rPr>
      </w:pPr>
      <w:r w:rsidRPr="00733718">
        <w:rPr>
          <w:lang w:eastAsia="en-GB"/>
        </w:rPr>
        <w:t xml:space="preserve">Provide training and boot camp learning programs for national and international trainees in coral </w:t>
      </w:r>
      <w:proofErr w:type="spellStart"/>
      <w:r w:rsidRPr="00733718">
        <w:rPr>
          <w:lang w:eastAsia="en-GB"/>
        </w:rPr>
        <w:t>mariculture</w:t>
      </w:r>
      <w:proofErr w:type="spellEnd"/>
      <w:r w:rsidRPr="00733718">
        <w:rPr>
          <w:lang w:eastAsia="en-GB"/>
        </w:rPr>
        <w:t xml:space="preserve"> and coral reef restoration.</w:t>
      </w:r>
    </w:p>
    <w:p w14:paraId="55B50FB7" w14:textId="77777777" w:rsidR="00DF36C4" w:rsidRPr="00733718" w:rsidRDefault="00DF36C4" w:rsidP="005A4DF8">
      <w:pPr>
        <w:pStyle w:val="AFBNormal"/>
        <w:numPr>
          <w:ilvl w:val="0"/>
          <w:numId w:val="35"/>
        </w:numPr>
        <w:spacing w:after="200"/>
        <w:ind w:left="714" w:hanging="357"/>
        <w:contextualSpacing/>
        <w:rPr>
          <w:lang w:eastAsia="en-GB"/>
        </w:rPr>
      </w:pPr>
      <w:r w:rsidRPr="00733718">
        <w:rPr>
          <w:lang w:eastAsia="en-GB"/>
        </w:rPr>
        <w:t xml:space="preserve">Explore </w:t>
      </w:r>
      <w:r w:rsidR="00E146C1" w:rsidRPr="00733718">
        <w:rPr>
          <w:lang w:eastAsia="en-GB"/>
        </w:rPr>
        <w:t xml:space="preserve">science </w:t>
      </w:r>
      <w:r w:rsidRPr="00733718">
        <w:rPr>
          <w:lang w:eastAsia="en-GB"/>
        </w:rPr>
        <w:t xml:space="preserve">and </w:t>
      </w:r>
      <w:r w:rsidR="00E146C1" w:rsidRPr="00733718">
        <w:rPr>
          <w:lang w:eastAsia="en-GB"/>
        </w:rPr>
        <w:t xml:space="preserve">technology </w:t>
      </w:r>
      <w:r w:rsidRPr="00733718">
        <w:rPr>
          <w:lang w:eastAsia="en-GB"/>
        </w:rPr>
        <w:t>opportunities for uses of farmed corals</w:t>
      </w:r>
    </w:p>
    <w:p w14:paraId="1E28B799" w14:textId="77777777" w:rsidR="00DF36C4" w:rsidRPr="00733718" w:rsidRDefault="00DF36C4" w:rsidP="005A4DF8">
      <w:pPr>
        <w:pStyle w:val="AFBNormal"/>
        <w:numPr>
          <w:ilvl w:val="0"/>
          <w:numId w:val="35"/>
        </w:numPr>
        <w:spacing w:after="200"/>
        <w:ind w:left="714" w:hanging="357"/>
        <w:rPr>
          <w:lang w:eastAsia="en-GB"/>
        </w:rPr>
      </w:pPr>
      <w:r w:rsidRPr="00733718">
        <w:rPr>
          <w:lang w:eastAsia="en-GB"/>
        </w:rPr>
        <w:t>Partner with hotel resorts and other private sector businesses for coral reef restoration using CSR funds</w:t>
      </w:r>
    </w:p>
    <w:p w14:paraId="1B183370" w14:textId="77777777" w:rsidR="00DF36C4" w:rsidRPr="00733718" w:rsidRDefault="00DF36C4" w:rsidP="00DF36C4">
      <w:pPr>
        <w:pStyle w:val="AFBNormal"/>
        <w:rPr>
          <w:lang w:eastAsia="en-GB"/>
        </w:rPr>
      </w:pPr>
      <w:r w:rsidRPr="00733718">
        <w:rPr>
          <w:lang w:eastAsia="en-GB"/>
        </w:rPr>
        <w:t>The USAID-funde</w:t>
      </w:r>
      <w:r w:rsidRPr="00733718">
        <w:t>d</w:t>
      </w:r>
      <w:r w:rsidRPr="00733718">
        <w:rPr>
          <w:lang w:eastAsia="en-GB"/>
        </w:rPr>
        <w:t xml:space="preserve"> Reef Rescuers project (2011) initiated by Nature Seychelles included research, development, implementation and teaching. Results from this project can be used to reach the next level through the AF project and expand coral propagation and restoration to foster a sustainable coral aquaculture enterprise, which in turn reverts into more resources for coral reef restoration.</w:t>
      </w:r>
    </w:p>
    <w:p w14:paraId="0A7A14C6" w14:textId="11503DF7" w:rsidR="00DF36C4" w:rsidRPr="00733718" w:rsidRDefault="00F44555" w:rsidP="00DF36C4">
      <w:pPr>
        <w:pStyle w:val="AFBNormal"/>
        <w:rPr>
          <w:lang w:eastAsia="en-GB"/>
        </w:rPr>
      </w:pPr>
      <w:r w:rsidRPr="00733718">
        <w:rPr>
          <w:noProof/>
          <w:lang w:eastAsia="en-GB"/>
        </w:rPr>
        <mc:AlternateContent>
          <mc:Choice Requires="wpg">
            <w:drawing>
              <wp:anchor distT="0" distB="0" distL="114300" distR="114300" simplePos="0" relativeHeight="251669504" behindDoc="0" locked="0" layoutInCell="1" allowOverlap="1" wp14:anchorId="5658250B" wp14:editId="3791D3E4">
                <wp:simplePos x="0" y="0"/>
                <wp:positionH relativeFrom="column">
                  <wp:posOffset>19050</wp:posOffset>
                </wp:positionH>
                <wp:positionV relativeFrom="paragraph">
                  <wp:posOffset>1316990</wp:posOffset>
                </wp:positionV>
                <wp:extent cx="5943600" cy="3204845"/>
                <wp:effectExtent l="0" t="19050" r="0" b="14605"/>
                <wp:wrapTopAndBottom/>
                <wp:docPr id="107" name="Group 107"/>
                <wp:cNvGraphicFramePr/>
                <a:graphic xmlns:a="http://schemas.openxmlformats.org/drawingml/2006/main">
                  <a:graphicData uri="http://schemas.microsoft.com/office/word/2010/wordprocessingGroup">
                    <wpg:wgp>
                      <wpg:cNvGrpSpPr/>
                      <wpg:grpSpPr>
                        <a:xfrm>
                          <a:off x="0" y="0"/>
                          <a:ext cx="5943600" cy="3204845"/>
                          <a:chOff x="0" y="0"/>
                          <a:chExt cx="5943600" cy="3204845"/>
                        </a:xfrm>
                      </wpg:grpSpPr>
                      <wps:wsp>
                        <wps:cNvPr id="26" name="Text Box 63"/>
                        <wps:cNvSpPr txBox="1">
                          <a:spLocks noChangeArrowheads="1"/>
                        </wps:cNvSpPr>
                        <wps:spPr bwMode="auto">
                          <a:xfrm>
                            <a:off x="0" y="2705100"/>
                            <a:ext cx="5943600" cy="499745"/>
                          </a:xfrm>
                          <a:prstGeom prst="rect">
                            <a:avLst/>
                          </a:prstGeom>
                          <a:noFill/>
                          <a:ln>
                            <a:noFill/>
                          </a:ln>
                          <a:extLst>
                            <a:ext uri="{909E8E84-426E-40dd-AFC4-6F175D3DCCD1}"/>
                            <a:ext uri="{91240B29-F687-4f45-9708-019B960494DF}"/>
                          </a:extLst>
                        </wps:spPr>
                        <wps:txbx>
                          <w:txbxContent>
                            <w:p w14:paraId="4A3BB069" w14:textId="1D9D9951" w:rsidR="009C23BF" w:rsidRPr="001C4421" w:rsidRDefault="009C23BF" w:rsidP="00F44555">
                              <w:pPr>
                                <w:pStyle w:val="AFBNormal"/>
                                <w:rPr>
                                  <w:noProof/>
                                </w:rPr>
                              </w:pPr>
                              <w:bookmarkStart w:id="121" w:name="_Toc488649668"/>
                              <w:bookmarkStart w:id="122" w:name="_Toc520385112"/>
                              <w:r w:rsidRPr="001C4421">
                                <w:rPr>
                                  <w:b/>
                                </w:rPr>
                                <w:t xml:space="preserve">Figure </w:t>
                              </w:r>
                              <w:r w:rsidRPr="001C4421">
                                <w:rPr>
                                  <w:b/>
                                </w:rPr>
                                <w:fldChar w:fldCharType="begin"/>
                              </w:r>
                              <w:r w:rsidRPr="001C4421">
                                <w:rPr>
                                  <w:b/>
                                </w:rPr>
                                <w:instrText xml:space="preserve"> SEQ Figure \* ARABIC </w:instrText>
                              </w:r>
                              <w:r w:rsidRPr="001C4421">
                                <w:rPr>
                                  <w:b/>
                                </w:rPr>
                                <w:fldChar w:fldCharType="separate"/>
                              </w:r>
                              <w:r>
                                <w:rPr>
                                  <w:b/>
                                  <w:noProof/>
                                </w:rPr>
                                <w:t>12</w:t>
                              </w:r>
                              <w:r w:rsidRPr="001C4421">
                                <w:rPr>
                                  <w:b/>
                                </w:rPr>
                                <w:fldChar w:fldCharType="end"/>
                              </w:r>
                              <w:r>
                                <w:t xml:space="preserve"> </w:t>
                              </w:r>
                              <w:r w:rsidRPr="00F44555">
                                <w:rPr>
                                  <w:i/>
                                </w:rPr>
                                <w:t>The relationship between the complexity of an aquaculture operation and not it fits into a blue economy framework (adapted from Hughes et al.2016)</w:t>
                              </w:r>
                              <w:bookmarkEnd w:id="121"/>
                              <w:bookmarkEnd w:id="122"/>
                            </w:p>
                          </w:txbxContent>
                        </wps:txbx>
                        <wps:bodyPr rot="0" vert="horz" wrap="square" lIns="0" tIns="0" rIns="0" bIns="0" anchor="t" anchorCtr="0" upright="1">
                          <a:noAutofit/>
                        </wps:bodyPr>
                      </wps:wsp>
                      <pic:pic xmlns:pic="http://schemas.openxmlformats.org/drawingml/2006/picture">
                        <pic:nvPicPr>
                          <pic:cNvPr id="106" name="Picture 106"/>
                          <pic:cNvPicPr>
                            <a:picLocks noChangeAspect="1"/>
                          </pic:cNvPicPr>
                        </pic:nvPicPr>
                        <pic:blipFill>
                          <a:blip r:embed="rId46">
                            <a:extLst>
                              <a:ext uri="{28A0092B-C50C-407E-A947-70E740481C1C}">
                                <a14:useLocalDpi xmlns:a14="http://schemas.microsoft.com/office/drawing/2010/main" val="0"/>
                              </a:ext>
                            </a:extLst>
                          </a:blip>
                          <a:srcRect t="13252"/>
                          <a:stretch>
                            <a:fillRect/>
                          </a:stretch>
                        </pic:blipFill>
                        <pic:spPr bwMode="auto">
                          <a:xfrm>
                            <a:off x="762000" y="0"/>
                            <a:ext cx="4121150" cy="2708910"/>
                          </a:xfrm>
                          <a:prstGeom prst="rect">
                            <a:avLst/>
                          </a:prstGeom>
                          <a:noFill/>
                          <a:ln w="9525">
                            <a:solidFill>
                              <a:srgbClr val="000000"/>
                            </a:solidFill>
                            <a:miter lim="800000"/>
                            <a:headEnd/>
                            <a:tailEnd/>
                          </a:ln>
                        </pic:spPr>
                      </pic:pic>
                    </wpg:wgp>
                  </a:graphicData>
                </a:graphic>
              </wp:anchor>
            </w:drawing>
          </mc:Choice>
          <mc:Fallback>
            <w:pict>
              <v:group w14:anchorId="5658250B" id="Group 107" o:spid="_x0000_s1057" style="position:absolute;left:0;text-align:left;margin-left:1.5pt;margin-top:103.7pt;width:468pt;height:252.35pt;z-index:251669504" coordsize="59436,320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">
                <v:shape id="Text Box 63" o:spid="_x0000_s1058" type="#_x0000_t202" style="position:absolute;top:27051;width:59436;height:4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4A3BB069" w14:textId="1D9D9951" w:rsidR="009C23BF" w:rsidRPr="001C4421" w:rsidRDefault="009C23BF" w:rsidP="00F44555">
                        <w:pPr>
                          <w:pStyle w:val="AFBNormal"/>
                          <w:rPr>
                            <w:noProof/>
                          </w:rPr>
                        </w:pPr>
                        <w:bookmarkStart w:id="143" w:name="_Toc488649668"/>
                        <w:bookmarkStart w:id="144" w:name="_Toc520385112"/>
                        <w:r w:rsidRPr="001C4421">
                          <w:rPr>
                            <w:b/>
                          </w:rPr>
                          <w:t xml:space="preserve">Figure </w:t>
                        </w:r>
                        <w:r w:rsidRPr="001C4421">
                          <w:rPr>
                            <w:b/>
                          </w:rPr>
                          <w:fldChar w:fldCharType="begin"/>
                        </w:r>
                        <w:r w:rsidRPr="001C4421">
                          <w:rPr>
                            <w:b/>
                          </w:rPr>
                          <w:instrText xml:space="preserve"> SEQ Figure \* ARABIC </w:instrText>
                        </w:r>
                        <w:r w:rsidRPr="001C4421">
                          <w:rPr>
                            <w:b/>
                          </w:rPr>
                          <w:fldChar w:fldCharType="separate"/>
                        </w:r>
                        <w:r>
                          <w:rPr>
                            <w:b/>
                            <w:noProof/>
                          </w:rPr>
                          <w:t>12</w:t>
                        </w:r>
                        <w:r w:rsidRPr="001C4421">
                          <w:rPr>
                            <w:b/>
                          </w:rPr>
                          <w:fldChar w:fldCharType="end"/>
                        </w:r>
                        <w:r>
                          <w:t xml:space="preserve"> </w:t>
                        </w:r>
                        <w:r w:rsidRPr="00F44555">
                          <w:rPr>
                            <w:i/>
                          </w:rPr>
                          <w:t>The relationship between the complexity of an aquaculture operation and not it fits into a blue economy framework (adapted from Hughes et al.2016)</w:t>
                        </w:r>
                        <w:bookmarkEnd w:id="143"/>
                        <w:bookmarkEnd w:id="144"/>
                      </w:p>
                    </w:txbxContent>
                  </v:textbox>
                </v:shape>
                <v:shape id="Picture 106" o:spid="_x0000_s1059" type="#_x0000_t75" style="position:absolute;left:7620;width:41211;height:27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" stroked="t">
                  <v:imagedata r:id="rId47" o:title="" croptop="8685f"/>
                  <v:path arrowok="t"/>
                </v:shape>
                <w10:wrap type="topAndBottom"/>
              </v:group>
            </w:pict>
          </mc:Fallback>
        </mc:AlternateContent>
      </w:r>
      <w:r w:rsidR="00DF36C4" w:rsidRPr="00733718">
        <w:rPr>
          <w:lang w:eastAsia="en-GB"/>
        </w:rPr>
        <w:t xml:space="preserve">The </w:t>
      </w:r>
      <w:proofErr w:type="spellStart"/>
      <w:r w:rsidR="00DF36C4" w:rsidRPr="00733718">
        <w:rPr>
          <w:lang w:eastAsia="en-GB"/>
        </w:rPr>
        <w:t>mariculture</w:t>
      </w:r>
      <w:proofErr w:type="spellEnd"/>
      <w:r w:rsidR="00DF36C4" w:rsidRPr="00733718">
        <w:rPr>
          <w:lang w:eastAsia="en-GB"/>
        </w:rPr>
        <w:t xml:space="preserve"> activity will focus on corals and live rock</w:t>
      </w:r>
      <w:r w:rsidR="00874557" w:rsidRPr="00733718">
        <w:rPr>
          <w:rStyle w:val="FootnoteReference"/>
          <w:lang w:eastAsia="en-GB"/>
        </w:rPr>
        <w:footnoteReference w:id="93"/>
      </w:r>
      <w:r w:rsidR="00DF36C4" w:rsidRPr="00733718">
        <w:rPr>
          <w:lang w:eastAsia="en-GB"/>
        </w:rPr>
        <w:t xml:space="preserve"> during the AF project, and sponges will be investigated for future implementation. Such activity is tailored to the needs and capabilities of Seychelles as a SIDS</w:t>
      </w:r>
      <w:r w:rsidR="00DF36C4" w:rsidRPr="00733718">
        <w:rPr>
          <w:rStyle w:val="FootnoteReference"/>
          <w:bCs/>
          <w:lang w:eastAsia="en-GB"/>
        </w:rPr>
        <w:footnoteReference w:id="94"/>
      </w:r>
      <w:r w:rsidR="00DF36C4" w:rsidRPr="00733718">
        <w:rPr>
          <w:lang w:eastAsia="en-GB"/>
        </w:rPr>
        <w:t xml:space="preserve"> (Figure </w:t>
      </w:r>
      <w:r w:rsidR="00E146C1" w:rsidRPr="00733718">
        <w:rPr>
          <w:lang w:eastAsia="en-GB"/>
        </w:rPr>
        <w:t>12</w:t>
      </w:r>
      <w:r w:rsidR="00DF36C4" w:rsidRPr="00733718">
        <w:rPr>
          <w:lang w:eastAsia="en-GB"/>
        </w:rPr>
        <w:t xml:space="preserve">). The trade in live corals for aquariums has grown at approximately 9 % per annum since 1990, and on average coral retails at $56 a piece in the US. Traditionally, the Fiji Islands have been the main source of live rock for import to the US. The value of this trade is $50 million globally.  In the case of sponges, large specimens attract a premium for the bath sponge </w:t>
      </w:r>
      <w:r w:rsidR="003971A3" w:rsidRPr="00733718">
        <w:rPr>
          <w:lang w:eastAsia="en-GB"/>
        </w:rPr>
        <w:t>market and</w:t>
      </w:r>
      <w:r w:rsidR="00DF36C4" w:rsidRPr="00733718">
        <w:rPr>
          <w:lang w:eastAsia="en-GB"/>
        </w:rPr>
        <w:t xml:space="preserve"> take approximately two years to grow to market size.</w:t>
      </w:r>
    </w:p>
    <w:p w14:paraId="087BB58B" w14:textId="77777777" w:rsidR="00DF36C4" w:rsidRPr="00733718" w:rsidRDefault="00DF36C4" w:rsidP="00DF36C4">
      <w:pPr>
        <w:pStyle w:val="AFBNormal"/>
        <w:rPr>
          <w:lang w:eastAsia="en-GB"/>
        </w:rPr>
      </w:pPr>
      <w:r w:rsidRPr="00733718">
        <w:rPr>
          <w:lang w:eastAsia="en-GB"/>
        </w:rPr>
        <w:lastRenderedPageBreak/>
        <w:t xml:space="preserve">The live coral trade will open a potential market for Seychelles </w:t>
      </w:r>
      <w:proofErr w:type="spellStart"/>
      <w:r w:rsidRPr="00733718">
        <w:rPr>
          <w:lang w:eastAsia="en-GB"/>
        </w:rPr>
        <w:t>maricultured</w:t>
      </w:r>
      <w:proofErr w:type="spellEnd"/>
      <w:r w:rsidRPr="00733718">
        <w:rPr>
          <w:lang w:eastAsia="en-GB"/>
        </w:rPr>
        <w:t xml:space="preserve"> corals. When corals die in the nursery, they can be re-purposed to be sold as live rock</w:t>
      </w:r>
      <w:r w:rsidR="00F44555" w:rsidRPr="00733718">
        <w:rPr>
          <w:lang w:eastAsia="en-GB"/>
        </w:rPr>
        <w:t xml:space="preserve">, and </w:t>
      </w:r>
      <w:r w:rsidRPr="00733718">
        <w:rPr>
          <w:lang w:eastAsia="en-GB"/>
        </w:rPr>
        <w:t xml:space="preserve">as part of the development part of the project, sponge species can be tested for </w:t>
      </w:r>
      <w:proofErr w:type="spellStart"/>
      <w:r w:rsidRPr="00733718">
        <w:rPr>
          <w:lang w:eastAsia="en-GB"/>
        </w:rPr>
        <w:t>mariculture</w:t>
      </w:r>
      <w:proofErr w:type="spellEnd"/>
      <w:r w:rsidRPr="00733718">
        <w:rPr>
          <w:lang w:eastAsia="en-GB"/>
        </w:rPr>
        <w:t xml:space="preserve"> activities</w:t>
      </w:r>
    </w:p>
    <w:p w14:paraId="0CF03F29" w14:textId="77777777" w:rsidR="00DF36C4" w:rsidRPr="00733718" w:rsidRDefault="00DF36C4" w:rsidP="00DF36C4">
      <w:pPr>
        <w:pStyle w:val="AFBNormal"/>
        <w:rPr>
          <w:lang w:eastAsia="en-GB"/>
        </w:rPr>
      </w:pPr>
      <w:r w:rsidRPr="00733718">
        <w:rPr>
          <w:lang w:eastAsia="en-GB"/>
        </w:rPr>
        <w:t>Additional income generating opportunities in the Seychelles business plan include:</w:t>
      </w:r>
    </w:p>
    <w:p w14:paraId="77B3BB11" w14:textId="77777777" w:rsidR="00A6451B" w:rsidRPr="00733718" w:rsidRDefault="00DF36C4" w:rsidP="003959D0">
      <w:pPr>
        <w:pStyle w:val="AFBNormal"/>
        <w:numPr>
          <w:ilvl w:val="0"/>
          <w:numId w:val="36"/>
        </w:numPr>
        <w:spacing w:after="200"/>
        <w:ind w:left="714" w:hanging="357"/>
        <w:contextualSpacing/>
        <w:rPr>
          <w:lang w:eastAsia="en-GB"/>
        </w:rPr>
      </w:pPr>
      <w:r w:rsidRPr="00733718">
        <w:rPr>
          <w:lang w:eastAsia="en-GB"/>
        </w:rPr>
        <w:t xml:space="preserve">Use of farmed coral carbonate extractions for the medical/pharmaceutical industry </w:t>
      </w:r>
    </w:p>
    <w:p w14:paraId="451C7DB3" w14:textId="77777777" w:rsidR="00DF36C4" w:rsidRPr="00733718" w:rsidRDefault="00DF36C4" w:rsidP="005A4DF8">
      <w:pPr>
        <w:pStyle w:val="AFBNormal"/>
        <w:numPr>
          <w:ilvl w:val="0"/>
          <w:numId w:val="36"/>
        </w:numPr>
        <w:spacing w:after="200"/>
        <w:ind w:left="714" w:hanging="357"/>
        <w:contextualSpacing/>
        <w:rPr>
          <w:lang w:eastAsia="en-GB"/>
        </w:rPr>
      </w:pPr>
      <w:r w:rsidRPr="00733718">
        <w:rPr>
          <w:lang w:eastAsia="en-GB"/>
        </w:rPr>
        <w:t xml:space="preserve">New projects with the private sector: Thai Union; COI, </w:t>
      </w:r>
    </w:p>
    <w:p w14:paraId="710F260C" w14:textId="77777777" w:rsidR="00DF36C4" w:rsidRPr="00733718" w:rsidRDefault="00DF36C4" w:rsidP="005A4DF8">
      <w:pPr>
        <w:pStyle w:val="AFBNormal"/>
        <w:numPr>
          <w:ilvl w:val="0"/>
          <w:numId w:val="36"/>
        </w:numPr>
        <w:spacing w:after="200"/>
        <w:ind w:left="714" w:hanging="357"/>
        <w:contextualSpacing/>
        <w:rPr>
          <w:lang w:eastAsia="en-GB"/>
        </w:rPr>
      </w:pPr>
      <w:r w:rsidRPr="00733718">
        <w:rPr>
          <w:lang w:eastAsia="en-GB"/>
        </w:rPr>
        <w:t>Upcoming project with a 5-star resort as pilot to test feasibility of using CSR funds for long term restoration</w:t>
      </w:r>
    </w:p>
    <w:p w14:paraId="6D339B62" w14:textId="77777777" w:rsidR="00DF36C4" w:rsidRPr="00733718" w:rsidRDefault="00DF36C4" w:rsidP="005A4DF8">
      <w:pPr>
        <w:pStyle w:val="AFBNormal"/>
        <w:numPr>
          <w:ilvl w:val="0"/>
          <w:numId w:val="36"/>
        </w:numPr>
        <w:spacing w:after="200"/>
        <w:ind w:left="714" w:hanging="357"/>
        <w:rPr>
          <w:lang w:eastAsia="en-GB"/>
        </w:rPr>
      </w:pPr>
      <w:r w:rsidRPr="00733718">
        <w:rPr>
          <w:lang w:eastAsia="en-GB"/>
        </w:rPr>
        <w:t xml:space="preserve">Potential new call for proposals for AF project in Seychelles, using the </w:t>
      </w:r>
      <w:proofErr w:type="spellStart"/>
      <w:r w:rsidRPr="00733718">
        <w:rPr>
          <w:lang w:eastAsia="en-GB"/>
        </w:rPr>
        <w:t>Sey</w:t>
      </w:r>
      <w:proofErr w:type="spellEnd"/>
      <w:r w:rsidRPr="00733718">
        <w:rPr>
          <w:lang w:eastAsia="en-GB"/>
        </w:rPr>
        <w:t xml:space="preserve"> Debt-for Adaptation Swop funding mechanism (</w:t>
      </w:r>
      <w:proofErr w:type="spellStart"/>
      <w:r w:rsidRPr="00733718">
        <w:rPr>
          <w:lang w:eastAsia="en-GB"/>
        </w:rPr>
        <w:t>SeyCCAT</w:t>
      </w:r>
      <w:proofErr w:type="spellEnd"/>
      <w:r w:rsidRPr="00733718">
        <w:rPr>
          <w:lang w:eastAsia="en-GB"/>
        </w:rPr>
        <w:t>), linked to Blue Bonds mechanism</w:t>
      </w:r>
    </w:p>
    <w:p w14:paraId="6FDCF6B6" w14:textId="77777777" w:rsidR="00DF36C4" w:rsidRPr="00733718" w:rsidRDefault="00DF36C4" w:rsidP="00DF36C4">
      <w:pPr>
        <w:pStyle w:val="AFBNormal"/>
        <w:rPr>
          <w:b/>
        </w:rPr>
      </w:pPr>
      <w:r w:rsidRPr="00733718">
        <w:rPr>
          <w:b/>
        </w:rPr>
        <w:t>Outcome 2.2 Coral farming and nursery facilities established at a sufficient scale for more climate change resilient corals</w:t>
      </w:r>
    </w:p>
    <w:p w14:paraId="0AF1848E" w14:textId="77777777" w:rsidR="00DF36C4" w:rsidRPr="00733718" w:rsidRDefault="00DF36C4" w:rsidP="00DF36C4">
      <w:pPr>
        <w:pStyle w:val="AFBNormal"/>
        <w:rPr>
          <w:b/>
        </w:rPr>
      </w:pPr>
      <w:r w:rsidRPr="00733718">
        <w:rPr>
          <w:b/>
        </w:rPr>
        <w:t xml:space="preserve">Output 2.2.1. </w:t>
      </w:r>
      <w:r w:rsidRPr="00733718">
        <w:t>Donor coral colonies of appropriate species (resilience, maintaining genetic diversity) available at sufficient scale (quantity, time, intervals etc.) for propagation in nurseries</w:t>
      </w:r>
    </w:p>
    <w:p w14:paraId="6E76E65E" w14:textId="156F4234" w:rsidR="00DF36C4" w:rsidRPr="00733718" w:rsidRDefault="00AB14F8" w:rsidP="00DF36C4">
      <w:pPr>
        <w:pStyle w:val="AFBNormal"/>
      </w:pPr>
      <w:r w:rsidRPr="00733718">
        <w:rPr>
          <w:noProof/>
        </w:rPr>
        <mc:AlternateContent>
          <mc:Choice Requires="wpg">
            <w:drawing>
              <wp:anchor distT="0" distB="0" distL="114300" distR="114300" simplePos="0" relativeHeight="251682816" behindDoc="0" locked="0" layoutInCell="1" allowOverlap="1" wp14:anchorId="155E3B36" wp14:editId="4D10164C">
                <wp:simplePos x="0" y="0"/>
                <wp:positionH relativeFrom="column">
                  <wp:posOffset>215265</wp:posOffset>
                </wp:positionH>
                <wp:positionV relativeFrom="paragraph">
                  <wp:posOffset>1595755</wp:posOffset>
                </wp:positionV>
                <wp:extent cx="5420360" cy="3021330"/>
                <wp:effectExtent l="0" t="0" r="8890" b="7620"/>
                <wp:wrapTopAndBottom/>
                <wp:docPr id="33" name="Group 33"/>
                <wp:cNvGraphicFramePr/>
                <a:graphic xmlns:a="http://schemas.openxmlformats.org/drawingml/2006/main">
                  <a:graphicData uri="http://schemas.microsoft.com/office/word/2010/wordprocessingGroup">
                    <wpg:wgp>
                      <wpg:cNvGrpSpPr/>
                      <wpg:grpSpPr>
                        <a:xfrm>
                          <a:off x="0" y="0"/>
                          <a:ext cx="5420360" cy="3021330"/>
                          <a:chOff x="47625" y="0"/>
                          <a:chExt cx="5783414" cy="3375104"/>
                        </a:xfrm>
                      </wpg:grpSpPr>
                      <wpg:grpSp>
                        <wpg:cNvPr id="111" name="Group 111"/>
                        <wpg:cNvGrpSpPr/>
                        <wpg:grpSpPr>
                          <a:xfrm>
                            <a:off x="47625" y="0"/>
                            <a:ext cx="5695315" cy="3023235"/>
                            <a:chOff x="47625" y="0"/>
                            <a:chExt cx="5695315" cy="3023235"/>
                          </a:xfrm>
                        </wpg:grpSpPr>
                        <pic:pic xmlns:pic="http://schemas.openxmlformats.org/drawingml/2006/picture">
                          <pic:nvPicPr>
                            <pic:cNvPr id="2" name="Picture 2" descr="D:\mcss\AAA_Projects\Cerf Island\St_Annes_map.jpg"/>
                            <pic:cNvPicPr>
                              <a:picLocks noChangeAspect="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47625" y="0"/>
                              <a:ext cx="3048000" cy="3023235"/>
                            </a:xfrm>
                            <a:prstGeom prst="rect">
                              <a:avLst/>
                            </a:prstGeom>
                            <a:noFill/>
                            <a:ln w="9525">
                              <a:noFill/>
                              <a:miter lim="800000"/>
                              <a:headEnd/>
                              <a:tailEnd/>
                            </a:ln>
                          </pic:spPr>
                        </pic:pic>
                        <pic:pic xmlns:pic="http://schemas.openxmlformats.org/drawingml/2006/picture">
                          <pic:nvPicPr>
                            <pic:cNvPr id="108" name="Picture 108" descr="D:\mcss\AAA_Projects\Anse Forbans\Anse Forbans_reefs.jpg"/>
                            <pic:cNvPicPr>
                              <a:picLocks noChangeAspect="1"/>
                            </pic:cNvPicPr>
                          </pic:nvPicPr>
                          <pic:blipFill rotWithShape="1">
                            <a:blip r:embed="rId49" cstate="print">
                              <a:extLst>
                                <a:ext uri="{28A0092B-C50C-407E-A947-70E740481C1C}">
                                  <a14:useLocalDpi xmlns:a14="http://schemas.microsoft.com/office/drawing/2010/main" val="0"/>
                                </a:ext>
                              </a:extLst>
                            </a:blip>
                            <a:srcRect b="1322"/>
                            <a:stretch/>
                          </pic:blipFill>
                          <pic:spPr bwMode="auto">
                            <a:xfrm>
                              <a:off x="3095625" y="0"/>
                              <a:ext cx="2647315" cy="3022600"/>
                            </a:xfrm>
                            <a:prstGeom prst="rect">
                              <a:avLst/>
                            </a:prstGeom>
                            <a:noFill/>
                            <a:ln>
                              <a:noFill/>
                            </a:ln>
                            <a:extLst>
                              <a:ext uri="{53640926-AAD7-44D8-BBD7-CCE9431645EC}">
                                <a14:shadowObscured xmlns:a14="http://schemas.microsoft.com/office/drawing/2010/main"/>
                              </a:ext>
                            </a:extLst>
                          </pic:spPr>
                        </pic:pic>
                      </wpg:grpSp>
                      <wps:wsp>
                        <wps:cNvPr id="32" name="Text Box 32"/>
                        <wps:cNvSpPr txBox="1"/>
                        <wps:spPr>
                          <a:xfrm>
                            <a:off x="87464" y="3023234"/>
                            <a:ext cx="5743575" cy="351870"/>
                          </a:xfrm>
                          <a:prstGeom prst="rect">
                            <a:avLst/>
                          </a:prstGeom>
                          <a:solidFill>
                            <a:prstClr val="white"/>
                          </a:solidFill>
                          <a:ln>
                            <a:noFill/>
                          </a:ln>
                        </wps:spPr>
                        <wps:txbx>
                          <w:txbxContent>
                            <w:p w14:paraId="15A5E825" w14:textId="164C793D" w:rsidR="009C23BF" w:rsidRPr="00FF12B7" w:rsidRDefault="009C23BF" w:rsidP="00FF12B7">
                              <w:pPr>
                                <w:pStyle w:val="AFBNormal"/>
                                <w:spacing w:before="0"/>
                                <w:rPr>
                                  <w:i/>
                                  <w:noProof/>
                                  <w:sz w:val="20"/>
                                </w:rPr>
                              </w:pPr>
                              <w:bookmarkStart w:id="123" w:name="_Toc520385113"/>
                              <w:r w:rsidRPr="009C23BF">
                                <w:rPr>
                                  <w:b/>
                                  <w:i/>
                                  <w:sz w:val="20"/>
                                </w:rPr>
                                <w:t xml:space="preserve">Figure </w:t>
                              </w:r>
                              <w:r w:rsidRPr="009C23BF">
                                <w:rPr>
                                  <w:b/>
                                  <w:i/>
                                  <w:sz w:val="20"/>
                                </w:rPr>
                                <w:fldChar w:fldCharType="begin"/>
                              </w:r>
                              <w:r w:rsidRPr="009C23BF">
                                <w:rPr>
                                  <w:b/>
                                  <w:i/>
                                  <w:sz w:val="20"/>
                                </w:rPr>
                                <w:instrText xml:space="preserve"> SEQ Figure \* ARABIC </w:instrText>
                              </w:r>
                              <w:r w:rsidRPr="009C23BF">
                                <w:rPr>
                                  <w:b/>
                                  <w:i/>
                                  <w:sz w:val="20"/>
                                </w:rPr>
                                <w:fldChar w:fldCharType="separate"/>
                              </w:r>
                              <w:r w:rsidRPr="009C23BF">
                                <w:rPr>
                                  <w:b/>
                                  <w:i/>
                                  <w:noProof/>
                                  <w:sz w:val="20"/>
                                </w:rPr>
                                <w:t>13</w:t>
                              </w:r>
                              <w:r w:rsidRPr="009C23BF">
                                <w:rPr>
                                  <w:b/>
                                  <w:i/>
                                  <w:sz w:val="20"/>
                                </w:rPr>
                                <w:fldChar w:fldCharType="end"/>
                              </w:r>
                              <w:r w:rsidRPr="009C23BF">
                                <w:rPr>
                                  <w:i/>
                                  <w:sz w:val="20"/>
                                </w:rPr>
                                <w:t xml:space="preserve"> Location of Nurseries at Ste Anne Marine National Park and </w:t>
                              </w:r>
                              <w:proofErr w:type="spellStart"/>
                              <w:r w:rsidRPr="009C23BF">
                                <w:rPr>
                                  <w:i/>
                                  <w:sz w:val="20"/>
                                </w:rPr>
                                <w:t>Anse</w:t>
                              </w:r>
                              <w:proofErr w:type="spellEnd"/>
                              <w:r w:rsidRPr="009C23BF">
                                <w:rPr>
                                  <w:i/>
                                  <w:sz w:val="20"/>
                                </w:rPr>
                                <w:t xml:space="preserve"> </w:t>
                              </w:r>
                              <w:proofErr w:type="spellStart"/>
                              <w:r w:rsidRPr="009C23BF">
                                <w:rPr>
                                  <w:i/>
                                  <w:sz w:val="20"/>
                                </w:rPr>
                                <w:t>Forbans</w:t>
                              </w:r>
                              <w:proofErr w:type="spellEnd"/>
                              <w:r w:rsidRPr="009C23BF">
                                <w:rPr>
                                  <w:i/>
                                  <w:sz w:val="20"/>
                                </w:rPr>
                                <w:t xml:space="preserve"> reef restoration site</w:t>
                              </w:r>
                              <w:bookmarkEnd w:id="12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55E3B36" id="Group 33" o:spid="_x0000_s1060" style="position:absolute;left:0;text-align:left;margin-left:16.95pt;margin-top:125.65pt;width:426.8pt;height:237.9pt;z-index:251682816;mso-width-relative:margin;mso-height-relative:margin" coordorigin="476" coordsize="57834,337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">
                <v:group id="Group 111" o:spid="_x0000_s1061" style="position:absolute;left:476;width:56953;height:30232" coordorigin="476" coordsize="56953,30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">
                  <v:shape id="Picture 2" o:spid="_x0000_s1062" type="#_x0000_t75" style="position:absolute;left:476;width:30480;height:30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">
                    <v:imagedata r:id="rId50" o:title="St_Annes_map"/>
                  </v:shape>
                  <v:shape id="Picture 108" o:spid="_x0000_s1063" type="#_x0000_t75" style="position:absolute;left:30956;width:26473;height:30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">
                    <v:imagedata r:id="rId51" o:title="Anse Forbans_reefs" cropbottom="866f"/>
                  </v:shape>
                </v:group>
                <v:shape id="Text Box 32" o:spid="_x0000_s1064" type="#_x0000_t202" style="position:absolute;left:874;top:30232;width:57436;height:3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" stroked="f">
                  <v:textbox inset="0,0,0,0">
                    <w:txbxContent>
                      <w:p w14:paraId="15A5E825" w14:textId="164C793D" w:rsidR="009C23BF" w:rsidRPr="00FF12B7" w:rsidRDefault="009C23BF" w:rsidP="00FF12B7">
                        <w:pPr>
                          <w:pStyle w:val="AFBNormal"/>
                          <w:spacing w:before="0"/>
                          <w:rPr>
                            <w:i/>
                            <w:noProof/>
                            <w:sz w:val="20"/>
                          </w:rPr>
                        </w:pPr>
                        <w:bookmarkStart w:id="146" w:name="_Toc520385113"/>
                        <w:r w:rsidRPr="009C23BF">
                          <w:rPr>
                            <w:b/>
                            <w:i/>
                            <w:sz w:val="20"/>
                          </w:rPr>
                          <w:t xml:space="preserve">Figure </w:t>
                        </w:r>
                        <w:r w:rsidRPr="009C23BF">
                          <w:rPr>
                            <w:b/>
                            <w:i/>
                            <w:sz w:val="20"/>
                          </w:rPr>
                          <w:fldChar w:fldCharType="begin"/>
                        </w:r>
                        <w:r w:rsidRPr="009C23BF">
                          <w:rPr>
                            <w:b/>
                            <w:i/>
                            <w:sz w:val="20"/>
                          </w:rPr>
                          <w:instrText xml:space="preserve"> SEQ Figure \* ARABIC </w:instrText>
                        </w:r>
                        <w:r w:rsidRPr="009C23BF">
                          <w:rPr>
                            <w:b/>
                            <w:i/>
                            <w:sz w:val="20"/>
                          </w:rPr>
                          <w:fldChar w:fldCharType="separate"/>
                        </w:r>
                        <w:r w:rsidRPr="009C23BF">
                          <w:rPr>
                            <w:b/>
                            <w:i/>
                            <w:noProof/>
                            <w:sz w:val="20"/>
                          </w:rPr>
                          <w:t>13</w:t>
                        </w:r>
                        <w:r w:rsidRPr="009C23BF">
                          <w:rPr>
                            <w:b/>
                            <w:i/>
                            <w:sz w:val="20"/>
                          </w:rPr>
                          <w:fldChar w:fldCharType="end"/>
                        </w:r>
                        <w:r w:rsidRPr="009C23BF">
                          <w:rPr>
                            <w:i/>
                            <w:sz w:val="20"/>
                          </w:rPr>
                          <w:t xml:space="preserve"> Location of Nurseries at Ste Anne Marine National Park and </w:t>
                        </w:r>
                        <w:proofErr w:type="spellStart"/>
                        <w:r w:rsidRPr="009C23BF">
                          <w:rPr>
                            <w:i/>
                            <w:sz w:val="20"/>
                          </w:rPr>
                          <w:t>Anse</w:t>
                        </w:r>
                        <w:proofErr w:type="spellEnd"/>
                        <w:r w:rsidRPr="009C23BF">
                          <w:rPr>
                            <w:i/>
                            <w:sz w:val="20"/>
                          </w:rPr>
                          <w:t xml:space="preserve"> </w:t>
                        </w:r>
                        <w:proofErr w:type="spellStart"/>
                        <w:r w:rsidRPr="009C23BF">
                          <w:rPr>
                            <w:i/>
                            <w:sz w:val="20"/>
                          </w:rPr>
                          <w:t>Forbans</w:t>
                        </w:r>
                        <w:proofErr w:type="spellEnd"/>
                        <w:r w:rsidRPr="009C23BF">
                          <w:rPr>
                            <w:i/>
                            <w:sz w:val="20"/>
                          </w:rPr>
                          <w:t xml:space="preserve"> reef restoration site</w:t>
                        </w:r>
                        <w:bookmarkEnd w:id="146"/>
                      </w:p>
                    </w:txbxContent>
                  </v:textbox>
                </v:shape>
                <w10:wrap type="topAndBottom"/>
              </v:group>
            </w:pict>
          </mc:Fallback>
        </mc:AlternateContent>
      </w:r>
      <w:r w:rsidR="00DF36C4" w:rsidRPr="00733718">
        <w:t xml:space="preserve">This </w:t>
      </w:r>
      <w:r w:rsidR="00F44555" w:rsidRPr="00733718">
        <w:t xml:space="preserve">output </w:t>
      </w:r>
      <w:r w:rsidR="00DF36C4" w:rsidRPr="00733718">
        <w:t xml:space="preserve">includes a technical assessment and selection of coral species for transplantation based on thermal tolerance (survivors of previous coral bleaching events) and genetic analysis of thermal-tolerant </w:t>
      </w:r>
      <w:proofErr w:type="spellStart"/>
      <w:r w:rsidR="00DF36C4" w:rsidRPr="00733718">
        <w:rPr>
          <w:i/>
        </w:rPr>
        <w:t>Symbiodinium</w:t>
      </w:r>
      <w:proofErr w:type="spellEnd"/>
      <w:r w:rsidR="00DF36C4" w:rsidRPr="00733718">
        <w:t xml:space="preserve"> clades. In Seychelles, coral reef restoration and nurseries will be implemented within the MPAs, except for one site (</w:t>
      </w:r>
      <w:proofErr w:type="spellStart"/>
      <w:r w:rsidR="00DF36C4" w:rsidRPr="00733718">
        <w:t>Anse</w:t>
      </w:r>
      <w:proofErr w:type="spellEnd"/>
      <w:r w:rsidR="00DF36C4" w:rsidRPr="00733718">
        <w:t xml:space="preserve"> </w:t>
      </w:r>
      <w:proofErr w:type="spellStart"/>
      <w:r w:rsidR="00DF36C4" w:rsidRPr="00733718">
        <w:t>Forbans</w:t>
      </w:r>
      <w:proofErr w:type="spellEnd"/>
      <w:r w:rsidR="00DF36C4" w:rsidRPr="00733718">
        <w:t xml:space="preserve">). The other sites are the </w:t>
      </w:r>
      <w:proofErr w:type="spellStart"/>
      <w:r w:rsidR="00DF36C4" w:rsidRPr="00733718">
        <w:t>Curieuse</w:t>
      </w:r>
      <w:proofErr w:type="spellEnd"/>
      <w:r w:rsidR="00DF36C4" w:rsidRPr="00733718">
        <w:t xml:space="preserve"> Marine National Park. Cousin </w:t>
      </w:r>
      <w:r w:rsidR="00770056" w:rsidRPr="00733718">
        <w:t>Special</w:t>
      </w:r>
      <w:r w:rsidR="00DF36C4" w:rsidRPr="00733718">
        <w:t xml:space="preserve"> Reserve, and Ste Anne Marine National Park. The nursery sites will be selected based on the reports on coral reef status, water quality and key environmental and social parameters. Surveys will also be completed to identify coral donor sites. The preliminary locations of the restoration sites are indicated in figures 1</w:t>
      </w:r>
      <w:r w:rsidR="00F44555" w:rsidRPr="00733718">
        <w:t>3</w:t>
      </w:r>
      <w:r w:rsidR="00DF36C4" w:rsidRPr="00733718">
        <w:t xml:space="preserve">, </w:t>
      </w:r>
      <w:r w:rsidR="00984519" w:rsidRPr="00733718">
        <w:t>and 14</w:t>
      </w:r>
      <w:r w:rsidR="00DF36C4" w:rsidRPr="00733718">
        <w:t>. Surveys will also be completed to identify coral donor sites for locally threatened species.</w:t>
      </w:r>
    </w:p>
    <w:p w14:paraId="14BD1546" w14:textId="684B948A" w:rsidR="00DF36C4" w:rsidRPr="00733718" w:rsidRDefault="00AB14F8" w:rsidP="00DF36C4">
      <w:pPr>
        <w:pStyle w:val="ColorfulList-Accent11"/>
        <w:ind w:left="0"/>
        <w:jc w:val="center"/>
        <w:rPr>
          <w:lang w:val="en-GB"/>
        </w:rPr>
      </w:pPr>
      <w:r w:rsidRPr="00733718">
        <w:rPr>
          <w:rFonts w:ascii="Arial" w:hAnsi="Arial" w:cs="Arial"/>
          <w:noProof/>
          <w:sz w:val="22"/>
          <w:szCs w:val="22"/>
          <w:lang w:val="en-GB"/>
        </w:rPr>
        <w:lastRenderedPageBreak/>
        <mc:AlternateContent>
          <mc:Choice Requires="wpg">
            <w:drawing>
              <wp:anchor distT="0" distB="0" distL="114300" distR="114300" simplePos="0" relativeHeight="251646976" behindDoc="0" locked="0" layoutInCell="1" allowOverlap="1" wp14:anchorId="489EB9B2" wp14:editId="2E38C5DC">
                <wp:simplePos x="0" y="0"/>
                <wp:positionH relativeFrom="column">
                  <wp:posOffset>-147380</wp:posOffset>
                </wp:positionH>
                <wp:positionV relativeFrom="paragraph">
                  <wp:posOffset>3450087</wp:posOffset>
                </wp:positionV>
                <wp:extent cx="5868670" cy="3434715"/>
                <wp:effectExtent l="0" t="0" r="0" b="0"/>
                <wp:wrapTopAndBottom/>
                <wp:docPr id="114" name="Group 114"/>
                <wp:cNvGraphicFramePr/>
                <a:graphic xmlns:a="http://schemas.openxmlformats.org/drawingml/2006/main">
                  <a:graphicData uri="http://schemas.microsoft.com/office/word/2010/wordprocessingGroup">
                    <wpg:wgp>
                      <wpg:cNvGrpSpPr/>
                      <wpg:grpSpPr>
                        <a:xfrm>
                          <a:off x="0" y="0"/>
                          <a:ext cx="5868670" cy="3434715"/>
                          <a:chOff x="0" y="0"/>
                          <a:chExt cx="5868670" cy="3434715"/>
                        </a:xfrm>
                      </wpg:grpSpPr>
                      <wpg:grpSp>
                        <wpg:cNvPr id="10" name="Group 33"/>
                        <wpg:cNvGrpSpPr>
                          <a:grpSpLocks/>
                        </wpg:cNvGrpSpPr>
                        <wpg:grpSpPr bwMode="auto">
                          <a:xfrm>
                            <a:off x="0" y="0"/>
                            <a:ext cx="5868670" cy="3434715"/>
                            <a:chOff x="1994" y="9085"/>
                            <a:chExt cx="9242" cy="5409"/>
                          </a:xfrm>
                        </wpg:grpSpPr>
                        <wps:wsp>
                          <wps:cNvPr id="11" name="Text Box 18"/>
                          <wps:cNvSpPr txBox="1">
                            <a:spLocks noChangeArrowheads="1"/>
                          </wps:cNvSpPr>
                          <wps:spPr bwMode="auto">
                            <a:xfrm>
                              <a:off x="1994" y="13516"/>
                              <a:ext cx="9242" cy="9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7046896" w14:textId="3D84D037" w:rsidR="009C23BF" w:rsidRPr="00FF12B7" w:rsidRDefault="009C23BF">
                                <w:pPr>
                                  <w:pStyle w:val="AFBNormal"/>
                                  <w:jc w:val="center"/>
                                  <w:rPr>
                                    <w:i/>
                                  </w:rPr>
                                </w:pPr>
                                <w:bookmarkStart w:id="124" w:name="_Toc520385114"/>
                                <w:r w:rsidRPr="009C23BF">
                                  <w:rPr>
                                    <w:b/>
                                    <w:i/>
                                  </w:rPr>
                                  <w:t xml:space="preserve">Figure </w:t>
                                </w:r>
                                <w:r w:rsidRPr="009C23BF">
                                  <w:rPr>
                                    <w:b/>
                                    <w:i/>
                                  </w:rPr>
                                  <w:fldChar w:fldCharType="begin"/>
                                </w:r>
                                <w:r w:rsidRPr="009C23BF">
                                  <w:rPr>
                                    <w:b/>
                                    <w:i/>
                                  </w:rPr>
                                  <w:instrText xml:space="preserve"> SEQ Figure \* ARABIC </w:instrText>
                                </w:r>
                                <w:r w:rsidRPr="009C23BF">
                                  <w:rPr>
                                    <w:b/>
                                    <w:i/>
                                  </w:rPr>
                                  <w:fldChar w:fldCharType="separate"/>
                                </w:r>
                                <w:r w:rsidRPr="009C23BF">
                                  <w:rPr>
                                    <w:b/>
                                    <w:i/>
                                    <w:noProof/>
                                  </w:rPr>
                                  <w:t>14</w:t>
                                </w:r>
                                <w:r w:rsidRPr="009C23BF">
                                  <w:rPr>
                                    <w:b/>
                                    <w:i/>
                                    <w:noProof/>
                                  </w:rPr>
                                  <w:fldChar w:fldCharType="end"/>
                                </w:r>
                                <w:r w:rsidRPr="009C23BF">
                                  <w:rPr>
                                    <w:b/>
                                    <w:i/>
                                    <w:noProof/>
                                  </w:rPr>
                                  <w:t>:</w:t>
                                </w:r>
                                <w:r w:rsidRPr="009C23BF">
                                  <w:rPr>
                                    <w:i/>
                                  </w:rPr>
                                  <w:t xml:space="preserve"> Location of restoration sites at Cousin Nature Reserve and </w:t>
                                </w:r>
                                <w:proofErr w:type="spellStart"/>
                                <w:r w:rsidRPr="009C23BF">
                                  <w:rPr>
                                    <w:i/>
                                  </w:rPr>
                                  <w:t>Curieuse</w:t>
                                </w:r>
                                <w:proofErr w:type="spellEnd"/>
                                <w:r w:rsidRPr="009C23BF">
                                  <w:rPr>
                                    <w:i/>
                                  </w:rPr>
                                  <w:t xml:space="preserve"> Marine National Park (</w:t>
                                </w:r>
                                <w:proofErr w:type="spellStart"/>
                                <w:r w:rsidRPr="009C23BF">
                                  <w:rPr>
                                    <w:i/>
                                  </w:rPr>
                                  <w:t>Curieuse</w:t>
                                </w:r>
                                <w:proofErr w:type="spellEnd"/>
                                <w:r w:rsidRPr="009C23BF">
                                  <w:rPr>
                                    <w:i/>
                                  </w:rPr>
                                  <w:t xml:space="preserve"> and St Pierre islands)</w:t>
                                </w:r>
                                <w:bookmarkEnd w:id="124"/>
                              </w:p>
                            </w:txbxContent>
                          </wps:txbx>
                          <wps:bodyPr rot="0" vert="horz" wrap="square" lIns="91440" tIns="45720" rIns="91440" bIns="45720" anchor="t" anchorCtr="0" upright="1">
                            <a:noAutofit/>
                          </wps:bodyPr>
                        </wps:wsp>
                        <wpg:grpSp>
                          <wpg:cNvPr id="12" name="Group 17"/>
                          <wpg:cNvGrpSpPr>
                            <a:grpSpLocks/>
                          </wpg:cNvGrpSpPr>
                          <wpg:grpSpPr bwMode="auto">
                            <a:xfrm>
                              <a:off x="2608" y="9085"/>
                              <a:ext cx="8102" cy="4599"/>
                              <a:chOff x="385467" y="131927"/>
                              <a:chExt cx="6017876" cy="3164348"/>
                            </a:xfrm>
                          </wpg:grpSpPr>
                          <pic:pic xmlns:pic="http://schemas.openxmlformats.org/drawingml/2006/picture">
                            <pic:nvPicPr>
                              <pic:cNvPr id="13" name="Picture 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385467" y="131927"/>
                                <a:ext cx="6017876" cy="3164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 name="Oval 11"/>
                            <wps:cNvSpPr>
                              <a:spLocks noChangeArrowheads="1"/>
                            </wps:cNvSpPr>
                            <wps:spPr bwMode="auto">
                              <a:xfrm>
                                <a:off x="4164825" y="425848"/>
                                <a:ext cx="314325" cy="200025"/>
                              </a:xfrm>
                              <a:prstGeom prst="ellipse">
                                <a:avLst/>
                              </a:prstGeom>
                              <a:noFill/>
                              <a:ln w="12700" algn="ctr">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5" name="Oval 12"/>
                            <wps:cNvSpPr>
                              <a:spLocks noChangeArrowheads="1"/>
                            </wps:cNvSpPr>
                            <wps:spPr bwMode="auto">
                              <a:xfrm>
                                <a:off x="4657124" y="1195460"/>
                                <a:ext cx="314325" cy="200025"/>
                              </a:xfrm>
                              <a:prstGeom prst="ellipse">
                                <a:avLst/>
                              </a:prstGeom>
                              <a:noFill/>
                              <a:ln w="12700" algn="ctr">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6" name="Text Box 14"/>
                            <wps:cNvSpPr txBox="1">
                              <a:spLocks noChangeArrowheads="1"/>
                            </wps:cNvSpPr>
                            <wps:spPr bwMode="auto">
                              <a:xfrm>
                                <a:off x="2068376" y="200024"/>
                                <a:ext cx="998838" cy="367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059FDEA" w14:textId="77777777" w:rsidR="009C23BF" w:rsidRPr="00361426" w:rsidRDefault="009C23BF" w:rsidP="00DF36C4">
                                  <w:pPr>
                                    <w:rPr>
                                      <w:rFonts w:ascii="Calibri" w:hAnsi="Calibri"/>
                                      <w:color w:val="FFFFFF"/>
                                    </w:rPr>
                                  </w:pPr>
                                  <w:proofErr w:type="spellStart"/>
                                  <w:r w:rsidRPr="00361426">
                                    <w:rPr>
                                      <w:rFonts w:ascii="Calibri" w:hAnsi="Calibri"/>
                                      <w:color w:val="FFFFFF"/>
                                    </w:rPr>
                                    <w:t>Curieuse</w:t>
                                  </w:r>
                                  <w:proofErr w:type="spellEnd"/>
                                </w:p>
                              </w:txbxContent>
                            </wps:txbx>
                            <wps:bodyPr rot="0" vert="horz" wrap="square" lIns="91440" tIns="45720" rIns="91440" bIns="45720" anchor="t" anchorCtr="0" upright="1">
                              <a:noAutofit/>
                            </wps:bodyPr>
                          </wps:wsp>
                          <wps:wsp>
                            <wps:cNvPr id="17" name="Text Box 15"/>
                            <wps:cNvSpPr txBox="1">
                              <a:spLocks noChangeArrowheads="1"/>
                            </wps:cNvSpPr>
                            <wps:spPr bwMode="auto">
                              <a:xfrm>
                                <a:off x="771769" y="1854493"/>
                                <a:ext cx="790575" cy="35242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800BFD" w14:textId="77777777" w:rsidR="009C23BF" w:rsidRPr="00361426" w:rsidRDefault="009C23BF" w:rsidP="00DF36C4">
                                  <w:pPr>
                                    <w:rPr>
                                      <w:rFonts w:ascii="Calibri" w:hAnsi="Calibri"/>
                                      <w:color w:val="FFFFFF"/>
                                    </w:rPr>
                                  </w:pPr>
                                  <w:r w:rsidRPr="00361426">
                                    <w:rPr>
                                      <w:rFonts w:ascii="Calibri" w:hAnsi="Calibri"/>
                                      <w:color w:val="FFFFFF"/>
                                    </w:rPr>
                                    <w:t>Cousin</w:t>
                                  </w:r>
                                </w:p>
                              </w:txbxContent>
                            </wps:txbx>
                            <wps:bodyPr rot="0" vert="horz" wrap="square" lIns="91440" tIns="45720" rIns="91440" bIns="45720" anchor="t" anchorCtr="0" upright="1">
                              <a:noAutofit/>
                            </wps:bodyPr>
                          </wps:wsp>
                          <wps:wsp>
                            <wps:cNvPr id="18" name="Text Box 16"/>
                            <wps:cNvSpPr txBox="1">
                              <a:spLocks noChangeArrowheads="1"/>
                            </wps:cNvSpPr>
                            <wps:spPr bwMode="auto">
                              <a:xfrm>
                                <a:off x="1828800" y="1419225"/>
                                <a:ext cx="79057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750D020" w14:textId="77777777" w:rsidR="009C23BF" w:rsidRPr="00361426" w:rsidRDefault="009C23BF" w:rsidP="00DF36C4">
                                  <w:pPr>
                                    <w:rPr>
                                      <w:rFonts w:ascii="Calibri" w:hAnsi="Calibri"/>
                                      <w:color w:val="FFFFFF"/>
                                    </w:rPr>
                                  </w:pPr>
                                  <w:r w:rsidRPr="00361426">
                                    <w:rPr>
                                      <w:rFonts w:ascii="Calibri" w:hAnsi="Calibri"/>
                                      <w:color w:val="FFFFFF"/>
                                    </w:rPr>
                                    <w:t>Praslin</w:t>
                                  </w:r>
                                </w:p>
                              </w:txbxContent>
                            </wps:txbx>
                            <wps:bodyPr rot="0" vert="horz" wrap="square" lIns="91440" tIns="45720" rIns="91440" bIns="45720" anchor="t" anchorCtr="0" upright="1">
                              <a:noAutofit/>
                            </wps:bodyPr>
                          </wps:wsp>
                        </wpg:grpSp>
                      </wpg:grpSp>
                      <wps:wsp>
                        <wps:cNvPr id="19" name="Oval 13"/>
                        <wps:cNvSpPr>
                          <a:spLocks noChangeArrowheads="1"/>
                        </wps:cNvSpPr>
                        <wps:spPr bwMode="auto">
                          <a:xfrm>
                            <a:off x="573206" y="2101755"/>
                            <a:ext cx="529590" cy="606425"/>
                          </a:xfrm>
                          <a:prstGeom prst="ellipse">
                            <a:avLst/>
                          </a:prstGeom>
                          <a:noFill/>
                          <a:ln w="12700" algn="ctr">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14:sizeRelV relativeFrom="margin">
                  <wp14:pctHeight>0</wp14:pctHeight>
                </wp14:sizeRelV>
              </wp:anchor>
            </w:drawing>
          </mc:Choice>
          <mc:Fallback>
            <w:pict>
              <v:group w14:anchorId="489EB9B2" id="Group 114" o:spid="_x0000_s1065" style="position:absolute;left:0;text-align:left;margin-left:-11.6pt;margin-top:271.65pt;width:462.1pt;height:270.45pt;z-index:251646976;mso-height-relative:margin" coordsize="58686,34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">
                <v:group id="_x0000_s1066" style="position:absolute;width:58686;height:34347" coordorigin="1994,9085" coordsize="9242,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Text Box 18" o:spid="_x0000_s1067" type="#_x0000_t202" style="position:absolute;left:1994;top:13516;width:9242;height: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14:paraId="37046896" w14:textId="3D84D037" w:rsidR="009C23BF" w:rsidRPr="00FF12B7" w:rsidRDefault="009C23BF">
                          <w:pPr>
                            <w:pStyle w:val="AFBNormal"/>
                            <w:jc w:val="center"/>
                            <w:rPr>
                              <w:i/>
                            </w:rPr>
                          </w:pPr>
                          <w:bookmarkStart w:id="148" w:name="_Toc520385114"/>
                          <w:r w:rsidRPr="009C23BF">
                            <w:rPr>
                              <w:b/>
                              <w:i/>
                            </w:rPr>
                            <w:t xml:space="preserve">Figure </w:t>
                          </w:r>
                          <w:r w:rsidRPr="009C23BF">
                            <w:rPr>
                              <w:b/>
                              <w:i/>
                            </w:rPr>
                            <w:fldChar w:fldCharType="begin"/>
                          </w:r>
                          <w:r w:rsidRPr="009C23BF">
                            <w:rPr>
                              <w:b/>
                              <w:i/>
                            </w:rPr>
                            <w:instrText xml:space="preserve"> SEQ Figure \* ARABIC </w:instrText>
                          </w:r>
                          <w:r w:rsidRPr="009C23BF">
                            <w:rPr>
                              <w:b/>
                              <w:i/>
                            </w:rPr>
                            <w:fldChar w:fldCharType="separate"/>
                          </w:r>
                          <w:r w:rsidRPr="009C23BF">
                            <w:rPr>
                              <w:b/>
                              <w:i/>
                              <w:noProof/>
                            </w:rPr>
                            <w:t>14</w:t>
                          </w:r>
                          <w:r w:rsidRPr="009C23BF">
                            <w:rPr>
                              <w:b/>
                              <w:i/>
                              <w:noProof/>
                            </w:rPr>
                            <w:fldChar w:fldCharType="end"/>
                          </w:r>
                          <w:r w:rsidRPr="009C23BF">
                            <w:rPr>
                              <w:b/>
                              <w:i/>
                              <w:noProof/>
                            </w:rPr>
                            <w:t>:</w:t>
                          </w:r>
                          <w:r w:rsidRPr="009C23BF">
                            <w:rPr>
                              <w:i/>
                            </w:rPr>
                            <w:t xml:space="preserve"> Location of restoration sites at Cousin Nature Reserve and </w:t>
                          </w:r>
                          <w:proofErr w:type="spellStart"/>
                          <w:r w:rsidRPr="009C23BF">
                            <w:rPr>
                              <w:i/>
                            </w:rPr>
                            <w:t>Curieuse</w:t>
                          </w:r>
                          <w:proofErr w:type="spellEnd"/>
                          <w:r w:rsidRPr="009C23BF">
                            <w:rPr>
                              <w:i/>
                            </w:rPr>
                            <w:t xml:space="preserve"> Marine National Park (</w:t>
                          </w:r>
                          <w:proofErr w:type="spellStart"/>
                          <w:r w:rsidRPr="009C23BF">
                            <w:rPr>
                              <w:i/>
                            </w:rPr>
                            <w:t>Curieuse</w:t>
                          </w:r>
                          <w:proofErr w:type="spellEnd"/>
                          <w:r w:rsidRPr="009C23BF">
                            <w:rPr>
                              <w:i/>
                            </w:rPr>
                            <w:t xml:space="preserve"> and St Pierre islands)</w:t>
                          </w:r>
                          <w:bookmarkEnd w:id="148"/>
                        </w:p>
                      </w:txbxContent>
                    </v:textbox>
                  </v:shape>
                  <v:group id="Group 17" o:spid="_x0000_s1068" style="position:absolute;left:2608;top:9085;width:8102;height:4599" coordorigin="3854,1319" coordsize="60178,31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Picture 8" o:spid="_x0000_s1069" type="#_x0000_t75" style="position:absolute;left:3854;top:1319;width:60179;height:316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">
                      <v:imagedata r:id="rId53" o:title=""/>
                    </v:shape>
                    <v:oval id="Oval 11" o:spid="_x0000_s1070" style="position:absolute;left:41648;top:4258;width:3143;height:2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" filled="f" strokecolor="red" strokeweight="1pt">
                      <v:stroke joinstyle="miter"/>
                    </v:oval>
                    <v:oval id="Oval 12" o:spid="_x0000_s1071" style="position:absolute;left:46571;top:11954;width:3143;height:2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" filled="f" strokecolor="red" strokeweight="1pt">
                      <v:stroke joinstyle="miter"/>
                    </v:oval>
                    <v:shape id="Text Box 14" o:spid="_x0000_s1072" type="#_x0000_t202" style="position:absolute;left:20683;top:2000;width:9989;height:3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" filled="f" stroked="f" strokeweight=".5pt">
                      <v:textbox>
                        <w:txbxContent>
                          <w:p w14:paraId="4059FDEA" w14:textId="77777777" w:rsidR="009C23BF" w:rsidRPr="00361426" w:rsidRDefault="009C23BF" w:rsidP="00DF36C4">
                            <w:pPr>
                              <w:rPr>
                                <w:rFonts w:ascii="Calibri" w:hAnsi="Calibri"/>
                                <w:color w:val="FFFFFF"/>
                              </w:rPr>
                            </w:pPr>
                            <w:proofErr w:type="spellStart"/>
                            <w:r w:rsidRPr="00361426">
                              <w:rPr>
                                <w:rFonts w:ascii="Calibri" w:hAnsi="Calibri"/>
                                <w:color w:val="FFFFFF"/>
                              </w:rPr>
                              <w:t>Curieuse</w:t>
                            </w:r>
                            <w:proofErr w:type="spellEnd"/>
                          </w:p>
                        </w:txbxContent>
                      </v:textbox>
                    </v:shape>
                    <v:shape id="Text Box 15" o:spid="_x0000_s1073" type="#_x0000_t202" style="position:absolute;left:7717;top:18544;width:7906;height:3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" filled="f" strokeweight=".5pt">
                      <v:textbox>
                        <w:txbxContent>
                          <w:p w14:paraId="50800BFD" w14:textId="77777777" w:rsidR="009C23BF" w:rsidRPr="00361426" w:rsidRDefault="009C23BF" w:rsidP="00DF36C4">
                            <w:pPr>
                              <w:rPr>
                                <w:rFonts w:ascii="Calibri" w:hAnsi="Calibri"/>
                                <w:color w:val="FFFFFF"/>
                              </w:rPr>
                            </w:pPr>
                            <w:r w:rsidRPr="00361426">
                              <w:rPr>
                                <w:rFonts w:ascii="Calibri" w:hAnsi="Calibri"/>
                                <w:color w:val="FFFFFF"/>
                              </w:rPr>
                              <w:t>Cousin</w:t>
                            </w:r>
                          </w:p>
                        </w:txbxContent>
                      </v:textbox>
                    </v:shape>
                    <v:shape id="Text Box 16" o:spid="_x0000_s1074" type="#_x0000_t202" style="position:absolute;left:18288;top:14192;width:7905;height:3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RaJ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" filled="f" stroked="f" strokeweight=".5pt">
                      <v:textbox>
                        <w:txbxContent>
                          <w:p w14:paraId="7750D020" w14:textId="77777777" w:rsidR="009C23BF" w:rsidRPr="00361426" w:rsidRDefault="009C23BF" w:rsidP="00DF36C4">
                            <w:pPr>
                              <w:rPr>
                                <w:rFonts w:ascii="Calibri" w:hAnsi="Calibri"/>
                                <w:color w:val="FFFFFF"/>
                              </w:rPr>
                            </w:pPr>
                            <w:r w:rsidRPr="00361426">
                              <w:rPr>
                                <w:rFonts w:ascii="Calibri" w:hAnsi="Calibri"/>
                                <w:color w:val="FFFFFF"/>
                              </w:rPr>
                              <w:t>Praslin</w:t>
                            </w:r>
                          </w:p>
                        </w:txbxContent>
                      </v:textbox>
                    </v:shape>
                  </v:group>
                </v:group>
                <v:oval id="Oval 13" o:spid="_x0000_s1075" style="position:absolute;left:5732;top:21017;width:5295;height:60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" filled="f" strokecolor="red" strokeweight="1pt">
                  <v:stroke joinstyle="miter"/>
                </v:oval>
                <w10:wrap type="topAndBottom"/>
              </v:group>
            </w:pict>
          </mc:Fallback>
        </mc:AlternateContent>
      </w:r>
    </w:p>
    <w:p w14:paraId="34E5CF22" w14:textId="507BB1AB" w:rsidR="00DF36C4" w:rsidRPr="00733718" w:rsidRDefault="00DF36C4" w:rsidP="00DF36C4">
      <w:pPr>
        <w:pStyle w:val="AFBNormal"/>
        <w:rPr>
          <w:i/>
          <w:noProof/>
        </w:rPr>
      </w:pPr>
      <w:r w:rsidRPr="00733718">
        <w:rPr>
          <w:rStyle w:val="A2"/>
          <w:i/>
          <w:sz w:val="22"/>
          <w:szCs w:val="22"/>
        </w:rPr>
        <w:t>Activities</w:t>
      </w:r>
      <w:r w:rsidRPr="00733718">
        <w:rPr>
          <w:i/>
          <w:noProof/>
        </w:rPr>
        <w:t xml:space="preserve"> include:</w:t>
      </w:r>
    </w:p>
    <w:p w14:paraId="6F4827BC" w14:textId="69440106" w:rsidR="00DF36C4" w:rsidRPr="00733718" w:rsidRDefault="00DF36C4" w:rsidP="003959D0">
      <w:pPr>
        <w:pStyle w:val="AFBNormal"/>
        <w:numPr>
          <w:ilvl w:val="0"/>
          <w:numId w:val="37"/>
        </w:numPr>
        <w:spacing w:after="200"/>
        <w:ind w:left="714" w:hanging="357"/>
        <w:contextualSpacing/>
        <w:rPr>
          <w:i/>
          <w:noProof/>
        </w:rPr>
      </w:pPr>
      <w:r w:rsidRPr="00733718">
        <w:rPr>
          <w:i/>
          <w:noProof/>
        </w:rPr>
        <w:t>Technical assessment and selection of resilient coral species.</w:t>
      </w:r>
    </w:p>
    <w:p w14:paraId="3E295613" w14:textId="39730075" w:rsidR="00DF36C4" w:rsidRPr="00733718" w:rsidRDefault="00DF36C4" w:rsidP="003959D0">
      <w:pPr>
        <w:pStyle w:val="AFBNormal"/>
        <w:numPr>
          <w:ilvl w:val="0"/>
          <w:numId w:val="37"/>
        </w:numPr>
        <w:spacing w:after="200"/>
        <w:ind w:left="714" w:hanging="357"/>
        <w:contextualSpacing/>
        <w:rPr>
          <w:i/>
          <w:noProof/>
        </w:rPr>
      </w:pPr>
      <w:r w:rsidRPr="00733718">
        <w:rPr>
          <w:i/>
          <w:noProof/>
        </w:rPr>
        <w:t>Identification of donor sites</w:t>
      </w:r>
    </w:p>
    <w:p w14:paraId="52D7FDA1" w14:textId="7E3E2EDE" w:rsidR="00DF36C4" w:rsidRPr="00733718" w:rsidRDefault="00DF36C4" w:rsidP="00011D94">
      <w:pPr>
        <w:pStyle w:val="AFBNormal"/>
        <w:numPr>
          <w:ilvl w:val="0"/>
          <w:numId w:val="37"/>
        </w:numPr>
        <w:spacing w:after="200"/>
        <w:ind w:left="714" w:hanging="357"/>
        <w:rPr>
          <w:i/>
          <w:noProof/>
        </w:rPr>
      </w:pPr>
      <w:r w:rsidRPr="00733718">
        <w:rPr>
          <w:i/>
          <w:noProof/>
        </w:rPr>
        <w:t>Survey for identification of sea based nurseries</w:t>
      </w:r>
    </w:p>
    <w:p w14:paraId="4329E474" w14:textId="7B7D9013" w:rsidR="00DF36C4" w:rsidRPr="00733718" w:rsidRDefault="00DF36C4" w:rsidP="005A4DF8">
      <w:pPr>
        <w:pStyle w:val="AFBNormal"/>
        <w:spacing w:before="360"/>
        <w:rPr>
          <w:b/>
        </w:rPr>
      </w:pPr>
      <w:r w:rsidRPr="00733718">
        <w:rPr>
          <w:b/>
        </w:rPr>
        <w:t xml:space="preserve">Output 2.2.2. </w:t>
      </w:r>
      <w:r w:rsidRPr="00733718">
        <w:t>Reports on coral reef status, water quality, and other key environmental and social parameters for potential nursery sites</w:t>
      </w:r>
    </w:p>
    <w:p w14:paraId="392DFD40" w14:textId="5F4F6FD0" w:rsidR="00DF36C4" w:rsidRPr="00733718" w:rsidRDefault="00DF36C4" w:rsidP="00DF36C4">
      <w:pPr>
        <w:pStyle w:val="AFBNormal"/>
      </w:pPr>
      <w:r w:rsidRPr="00733718">
        <w:t xml:space="preserve">Sea based nurseries will be set up within the MPAs, i.e. </w:t>
      </w:r>
      <w:proofErr w:type="spellStart"/>
      <w:r w:rsidRPr="00733718">
        <w:t>Curieuse</w:t>
      </w:r>
      <w:proofErr w:type="spellEnd"/>
      <w:r w:rsidRPr="00733718">
        <w:t xml:space="preserve"> Marine National Parks, Ste Anne Marine National Parks and </w:t>
      </w:r>
      <w:proofErr w:type="spellStart"/>
      <w:r w:rsidRPr="00733718">
        <w:t>Curieuse</w:t>
      </w:r>
      <w:proofErr w:type="spellEnd"/>
      <w:r w:rsidRPr="00733718">
        <w:t xml:space="preserve"> </w:t>
      </w:r>
      <w:r w:rsidR="00770056" w:rsidRPr="00733718">
        <w:t>Special</w:t>
      </w:r>
      <w:r w:rsidRPr="00733718">
        <w:t xml:space="preserve"> Reserve. The nursery sites will be selected based on the reports on coral reef status, water quality and key environmental and social parameters. </w:t>
      </w:r>
    </w:p>
    <w:p w14:paraId="34594230" w14:textId="77777777" w:rsidR="00DF36C4" w:rsidRPr="00733718" w:rsidRDefault="00DF36C4" w:rsidP="00DF36C4">
      <w:pPr>
        <w:pStyle w:val="AFBNormal"/>
        <w:rPr>
          <w:i/>
        </w:rPr>
      </w:pPr>
      <w:r w:rsidRPr="00733718">
        <w:rPr>
          <w:i/>
        </w:rPr>
        <w:t>Activities include:</w:t>
      </w:r>
    </w:p>
    <w:p w14:paraId="5F4CFF48" w14:textId="77777777" w:rsidR="00DF36C4" w:rsidRPr="00733718" w:rsidRDefault="00DF36C4" w:rsidP="003959D0">
      <w:pPr>
        <w:pStyle w:val="AFBNormal"/>
        <w:numPr>
          <w:ilvl w:val="0"/>
          <w:numId w:val="37"/>
        </w:numPr>
        <w:spacing w:after="200"/>
        <w:ind w:left="714" w:hanging="357"/>
        <w:contextualSpacing/>
        <w:rPr>
          <w:i/>
        </w:rPr>
      </w:pPr>
      <w:r w:rsidRPr="00733718">
        <w:rPr>
          <w:i/>
        </w:rPr>
        <w:t>Monitoring of sea water quality and other key environmental parameters at donor and nursery sites.</w:t>
      </w:r>
    </w:p>
    <w:p w14:paraId="27EA50D0" w14:textId="77777777" w:rsidR="00DF36C4" w:rsidRPr="00733718" w:rsidRDefault="00DF36C4" w:rsidP="003959D0">
      <w:pPr>
        <w:pStyle w:val="AFBNormal"/>
        <w:numPr>
          <w:ilvl w:val="0"/>
          <w:numId w:val="37"/>
        </w:numPr>
        <w:spacing w:after="200"/>
        <w:ind w:left="714" w:hanging="357"/>
        <w:rPr>
          <w:i/>
        </w:rPr>
      </w:pPr>
      <w:r w:rsidRPr="00733718">
        <w:rPr>
          <w:i/>
        </w:rPr>
        <w:t>Carrying out the Environmental and Social Impact Monitoring.</w:t>
      </w:r>
    </w:p>
    <w:p w14:paraId="632B055D" w14:textId="368E4F32" w:rsidR="00DF36C4" w:rsidRPr="00733718" w:rsidRDefault="00DF36C4" w:rsidP="00011D94">
      <w:pPr>
        <w:pStyle w:val="AFBNormal"/>
        <w:spacing w:before="360"/>
        <w:rPr>
          <w:b/>
        </w:rPr>
      </w:pPr>
      <w:r w:rsidRPr="00733718">
        <w:rPr>
          <w:b/>
        </w:rPr>
        <w:t xml:space="preserve">Output 2.2.3. </w:t>
      </w:r>
      <w:r w:rsidRPr="00733718">
        <w:t xml:space="preserve">A land-based nursery </w:t>
      </w:r>
      <w:r w:rsidR="003971A3" w:rsidRPr="00733718">
        <w:t>established,</w:t>
      </w:r>
      <w:r w:rsidRPr="00733718">
        <w:t xml:space="preserve"> and 2 or more ocean nurseries are established and maintained on a regular basis</w:t>
      </w:r>
    </w:p>
    <w:p w14:paraId="0479BDC5" w14:textId="0DB90C9B" w:rsidR="00DF36C4" w:rsidRPr="00733718" w:rsidRDefault="00DF36C4" w:rsidP="00DF36C4">
      <w:pPr>
        <w:pStyle w:val="AFBNormal"/>
      </w:pPr>
      <w:r w:rsidRPr="00733718">
        <w:rPr>
          <w:lang w:eastAsia="en-GB"/>
        </w:rPr>
        <w:t xml:space="preserve">A </w:t>
      </w:r>
      <w:r w:rsidR="003971A3" w:rsidRPr="00733718">
        <w:rPr>
          <w:lang w:eastAsia="en-GB"/>
        </w:rPr>
        <w:t>land-based</w:t>
      </w:r>
      <w:r w:rsidRPr="00733718">
        <w:rPr>
          <w:lang w:eastAsia="en-GB"/>
        </w:rPr>
        <w:t xml:space="preserve"> nursery will be set up on Praslin. </w:t>
      </w:r>
      <w:r w:rsidRPr="00733718">
        <w:t xml:space="preserve">The land-based nursery will be used to propagate massive corals (micro-fragmentation and fusion) and to obtain new coral recruits from collecting coral spawn that can settle on pre-conditioned plates for a future relocation to the ocean nurseries. The ocean nurseries will be filled with nubbins from asexual propagation and eventually will also include nubbins obtained from sexual propagation in the land-based nursery.  </w:t>
      </w:r>
    </w:p>
    <w:p w14:paraId="4D71E124" w14:textId="77777777" w:rsidR="00DF36C4" w:rsidRPr="00733718" w:rsidRDefault="00DF36C4" w:rsidP="00DF36C4">
      <w:pPr>
        <w:pStyle w:val="AFBNormal"/>
        <w:rPr>
          <w:i/>
        </w:rPr>
      </w:pPr>
      <w:r w:rsidRPr="00733718">
        <w:rPr>
          <w:i/>
        </w:rPr>
        <w:lastRenderedPageBreak/>
        <w:t>Activities include:</w:t>
      </w:r>
    </w:p>
    <w:p w14:paraId="24D71339" w14:textId="4B3FD1AD" w:rsidR="00DF36C4" w:rsidRPr="00733718" w:rsidRDefault="00DF36C4" w:rsidP="003959D0">
      <w:pPr>
        <w:pStyle w:val="AFBNormal"/>
        <w:numPr>
          <w:ilvl w:val="0"/>
          <w:numId w:val="37"/>
        </w:numPr>
        <w:ind w:left="714" w:hanging="357"/>
        <w:contextualSpacing/>
        <w:rPr>
          <w:i/>
        </w:rPr>
      </w:pPr>
      <w:r w:rsidRPr="00733718">
        <w:rPr>
          <w:i/>
        </w:rPr>
        <w:t xml:space="preserve">Setting up of a </w:t>
      </w:r>
      <w:r w:rsidR="003971A3" w:rsidRPr="00733718">
        <w:rPr>
          <w:i/>
        </w:rPr>
        <w:t>land-based</w:t>
      </w:r>
      <w:r w:rsidRPr="00733718">
        <w:rPr>
          <w:i/>
        </w:rPr>
        <w:t xml:space="preserve"> nursery on Praslin</w:t>
      </w:r>
    </w:p>
    <w:p w14:paraId="6A092FD2" w14:textId="77777777" w:rsidR="00DF36C4" w:rsidRPr="00733718" w:rsidRDefault="00DF36C4" w:rsidP="003959D0">
      <w:pPr>
        <w:pStyle w:val="AFBNormal"/>
        <w:numPr>
          <w:ilvl w:val="0"/>
          <w:numId w:val="37"/>
        </w:numPr>
        <w:ind w:left="714" w:hanging="357"/>
        <w:contextualSpacing/>
        <w:rPr>
          <w:i/>
        </w:rPr>
      </w:pPr>
      <w:r w:rsidRPr="00733718">
        <w:rPr>
          <w:i/>
        </w:rPr>
        <w:t xml:space="preserve">Setting up, populating and maintenance of ocean nurseries (midwater rope type); 10 in Cousin Island; 20 in </w:t>
      </w:r>
      <w:proofErr w:type="spellStart"/>
      <w:r w:rsidRPr="00733718">
        <w:rPr>
          <w:i/>
        </w:rPr>
        <w:t>Curieuse</w:t>
      </w:r>
      <w:proofErr w:type="spellEnd"/>
      <w:r w:rsidRPr="00733718">
        <w:rPr>
          <w:i/>
        </w:rPr>
        <w:t xml:space="preserve"> Island and 8 in Ste Anne Island. </w:t>
      </w:r>
    </w:p>
    <w:p w14:paraId="7D7C7B61" w14:textId="77777777" w:rsidR="00DF36C4" w:rsidRPr="00733718" w:rsidRDefault="00DF36C4" w:rsidP="00DF36C4">
      <w:pPr>
        <w:pStyle w:val="AFBNormal"/>
        <w:rPr>
          <w:b/>
        </w:rPr>
      </w:pPr>
      <w:r w:rsidRPr="00733718">
        <w:rPr>
          <w:b/>
        </w:rPr>
        <w:t xml:space="preserve">Output 2.2.4. </w:t>
      </w:r>
      <w:r w:rsidRPr="00733718">
        <w:t>Stock of farmed corals available for transplantation</w:t>
      </w:r>
    </w:p>
    <w:p w14:paraId="2B962E40" w14:textId="6E63BF2C" w:rsidR="00DF36C4" w:rsidRPr="00733718" w:rsidRDefault="00DF36C4" w:rsidP="00DF36C4">
      <w:pPr>
        <w:pStyle w:val="AFBNormal"/>
      </w:pPr>
      <w:r w:rsidRPr="00733718">
        <w:t>Different species of corals will be farmed (see previous outputs) and total numbers will depend on sites and nursery method. In Seychelles, the project target is</w:t>
      </w:r>
      <w:r w:rsidR="00874557" w:rsidRPr="00733718">
        <w:t xml:space="preserve"> to</w:t>
      </w:r>
      <w:r w:rsidRPr="00733718">
        <w:t xml:space="preserve"> produc</w:t>
      </w:r>
      <w:r w:rsidR="00874557" w:rsidRPr="00733718">
        <w:t>e</w:t>
      </w:r>
      <w:r w:rsidRPr="00733718">
        <w:t xml:space="preserve"> at least 20500 coral fragments per year targeting a total of 102,500 corals growing in midwater </w:t>
      </w:r>
      <w:r w:rsidR="003971A3" w:rsidRPr="00733718">
        <w:t>ocean-based</w:t>
      </w:r>
      <w:r w:rsidRPr="00733718">
        <w:t xml:space="preserve"> rope nurseries and 1,000 corals growing in the land nursery derived from massive coral micro-fragmentation and asexual reproduction (See Annex 1) by the end of the project.</w:t>
      </w:r>
    </w:p>
    <w:p w14:paraId="3B792A63" w14:textId="77777777" w:rsidR="00DF36C4" w:rsidRPr="00733718" w:rsidRDefault="00DF36C4" w:rsidP="00DF36C4">
      <w:pPr>
        <w:pStyle w:val="AFBNormal"/>
        <w:rPr>
          <w:i/>
        </w:rPr>
      </w:pPr>
      <w:r w:rsidRPr="00733718">
        <w:rPr>
          <w:i/>
        </w:rPr>
        <w:t>Activities include:</w:t>
      </w:r>
    </w:p>
    <w:p w14:paraId="325BE957" w14:textId="2E4C0A34" w:rsidR="00DF36C4" w:rsidRPr="00733718" w:rsidRDefault="00DF36C4" w:rsidP="003959D0">
      <w:pPr>
        <w:pStyle w:val="AFBNormal"/>
        <w:numPr>
          <w:ilvl w:val="0"/>
          <w:numId w:val="37"/>
        </w:numPr>
        <w:ind w:left="714" w:hanging="357"/>
        <w:contextualSpacing/>
        <w:rPr>
          <w:i/>
        </w:rPr>
      </w:pPr>
      <w:r w:rsidRPr="00733718">
        <w:rPr>
          <w:i/>
        </w:rPr>
        <w:t xml:space="preserve">Collection of coral fragments </w:t>
      </w:r>
      <w:r w:rsidR="00770056" w:rsidRPr="00733718">
        <w:rPr>
          <w:i/>
        </w:rPr>
        <w:t xml:space="preserve">cultures in </w:t>
      </w:r>
      <w:r w:rsidR="003971A3" w:rsidRPr="00733718">
        <w:rPr>
          <w:i/>
        </w:rPr>
        <w:t>land-based</w:t>
      </w:r>
      <w:r w:rsidR="00770056" w:rsidRPr="00733718">
        <w:rPr>
          <w:i/>
        </w:rPr>
        <w:t xml:space="preserve"> nursery</w:t>
      </w:r>
      <w:r w:rsidRPr="00733718">
        <w:rPr>
          <w:i/>
        </w:rPr>
        <w:t xml:space="preserve"> in Praslin and </w:t>
      </w:r>
      <w:r w:rsidR="00122BF8" w:rsidRPr="00733718">
        <w:rPr>
          <w:i/>
        </w:rPr>
        <w:t>ocean-based</w:t>
      </w:r>
      <w:r w:rsidRPr="00733718">
        <w:rPr>
          <w:i/>
        </w:rPr>
        <w:t xml:space="preserve"> nurseries in Ste Anne, Cousin and </w:t>
      </w:r>
      <w:proofErr w:type="spellStart"/>
      <w:r w:rsidRPr="00733718">
        <w:rPr>
          <w:i/>
        </w:rPr>
        <w:t>Curieuse</w:t>
      </w:r>
      <w:proofErr w:type="spellEnd"/>
      <w:r w:rsidRPr="00733718">
        <w:rPr>
          <w:i/>
        </w:rPr>
        <w:t xml:space="preserve"> Islands.</w:t>
      </w:r>
    </w:p>
    <w:p w14:paraId="0B136C20" w14:textId="77777777" w:rsidR="00DF36C4" w:rsidRPr="00733718" w:rsidRDefault="00DF36C4" w:rsidP="005A4DF8">
      <w:pPr>
        <w:pStyle w:val="AFBNormal"/>
        <w:spacing w:before="360"/>
        <w:rPr>
          <w:b/>
        </w:rPr>
      </w:pPr>
      <w:r w:rsidRPr="00733718">
        <w:rPr>
          <w:b/>
        </w:rPr>
        <w:t>Outcome 2.3 The health of degraded reefs restored, through active restoration work, maintenance and monitoring efforts, leading ultimately to greater protection of shore from flooding and storm damage</w:t>
      </w:r>
    </w:p>
    <w:p w14:paraId="0327BFFA" w14:textId="77777777" w:rsidR="00DF36C4" w:rsidRPr="00733718" w:rsidRDefault="00DF36C4" w:rsidP="005A4DF8">
      <w:pPr>
        <w:pStyle w:val="AFBNormal"/>
        <w:spacing w:before="360"/>
        <w:rPr>
          <w:b/>
        </w:rPr>
      </w:pPr>
      <w:r w:rsidRPr="00733718">
        <w:rPr>
          <w:b/>
        </w:rPr>
        <w:t xml:space="preserve">Output 2.3.1. </w:t>
      </w:r>
      <w:r w:rsidRPr="00733718">
        <w:t>Rugosity and structure of reefs restored, leading ultimately to greater protection of shore from erosion</w:t>
      </w:r>
      <w:r w:rsidR="00CE7E48" w:rsidRPr="00733718">
        <w:t>.</w:t>
      </w:r>
    </w:p>
    <w:p w14:paraId="26FC7DB6" w14:textId="721520A2" w:rsidR="00DF36C4" w:rsidRPr="00733718" w:rsidRDefault="00DF36C4" w:rsidP="00DF36C4">
      <w:pPr>
        <w:pStyle w:val="AFBNormal"/>
      </w:pPr>
      <w:r w:rsidRPr="00733718">
        <w:t xml:space="preserve">Farmed corals will be cemented at sites targeted for restoration within the Cousin Island </w:t>
      </w:r>
      <w:r w:rsidR="007F0679" w:rsidRPr="00733718">
        <w:t>Special</w:t>
      </w:r>
      <w:r w:rsidRPr="00733718">
        <w:t xml:space="preserve"> Reserve, </w:t>
      </w:r>
      <w:proofErr w:type="spellStart"/>
      <w:r w:rsidRPr="00733718">
        <w:t>Curieuse</w:t>
      </w:r>
      <w:proofErr w:type="spellEnd"/>
      <w:r w:rsidRPr="00733718">
        <w:t xml:space="preserve"> Island </w:t>
      </w:r>
      <w:r w:rsidRPr="00733718">
        <w:rPr>
          <w:bCs/>
        </w:rPr>
        <w:t>Marine National Park, Ste Anne Marine National Park</w:t>
      </w:r>
      <w:r w:rsidRPr="00733718">
        <w:t xml:space="preserve"> and </w:t>
      </w:r>
      <w:proofErr w:type="spellStart"/>
      <w:r w:rsidRPr="00733718">
        <w:t>Anse</w:t>
      </w:r>
      <w:proofErr w:type="spellEnd"/>
      <w:r w:rsidRPr="00733718">
        <w:t xml:space="preserve"> </w:t>
      </w:r>
      <w:proofErr w:type="spellStart"/>
      <w:r w:rsidRPr="00733718">
        <w:t>Forbans</w:t>
      </w:r>
      <w:proofErr w:type="spellEnd"/>
      <w:r w:rsidRPr="00733718">
        <w:t xml:space="preserve">. The density of restoration (number of corals per square meters) will depend on the size of corals at transplant time and the status of the degraded reef (see Annex 1). It is however estimated that approximately 4 </w:t>
      </w:r>
      <w:r w:rsidR="007F0679" w:rsidRPr="00733718">
        <w:t>nursery grown corals</w:t>
      </w:r>
      <w:r w:rsidRPr="00733718">
        <w:t xml:space="preserve"> will be transplanted per square meter. As such it is estimated that approximately 1 Ha will be restored at Cousin Island, 1 Ha in </w:t>
      </w:r>
      <w:proofErr w:type="spellStart"/>
      <w:r w:rsidRPr="00733718">
        <w:t>Curieuse</w:t>
      </w:r>
      <w:proofErr w:type="spellEnd"/>
      <w:r w:rsidRPr="00733718">
        <w:t xml:space="preserve"> Island (including St Pierre), 0.25 Ha at Ste Anne and 0.25 Ha at </w:t>
      </w:r>
      <w:proofErr w:type="spellStart"/>
      <w:r w:rsidRPr="00733718">
        <w:t>Anse</w:t>
      </w:r>
      <w:proofErr w:type="spellEnd"/>
      <w:r w:rsidRPr="00733718">
        <w:t xml:space="preserve"> </w:t>
      </w:r>
      <w:proofErr w:type="spellStart"/>
      <w:r w:rsidRPr="00733718">
        <w:t>Forbans</w:t>
      </w:r>
      <w:proofErr w:type="spellEnd"/>
      <w:r w:rsidRPr="00733718">
        <w:t xml:space="preserve">, which totals to 2.5 Ha for Seychelles. It is estimated that around 200m of beach at </w:t>
      </w:r>
      <w:proofErr w:type="spellStart"/>
      <w:r w:rsidRPr="00733718">
        <w:t>Curieuse</w:t>
      </w:r>
      <w:proofErr w:type="spellEnd"/>
      <w:r w:rsidRPr="00733718">
        <w:t xml:space="preserve"> Island, 500m of Cousin Island, 200m at Ste Anne Island and 600m at </w:t>
      </w:r>
      <w:proofErr w:type="spellStart"/>
      <w:r w:rsidRPr="00733718">
        <w:t>Anse</w:t>
      </w:r>
      <w:proofErr w:type="spellEnd"/>
      <w:r w:rsidRPr="00733718">
        <w:t xml:space="preserve"> </w:t>
      </w:r>
      <w:proofErr w:type="spellStart"/>
      <w:r w:rsidRPr="00733718">
        <w:t>Forbans</w:t>
      </w:r>
      <w:proofErr w:type="spellEnd"/>
      <w:r w:rsidRPr="00733718">
        <w:t xml:space="preserve"> will be potentially protected due to the restoration works, in the long term. Monitoring of the coast and the current pattern will be </w:t>
      </w:r>
      <w:proofErr w:type="gramStart"/>
      <w:r w:rsidRPr="00733718">
        <w:t>effected</w:t>
      </w:r>
      <w:proofErr w:type="gramEnd"/>
      <w:r w:rsidRPr="00733718">
        <w:t xml:space="preserve"> in Component 3.</w:t>
      </w:r>
    </w:p>
    <w:p w14:paraId="3F6F892F" w14:textId="0C510AB7" w:rsidR="00DF36C4" w:rsidRPr="00733718" w:rsidRDefault="00DF36C4" w:rsidP="00DF36C4">
      <w:pPr>
        <w:pStyle w:val="AFBNormal"/>
        <w:rPr>
          <w:i/>
        </w:rPr>
      </w:pPr>
      <w:r w:rsidRPr="00733718">
        <w:rPr>
          <w:i/>
        </w:rPr>
        <w:t>Activities include:</w:t>
      </w:r>
    </w:p>
    <w:p w14:paraId="34EEA74B" w14:textId="7F9C7649" w:rsidR="00DF36C4" w:rsidRPr="00733718" w:rsidRDefault="00DF36C4" w:rsidP="003959D0">
      <w:pPr>
        <w:pStyle w:val="AFBNormal"/>
        <w:numPr>
          <w:ilvl w:val="0"/>
          <w:numId w:val="37"/>
        </w:numPr>
        <w:ind w:left="714" w:hanging="357"/>
        <w:contextualSpacing/>
        <w:rPr>
          <w:i/>
        </w:rPr>
      </w:pPr>
      <w:r w:rsidRPr="00733718">
        <w:rPr>
          <w:i/>
        </w:rPr>
        <w:t xml:space="preserve">Transplantation of farmed corals at restoration sites in </w:t>
      </w:r>
      <w:proofErr w:type="spellStart"/>
      <w:r w:rsidRPr="00733718">
        <w:rPr>
          <w:i/>
        </w:rPr>
        <w:t>Curieuse</w:t>
      </w:r>
      <w:proofErr w:type="spellEnd"/>
      <w:r w:rsidRPr="00733718">
        <w:rPr>
          <w:i/>
        </w:rPr>
        <w:t xml:space="preserve"> Island, Cousin Island, Ste Anne Island and </w:t>
      </w:r>
      <w:proofErr w:type="spellStart"/>
      <w:r w:rsidRPr="00733718">
        <w:rPr>
          <w:i/>
        </w:rPr>
        <w:t>Anse</w:t>
      </w:r>
      <w:proofErr w:type="spellEnd"/>
      <w:r w:rsidRPr="00733718">
        <w:rPr>
          <w:i/>
        </w:rPr>
        <w:t xml:space="preserve"> </w:t>
      </w:r>
      <w:proofErr w:type="spellStart"/>
      <w:r w:rsidRPr="00733718">
        <w:rPr>
          <w:i/>
        </w:rPr>
        <w:t>Forbans</w:t>
      </w:r>
      <w:proofErr w:type="spellEnd"/>
    </w:p>
    <w:p w14:paraId="4294AC35" w14:textId="3E8E4B19" w:rsidR="00DF36C4" w:rsidRPr="00733718" w:rsidRDefault="00DF36C4" w:rsidP="005A4DF8">
      <w:pPr>
        <w:pStyle w:val="AFBNormal"/>
        <w:spacing w:before="360"/>
        <w:rPr>
          <w:b/>
        </w:rPr>
      </w:pPr>
      <w:r w:rsidRPr="00733718">
        <w:rPr>
          <w:b/>
        </w:rPr>
        <w:t xml:space="preserve">Output 2.3.2. </w:t>
      </w:r>
      <w:r w:rsidRPr="00733718">
        <w:t>Recovery of fish population and other reef associated fauna and flora, leading ultimately to improved food security in Seychelles</w:t>
      </w:r>
    </w:p>
    <w:p w14:paraId="5C9F3D6D" w14:textId="73E3C3C3" w:rsidR="00DF36C4" w:rsidRPr="00733718" w:rsidRDefault="00DF36C4" w:rsidP="00DF36C4">
      <w:pPr>
        <w:pStyle w:val="AFBNormal"/>
      </w:pPr>
      <w:r w:rsidRPr="00733718">
        <w:t xml:space="preserve">Under this output, standardized long-term monitoring programs will record the effects of the coral reef restoration effort, mainly coral survival, growth rates and abundance and diversity of reef-associated species. It is expected that the restored sites located in MPAs will have an increase in fish biomass and fish species </w:t>
      </w:r>
      <w:proofErr w:type="gramStart"/>
      <w:r w:rsidRPr="00733718">
        <w:t>as a result of</w:t>
      </w:r>
      <w:proofErr w:type="gramEnd"/>
      <w:r w:rsidRPr="00733718">
        <w:t xml:space="preserve"> the coral reef restoration actions. </w:t>
      </w:r>
      <w:r w:rsidR="00CE7E48" w:rsidRPr="00733718">
        <w:t>It is foreseen that t</w:t>
      </w:r>
      <w:r w:rsidRPr="00733718">
        <w:t xml:space="preserve">hese reef fish increases will eventually spill over from the </w:t>
      </w:r>
      <w:r w:rsidR="00CE7E48" w:rsidRPr="00733718">
        <w:t>MPAs</w:t>
      </w:r>
      <w:r w:rsidRPr="00733718">
        <w:t xml:space="preserve"> and become available to fishers. Nearby control sites will also be selected to scientifically quantify the results of the coral reef restoration efforts</w:t>
      </w:r>
      <w:r w:rsidR="00CE7E48" w:rsidRPr="00733718">
        <w:t>.</w:t>
      </w:r>
    </w:p>
    <w:p w14:paraId="64046612" w14:textId="77777777" w:rsidR="00DF36C4" w:rsidRPr="00733718" w:rsidRDefault="00DF36C4" w:rsidP="00DF36C4">
      <w:pPr>
        <w:pStyle w:val="AFBNormal"/>
        <w:rPr>
          <w:i/>
        </w:rPr>
      </w:pPr>
      <w:r w:rsidRPr="00733718">
        <w:rPr>
          <w:i/>
        </w:rPr>
        <w:lastRenderedPageBreak/>
        <w:t>Activities include:</w:t>
      </w:r>
    </w:p>
    <w:p w14:paraId="17CCBAD3" w14:textId="77777777" w:rsidR="00DF36C4" w:rsidRPr="00733718" w:rsidRDefault="00DF36C4" w:rsidP="003959D0">
      <w:pPr>
        <w:pStyle w:val="AFBNormal"/>
        <w:numPr>
          <w:ilvl w:val="0"/>
          <w:numId w:val="37"/>
        </w:numPr>
        <w:ind w:left="714" w:hanging="357"/>
        <w:contextualSpacing/>
        <w:rPr>
          <w:i/>
        </w:rPr>
      </w:pPr>
      <w:r w:rsidRPr="00733718">
        <w:rPr>
          <w:i/>
        </w:rPr>
        <w:t>Monitoring and maintenance of the restoration sites</w:t>
      </w:r>
    </w:p>
    <w:p w14:paraId="2427F4EA" w14:textId="77777777" w:rsidR="00DF36C4" w:rsidRPr="00733718" w:rsidRDefault="00DF36C4" w:rsidP="003959D0">
      <w:pPr>
        <w:pStyle w:val="AFBNormal"/>
        <w:numPr>
          <w:ilvl w:val="0"/>
          <w:numId w:val="37"/>
        </w:numPr>
        <w:ind w:left="714" w:hanging="357"/>
        <w:contextualSpacing/>
        <w:rPr>
          <w:i/>
        </w:rPr>
      </w:pPr>
      <w:r w:rsidRPr="00733718">
        <w:rPr>
          <w:i/>
        </w:rPr>
        <w:t>Monitoring of the restoration site for water quality, live coral cover, fish and other fauna and flora density.</w:t>
      </w:r>
    </w:p>
    <w:p w14:paraId="2BEB7AB1" w14:textId="77777777" w:rsidR="00DF36C4" w:rsidRPr="00733718" w:rsidRDefault="00DF36C4" w:rsidP="00DF36C4">
      <w:pPr>
        <w:pStyle w:val="AFBNormal"/>
        <w:rPr>
          <w:b/>
        </w:rPr>
      </w:pPr>
      <w:r w:rsidRPr="00733718">
        <w:rPr>
          <w:b/>
        </w:rPr>
        <w:t>Component 3: Knowledge management and sharing, training and sensitization to build regional capacity for sustainable reef restoration</w:t>
      </w:r>
    </w:p>
    <w:p w14:paraId="311A641E" w14:textId="03DA0D33" w:rsidR="008E3FF3" w:rsidRPr="00733718" w:rsidRDefault="00DF36C4" w:rsidP="00DF36C4">
      <w:pPr>
        <w:pStyle w:val="AFBNormal"/>
      </w:pPr>
      <w:r w:rsidRPr="00733718">
        <w:t xml:space="preserve">This component focuses around the need to ensure that experiences built up through Components 1 (Mauritius) and 2 (Seychelles) contribute to the development of a solid base of knowledge on best practices in the use of coral reef restoration as an adaptation measure at both international and regional levels, with </w:t>
      </w:r>
      <w:proofErr w:type="gramStart"/>
      <w:r w:rsidRPr="00733718">
        <w:t>particular emphasis</w:t>
      </w:r>
      <w:proofErr w:type="gramEnd"/>
      <w:r w:rsidRPr="00733718">
        <w:t xml:space="preserve"> on the SIDS. Discussions with stakeholders indicated a need for a better understanding of work undertaken to date in each country, particularly relative strengths and weaknesses of different approaches and their application in different marine environments. The proposed Regional Scientific Advisory Committee (see implementation arrangements) would play an important role in the planning of any research under this component.</w:t>
      </w:r>
    </w:p>
    <w:p w14:paraId="58CB19CF" w14:textId="60BAC83B" w:rsidR="00831FBE" w:rsidRPr="00733718" w:rsidRDefault="00831FBE">
      <w:pPr>
        <w:pStyle w:val="AFBNormal"/>
      </w:pPr>
      <w:r w:rsidRPr="00733718">
        <w:t>The Coastal Oceans Research and Development in Indian Ocean (CORDIO</w:t>
      </w:r>
      <w:r w:rsidR="0045183D" w:rsidRPr="00733718">
        <w:rPr>
          <w:rStyle w:val="FootnoteReference"/>
        </w:rPr>
        <w:footnoteReference w:id="95"/>
      </w:r>
      <w:r w:rsidR="0045183D" w:rsidRPr="00733718">
        <w:rPr>
          <w:rFonts w:eastAsiaTheme="minorHAnsi"/>
        </w:rPr>
        <w:t xml:space="preserve"> </w:t>
      </w:r>
      <w:r w:rsidRPr="00733718">
        <w:t xml:space="preserve">) already has an existing and active Coral Specialist Group. This Group consists of international specialists in coral protection and restoration and is also affiliated to the International Union for Conservation of Nature (IUCN). The project will </w:t>
      </w:r>
      <w:proofErr w:type="gramStart"/>
      <w:r w:rsidRPr="00733718">
        <w:t>look into</w:t>
      </w:r>
      <w:proofErr w:type="gramEnd"/>
      <w:r w:rsidRPr="00733718">
        <w:t xml:space="preserve"> the possibility for the Coral Specialist Group to act as the Regional Scientific Advisory Committee.  Further, the project will collaborate with CORDIO on knowledge management and sharing at the Indian Ocean level regarding coral restoration efforts as an adaptation mechanism.  The project will share its knowledge products widely with other Indian Ocean states</w:t>
      </w:r>
      <w:proofErr w:type="gramStart"/>
      <w:r w:rsidRPr="00733718">
        <w:t>, in particular, with</w:t>
      </w:r>
      <w:proofErr w:type="gramEnd"/>
      <w:r w:rsidRPr="00733718">
        <w:t xml:space="preserve"> SIDS, while the project expects to learn experience of others through the coral specialist group network established by CORDIO.   </w:t>
      </w:r>
    </w:p>
    <w:p w14:paraId="03CEAF4C" w14:textId="746F944D" w:rsidR="00DF36C4" w:rsidRPr="00733718" w:rsidRDefault="00831FBE" w:rsidP="00831FBE">
      <w:pPr>
        <w:pStyle w:val="AFBNormal"/>
      </w:pPr>
      <w:r w:rsidRPr="00733718">
        <w:t xml:space="preserve">In addition, the project will collaborate closely with the Nairobi Convention and the two regional projects that the Nairobi Convention Secretariat is executing, funded by the Global Environment Facility; namely, UNEP-GEF WIOSAP and UNDP-GEF SAPPHIRE.  Both projects are supporting the WIO coastal and island states on their coastal habitat restoration efforts, including coral reefs, though effective management on the ground.  Their interventions may form part of the baseline activities for this adaptation project at least indirectly when the knowledge on climate change adaptation through coral restoration generated by this </w:t>
      </w:r>
      <w:r w:rsidR="00D80CAD" w:rsidRPr="00733718">
        <w:t>project</w:t>
      </w:r>
      <w:r w:rsidRPr="00733718">
        <w:t xml:space="preserve"> is shared widely across WIO countries.</w:t>
      </w:r>
    </w:p>
    <w:p w14:paraId="2B27A5AA" w14:textId="77777777" w:rsidR="00DF36C4" w:rsidRPr="00733718" w:rsidRDefault="00DF36C4" w:rsidP="00DF36C4">
      <w:pPr>
        <w:pStyle w:val="AFBNormal"/>
        <w:rPr>
          <w:b/>
          <w:bCs/>
        </w:rPr>
      </w:pPr>
      <w:r w:rsidRPr="00733718">
        <w:rPr>
          <w:b/>
          <w:bCs/>
        </w:rPr>
        <w:t xml:space="preserve">Outcome 3.1 </w:t>
      </w:r>
      <w:r w:rsidRPr="00733718">
        <w:rPr>
          <w:b/>
        </w:rPr>
        <w:t>Improved understanding and knowledge management of use of reef restoration as an adaptation measure</w:t>
      </w:r>
    </w:p>
    <w:p w14:paraId="2B0B474C" w14:textId="07D5EC85" w:rsidR="00DF36C4" w:rsidRPr="00733718" w:rsidRDefault="00DF36C4" w:rsidP="00DF36C4">
      <w:pPr>
        <w:pStyle w:val="AFBNormal"/>
        <w:rPr>
          <w:b/>
        </w:rPr>
      </w:pPr>
      <w:r w:rsidRPr="00733718">
        <w:rPr>
          <w:b/>
        </w:rPr>
        <w:t xml:space="preserve">Output 3.1.1. </w:t>
      </w:r>
      <w:r w:rsidRPr="00733718">
        <w:t>Comparative review and analysis of coral reef restoration initiatives in the region and globally, wi</w:t>
      </w:r>
      <w:r w:rsidR="00011D94" w:rsidRPr="00733718">
        <w:t>th gaps in knowledge identified.</w:t>
      </w:r>
    </w:p>
    <w:p w14:paraId="6ABAEE99" w14:textId="20D222D5" w:rsidR="00DF36C4" w:rsidRPr="00733718" w:rsidRDefault="00DF36C4" w:rsidP="00DF36C4">
      <w:pPr>
        <w:pStyle w:val="AFBNormal"/>
        <w:rPr>
          <w:lang w:eastAsia="en-GB"/>
        </w:rPr>
      </w:pPr>
      <w:r w:rsidRPr="00733718">
        <w:rPr>
          <w:lang w:eastAsia="en-GB"/>
        </w:rPr>
        <w:t>A</w:t>
      </w:r>
      <w:r w:rsidRPr="00733718">
        <w:rPr>
          <w:bCs/>
          <w:lang w:eastAsia="en-GB"/>
        </w:rPr>
        <w:t xml:space="preserve"> r</w:t>
      </w:r>
      <w:r w:rsidRPr="00733718">
        <w:rPr>
          <w:lang w:eastAsia="en-GB"/>
        </w:rPr>
        <w:t xml:space="preserve">eview of coral reef restoration initiatives in the region and globally will be undertaken at the start of the project to identify factors determining success, constraints and obstacles, lessons learned, and cost/benefits of different approaches. Emphasis will be given on assessing applicable methods and experiences in scaling up successful approaches as adaptation </w:t>
      </w:r>
      <w:r w:rsidRPr="00733718">
        <w:rPr>
          <w:lang w:eastAsia="en-GB"/>
        </w:rPr>
        <w:lastRenderedPageBreak/>
        <w:t xml:space="preserve">measures. Understanding of restoration as a coral reef conservation intervention, and increasingly as an adaptation measure, is evolving rapidly. During the inception phase of the project it will be important to take stock of progress made </w:t>
      </w:r>
      <w:proofErr w:type="gramStart"/>
      <w:r w:rsidRPr="00733718">
        <w:rPr>
          <w:lang w:eastAsia="en-GB"/>
        </w:rPr>
        <w:t>in order to</w:t>
      </w:r>
      <w:proofErr w:type="gramEnd"/>
      <w:r w:rsidRPr="00733718">
        <w:rPr>
          <w:lang w:eastAsia="en-GB"/>
        </w:rPr>
        <w:t xml:space="preserve"> learn the most recent lessons and adapt the planning for project activities accordingly.</w:t>
      </w:r>
    </w:p>
    <w:p w14:paraId="20604212" w14:textId="77777777" w:rsidR="00DF36C4" w:rsidRPr="00733718" w:rsidRDefault="00DF36C4" w:rsidP="00DF36C4">
      <w:pPr>
        <w:pStyle w:val="AFBNormal"/>
        <w:rPr>
          <w:i/>
        </w:rPr>
      </w:pPr>
      <w:r w:rsidRPr="00733718">
        <w:rPr>
          <w:i/>
        </w:rPr>
        <w:t>Activities include:</w:t>
      </w:r>
    </w:p>
    <w:p w14:paraId="27D361E4" w14:textId="77777777" w:rsidR="00DF36C4" w:rsidRPr="00733718" w:rsidRDefault="00DF36C4" w:rsidP="003959D0">
      <w:pPr>
        <w:pStyle w:val="AFBNormal"/>
        <w:numPr>
          <w:ilvl w:val="0"/>
          <w:numId w:val="37"/>
        </w:numPr>
        <w:ind w:left="714" w:hanging="357"/>
        <w:contextualSpacing/>
        <w:rPr>
          <w:i/>
        </w:rPr>
      </w:pPr>
      <w:r w:rsidRPr="00733718">
        <w:rPr>
          <w:i/>
        </w:rPr>
        <w:t>Comprehensive review of coral reef restoration in the region and globally.</w:t>
      </w:r>
    </w:p>
    <w:p w14:paraId="735F27E4" w14:textId="75CE3D53" w:rsidR="00DF36C4" w:rsidRPr="00733718" w:rsidRDefault="00DF36C4" w:rsidP="00DF36C4">
      <w:pPr>
        <w:pStyle w:val="AFBNormal"/>
        <w:rPr>
          <w:b/>
        </w:rPr>
      </w:pPr>
      <w:r w:rsidRPr="00733718">
        <w:rPr>
          <w:b/>
        </w:rPr>
        <w:t xml:space="preserve">Output 3.1.2. </w:t>
      </w:r>
      <w:r w:rsidRPr="00733718">
        <w:t xml:space="preserve">Based on past and ongoing coral reef restorations efforts undertaken by the project and others, science-based best practice and methodologies (e.g. factors determining success in coral restoration are known; cost-effective approaches, etc.) developed, constraints and challenges </w:t>
      </w:r>
      <w:r w:rsidR="003971A3" w:rsidRPr="00733718">
        <w:t>identified,</w:t>
      </w:r>
      <w:r w:rsidRPr="00733718">
        <w:t xml:space="preserve"> and lessons learned documented.</w:t>
      </w:r>
    </w:p>
    <w:p w14:paraId="248A3B48" w14:textId="77777777" w:rsidR="00DF36C4" w:rsidRPr="00733718" w:rsidRDefault="00DF36C4" w:rsidP="00FF12B7">
      <w:pPr>
        <w:pStyle w:val="AFBNormal"/>
      </w:pPr>
      <w:r w:rsidRPr="00733718">
        <w:t xml:space="preserve">In this </w:t>
      </w:r>
      <w:r w:rsidR="00011D94" w:rsidRPr="00733718">
        <w:t>output</w:t>
      </w:r>
      <w:r w:rsidRPr="00733718">
        <w:t>, a comprehensive review of past and ongoing coral reef restoration efforts will be developed and disseminated, including constraints, challenges and lessons learned.</w:t>
      </w:r>
    </w:p>
    <w:p w14:paraId="661110E5" w14:textId="77777777" w:rsidR="00DF36C4" w:rsidRPr="00733718" w:rsidRDefault="00DF36C4" w:rsidP="00DF36C4">
      <w:pPr>
        <w:pStyle w:val="AFBNormal"/>
        <w:rPr>
          <w:i/>
        </w:rPr>
      </w:pPr>
      <w:r w:rsidRPr="00733718">
        <w:rPr>
          <w:i/>
        </w:rPr>
        <w:t>Activities include:</w:t>
      </w:r>
    </w:p>
    <w:p w14:paraId="37C215EE" w14:textId="77777777" w:rsidR="00DF36C4" w:rsidRPr="00733718" w:rsidRDefault="00DF36C4" w:rsidP="003959D0">
      <w:pPr>
        <w:pStyle w:val="AFBNormal"/>
        <w:numPr>
          <w:ilvl w:val="0"/>
          <w:numId w:val="37"/>
        </w:numPr>
        <w:ind w:left="714" w:hanging="357"/>
        <w:contextualSpacing/>
        <w:rPr>
          <w:i/>
        </w:rPr>
      </w:pPr>
      <w:r w:rsidRPr="00733718">
        <w:rPr>
          <w:i/>
        </w:rPr>
        <w:t>Development and publishing of methodology/guidelines for coral restoration in Mauritius and Seychelles, based on past restoration efforts, best available science and practices.</w:t>
      </w:r>
    </w:p>
    <w:p w14:paraId="2BD02527" w14:textId="77777777" w:rsidR="00DF36C4" w:rsidRPr="00733718" w:rsidRDefault="00DF36C4" w:rsidP="005A4DF8">
      <w:pPr>
        <w:pStyle w:val="AFBNormal"/>
        <w:spacing w:before="240"/>
        <w:rPr>
          <w:b/>
        </w:rPr>
      </w:pPr>
      <w:r w:rsidRPr="00733718">
        <w:rPr>
          <w:b/>
        </w:rPr>
        <w:t>Output 3.1.</w:t>
      </w:r>
      <w:r w:rsidR="00011D94" w:rsidRPr="00733718">
        <w:rPr>
          <w:b/>
        </w:rPr>
        <w:t>3</w:t>
      </w:r>
      <w:r w:rsidRPr="00733718">
        <w:rPr>
          <w:b/>
        </w:rPr>
        <w:t xml:space="preserve">. </w:t>
      </w:r>
      <w:r w:rsidRPr="00733718">
        <w:t>Research undertaken to provide information to guide restoration and enhance reef resilience where required (e.g. spawning seasons and coral recruitment patterns, resistant/ resilient species and clades)</w:t>
      </w:r>
    </w:p>
    <w:p w14:paraId="6B2E0CE7" w14:textId="45C147E0" w:rsidR="00DF36C4" w:rsidRPr="00733718" w:rsidRDefault="00DF36C4" w:rsidP="00DF36C4">
      <w:pPr>
        <w:pStyle w:val="AFBNormal"/>
      </w:pPr>
      <w:r w:rsidRPr="00733718">
        <w:t xml:space="preserve">Knowledge gaps in the taxonomy and ecology of corals will be identified and research will be undertaken to fill these, where this is necessary, for successful coral reef restoration (e.g. identification of coral species that are resistant or resilient to bleaching; genetic connectivity of species; spatial and temporal variations in coral spawning and recruitment). It will be useful to develop a better understanding of why adjacent sites may have widely different coral </w:t>
      </w:r>
      <w:r w:rsidR="003971A3" w:rsidRPr="00733718">
        <w:t>cover and</w:t>
      </w:r>
      <w:r w:rsidRPr="00733718">
        <w:t xml:space="preserve"> be affected in very different ways by bleaching events. </w:t>
      </w:r>
    </w:p>
    <w:p w14:paraId="60B1DB8C" w14:textId="77777777" w:rsidR="00DF36C4" w:rsidRPr="00733718" w:rsidRDefault="00DF36C4" w:rsidP="00DF36C4">
      <w:pPr>
        <w:pStyle w:val="AFBNormal"/>
      </w:pPr>
      <w:r w:rsidRPr="00733718">
        <w:t>Previous studies</w:t>
      </w:r>
      <w:r w:rsidRPr="00733718">
        <w:rPr>
          <w:rStyle w:val="FootnoteReference"/>
        </w:rPr>
        <w:footnoteReference w:id="96"/>
      </w:r>
      <w:r w:rsidRPr="00733718">
        <w:t xml:space="preserve"> on ocean currents and seasonal currents in the Indian Ocean suggest that there is connection between the different islands in the SWIO region. If some coral species are found to be genetically identical, the propagation and maintenance of common coral stocks in both countries could spread the risk during future disturbance events. On the other hand, in case the coral stocks from the different islands are unique, then these stocks should be preserved.</w:t>
      </w:r>
    </w:p>
    <w:p w14:paraId="22407DC7" w14:textId="748604F9" w:rsidR="00DF36C4" w:rsidRPr="00733718" w:rsidRDefault="00DF36C4" w:rsidP="00DF36C4">
      <w:pPr>
        <w:pStyle w:val="AFBNormal"/>
      </w:pPr>
      <w:r w:rsidRPr="00733718">
        <w:t>In addition to using species already shown to be resilient, further studies will be undertaken (e.g. identification of bleaching-resistant clades of zooxanthellae) to identify other suitable species and strains. This will also enable information on the coral fauna of both countries to be updated and coral distributions mapped. A regional WIO field g</w:t>
      </w:r>
      <w:r w:rsidRPr="00733718">
        <w:rPr>
          <w:lang w:eastAsia="en-GB"/>
        </w:rPr>
        <w:t>uide would be a useful output and could contribute to the development of coral reef restoration in other parts of the region</w:t>
      </w:r>
      <w:r w:rsidRPr="00733718">
        <w:t xml:space="preserve">. In both countries, the maintenance of coral nurseries will be critical to success and this component will also address the need for rigorous maintenance programmes at each nursery site. Coral nurseries attract biofouling which is a major impediment to the growth of the </w:t>
      </w:r>
      <w:r w:rsidR="003971A3" w:rsidRPr="00733718">
        <w:t>corals,</w:t>
      </w:r>
      <w:r w:rsidRPr="00733718">
        <w:t xml:space="preserve"> but research undertaken through the Nature Seychelles project has shown that increased presence of fish, attracted by the nursery, helps to control biofouling and thus can reduce the person-hours needed for nursery </w:t>
      </w:r>
      <w:r w:rsidRPr="00733718">
        <w:lastRenderedPageBreak/>
        <w:t>cleaning. Higher abundance of large fish (total number of individuals) resulted in 2.75 times less person-hours spent in nursery cleaning</w:t>
      </w:r>
      <w:r w:rsidRPr="00733718">
        <w:rPr>
          <w:rStyle w:val="FootnoteReference"/>
        </w:rPr>
        <w:footnoteReference w:id="97"/>
      </w:r>
      <w:r w:rsidRPr="00733718">
        <w:t xml:space="preserve">. </w:t>
      </w:r>
    </w:p>
    <w:p w14:paraId="1F25EEB2" w14:textId="77777777" w:rsidR="00DF36C4" w:rsidRPr="00733718" w:rsidRDefault="00DF36C4" w:rsidP="00DF36C4">
      <w:pPr>
        <w:pStyle w:val="AFBNormal"/>
        <w:rPr>
          <w:i/>
        </w:rPr>
      </w:pPr>
      <w:r w:rsidRPr="00733718">
        <w:rPr>
          <w:i/>
        </w:rPr>
        <w:t>Activities include:</w:t>
      </w:r>
    </w:p>
    <w:p w14:paraId="0D42ED5F" w14:textId="77777777" w:rsidR="00DF36C4" w:rsidRPr="00733718" w:rsidRDefault="00DF36C4" w:rsidP="003959D0">
      <w:pPr>
        <w:pStyle w:val="AFBNormal"/>
        <w:numPr>
          <w:ilvl w:val="0"/>
          <w:numId w:val="37"/>
        </w:numPr>
        <w:ind w:left="714" w:hanging="357"/>
        <w:contextualSpacing/>
        <w:rPr>
          <w:i/>
        </w:rPr>
      </w:pPr>
      <w:r w:rsidRPr="00733718">
        <w:rPr>
          <w:i/>
        </w:rPr>
        <w:t>Study in genetic connectivity among Mauritius, Rodrigues and Seychelles</w:t>
      </w:r>
    </w:p>
    <w:p w14:paraId="5B990CA8" w14:textId="77777777" w:rsidR="00DF36C4" w:rsidRPr="00733718" w:rsidRDefault="00DF36C4" w:rsidP="003959D0">
      <w:pPr>
        <w:pStyle w:val="AFBNormal"/>
        <w:numPr>
          <w:ilvl w:val="0"/>
          <w:numId w:val="37"/>
        </w:numPr>
        <w:ind w:left="714" w:hanging="357"/>
        <w:contextualSpacing/>
        <w:rPr>
          <w:i/>
        </w:rPr>
      </w:pPr>
      <w:r w:rsidRPr="00733718">
        <w:rPr>
          <w:i/>
        </w:rPr>
        <w:t>Study in the coral spawning and recruits in Mauritius, Rodrigues and Seychelles</w:t>
      </w:r>
    </w:p>
    <w:p w14:paraId="19877D3F" w14:textId="77777777" w:rsidR="00DF36C4" w:rsidRPr="00733718" w:rsidRDefault="00DF36C4" w:rsidP="003959D0">
      <w:pPr>
        <w:pStyle w:val="AFBNormal"/>
        <w:numPr>
          <w:ilvl w:val="0"/>
          <w:numId w:val="37"/>
        </w:numPr>
        <w:ind w:left="714" w:hanging="357"/>
        <w:contextualSpacing/>
        <w:rPr>
          <w:i/>
        </w:rPr>
      </w:pPr>
      <w:r w:rsidRPr="00733718">
        <w:rPr>
          <w:i/>
        </w:rPr>
        <w:t>Study in the identification of bleaching resistant clades of zooxanthellae.</w:t>
      </w:r>
    </w:p>
    <w:p w14:paraId="7DDCA928" w14:textId="77777777" w:rsidR="00DF36C4" w:rsidRPr="00733718" w:rsidRDefault="00011D94" w:rsidP="005A4DF8">
      <w:pPr>
        <w:pStyle w:val="AFBNormal"/>
        <w:spacing w:before="360"/>
        <w:rPr>
          <w:b/>
          <w:bCs/>
        </w:rPr>
      </w:pPr>
      <w:r w:rsidRPr="00733718">
        <w:rPr>
          <w:b/>
          <w:bCs/>
        </w:rPr>
        <w:t>O</w:t>
      </w:r>
      <w:r w:rsidR="00DF36C4" w:rsidRPr="00733718">
        <w:rPr>
          <w:b/>
          <w:bCs/>
        </w:rPr>
        <w:t xml:space="preserve">utcome 3.2. </w:t>
      </w:r>
      <w:r w:rsidR="00DF36C4" w:rsidRPr="00733718">
        <w:rPr>
          <w:b/>
        </w:rPr>
        <w:t>Improved understanding within the WIO and globally of successful approaches to reef restoration, the constraints and challenges, with lessons learned incorporated into new initiatives</w:t>
      </w:r>
    </w:p>
    <w:p w14:paraId="15526A7B" w14:textId="5479AFD4" w:rsidR="00DF36C4" w:rsidRPr="00733718" w:rsidRDefault="00DF36C4" w:rsidP="005A4DF8">
      <w:pPr>
        <w:pStyle w:val="AFBNormal"/>
        <w:spacing w:before="360"/>
        <w:rPr>
          <w:b/>
          <w:bCs/>
        </w:rPr>
      </w:pPr>
      <w:r w:rsidRPr="00733718">
        <w:rPr>
          <w:b/>
          <w:bCs/>
        </w:rPr>
        <w:t xml:space="preserve">Output 3.2.1. </w:t>
      </w:r>
      <w:r w:rsidRPr="00733718">
        <w:t>Lessons learned in coral reef restoration documented and shared</w:t>
      </w:r>
    </w:p>
    <w:p w14:paraId="15CBA968" w14:textId="77777777" w:rsidR="00DF36C4" w:rsidRPr="00733718" w:rsidRDefault="00DF36C4" w:rsidP="00DF36C4">
      <w:pPr>
        <w:pStyle w:val="AFBNormal"/>
      </w:pPr>
      <w:r w:rsidRPr="00733718">
        <w:t>The lessons learned in each country will be compiled, documented and shared and made available widely, both in the region and globally, and will contribute to the existing documentation on coral reef restoration (e.g. Caribbean restoration manual</w:t>
      </w:r>
      <w:r w:rsidRPr="00733718">
        <w:rPr>
          <w:rStyle w:val="FootnoteReference"/>
        </w:rPr>
        <w:footnoteReference w:id="98"/>
      </w:r>
      <w:r w:rsidRPr="00733718">
        <w:t>, World Bank guidance</w:t>
      </w:r>
      <w:r w:rsidRPr="00733718">
        <w:rPr>
          <w:rStyle w:val="FootnoteReference"/>
        </w:rPr>
        <w:footnoteReference w:id="99"/>
      </w:r>
      <w:r w:rsidRPr="00733718">
        <w:t>; papers presented at 13</w:t>
      </w:r>
      <w:r w:rsidRPr="00733718">
        <w:rPr>
          <w:vertAlign w:val="superscript"/>
        </w:rPr>
        <w:t>th</w:t>
      </w:r>
      <w:r w:rsidRPr="00733718">
        <w:t xml:space="preserve"> International Coral Reef Symposium, ICRS, in 2016).  </w:t>
      </w:r>
    </w:p>
    <w:p w14:paraId="412EC184" w14:textId="77777777" w:rsidR="00DF36C4" w:rsidRPr="00733718" w:rsidRDefault="00DF36C4" w:rsidP="00DF36C4">
      <w:pPr>
        <w:pStyle w:val="AFBNormal"/>
        <w:rPr>
          <w:i/>
        </w:rPr>
      </w:pPr>
      <w:r w:rsidRPr="00733718">
        <w:rPr>
          <w:i/>
        </w:rPr>
        <w:t>Activities include:</w:t>
      </w:r>
    </w:p>
    <w:p w14:paraId="39C2AA6A" w14:textId="77777777" w:rsidR="00DF36C4" w:rsidRPr="00733718" w:rsidRDefault="00DF36C4" w:rsidP="003959D0">
      <w:pPr>
        <w:pStyle w:val="AFBNormal"/>
        <w:numPr>
          <w:ilvl w:val="0"/>
          <w:numId w:val="37"/>
        </w:numPr>
        <w:ind w:left="714" w:hanging="357"/>
        <w:contextualSpacing/>
        <w:rPr>
          <w:i/>
        </w:rPr>
      </w:pPr>
      <w:r w:rsidRPr="00733718">
        <w:rPr>
          <w:i/>
        </w:rPr>
        <w:t>Creation and maintenance of project website</w:t>
      </w:r>
    </w:p>
    <w:p w14:paraId="7C106697" w14:textId="77777777" w:rsidR="00DF36C4" w:rsidRPr="00733718" w:rsidRDefault="00DF36C4" w:rsidP="003959D0">
      <w:pPr>
        <w:pStyle w:val="AFBNormal"/>
        <w:numPr>
          <w:ilvl w:val="0"/>
          <w:numId w:val="37"/>
        </w:numPr>
        <w:ind w:left="714" w:hanging="357"/>
        <w:contextualSpacing/>
        <w:rPr>
          <w:i/>
        </w:rPr>
      </w:pPr>
      <w:r w:rsidRPr="00733718">
        <w:rPr>
          <w:i/>
        </w:rPr>
        <w:t>Short clips and documentary film on the project implementation in Mauritius and Seychelles. Same will be used for showcasing the project nationally, regionally and globally.</w:t>
      </w:r>
    </w:p>
    <w:p w14:paraId="1C3CB701" w14:textId="77777777" w:rsidR="00DF36C4" w:rsidRPr="00733718" w:rsidRDefault="00DF36C4" w:rsidP="003959D0">
      <w:pPr>
        <w:pStyle w:val="AFBNormal"/>
        <w:numPr>
          <w:ilvl w:val="0"/>
          <w:numId w:val="37"/>
        </w:numPr>
        <w:ind w:left="714" w:hanging="357"/>
        <w:contextualSpacing/>
        <w:rPr>
          <w:i/>
        </w:rPr>
      </w:pPr>
      <w:r w:rsidRPr="00733718">
        <w:rPr>
          <w:i/>
        </w:rPr>
        <w:t>Participation in relevant international symposium.</w:t>
      </w:r>
    </w:p>
    <w:p w14:paraId="6045567C" w14:textId="5B5B3D18" w:rsidR="00DF36C4" w:rsidRPr="00733718" w:rsidRDefault="00DF36C4" w:rsidP="005A4DF8">
      <w:pPr>
        <w:pStyle w:val="AFBNormal"/>
        <w:spacing w:before="360"/>
        <w:rPr>
          <w:b/>
          <w:bCs/>
        </w:rPr>
      </w:pPr>
      <w:r w:rsidRPr="00733718">
        <w:rPr>
          <w:b/>
          <w:bCs/>
        </w:rPr>
        <w:t xml:space="preserve">Output 3.2.2. </w:t>
      </w:r>
      <w:r w:rsidRPr="00733718">
        <w:rPr>
          <w:bCs/>
        </w:rPr>
        <w:t>Coral</w:t>
      </w:r>
      <w:r w:rsidRPr="00733718">
        <w:rPr>
          <w:b/>
          <w:bCs/>
        </w:rPr>
        <w:t xml:space="preserve"> </w:t>
      </w:r>
      <w:r w:rsidRPr="00733718">
        <w:t>Reef Restoration Tool Kit and manual for use in the WIO</w:t>
      </w:r>
      <w:r w:rsidR="00011D94" w:rsidRPr="00733718">
        <w:t>,</w:t>
      </w:r>
      <w:r w:rsidRPr="00733718">
        <w:t xml:space="preserve"> published and disseminated</w:t>
      </w:r>
    </w:p>
    <w:p w14:paraId="5F13CAEE" w14:textId="56439CD5" w:rsidR="00DF36C4" w:rsidRPr="00733718" w:rsidRDefault="00DF36C4" w:rsidP="00DF36C4">
      <w:pPr>
        <w:pStyle w:val="AFBNormal"/>
      </w:pPr>
      <w:r w:rsidRPr="00733718">
        <w:t>During the USAID-funded Reef Rescuers Project, Nature Seychelles produced a Coral Reef Restoration Toolkit</w:t>
      </w:r>
      <w:r w:rsidRPr="00733718">
        <w:rPr>
          <w:rStyle w:val="FootnoteReference"/>
        </w:rPr>
        <w:footnoteReference w:id="100"/>
      </w:r>
      <w:r w:rsidRPr="00733718">
        <w:t xml:space="preserve"> for the methodology that it is currently using at Cousin Island. The Toolkit will be updated with guidance for wider applicability in the WIO, including a broader discussion of approaches and methodologies. The updated Coral Reef Restoration Toolkit will be published online</w:t>
      </w:r>
      <w:r w:rsidR="00011D94" w:rsidRPr="00733718">
        <w:t>, and available to the public</w:t>
      </w:r>
      <w:r w:rsidRPr="00733718">
        <w:t>.</w:t>
      </w:r>
    </w:p>
    <w:p w14:paraId="155CFE48" w14:textId="77777777" w:rsidR="00DF36C4" w:rsidRPr="00733718" w:rsidRDefault="00DF36C4" w:rsidP="00DF36C4">
      <w:pPr>
        <w:pStyle w:val="AFBNormal"/>
        <w:rPr>
          <w:i/>
        </w:rPr>
      </w:pPr>
      <w:r w:rsidRPr="00733718">
        <w:rPr>
          <w:i/>
        </w:rPr>
        <w:t>Activities include:</w:t>
      </w:r>
    </w:p>
    <w:p w14:paraId="2B93C043" w14:textId="77777777" w:rsidR="00DF36C4" w:rsidRPr="00733718" w:rsidRDefault="00DF36C4" w:rsidP="003959D0">
      <w:pPr>
        <w:pStyle w:val="AFBNormal"/>
        <w:numPr>
          <w:ilvl w:val="0"/>
          <w:numId w:val="37"/>
        </w:numPr>
        <w:ind w:left="714" w:hanging="357"/>
        <w:contextualSpacing/>
        <w:rPr>
          <w:i/>
        </w:rPr>
      </w:pPr>
      <w:r w:rsidRPr="00733718">
        <w:rPr>
          <w:i/>
        </w:rPr>
        <w:t>Updating and online publishing of the Coral Reef Restoration Toolkit</w:t>
      </w:r>
    </w:p>
    <w:p w14:paraId="5E439557" w14:textId="77777777" w:rsidR="00DF36C4" w:rsidRPr="00733718" w:rsidRDefault="00DF36C4" w:rsidP="005A4DF8">
      <w:pPr>
        <w:pStyle w:val="AFBNormal"/>
        <w:spacing w:before="360"/>
        <w:rPr>
          <w:b/>
          <w:kern w:val="24"/>
        </w:rPr>
      </w:pPr>
      <w:r w:rsidRPr="00733718">
        <w:rPr>
          <w:b/>
          <w:bCs/>
        </w:rPr>
        <w:t xml:space="preserve">Outcome 3.3. </w:t>
      </w:r>
      <w:r w:rsidRPr="00733718">
        <w:rPr>
          <w:b/>
        </w:rPr>
        <w:t>Regional capacity developed for sustainable and climate resilient coral restoration</w:t>
      </w:r>
    </w:p>
    <w:p w14:paraId="61C523FD" w14:textId="79F550FD" w:rsidR="00DF36C4" w:rsidRPr="00733718" w:rsidRDefault="00DF36C4" w:rsidP="005A4DF8">
      <w:pPr>
        <w:pStyle w:val="AFBNormal"/>
        <w:spacing w:before="360"/>
        <w:rPr>
          <w:b/>
        </w:rPr>
      </w:pPr>
      <w:r w:rsidRPr="00733718">
        <w:rPr>
          <w:b/>
        </w:rPr>
        <w:lastRenderedPageBreak/>
        <w:t xml:space="preserve">Output 3.3.1. </w:t>
      </w:r>
      <w:r w:rsidRPr="00733718">
        <w:t>Regional training workshops undertaken on monitoring, DNA-based approach for the identification of resilient corals, and other topics as appropriate</w:t>
      </w:r>
    </w:p>
    <w:p w14:paraId="630284A3" w14:textId="5330E475" w:rsidR="00DF36C4" w:rsidRPr="00733718" w:rsidRDefault="00DF36C4" w:rsidP="00DF36C4">
      <w:pPr>
        <w:pStyle w:val="AFBNormal"/>
        <w:rPr>
          <w:lang w:eastAsia="en-GB"/>
        </w:rPr>
      </w:pPr>
      <w:r w:rsidRPr="00733718">
        <w:rPr>
          <w:lang w:eastAsia="en-GB"/>
        </w:rPr>
        <w:t>Regional technical training workshops, involving individuals from other countries in the Indian Ocean (particularly the SIDS) will be held on a range of relevant topics as determined during the project. Priority will be given to training on methods of coral farming and transplantation, using the experiences and lessons learned gathered in Mauritius and Seychelles.  If appropriate, the training</w:t>
      </w:r>
      <w:r w:rsidRPr="00733718">
        <w:t xml:space="preserve"> programme</w:t>
      </w:r>
      <w:r w:rsidRPr="00733718">
        <w:rPr>
          <w:lang w:eastAsia="en-GB"/>
        </w:rPr>
        <w:t xml:space="preserve"> could be developed in such a way that a Certificate of Competence could be awarded to participants. </w:t>
      </w:r>
    </w:p>
    <w:p w14:paraId="72A75859" w14:textId="308A0825" w:rsidR="00DF36C4" w:rsidRPr="00733718" w:rsidRDefault="00DF36C4" w:rsidP="00DF36C4">
      <w:pPr>
        <w:pStyle w:val="AFBNormal"/>
      </w:pPr>
      <w:r w:rsidRPr="00733718">
        <w:t xml:space="preserve">Mauritius has the institutional capacity to undertake genetic research of coral </w:t>
      </w:r>
      <w:proofErr w:type="spellStart"/>
      <w:r w:rsidRPr="00733718">
        <w:rPr>
          <w:i/>
        </w:rPr>
        <w:t>Symbiodinium</w:t>
      </w:r>
      <w:proofErr w:type="spellEnd"/>
      <w:r w:rsidRPr="00733718">
        <w:rPr>
          <w:i/>
        </w:rPr>
        <w:t xml:space="preserve"> </w:t>
      </w:r>
      <w:r w:rsidRPr="00733718">
        <w:t xml:space="preserve">clades, while currently Seychelles does not – hence the advantage of a regional approach. Seychelles will be involved in this component, </w:t>
      </w:r>
      <w:proofErr w:type="gramStart"/>
      <w:r w:rsidRPr="00733718">
        <w:t>providing assistance</w:t>
      </w:r>
      <w:proofErr w:type="gramEnd"/>
      <w:r w:rsidRPr="00733718">
        <w:t xml:space="preserve"> and building research capacity through knowledge exchange with Mauritius. Moreover, Mauritius will carry out a feasibility study for setting up of genetic laboratories in Seychelles, namely at the Seychelles Fisheries Authority and the University of Seychelles. Until Seychelles sets up its own genetic laboratory, an MOU will be signed between Mauritius and Seychelles so as genetic analysis could be </w:t>
      </w:r>
      <w:proofErr w:type="gramStart"/>
      <w:r w:rsidRPr="00733718">
        <w:t>effected</w:t>
      </w:r>
      <w:proofErr w:type="gramEnd"/>
      <w:r w:rsidRPr="00733718">
        <w:t xml:space="preserve"> by Mauritius for Seychelles at a preferential cost. </w:t>
      </w:r>
    </w:p>
    <w:p w14:paraId="18F54732" w14:textId="3A673E85" w:rsidR="00DF36C4" w:rsidRPr="00733718" w:rsidRDefault="00DF36C4" w:rsidP="00DF36C4">
      <w:pPr>
        <w:pStyle w:val="AFBNormal"/>
      </w:pPr>
      <w:r w:rsidRPr="00733718">
        <w:t>Seychelles will provide for a regional training on micro fragmentation and fusion of massive corals to the Mauritian counterpart.</w:t>
      </w:r>
    </w:p>
    <w:p w14:paraId="14B8FC31" w14:textId="77777777" w:rsidR="00DF36C4" w:rsidRPr="00733718" w:rsidRDefault="00DF36C4" w:rsidP="00DF36C4">
      <w:pPr>
        <w:pStyle w:val="AFBNormal"/>
        <w:rPr>
          <w:i/>
        </w:rPr>
      </w:pPr>
      <w:r w:rsidRPr="00733718">
        <w:rPr>
          <w:i/>
        </w:rPr>
        <w:t>Activities include:</w:t>
      </w:r>
    </w:p>
    <w:p w14:paraId="17AFB207" w14:textId="77777777" w:rsidR="00DF36C4" w:rsidRPr="00733718" w:rsidRDefault="00DF36C4" w:rsidP="003959D0">
      <w:pPr>
        <w:pStyle w:val="AFBNormal"/>
        <w:numPr>
          <w:ilvl w:val="0"/>
          <w:numId w:val="37"/>
        </w:numPr>
        <w:ind w:left="714" w:hanging="357"/>
        <w:contextualSpacing/>
        <w:rPr>
          <w:i/>
        </w:rPr>
      </w:pPr>
      <w:r w:rsidRPr="00733718">
        <w:rPr>
          <w:i/>
        </w:rPr>
        <w:t>Regional training on genetic/clade analysis</w:t>
      </w:r>
    </w:p>
    <w:p w14:paraId="4A4D824C" w14:textId="77777777" w:rsidR="00DF36C4" w:rsidRPr="00733718" w:rsidRDefault="00DF36C4" w:rsidP="003959D0">
      <w:pPr>
        <w:pStyle w:val="AFBNormal"/>
        <w:numPr>
          <w:ilvl w:val="0"/>
          <w:numId w:val="37"/>
        </w:numPr>
        <w:ind w:left="714" w:hanging="357"/>
        <w:contextualSpacing/>
        <w:rPr>
          <w:i/>
        </w:rPr>
      </w:pPr>
      <w:r w:rsidRPr="00733718">
        <w:rPr>
          <w:i/>
        </w:rPr>
        <w:t>Regional training on coral farming and transplantation</w:t>
      </w:r>
    </w:p>
    <w:p w14:paraId="1A8C6997" w14:textId="77777777" w:rsidR="00DF36C4" w:rsidRPr="00733718" w:rsidRDefault="00DF36C4" w:rsidP="003959D0">
      <w:pPr>
        <w:pStyle w:val="AFBNormal"/>
        <w:numPr>
          <w:ilvl w:val="0"/>
          <w:numId w:val="37"/>
        </w:numPr>
        <w:ind w:left="714" w:hanging="357"/>
        <w:contextualSpacing/>
        <w:rPr>
          <w:i/>
        </w:rPr>
      </w:pPr>
      <w:r w:rsidRPr="00733718">
        <w:rPr>
          <w:i/>
        </w:rPr>
        <w:t>Regional training on micro-fragmentation</w:t>
      </w:r>
    </w:p>
    <w:p w14:paraId="17BB8061" w14:textId="77777777" w:rsidR="00DF36C4" w:rsidRPr="00733718" w:rsidRDefault="00DF36C4" w:rsidP="003959D0">
      <w:pPr>
        <w:pStyle w:val="AFBNormal"/>
        <w:numPr>
          <w:ilvl w:val="0"/>
          <w:numId w:val="37"/>
        </w:numPr>
        <w:ind w:left="714" w:hanging="357"/>
        <w:contextualSpacing/>
        <w:rPr>
          <w:i/>
        </w:rPr>
      </w:pPr>
      <w:r w:rsidRPr="00733718">
        <w:rPr>
          <w:i/>
        </w:rPr>
        <w:t>Feasibility study of setting up of genetic laboratory in Seychelles.</w:t>
      </w:r>
    </w:p>
    <w:p w14:paraId="0F38B766" w14:textId="25D64E4F" w:rsidR="00DF36C4" w:rsidRPr="00733718" w:rsidRDefault="00DF36C4" w:rsidP="00DF36C4">
      <w:pPr>
        <w:pStyle w:val="AFBNormal"/>
        <w:rPr>
          <w:b/>
        </w:rPr>
      </w:pPr>
      <w:r w:rsidRPr="00733718">
        <w:rPr>
          <w:b/>
        </w:rPr>
        <w:t>Output 3.3.</w:t>
      </w:r>
      <w:r w:rsidR="00011D94" w:rsidRPr="00733718">
        <w:rPr>
          <w:b/>
        </w:rPr>
        <w:t>2</w:t>
      </w:r>
      <w:r w:rsidRPr="00733718">
        <w:rPr>
          <w:b/>
        </w:rPr>
        <w:t xml:space="preserve">. </w:t>
      </w:r>
      <w:r w:rsidRPr="00733718">
        <w:t>Sustainable long-term monitoring programme developed and underway for restored reefs, based on international/regional protocols and best practice</w:t>
      </w:r>
    </w:p>
    <w:p w14:paraId="0DE07356" w14:textId="2986E5F2" w:rsidR="00DF36C4" w:rsidRPr="00733718" w:rsidRDefault="00DF36C4" w:rsidP="00DF36C4">
      <w:pPr>
        <w:pStyle w:val="AFBNormal"/>
      </w:pPr>
      <w:r w:rsidRPr="00733718">
        <w:t xml:space="preserve">Comparative monitoring across both countries will increase knowledge about the effectiveness of the propagation and restoration methods. This will assist in the evaluation of the project.  </w:t>
      </w:r>
      <w:r w:rsidRPr="00733718">
        <w:rPr>
          <w:lang w:eastAsia="en-GB"/>
        </w:rPr>
        <w:t>Appropriate indicators must be selected, building on global experience and ensuring that socio-cultural, economic, and governance considerations are included so that the efficacy of coral restoration as a tool to promote coral reef resilience and ensure the sustainable delivery of coral reef ecosystem services is assessed.</w:t>
      </w:r>
      <w:r w:rsidRPr="00733718">
        <w:rPr>
          <w:rStyle w:val="FootnoteReference"/>
        </w:rPr>
        <w:footnoteReference w:id="101"/>
      </w:r>
    </w:p>
    <w:p w14:paraId="76B57551" w14:textId="77777777" w:rsidR="00011D94" w:rsidRPr="00733718" w:rsidRDefault="00DF36C4" w:rsidP="00DF36C4">
      <w:pPr>
        <w:pStyle w:val="AFBNormal"/>
        <w:rPr>
          <w:lang w:eastAsia="en-GB"/>
        </w:rPr>
      </w:pPr>
      <w:r w:rsidRPr="00733718">
        <w:rPr>
          <w:lang w:eastAsia="en-GB"/>
        </w:rPr>
        <w:t>Mauritius and Seychelles will develop a Regional Coral Reef Restoration Plan</w:t>
      </w:r>
      <w:r w:rsidR="00011D94" w:rsidRPr="00733718">
        <w:rPr>
          <w:lang w:eastAsia="en-GB"/>
        </w:rPr>
        <w:t xml:space="preserve">, </w:t>
      </w:r>
      <w:r w:rsidR="00011D94" w:rsidRPr="00733718">
        <w:t>which will include national components. This Plan will enable both countries (</w:t>
      </w:r>
      <w:proofErr w:type="spellStart"/>
      <w:r w:rsidR="00011D94" w:rsidRPr="00733718">
        <w:t>i</w:t>
      </w:r>
      <w:proofErr w:type="spellEnd"/>
      <w:r w:rsidR="00011D94" w:rsidRPr="00733718">
        <w:t xml:space="preserve">) to have a long-term National plans for coral reef restoration works for the whole country; (ii) to improve policy, institutional framework and enforcement of coral reef protection in each country and in the region; (iii) set up long-term monitoring of restoration and coral reef ecosystem; (iv) to devise a sustainable financial mechanism to future restoration works; and (v) establish a domestic and regional network and collaboration for regional research, knowledge and expertise exchange, and </w:t>
      </w:r>
      <w:r w:rsidRPr="00733718">
        <w:rPr>
          <w:lang w:eastAsia="en-GB"/>
        </w:rPr>
        <w:t xml:space="preserve">transfer of knowledge, expertise and equipment (e.g. GIS, drone, ADCP, WTR etc.). </w:t>
      </w:r>
    </w:p>
    <w:p w14:paraId="2A62A4C8" w14:textId="77777777" w:rsidR="00DF36C4" w:rsidRPr="00733718" w:rsidRDefault="00DF36C4" w:rsidP="00DF36C4">
      <w:pPr>
        <w:pStyle w:val="AFBNormal"/>
        <w:rPr>
          <w:lang w:eastAsia="en-GB"/>
        </w:rPr>
      </w:pPr>
      <w:r w:rsidRPr="00733718">
        <w:rPr>
          <w:lang w:eastAsia="en-GB"/>
        </w:rPr>
        <w:t xml:space="preserve">The study in current pattern and </w:t>
      </w:r>
      <w:proofErr w:type="spellStart"/>
      <w:r w:rsidRPr="00733718">
        <w:rPr>
          <w:lang w:eastAsia="en-GB"/>
        </w:rPr>
        <w:t>spatio</w:t>
      </w:r>
      <w:proofErr w:type="spellEnd"/>
      <w:r w:rsidRPr="00733718">
        <w:rPr>
          <w:lang w:eastAsia="en-GB"/>
        </w:rPr>
        <w:t xml:space="preserve">-temporal study of the coasts in Mauritius and Seychelles will be used as planning tool for the </w:t>
      </w:r>
      <w:r w:rsidR="00011D94" w:rsidRPr="00733718">
        <w:rPr>
          <w:lang w:eastAsia="en-GB"/>
        </w:rPr>
        <w:t>r</w:t>
      </w:r>
      <w:r w:rsidRPr="00733718">
        <w:rPr>
          <w:lang w:eastAsia="en-GB"/>
        </w:rPr>
        <w:t xml:space="preserve">egional coral reef restoration plan. These will enable to identify strategic location for future restoration works, without having negative impacts on the </w:t>
      </w:r>
      <w:r w:rsidRPr="00733718">
        <w:rPr>
          <w:lang w:eastAsia="en-GB"/>
        </w:rPr>
        <w:lastRenderedPageBreak/>
        <w:t>coast. Furthermore, it will also enable to identify location where hybrid reef structures could be used for future coastal protection works and thus enhancing coastal protection.</w:t>
      </w:r>
    </w:p>
    <w:p w14:paraId="255845FA" w14:textId="77777777" w:rsidR="00DF36C4" w:rsidRPr="00733718" w:rsidRDefault="00DF36C4" w:rsidP="00DF36C4">
      <w:pPr>
        <w:pStyle w:val="AFBNormal"/>
        <w:rPr>
          <w:i/>
        </w:rPr>
      </w:pPr>
      <w:r w:rsidRPr="00733718">
        <w:rPr>
          <w:i/>
        </w:rPr>
        <w:t>Activities include:</w:t>
      </w:r>
    </w:p>
    <w:p w14:paraId="46815FF0" w14:textId="77777777" w:rsidR="00DF36C4" w:rsidRPr="00733718" w:rsidRDefault="00DF36C4" w:rsidP="003959D0">
      <w:pPr>
        <w:pStyle w:val="AFBNormal"/>
        <w:numPr>
          <w:ilvl w:val="0"/>
          <w:numId w:val="37"/>
        </w:numPr>
        <w:ind w:left="714" w:hanging="357"/>
        <w:contextualSpacing/>
        <w:rPr>
          <w:i/>
        </w:rPr>
      </w:pPr>
      <w:r w:rsidRPr="00733718">
        <w:rPr>
          <w:i/>
        </w:rPr>
        <w:t xml:space="preserve">Carrying out a </w:t>
      </w:r>
      <w:proofErr w:type="spellStart"/>
      <w:r w:rsidRPr="00733718">
        <w:rPr>
          <w:i/>
        </w:rPr>
        <w:t>spatio</w:t>
      </w:r>
      <w:proofErr w:type="spellEnd"/>
      <w:r w:rsidRPr="00733718">
        <w:rPr>
          <w:i/>
        </w:rPr>
        <w:t>-temporal study of the coast at the restoration sites to monitor the long-term impact of the restoration works on the coast.</w:t>
      </w:r>
    </w:p>
    <w:p w14:paraId="6C4A450A" w14:textId="77777777" w:rsidR="00DF36C4" w:rsidRPr="00733718" w:rsidRDefault="00DF36C4" w:rsidP="003959D0">
      <w:pPr>
        <w:pStyle w:val="AFBNormal"/>
        <w:numPr>
          <w:ilvl w:val="0"/>
          <w:numId w:val="37"/>
        </w:numPr>
        <w:ind w:left="714" w:hanging="357"/>
        <w:contextualSpacing/>
        <w:rPr>
          <w:i/>
        </w:rPr>
      </w:pPr>
      <w:r w:rsidRPr="00733718">
        <w:rPr>
          <w:i/>
        </w:rPr>
        <w:t>Carrying out the current pattern for Mauritius, Rodrigues and Seychelles, which will be a planning tool to be included in the Regional Coral Reef Restoration Plan.</w:t>
      </w:r>
    </w:p>
    <w:p w14:paraId="78477C14" w14:textId="77777777" w:rsidR="00DF36C4" w:rsidRPr="00733718" w:rsidRDefault="00DF36C4" w:rsidP="003959D0">
      <w:pPr>
        <w:pStyle w:val="AFBNormal"/>
        <w:numPr>
          <w:ilvl w:val="0"/>
          <w:numId w:val="37"/>
        </w:numPr>
        <w:ind w:left="714" w:hanging="357"/>
        <w:contextualSpacing/>
        <w:rPr>
          <w:i/>
        </w:rPr>
      </w:pPr>
      <w:r w:rsidRPr="00733718">
        <w:rPr>
          <w:i/>
        </w:rPr>
        <w:t>Review the legislative and legal framework of each country</w:t>
      </w:r>
    </w:p>
    <w:p w14:paraId="696FF763" w14:textId="77777777" w:rsidR="00DF36C4" w:rsidRPr="00733718" w:rsidRDefault="00DF36C4" w:rsidP="003959D0">
      <w:pPr>
        <w:pStyle w:val="AFBNormal"/>
        <w:numPr>
          <w:ilvl w:val="0"/>
          <w:numId w:val="37"/>
        </w:numPr>
        <w:ind w:left="714" w:hanging="357"/>
        <w:contextualSpacing/>
        <w:rPr>
          <w:i/>
        </w:rPr>
      </w:pPr>
      <w:r w:rsidRPr="00733718">
        <w:rPr>
          <w:i/>
        </w:rPr>
        <w:t>Preparation of a Regional Coral Reef Restoration Plan.</w:t>
      </w:r>
    </w:p>
    <w:p w14:paraId="07726F01" w14:textId="77777777" w:rsidR="00C0749B" w:rsidRPr="00733718" w:rsidRDefault="00011D94" w:rsidP="00011D94">
      <w:pPr>
        <w:pStyle w:val="AFBNormal"/>
        <w:rPr>
          <w:b/>
        </w:rPr>
      </w:pPr>
      <w:r w:rsidRPr="00733718">
        <w:rPr>
          <w:b/>
        </w:rPr>
        <w:t xml:space="preserve">Outcome 3.4. </w:t>
      </w:r>
      <w:r w:rsidR="00D46B53" w:rsidRPr="00733718">
        <w:rPr>
          <w:b/>
        </w:rPr>
        <w:t xml:space="preserve">Monitoring and Evaluation  </w:t>
      </w:r>
    </w:p>
    <w:p w14:paraId="4C192B44" w14:textId="77777777" w:rsidR="00011D94" w:rsidRPr="00733718" w:rsidRDefault="00C0749B" w:rsidP="00011D94">
      <w:pPr>
        <w:pStyle w:val="AFBNormal"/>
        <w:rPr>
          <w:b/>
        </w:rPr>
      </w:pPr>
      <w:r w:rsidRPr="00733718">
        <w:t>Project Monitoring and Evaluation</w:t>
      </w:r>
      <w:r w:rsidR="00011D94" w:rsidRPr="00733718">
        <w:t xml:space="preserve"> </w:t>
      </w:r>
      <w:r w:rsidRPr="00733718">
        <w:t xml:space="preserve">has been detailed </w:t>
      </w:r>
      <w:r w:rsidR="00011D94" w:rsidRPr="00733718">
        <w:t xml:space="preserve">in </w:t>
      </w:r>
      <w:r w:rsidR="00C94463" w:rsidRPr="00733718">
        <w:t xml:space="preserve">Section </w:t>
      </w:r>
      <w:r w:rsidR="00847C33" w:rsidRPr="00733718">
        <w:t>III: D.</w:t>
      </w:r>
    </w:p>
    <w:p w14:paraId="7C9DA87D" w14:textId="77777777" w:rsidR="00DF36C4" w:rsidRPr="00733718" w:rsidRDefault="00DF36C4" w:rsidP="007545C2">
      <w:pPr>
        <w:pStyle w:val="AFBHeading2"/>
      </w:pPr>
      <w:bookmarkStart w:id="125" w:name="_Toc502067335"/>
      <w:bookmarkStart w:id="126" w:name="_Toc496010479"/>
      <w:bookmarkStart w:id="127" w:name="_Toc521082485"/>
      <w:bookmarkEnd w:id="125"/>
      <w:r w:rsidRPr="00733718">
        <w:t>Promotion of new and innovative solutions to Climate Change Adaptation</w:t>
      </w:r>
      <w:bookmarkEnd w:id="126"/>
      <w:bookmarkEnd w:id="127"/>
    </w:p>
    <w:p w14:paraId="4755CCFA" w14:textId="77777777" w:rsidR="00DF36C4" w:rsidRPr="00733718" w:rsidRDefault="00DF36C4" w:rsidP="00435E71">
      <w:pPr>
        <w:pStyle w:val="AFBNormal"/>
      </w:pPr>
      <w:r w:rsidRPr="00733718">
        <w:t xml:space="preserve">As Small Island Developing States (SIDS), Mauritius and Seychelles are very vulnerable to climate change. For several decades, it was observed that accentuated beach erosion has shrunk the width of beaches around certain coastal areas, coral reefs are in a state of deterioration and there has been a steady decrease in fish catches, especially in artisanal fisheries partly due to climate change. As such, there is an urgent need to develop new capacities to restore the ecosystem services lost after coral bleaching and build resilience. </w:t>
      </w:r>
    </w:p>
    <w:p w14:paraId="41A57F8B" w14:textId="77777777" w:rsidR="00DF36C4" w:rsidRPr="00733718" w:rsidRDefault="00DF36C4" w:rsidP="00435E71">
      <w:pPr>
        <w:pStyle w:val="AFBNormal"/>
      </w:pPr>
      <w:r w:rsidRPr="00733718">
        <w:t xml:space="preserve">When reefs have been damaged by human use or misuse, removing or mitigating the anthropogenic stressors responsible for decline may enhance natural recovery. Both Mauritius and Seychelles have </w:t>
      </w:r>
      <w:proofErr w:type="gramStart"/>
      <w:r w:rsidRPr="00733718">
        <w:t>a number of</w:t>
      </w:r>
      <w:proofErr w:type="gramEnd"/>
      <w:r w:rsidRPr="00733718">
        <w:t xml:space="preserve"> measures underway that will indirectly or passively improve coral reef health, including the establishment of networks of MPAs, pollution mitigation projects, fisheries management, introduction of ICZM and coastal development regulation activities. Mauritius has established 3 Marine Protected Areas (MPAs) protecting 51.5 km</w:t>
      </w:r>
      <w:r w:rsidRPr="00733718">
        <w:rPr>
          <w:vertAlign w:val="superscript"/>
        </w:rPr>
        <w:t>2</w:t>
      </w:r>
      <w:r w:rsidRPr="00733718">
        <w:t xml:space="preserve"> of the lagoon and 82.7 km</w:t>
      </w:r>
      <w:r w:rsidRPr="00733718">
        <w:rPr>
          <w:vertAlign w:val="superscript"/>
        </w:rPr>
        <w:t xml:space="preserve">2 </w:t>
      </w:r>
      <w:r w:rsidRPr="00733718">
        <w:t>of</w:t>
      </w:r>
      <w:r w:rsidRPr="00733718">
        <w:rPr>
          <w:vertAlign w:val="superscript"/>
        </w:rPr>
        <w:t xml:space="preserve"> </w:t>
      </w:r>
      <w:r w:rsidRPr="00733718">
        <w:t>Fishing Reserves; and Seychelles has established 6 Marine National Parks covering 61.77 km</w:t>
      </w:r>
      <w:r w:rsidRPr="00733718">
        <w:rPr>
          <w:vertAlign w:val="superscript"/>
        </w:rPr>
        <w:t>2</w:t>
      </w:r>
      <w:r w:rsidRPr="00733718">
        <w:t xml:space="preserve"> and 3 Special Reserves covering 350.98 km</w:t>
      </w:r>
      <w:r w:rsidRPr="00733718">
        <w:rPr>
          <w:vertAlign w:val="superscript"/>
        </w:rPr>
        <w:t>2</w:t>
      </w:r>
      <w:r w:rsidRPr="00733718">
        <w:t xml:space="preserve">. </w:t>
      </w:r>
    </w:p>
    <w:p w14:paraId="051AC07B" w14:textId="77777777" w:rsidR="00DF36C4" w:rsidRPr="00733718" w:rsidRDefault="00DF36C4" w:rsidP="00435E71">
      <w:pPr>
        <w:pStyle w:val="AFBNormal"/>
      </w:pPr>
      <w:r w:rsidRPr="00733718">
        <w:t>It has been however observed that the recovery of the coral reefs ecosystem, even in MPAs, do not occur fast enough before an unpredicted damaging event occurs, such as coral bleaching. This results in increasingly poor health of the reef and reduced resilience to both further climate-induced events and to local anthropogenic impacts. In such situations, “active” restoration becomes the only option to initiate the rehabilitation of degraded reefs and protection of their ecosystem services. It has become clear that if reefs are to be able to continue providing the key ecosystem services of fisheries, tourism and coastal protection, a more active form of reef restoration should be attempted. In this project, the restoration of the reef ecosystem will be through implementation of both passive as well as active restoration measures.</w:t>
      </w:r>
    </w:p>
    <w:p w14:paraId="6E56DF03" w14:textId="77777777" w:rsidR="00DF36C4" w:rsidRPr="00733718" w:rsidRDefault="00DF36C4" w:rsidP="00435E71">
      <w:pPr>
        <w:pStyle w:val="AFBNormal"/>
      </w:pPr>
      <w:r w:rsidRPr="00733718">
        <w:t xml:space="preserve">The project will provide for active restoration of coral reefs, through coral nurseries / gardening. This will help prevent further degradation and advance the natural recovery process in injured or damaged habitats. The </w:t>
      </w:r>
      <w:r w:rsidR="007265FE" w:rsidRPr="00733718">
        <w:t xml:space="preserve">coral </w:t>
      </w:r>
      <w:r w:rsidRPr="00733718">
        <w:t xml:space="preserve">gardening concept consists of </w:t>
      </w:r>
      <w:r w:rsidRPr="00733718">
        <w:rPr>
          <w:i/>
        </w:rPr>
        <w:t xml:space="preserve">in situ </w:t>
      </w:r>
      <w:r w:rsidRPr="00733718">
        <w:t xml:space="preserve">and </w:t>
      </w:r>
      <w:r w:rsidRPr="00733718">
        <w:rPr>
          <w:i/>
        </w:rPr>
        <w:t>ex situ</w:t>
      </w:r>
      <w:r w:rsidRPr="00733718">
        <w:t xml:space="preserve"> </w:t>
      </w:r>
      <w:proofErr w:type="spellStart"/>
      <w:r w:rsidRPr="00733718">
        <w:t>mariculture</w:t>
      </w:r>
      <w:proofErr w:type="spellEnd"/>
      <w:r w:rsidRPr="00733718">
        <w:t xml:space="preserve"> of coal </w:t>
      </w:r>
      <w:r w:rsidR="007265FE" w:rsidRPr="00733718">
        <w:t>fragments</w:t>
      </w:r>
      <w:r w:rsidRPr="00733718">
        <w:t xml:space="preserve">, followed by transplantation into degraded reef sites, using a two-step restoration strategy. In the first step, large </w:t>
      </w:r>
      <w:r w:rsidRPr="00733718">
        <w:rPr>
          <w:i/>
        </w:rPr>
        <w:t>in situ</w:t>
      </w:r>
      <w:r w:rsidRPr="00733718">
        <w:t xml:space="preserve"> pool of farmed corals will be established i</w:t>
      </w:r>
      <w:r w:rsidR="007265FE" w:rsidRPr="00733718">
        <w:t>n both Mauritius and Seychelles</w:t>
      </w:r>
      <w:r w:rsidRPr="00733718">
        <w:t xml:space="preserve">. These nurseries will be installed in sheltered zones, and the different types of coral recruits will be </w:t>
      </w:r>
      <w:proofErr w:type="spellStart"/>
      <w:r w:rsidRPr="00733718">
        <w:t>maricultured</w:t>
      </w:r>
      <w:proofErr w:type="spellEnd"/>
      <w:r w:rsidRPr="00733718">
        <w:t xml:space="preserve">. In the second step, nursery-grown coral colonies will be transplanted to degraded reef sites. </w:t>
      </w:r>
    </w:p>
    <w:p w14:paraId="15B65600" w14:textId="575EA4B0" w:rsidR="00DF36C4" w:rsidRPr="00733718" w:rsidRDefault="00DF36C4" w:rsidP="00435E71">
      <w:pPr>
        <w:pStyle w:val="AFBNormal"/>
      </w:pPr>
      <w:r w:rsidRPr="00733718">
        <w:lastRenderedPageBreak/>
        <w:t xml:space="preserve">To further increase the success rate of transplantation, corals will also be harvested </w:t>
      </w:r>
      <w:r w:rsidRPr="00733718">
        <w:rPr>
          <w:i/>
        </w:rPr>
        <w:t>ex situ</w:t>
      </w:r>
      <w:r w:rsidRPr="00733718">
        <w:t xml:space="preserve"> in </w:t>
      </w:r>
      <w:r w:rsidR="003971A3" w:rsidRPr="00733718">
        <w:t>land-based</w:t>
      </w:r>
      <w:r w:rsidRPr="00733718">
        <w:t xml:space="preserve"> nurseries through sexual and asexual reproduction. </w:t>
      </w:r>
      <w:r w:rsidRPr="00733718">
        <w:rPr>
          <w:shd w:val="clear" w:color="auto" w:fill="FFFFFF"/>
        </w:rPr>
        <w:t>Farming corals on land reduces risks that ocean-based nurseries are exposed to, such as storms, or warming events. Moreover, m</w:t>
      </w:r>
      <w:r w:rsidRPr="00733718">
        <w:t xml:space="preserve">any coral species that serve as critical building blocks for reefs (such as Brain or Great Star corals) grow too slowly to be feasible for restoration projects using </w:t>
      </w:r>
      <w:r w:rsidR="00867482" w:rsidRPr="00733718">
        <w:t xml:space="preserve">only </w:t>
      </w:r>
      <w:r w:rsidRPr="00733718">
        <w:t xml:space="preserve">ocean-based nurseries. To accelerate this growth, Seychelles will be using </w:t>
      </w:r>
      <w:proofErr w:type="spellStart"/>
      <w:r w:rsidRPr="00733718">
        <w:t>microfragmenting</w:t>
      </w:r>
      <w:proofErr w:type="spellEnd"/>
      <w:r w:rsidRPr="00733718">
        <w:t xml:space="preserve"> process </w:t>
      </w:r>
      <w:proofErr w:type="gramStart"/>
      <w:r w:rsidRPr="00733718">
        <w:t>so as to</w:t>
      </w:r>
      <w:proofErr w:type="gramEnd"/>
      <w:r w:rsidRPr="00733718">
        <w:t xml:space="preserve"> grow these corals in months rather than decades. </w:t>
      </w:r>
      <w:r w:rsidR="00867482" w:rsidRPr="00733718">
        <w:t>Both countries</w:t>
      </w:r>
      <w:r w:rsidRPr="00733718">
        <w:t xml:space="preserve"> will be "seeding" reefs with sexually reproduced coral offspring, with the aim to help maintain corals' genetic diversity which in turn maximizes their ability to adapt to future conditions. Furthermore, working with sexual coral restoration has the great potential to produce huge numbers of coral offspring from one coral spawning event.</w:t>
      </w:r>
      <w:r w:rsidRPr="00733718">
        <w:rPr>
          <w:shd w:val="clear" w:color="auto" w:fill="FFFFFF"/>
        </w:rPr>
        <w:t xml:space="preserve"> </w:t>
      </w:r>
    </w:p>
    <w:p w14:paraId="0F0E04A9" w14:textId="77777777" w:rsidR="00DF36C4" w:rsidRPr="00733718" w:rsidRDefault="00DF36C4" w:rsidP="00DF36C4">
      <w:pPr>
        <w:pStyle w:val="AFBNormal"/>
      </w:pPr>
      <w:r w:rsidRPr="00733718">
        <w:t>Coral reef restoration activities will be focused on sites located at Marine Protected Areas (MPAs) in Mauritius and Seychelles since</w:t>
      </w:r>
      <w:r w:rsidR="00EC244D" w:rsidRPr="00733718">
        <w:t>:</w:t>
      </w:r>
    </w:p>
    <w:p w14:paraId="27D585E3" w14:textId="11EFE808" w:rsidR="00DF36C4" w:rsidRPr="00733718" w:rsidRDefault="00DF36C4" w:rsidP="003959D0">
      <w:pPr>
        <w:pStyle w:val="AFBNormal"/>
        <w:numPr>
          <w:ilvl w:val="0"/>
          <w:numId w:val="39"/>
        </w:numPr>
      </w:pPr>
      <w:r w:rsidRPr="00733718">
        <w:t xml:space="preserve">they provide a protected </w:t>
      </w:r>
      <w:r w:rsidR="003971A3" w:rsidRPr="00733718">
        <w:t>environment,</w:t>
      </w:r>
      <w:r w:rsidRPr="00733718">
        <w:t xml:space="preserve"> so the effects of the coral reef restoration activity can be scientifically quantified without interference from confounding factors (i.e. fishing, anchor damage from boats, runoff pollution, etc), and the coral reefs restored there will also be protected as per MPA regulations;</w:t>
      </w:r>
    </w:p>
    <w:p w14:paraId="457E1BAC" w14:textId="77777777" w:rsidR="00DF36C4" w:rsidRPr="00733718" w:rsidRDefault="00DF36C4" w:rsidP="003959D0">
      <w:pPr>
        <w:pStyle w:val="AFBNormal"/>
        <w:numPr>
          <w:ilvl w:val="0"/>
          <w:numId w:val="39"/>
        </w:numPr>
      </w:pPr>
      <w:r w:rsidRPr="00733718">
        <w:t xml:space="preserve">they have an existing ecotourism infrastructure so any increase in job opportunities and benefits to locals can be incorporated quickly within the MPA system, and </w:t>
      </w:r>
    </w:p>
    <w:p w14:paraId="11F876E5" w14:textId="77777777" w:rsidR="00DF36C4" w:rsidRPr="00733718" w:rsidRDefault="00DF36C4" w:rsidP="003959D0">
      <w:pPr>
        <w:pStyle w:val="AFBNormal"/>
        <w:numPr>
          <w:ilvl w:val="0"/>
          <w:numId w:val="39"/>
        </w:numPr>
      </w:pPr>
      <w:r w:rsidRPr="00733718">
        <w:t>they are ideal locations to showcase the coral reef restoration work for educational, capacity building and ecotourism purposes because there’s already a communication infrastructure in place for them</w:t>
      </w:r>
    </w:p>
    <w:p w14:paraId="03F5E7C4" w14:textId="77777777" w:rsidR="0074513F" w:rsidRPr="00733718" w:rsidRDefault="00DF36C4" w:rsidP="00435E71">
      <w:pPr>
        <w:pStyle w:val="AFBNormal"/>
      </w:pPr>
      <w:r w:rsidRPr="00733718">
        <w:t>The work in Mauritius will be innovative in that it will demonstrate how this relatively new adaptation measure could be rolled out in a larger number of communities on a sustainable basis. Involving communities fully in reef restoration programmes is a key component of the project. Local communities will be actively involved in the process, providing local partners with outreach tools to facilitate community engagement. Integrating the communities that are impacted by this work is critical to making any restoration and conservation efforts successful in the long-term.</w:t>
      </w:r>
      <w:r w:rsidR="0074513F" w:rsidRPr="00733718">
        <w:t xml:space="preserve"> </w:t>
      </w:r>
      <w:r w:rsidR="00867482" w:rsidRPr="00733718">
        <w:t xml:space="preserve">In Seychelles, coral transplantation will be based from its </w:t>
      </w:r>
      <w:r w:rsidR="00847C33" w:rsidRPr="00733718">
        <w:t>previous</w:t>
      </w:r>
      <w:r w:rsidR="00867482" w:rsidRPr="00733718">
        <w:t xml:space="preserve"> large-scale coral reef restoration experience to target larger scale, sustainable, business approach to coral restoration. </w:t>
      </w:r>
    </w:p>
    <w:p w14:paraId="0BC90301" w14:textId="77777777" w:rsidR="00DF36C4" w:rsidRPr="00733718" w:rsidRDefault="00DF36C4" w:rsidP="00435E71">
      <w:pPr>
        <w:pStyle w:val="AFBNormal"/>
      </w:pPr>
      <w:r w:rsidRPr="00733718">
        <w:t>Since coral reef ecosystems are complex and the processes affecting recovery potential are varied (e.g. water quality, local disturbances, habitat structure), the project will be undertaking a multifaceted, research-based approach to developing successful restoration tools and methodologies. The regional and international community will be engaged for the evaluation of the restoration efforts through convening session on coral reef restoration at major international symposia; and publishing peer-reviewed articles and technical documents and hosting websites on damage assessment, mitigation, and restoration approaches and the efficacy of carious restoration projects.</w:t>
      </w:r>
    </w:p>
    <w:p w14:paraId="3984E4B4" w14:textId="77777777" w:rsidR="00DF36C4" w:rsidRPr="00733718" w:rsidRDefault="00DF36C4" w:rsidP="00435E71">
      <w:pPr>
        <w:pStyle w:val="AFBNormal"/>
      </w:pPr>
      <w:r w:rsidRPr="00733718">
        <w:t>Some restoration projects have been previously implemented in Mauritius and Seychelles. However, these efforts have been sporadic, disparate, lacked coordination and there has been an absence of a harmonized monitoring methodology. This project aims to study and apply coral restoration techniques and practices on a larger scale, integrating coordinated conservation, education and outreach efforts. The project will establish a Regional Coral Reef Restoration Plan, which will include national components. This Plan will enable both countries (</w:t>
      </w:r>
      <w:proofErr w:type="spellStart"/>
      <w:r w:rsidRPr="00733718">
        <w:t>i</w:t>
      </w:r>
      <w:proofErr w:type="spellEnd"/>
      <w:r w:rsidRPr="00733718">
        <w:t xml:space="preserve">) to have a long-term National plans for coral reef restoration works for the whole country; (ii) to improve policy, institutional framework and enforcement of coral reef protection in each country and in the region; </w:t>
      </w:r>
      <w:r w:rsidRPr="00733718">
        <w:lastRenderedPageBreak/>
        <w:t>(iii) set up long-term monitoring of restoration and coral reef ecosystem; (iv) to devise a sustainable financial mechanism to future restoration works; and (v) establish a domestic and regional network and collaboration for regional research  and knowledge and expertise exchange.</w:t>
      </w:r>
    </w:p>
    <w:p w14:paraId="3A468EBB" w14:textId="77777777" w:rsidR="00DF36C4" w:rsidRPr="00733718" w:rsidRDefault="00DF36C4" w:rsidP="007545C2">
      <w:pPr>
        <w:pStyle w:val="AFBHeading2"/>
      </w:pPr>
      <w:bookmarkStart w:id="128" w:name="_Toc502067337"/>
      <w:bookmarkStart w:id="129" w:name="_Toc496010480"/>
      <w:bookmarkStart w:id="130" w:name="_Toc486406904"/>
      <w:bookmarkStart w:id="131" w:name="_Toc489608184"/>
      <w:bookmarkStart w:id="132" w:name="_Toc521082486"/>
      <w:bookmarkEnd w:id="128"/>
      <w:r w:rsidRPr="00733718">
        <w:t>Economic social and environmental benefits</w:t>
      </w:r>
      <w:bookmarkEnd w:id="129"/>
      <w:bookmarkEnd w:id="130"/>
      <w:bookmarkEnd w:id="131"/>
      <w:bookmarkEnd w:id="132"/>
    </w:p>
    <w:p w14:paraId="3FDE5E65" w14:textId="1AD42AF7" w:rsidR="00DF36C4" w:rsidRPr="00733718" w:rsidRDefault="00DF36C4" w:rsidP="00DF36C4">
      <w:pPr>
        <w:pStyle w:val="AFBNormal"/>
        <w:jc w:val="center"/>
      </w:pPr>
      <w:bookmarkStart w:id="133" w:name="_Toc489539322"/>
      <w:bookmarkStart w:id="134" w:name="_Toc521078583"/>
      <w:r w:rsidRPr="00733718">
        <w:rPr>
          <w:b/>
        </w:rPr>
        <w:t xml:space="preserve">Table </w:t>
      </w:r>
      <w:r w:rsidRPr="00733718">
        <w:rPr>
          <w:b/>
        </w:rPr>
        <w:fldChar w:fldCharType="begin"/>
      </w:r>
      <w:r w:rsidRPr="00733718">
        <w:rPr>
          <w:b/>
        </w:rPr>
        <w:instrText xml:space="preserve"> SEQ Table \* ARABIC </w:instrText>
      </w:r>
      <w:r w:rsidRPr="00733718">
        <w:rPr>
          <w:b/>
        </w:rPr>
        <w:fldChar w:fldCharType="separate"/>
      </w:r>
      <w:r w:rsidR="004D5F6B" w:rsidRPr="00733718">
        <w:rPr>
          <w:b/>
          <w:noProof/>
        </w:rPr>
        <w:t>3</w:t>
      </w:r>
      <w:r w:rsidRPr="00733718">
        <w:rPr>
          <w:b/>
        </w:rPr>
        <w:fldChar w:fldCharType="end"/>
      </w:r>
      <w:r w:rsidRPr="00733718">
        <w:t xml:space="preserve"> Specific expected benefits of the proposed project outlined for Component 1–3.</w:t>
      </w:r>
      <w:bookmarkEnd w:id="133"/>
      <w:bookmarkEnd w:id="134"/>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3"/>
        <w:gridCol w:w="2373"/>
        <w:gridCol w:w="2373"/>
        <w:gridCol w:w="2374"/>
      </w:tblGrid>
      <w:tr w:rsidR="00FF12B7" w:rsidRPr="00733718" w14:paraId="2A6416D2" w14:textId="77777777" w:rsidTr="0074513F">
        <w:trPr>
          <w:trHeight w:val="84"/>
          <w:tblHeader/>
          <w:jc w:val="center"/>
        </w:trPr>
        <w:tc>
          <w:tcPr>
            <w:tcW w:w="2373" w:type="dxa"/>
            <w:shd w:val="clear" w:color="auto" w:fill="A8D08D"/>
          </w:tcPr>
          <w:p w14:paraId="50D826F3"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r w:rsidRPr="00733718">
              <w:rPr>
                <w:rFonts w:ascii="Arial" w:eastAsia="Calibri" w:hAnsi="Arial" w:cs="Arial"/>
                <w:b/>
                <w:bCs/>
                <w:sz w:val="18"/>
                <w:szCs w:val="18"/>
                <w:lang w:val="en-GB"/>
              </w:rPr>
              <w:t xml:space="preserve">Component </w:t>
            </w:r>
          </w:p>
        </w:tc>
        <w:tc>
          <w:tcPr>
            <w:tcW w:w="2373" w:type="dxa"/>
            <w:shd w:val="clear" w:color="auto" w:fill="A8D08D"/>
          </w:tcPr>
          <w:p w14:paraId="0F5B2573"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r w:rsidRPr="00733718">
              <w:rPr>
                <w:rFonts w:ascii="Arial" w:eastAsia="Calibri" w:hAnsi="Arial" w:cs="Arial"/>
                <w:b/>
                <w:bCs/>
                <w:sz w:val="18"/>
                <w:szCs w:val="18"/>
                <w:lang w:val="en-GB"/>
              </w:rPr>
              <w:t xml:space="preserve">Economic benefits </w:t>
            </w:r>
          </w:p>
        </w:tc>
        <w:tc>
          <w:tcPr>
            <w:tcW w:w="2373" w:type="dxa"/>
            <w:shd w:val="clear" w:color="auto" w:fill="A8D08D"/>
          </w:tcPr>
          <w:p w14:paraId="36B87935"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r w:rsidRPr="00733718">
              <w:rPr>
                <w:rFonts w:ascii="Arial" w:eastAsia="Calibri" w:hAnsi="Arial" w:cs="Arial"/>
                <w:b/>
                <w:bCs/>
                <w:sz w:val="18"/>
                <w:szCs w:val="18"/>
                <w:lang w:val="en-GB"/>
              </w:rPr>
              <w:t xml:space="preserve">Social benefits </w:t>
            </w:r>
          </w:p>
        </w:tc>
        <w:tc>
          <w:tcPr>
            <w:tcW w:w="2374" w:type="dxa"/>
            <w:shd w:val="clear" w:color="auto" w:fill="A8D08D"/>
          </w:tcPr>
          <w:p w14:paraId="5E0EA438"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r w:rsidRPr="00733718">
              <w:rPr>
                <w:rFonts w:ascii="Arial" w:eastAsia="Calibri" w:hAnsi="Arial" w:cs="Arial"/>
                <w:b/>
                <w:bCs/>
                <w:sz w:val="18"/>
                <w:szCs w:val="18"/>
                <w:lang w:val="en-GB"/>
              </w:rPr>
              <w:t xml:space="preserve">Environmental benefits </w:t>
            </w:r>
          </w:p>
        </w:tc>
      </w:tr>
      <w:tr w:rsidR="00DF36C4" w:rsidRPr="00733718" w14:paraId="4A2C7D7F" w14:textId="77777777" w:rsidTr="0074513F">
        <w:trPr>
          <w:trHeight w:val="206"/>
          <w:jc w:val="center"/>
        </w:trPr>
        <w:tc>
          <w:tcPr>
            <w:tcW w:w="2373" w:type="dxa"/>
          </w:tcPr>
          <w:p w14:paraId="1ED13865"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r w:rsidRPr="00733718">
              <w:rPr>
                <w:rFonts w:ascii="Arial" w:eastAsia="Calibri" w:hAnsi="Arial" w:cs="Arial"/>
                <w:sz w:val="18"/>
                <w:szCs w:val="18"/>
                <w:lang w:val="en-GB"/>
              </w:rPr>
              <w:t xml:space="preserve">1. Enhancement of food security and reduction of risks from natural disasters through the restoration of degraded reefs in Mauritius </w:t>
            </w:r>
          </w:p>
        </w:tc>
        <w:tc>
          <w:tcPr>
            <w:tcW w:w="2373" w:type="dxa"/>
          </w:tcPr>
          <w:p w14:paraId="5B6D30B7"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Coral nursery set up and maintenance provides tourism value-addition and income</w:t>
            </w:r>
          </w:p>
          <w:p w14:paraId="06F2B4E6" w14:textId="77777777" w:rsidR="00DF36C4" w:rsidRPr="00733718" w:rsidRDefault="00DF36C4" w:rsidP="00DF36C4">
            <w:pPr>
              <w:pStyle w:val="Footer"/>
              <w:tabs>
                <w:tab w:val="clear" w:pos="4320"/>
                <w:tab w:val="clear" w:pos="8640"/>
              </w:tabs>
              <w:rPr>
                <w:rFonts w:ascii="Arial" w:hAnsi="Arial" w:cs="Arial"/>
                <w:sz w:val="18"/>
                <w:szCs w:val="18"/>
                <w:lang w:val="en-GB"/>
              </w:rPr>
            </w:pPr>
          </w:p>
          <w:p w14:paraId="28129BEB"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Restoration of ecosystem services provided by reefs increase availability of commercial reef fish in the long term</w:t>
            </w:r>
          </w:p>
          <w:p w14:paraId="6CF46155" w14:textId="77777777" w:rsidR="00DF36C4" w:rsidRPr="00733718" w:rsidRDefault="00DF36C4" w:rsidP="00DF36C4">
            <w:pPr>
              <w:widowControl w:val="0"/>
              <w:autoSpaceDE w:val="0"/>
              <w:autoSpaceDN w:val="0"/>
              <w:adjustRightInd w:val="0"/>
              <w:rPr>
                <w:rFonts w:ascii="Arial" w:hAnsi="Arial" w:cs="Arial"/>
                <w:sz w:val="18"/>
                <w:szCs w:val="18"/>
                <w:lang w:val="en-GB"/>
              </w:rPr>
            </w:pPr>
          </w:p>
          <w:p w14:paraId="7646E759" w14:textId="235971E1" w:rsidR="00DF36C4" w:rsidRPr="00733718" w:rsidRDefault="00DF36C4" w:rsidP="00DF36C4">
            <w:pPr>
              <w:widowControl w:val="0"/>
              <w:autoSpaceDE w:val="0"/>
              <w:autoSpaceDN w:val="0"/>
              <w:adjustRightInd w:val="0"/>
              <w:rPr>
                <w:rFonts w:ascii="Arial" w:eastAsia="Calibri" w:hAnsi="Arial"/>
                <w:sz w:val="18"/>
                <w:szCs w:val="18"/>
                <w:lang w:val="en-GB"/>
              </w:rPr>
            </w:pPr>
            <w:r w:rsidRPr="00733718">
              <w:rPr>
                <w:rFonts w:ascii="Arial" w:hAnsi="Arial" w:cs="Arial"/>
                <w:sz w:val="18"/>
                <w:szCs w:val="18"/>
                <w:lang w:val="en-GB"/>
              </w:rPr>
              <w:t xml:space="preserve">Ecosystem services provided by healthier and more resilient reefs </w:t>
            </w:r>
            <w:r w:rsidR="00C2215B" w:rsidRPr="00733718">
              <w:rPr>
                <w:rFonts w:ascii="Arial" w:hAnsi="Arial" w:cs="Arial"/>
                <w:sz w:val="18"/>
                <w:szCs w:val="18"/>
                <w:lang w:val="en-GB"/>
              </w:rPr>
              <w:t xml:space="preserve">continue to provide coastal protection services of a substantial value plus </w:t>
            </w:r>
            <w:r w:rsidRPr="00733718">
              <w:rPr>
                <w:rFonts w:ascii="Arial" w:hAnsi="Arial" w:cs="Arial"/>
                <w:sz w:val="18"/>
                <w:szCs w:val="18"/>
                <w:lang w:val="en-GB"/>
              </w:rPr>
              <w:t>reduce the infrastructural costs of adaptation (i.e. sea walls, beach replenishment) in the long term</w:t>
            </w:r>
          </w:p>
          <w:p w14:paraId="192629B6"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p>
        </w:tc>
        <w:tc>
          <w:tcPr>
            <w:tcW w:w="2373" w:type="dxa"/>
          </w:tcPr>
          <w:p w14:paraId="681ADFA4"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Reduction of coastal inundation risk for vulnerable communities on the coast</w:t>
            </w:r>
          </w:p>
          <w:p w14:paraId="6A027D14" w14:textId="77777777" w:rsidR="00DF36C4" w:rsidRPr="00733718" w:rsidRDefault="00DF36C4" w:rsidP="00DF36C4">
            <w:pPr>
              <w:pStyle w:val="Footer"/>
              <w:tabs>
                <w:tab w:val="clear" w:pos="4320"/>
                <w:tab w:val="clear" w:pos="8640"/>
              </w:tabs>
              <w:ind w:left="360"/>
              <w:rPr>
                <w:rFonts w:ascii="Arial" w:hAnsi="Arial" w:cs="Arial"/>
                <w:sz w:val="18"/>
                <w:szCs w:val="18"/>
                <w:lang w:val="en-GB"/>
              </w:rPr>
            </w:pPr>
          </w:p>
          <w:p w14:paraId="7C8554AF"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Increase in skills and expertise as well as employment opportunities and alternative livelihood options for local fishers, women and youth in coral reef restoration</w:t>
            </w:r>
          </w:p>
          <w:p w14:paraId="220EB769" w14:textId="77777777" w:rsidR="00DF36C4" w:rsidRPr="00733718" w:rsidRDefault="00DF36C4" w:rsidP="00DF36C4">
            <w:pPr>
              <w:widowControl w:val="0"/>
              <w:autoSpaceDE w:val="0"/>
              <w:autoSpaceDN w:val="0"/>
              <w:adjustRightInd w:val="0"/>
              <w:rPr>
                <w:rFonts w:ascii="Arial" w:hAnsi="Arial" w:cs="Arial"/>
                <w:sz w:val="18"/>
                <w:szCs w:val="18"/>
                <w:lang w:val="en-GB"/>
              </w:rPr>
            </w:pPr>
          </w:p>
          <w:p w14:paraId="299EF81C" w14:textId="77777777" w:rsidR="00DF36C4" w:rsidRPr="00733718" w:rsidRDefault="00DF36C4" w:rsidP="00DF36C4">
            <w:pPr>
              <w:widowControl w:val="0"/>
              <w:autoSpaceDE w:val="0"/>
              <w:autoSpaceDN w:val="0"/>
              <w:adjustRightInd w:val="0"/>
              <w:rPr>
                <w:rFonts w:ascii="Arial" w:eastAsia="Calibri" w:hAnsi="Arial"/>
                <w:sz w:val="18"/>
                <w:szCs w:val="18"/>
                <w:lang w:val="en-GB"/>
              </w:rPr>
            </w:pPr>
            <w:r w:rsidRPr="00733718">
              <w:rPr>
                <w:rFonts w:ascii="Arial" w:hAnsi="Arial" w:cs="Arial"/>
                <w:sz w:val="18"/>
                <w:szCs w:val="18"/>
                <w:lang w:val="en-GB"/>
              </w:rPr>
              <w:t>Increase in fish catches lead to improvements in (1) food security   and livelihoods (2) health and quality of life indicators (3) help maintain social cohesion and the traditional artisanal fisheries sector</w:t>
            </w:r>
            <w:r w:rsidR="0074513F" w:rsidRPr="00733718">
              <w:rPr>
                <w:rFonts w:ascii="Arial" w:eastAsia="Calibri" w:hAnsi="Arial"/>
                <w:sz w:val="18"/>
                <w:szCs w:val="18"/>
                <w:lang w:val="en-GB"/>
              </w:rPr>
              <w:t>.</w:t>
            </w:r>
          </w:p>
        </w:tc>
        <w:tc>
          <w:tcPr>
            <w:tcW w:w="2374" w:type="dxa"/>
          </w:tcPr>
          <w:p w14:paraId="52A11027"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 xml:space="preserve">Increase resilience of coral reefs </w:t>
            </w:r>
          </w:p>
          <w:p w14:paraId="07F59B09" w14:textId="77777777" w:rsidR="00DF36C4" w:rsidRPr="00733718" w:rsidRDefault="00DF36C4" w:rsidP="00DF36C4">
            <w:pPr>
              <w:pStyle w:val="Footer"/>
              <w:tabs>
                <w:tab w:val="clear" w:pos="4320"/>
                <w:tab w:val="clear" w:pos="8640"/>
              </w:tabs>
              <w:rPr>
                <w:rFonts w:ascii="Arial" w:hAnsi="Arial" w:cs="Arial"/>
                <w:sz w:val="18"/>
                <w:szCs w:val="18"/>
                <w:lang w:val="en-GB"/>
              </w:rPr>
            </w:pPr>
          </w:p>
          <w:p w14:paraId="74496D33"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 xml:space="preserve">Protection of reef biodiversity </w:t>
            </w:r>
          </w:p>
          <w:p w14:paraId="3FEF41ED" w14:textId="77777777" w:rsidR="00DF36C4" w:rsidRPr="00733718" w:rsidRDefault="00DF36C4" w:rsidP="00DF36C4">
            <w:pPr>
              <w:widowControl w:val="0"/>
              <w:autoSpaceDE w:val="0"/>
              <w:autoSpaceDN w:val="0"/>
              <w:adjustRightInd w:val="0"/>
              <w:rPr>
                <w:rFonts w:ascii="Arial" w:hAnsi="Arial" w:cs="Arial"/>
                <w:sz w:val="18"/>
                <w:szCs w:val="18"/>
                <w:lang w:val="en-GB"/>
              </w:rPr>
            </w:pPr>
          </w:p>
          <w:p w14:paraId="58C0F970" w14:textId="77777777" w:rsidR="00DF36C4" w:rsidRPr="00733718" w:rsidRDefault="00DF36C4" w:rsidP="00DF36C4">
            <w:pPr>
              <w:widowControl w:val="0"/>
              <w:autoSpaceDE w:val="0"/>
              <w:autoSpaceDN w:val="0"/>
              <w:adjustRightInd w:val="0"/>
              <w:rPr>
                <w:rFonts w:ascii="Arial" w:eastAsia="Calibri" w:hAnsi="Arial"/>
                <w:sz w:val="18"/>
                <w:szCs w:val="18"/>
                <w:lang w:val="en-GB"/>
              </w:rPr>
            </w:pPr>
            <w:r w:rsidRPr="00733718">
              <w:rPr>
                <w:rFonts w:ascii="Arial" w:hAnsi="Arial" w:cs="Arial"/>
                <w:sz w:val="18"/>
                <w:szCs w:val="18"/>
                <w:lang w:val="en-GB"/>
              </w:rPr>
              <w:t>Maintenance and restoration of essential ecosystem provisioning and regulating services</w:t>
            </w:r>
          </w:p>
          <w:p w14:paraId="7E2E1D71"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p>
        </w:tc>
      </w:tr>
      <w:tr w:rsidR="00DF36C4" w:rsidRPr="00733718" w14:paraId="0C932ED5" w14:textId="77777777" w:rsidTr="0074513F">
        <w:trPr>
          <w:trHeight w:val="1447"/>
          <w:jc w:val="center"/>
        </w:trPr>
        <w:tc>
          <w:tcPr>
            <w:tcW w:w="2373" w:type="dxa"/>
          </w:tcPr>
          <w:p w14:paraId="27D75E4F"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r w:rsidRPr="00733718">
              <w:rPr>
                <w:rFonts w:ascii="Arial" w:eastAsia="Calibri" w:hAnsi="Arial" w:cs="Arial"/>
                <w:sz w:val="18"/>
                <w:szCs w:val="18"/>
                <w:lang w:val="en-GB"/>
              </w:rPr>
              <w:t>2. Enhancement of food security and reduction of risks from natural disasters through the restoration of degraded reefs in Seychelles</w:t>
            </w:r>
          </w:p>
        </w:tc>
        <w:tc>
          <w:tcPr>
            <w:tcW w:w="2373" w:type="dxa"/>
          </w:tcPr>
          <w:p w14:paraId="0C49C921"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Coral nursery set up and maintenance provides tourism value-addition and income</w:t>
            </w:r>
          </w:p>
          <w:p w14:paraId="05B5B4F5" w14:textId="77777777" w:rsidR="00DF36C4" w:rsidRPr="00733718" w:rsidRDefault="00DF36C4" w:rsidP="00DF36C4">
            <w:pPr>
              <w:pStyle w:val="Footer"/>
              <w:tabs>
                <w:tab w:val="clear" w:pos="4320"/>
                <w:tab w:val="clear" w:pos="8640"/>
              </w:tabs>
              <w:rPr>
                <w:rFonts w:ascii="Arial" w:hAnsi="Arial" w:cs="Arial"/>
                <w:sz w:val="18"/>
                <w:szCs w:val="18"/>
                <w:lang w:val="en-GB"/>
              </w:rPr>
            </w:pPr>
          </w:p>
          <w:p w14:paraId="26EBD6CC"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Restoration of ecosystem services provided by reefs increase availability of commercial reef fish in the long term</w:t>
            </w:r>
          </w:p>
          <w:p w14:paraId="409C2800" w14:textId="77777777" w:rsidR="00DF36C4" w:rsidRPr="00733718" w:rsidRDefault="00DF36C4" w:rsidP="00DF36C4">
            <w:pPr>
              <w:widowControl w:val="0"/>
              <w:autoSpaceDE w:val="0"/>
              <w:autoSpaceDN w:val="0"/>
              <w:adjustRightInd w:val="0"/>
              <w:rPr>
                <w:rFonts w:ascii="Arial" w:hAnsi="Arial" w:cs="Arial"/>
                <w:sz w:val="18"/>
                <w:szCs w:val="18"/>
                <w:lang w:val="en-GB"/>
              </w:rPr>
            </w:pPr>
          </w:p>
          <w:p w14:paraId="41B76450" w14:textId="61ED0970" w:rsidR="00DF36C4" w:rsidRPr="00733718" w:rsidRDefault="00DF36C4" w:rsidP="00DF36C4">
            <w:pPr>
              <w:widowControl w:val="0"/>
              <w:autoSpaceDE w:val="0"/>
              <w:autoSpaceDN w:val="0"/>
              <w:adjustRightInd w:val="0"/>
              <w:rPr>
                <w:rFonts w:ascii="Arial" w:eastAsia="Calibri" w:hAnsi="Arial"/>
                <w:sz w:val="18"/>
                <w:szCs w:val="18"/>
                <w:lang w:val="en-GB"/>
              </w:rPr>
            </w:pPr>
            <w:r w:rsidRPr="00733718">
              <w:rPr>
                <w:rFonts w:ascii="Arial" w:hAnsi="Arial" w:cs="Arial"/>
                <w:sz w:val="18"/>
                <w:szCs w:val="18"/>
                <w:lang w:val="en-GB"/>
              </w:rPr>
              <w:t xml:space="preserve">Ecosystem services provided by healthier and more resilient reefs </w:t>
            </w:r>
            <w:r w:rsidR="00C2215B" w:rsidRPr="00733718">
              <w:rPr>
                <w:rFonts w:ascii="Arial" w:hAnsi="Arial" w:cs="Arial"/>
                <w:sz w:val="18"/>
                <w:szCs w:val="18"/>
                <w:lang w:val="en-GB"/>
              </w:rPr>
              <w:t xml:space="preserve">continue to provide coastal protection services of a substantial value plus </w:t>
            </w:r>
            <w:r w:rsidRPr="00733718">
              <w:rPr>
                <w:rFonts w:ascii="Arial" w:hAnsi="Arial" w:cs="Arial"/>
                <w:sz w:val="18"/>
                <w:szCs w:val="18"/>
                <w:lang w:val="en-GB"/>
              </w:rPr>
              <w:t>reduce the infrastructural costs of adaptation (i.e. sea walls, beach replenishment) in the long term</w:t>
            </w:r>
          </w:p>
        </w:tc>
        <w:tc>
          <w:tcPr>
            <w:tcW w:w="2373" w:type="dxa"/>
          </w:tcPr>
          <w:p w14:paraId="33902283"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Reduction of coastal inundation risk for vulnerable communities on the coast</w:t>
            </w:r>
          </w:p>
          <w:p w14:paraId="3B88C013" w14:textId="77777777" w:rsidR="00DF36C4" w:rsidRPr="00733718" w:rsidRDefault="00DF36C4" w:rsidP="00DF36C4">
            <w:pPr>
              <w:pStyle w:val="Footer"/>
              <w:tabs>
                <w:tab w:val="clear" w:pos="4320"/>
                <w:tab w:val="clear" w:pos="8640"/>
              </w:tabs>
              <w:ind w:left="360"/>
              <w:rPr>
                <w:rFonts w:ascii="Arial" w:hAnsi="Arial" w:cs="Arial"/>
                <w:sz w:val="18"/>
                <w:szCs w:val="18"/>
                <w:lang w:val="en-GB"/>
              </w:rPr>
            </w:pPr>
          </w:p>
          <w:p w14:paraId="083D737F"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Increase in skills and expertise as well as employment opportunities and alternative livelihood options for local fishers, women and youth in coral reef restoration</w:t>
            </w:r>
          </w:p>
          <w:p w14:paraId="38847367" w14:textId="77777777" w:rsidR="00DF36C4" w:rsidRPr="00733718" w:rsidRDefault="00DF36C4" w:rsidP="00DF36C4">
            <w:pPr>
              <w:widowControl w:val="0"/>
              <w:autoSpaceDE w:val="0"/>
              <w:autoSpaceDN w:val="0"/>
              <w:adjustRightInd w:val="0"/>
              <w:rPr>
                <w:rFonts w:ascii="Arial" w:hAnsi="Arial" w:cs="Arial"/>
                <w:sz w:val="18"/>
                <w:szCs w:val="18"/>
                <w:lang w:val="en-GB"/>
              </w:rPr>
            </w:pPr>
          </w:p>
          <w:p w14:paraId="4C4C0CF6" w14:textId="77777777" w:rsidR="00DF36C4" w:rsidRPr="00733718" w:rsidRDefault="00DF36C4" w:rsidP="00DF36C4">
            <w:pPr>
              <w:widowControl w:val="0"/>
              <w:autoSpaceDE w:val="0"/>
              <w:autoSpaceDN w:val="0"/>
              <w:adjustRightInd w:val="0"/>
              <w:rPr>
                <w:rFonts w:ascii="Arial" w:eastAsia="Calibri" w:hAnsi="Arial"/>
                <w:sz w:val="18"/>
                <w:szCs w:val="18"/>
                <w:lang w:val="en-GB"/>
              </w:rPr>
            </w:pPr>
            <w:r w:rsidRPr="00733718">
              <w:rPr>
                <w:rFonts w:ascii="Arial" w:hAnsi="Arial" w:cs="Arial"/>
                <w:sz w:val="18"/>
                <w:szCs w:val="18"/>
                <w:lang w:val="en-GB"/>
              </w:rPr>
              <w:t>Increase in fish catches lead to improvements in (1) food security   and livelihoods (2) health and quality of life indicators (3) help maintain social cohesion and the traditional artisanal fisheries sector</w:t>
            </w:r>
          </w:p>
          <w:p w14:paraId="1C9A0B57" w14:textId="77777777" w:rsidR="00DF36C4" w:rsidRPr="00733718" w:rsidRDefault="00DF36C4" w:rsidP="00DF36C4">
            <w:pPr>
              <w:widowControl w:val="0"/>
              <w:autoSpaceDE w:val="0"/>
              <w:autoSpaceDN w:val="0"/>
              <w:adjustRightInd w:val="0"/>
              <w:rPr>
                <w:rFonts w:ascii="Arial" w:eastAsia="Calibri" w:hAnsi="Arial"/>
                <w:sz w:val="18"/>
                <w:szCs w:val="18"/>
                <w:lang w:val="en-GB"/>
              </w:rPr>
            </w:pPr>
          </w:p>
        </w:tc>
        <w:tc>
          <w:tcPr>
            <w:tcW w:w="2374" w:type="dxa"/>
          </w:tcPr>
          <w:p w14:paraId="5CB1D781"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 xml:space="preserve">Increase resilience of coral reefs </w:t>
            </w:r>
          </w:p>
          <w:p w14:paraId="2DA553F8" w14:textId="77777777" w:rsidR="00DF36C4" w:rsidRPr="00733718" w:rsidRDefault="00DF36C4" w:rsidP="00DF36C4">
            <w:pPr>
              <w:pStyle w:val="Footer"/>
              <w:tabs>
                <w:tab w:val="clear" w:pos="4320"/>
                <w:tab w:val="clear" w:pos="8640"/>
              </w:tabs>
              <w:rPr>
                <w:rFonts w:ascii="Arial" w:hAnsi="Arial" w:cs="Arial"/>
                <w:sz w:val="18"/>
                <w:szCs w:val="18"/>
                <w:lang w:val="en-GB"/>
              </w:rPr>
            </w:pPr>
          </w:p>
          <w:p w14:paraId="3A931E58"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 xml:space="preserve">Protection of reef biodiversity </w:t>
            </w:r>
          </w:p>
          <w:p w14:paraId="38FFFA39" w14:textId="77777777" w:rsidR="00DF36C4" w:rsidRPr="00733718" w:rsidRDefault="00DF36C4" w:rsidP="00DF36C4">
            <w:pPr>
              <w:widowControl w:val="0"/>
              <w:autoSpaceDE w:val="0"/>
              <w:autoSpaceDN w:val="0"/>
              <w:adjustRightInd w:val="0"/>
              <w:rPr>
                <w:rFonts w:ascii="Arial" w:hAnsi="Arial" w:cs="Arial"/>
                <w:sz w:val="18"/>
                <w:szCs w:val="18"/>
                <w:lang w:val="en-GB"/>
              </w:rPr>
            </w:pPr>
          </w:p>
          <w:p w14:paraId="4F2F37E5" w14:textId="77777777" w:rsidR="00DF36C4" w:rsidRPr="00733718" w:rsidRDefault="00DF36C4" w:rsidP="00DF36C4">
            <w:pPr>
              <w:widowControl w:val="0"/>
              <w:autoSpaceDE w:val="0"/>
              <w:autoSpaceDN w:val="0"/>
              <w:adjustRightInd w:val="0"/>
              <w:rPr>
                <w:rFonts w:ascii="Arial" w:eastAsia="Calibri" w:hAnsi="Arial"/>
                <w:sz w:val="18"/>
                <w:szCs w:val="18"/>
                <w:lang w:val="en-GB"/>
              </w:rPr>
            </w:pPr>
            <w:r w:rsidRPr="00733718">
              <w:rPr>
                <w:rFonts w:ascii="Arial" w:hAnsi="Arial" w:cs="Arial"/>
                <w:sz w:val="18"/>
                <w:szCs w:val="18"/>
                <w:lang w:val="en-GB"/>
              </w:rPr>
              <w:t>Maintenance and restoration of essential ecosystem provisioning and regulating services</w:t>
            </w:r>
          </w:p>
          <w:p w14:paraId="61802834" w14:textId="77777777" w:rsidR="00DF36C4" w:rsidRPr="00733718" w:rsidRDefault="00DF36C4" w:rsidP="00DF36C4">
            <w:pPr>
              <w:widowControl w:val="0"/>
              <w:autoSpaceDE w:val="0"/>
              <w:autoSpaceDN w:val="0"/>
              <w:adjustRightInd w:val="0"/>
              <w:rPr>
                <w:rFonts w:ascii="Arial" w:eastAsia="Calibri" w:hAnsi="Arial"/>
                <w:sz w:val="18"/>
                <w:szCs w:val="18"/>
                <w:lang w:val="en-GB"/>
              </w:rPr>
            </w:pPr>
          </w:p>
        </w:tc>
      </w:tr>
      <w:tr w:rsidR="00DF36C4" w:rsidRPr="00733718" w14:paraId="31F65AD5" w14:textId="77777777" w:rsidTr="0074513F">
        <w:trPr>
          <w:trHeight w:val="1447"/>
          <w:jc w:val="center"/>
        </w:trPr>
        <w:tc>
          <w:tcPr>
            <w:tcW w:w="2373" w:type="dxa"/>
          </w:tcPr>
          <w:p w14:paraId="05784FFD" w14:textId="77777777" w:rsidR="00DF36C4" w:rsidRPr="00733718" w:rsidRDefault="00DF36C4" w:rsidP="00DF36C4">
            <w:pPr>
              <w:widowControl w:val="0"/>
              <w:autoSpaceDE w:val="0"/>
              <w:autoSpaceDN w:val="0"/>
              <w:adjustRightInd w:val="0"/>
              <w:rPr>
                <w:rFonts w:ascii="Arial" w:eastAsia="Calibri" w:hAnsi="Arial" w:cs="Arial"/>
                <w:sz w:val="18"/>
                <w:szCs w:val="18"/>
                <w:lang w:val="en-GB"/>
              </w:rPr>
            </w:pPr>
            <w:r w:rsidRPr="00733718">
              <w:rPr>
                <w:rFonts w:ascii="Arial" w:eastAsia="Calibri" w:hAnsi="Arial" w:cs="Arial"/>
                <w:sz w:val="18"/>
                <w:szCs w:val="18"/>
                <w:lang w:val="en-GB"/>
              </w:rPr>
              <w:t>3. Knowledge management and sharing, training and sensitization to build regional capacity for sustainable reef restoration</w:t>
            </w:r>
          </w:p>
        </w:tc>
        <w:tc>
          <w:tcPr>
            <w:tcW w:w="2373" w:type="dxa"/>
          </w:tcPr>
          <w:p w14:paraId="73A14FA2"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Increase in availability of regional expertise decreases the costs for external know-how</w:t>
            </w:r>
          </w:p>
          <w:p w14:paraId="16D4DA49" w14:textId="77777777" w:rsidR="00C2215B" w:rsidRPr="00733718" w:rsidRDefault="00C2215B" w:rsidP="00FF12B7">
            <w:pPr>
              <w:pStyle w:val="Footer"/>
              <w:tabs>
                <w:tab w:val="clear" w:pos="4320"/>
                <w:tab w:val="clear" w:pos="8640"/>
              </w:tabs>
              <w:rPr>
                <w:rFonts w:ascii="Arial" w:hAnsi="Arial" w:cs="Arial"/>
                <w:sz w:val="18"/>
                <w:szCs w:val="18"/>
                <w:lang w:val="en-GB"/>
              </w:rPr>
            </w:pPr>
          </w:p>
          <w:p w14:paraId="0E78F8EF" w14:textId="70DAD972" w:rsidR="00DF36C4" w:rsidRPr="00733718" w:rsidRDefault="00C2215B" w:rsidP="00FF12B7">
            <w:pPr>
              <w:pStyle w:val="Footer"/>
              <w:tabs>
                <w:tab w:val="clear" w:pos="4320"/>
                <w:tab w:val="clear" w:pos="8640"/>
              </w:tabs>
            </w:pPr>
            <w:r w:rsidRPr="00733718">
              <w:rPr>
                <w:rFonts w:ascii="Arial" w:hAnsi="Arial" w:cs="Arial"/>
                <w:sz w:val="18"/>
                <w:szCs w:val="18"/>
                <w:lang w:val="en-GB"/>
              </w:rPr>
              <w:t xml:space="preserve">Regional expertise increases and becomes a </w:t>
            </w:r>
            <w:r w:rsidRPr="00733718">
              <w:rPr>
                <w:rFonts w:ascii="Arial" w:hAnsi="Arial" w:cs="Arial"/>
                <w:sz w:val="18"/>
                <w:szCs w:val="18"/>
                <w:lang w:val="en-GB"/>
              </w:rPr>
              <w:lastRenderedPageBreak/>
              <w:t>valuable resource within the WIO and on the global stage.</w:t>
            </w:r>
          </w:p>
        </w:tc>
        <w:tc>
          <w:tcPr>
            <w:tcW w:w="2373" w:type="dxa"/>
          </w:tcPr>
          <w:p w14:paraId="55558FE1" w14:textId="77777777"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lastRenderedPageBreak/>
              <w:t>Adaptive capacity of coastal communities to climate change increased</w:t>
            </w:r>
          </w:p>
          <w:p w14:paraId="4E971BDE" w14:textId="77777777" w:rsidR="00C2215B" w:rsidRPr="00733718" w:rsidRDefault="00C2215B" w:rsidP="00DF36C4">
            <w:pPr>
              <w:pStyle w:val="Footer"/>
              <w:tabs>
                <w:tab w:val="clear" w:pos="4320"/>
                <w:tab w:val="clear" w:pos="8640"/>
              </w:tabs>
              <w:rPr>
                <w:rFonts w:ascii="Arial" w:hAnsi="Arial" w:cs="Arial"/>
                <w:sz w:val="18"/>
                <w:szCs w:val="18"/>
                <w:lang w:val="en-GB"/>
              </w:rPr>
            </w:pPr>
          </w:p>
          <w:p w14:paraId="51F29EB2" w14:textId="4849630B" w:rsidR="00C2215B" w:rsidRPr="00733718" w:rsidRDefault="00C2215B"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t xml:space="preserve">General raising of awareness of importance of ecosystems services to </w:t>
            </w:r>
            <w:r w:rsidRPr="00733718">
              <w:rPr>
                <w:rFonts w:ascii="Arial" w:hAnsi="Arial" w:cs="Arial"/>
                <w:sz w:val="18"/>
                <w:szCs w:val="18"/>
                <w:lang w:val="en-GB"/>
              </w:rPr>
              <w:lastRenderedPageBreak/>
              <w:t>the community and the need for an enhanced role by the community in their maintenance.</w:t>
            </w:r>
          </w:p>
        </w:tc>
        <w:tc>
          <w:tcPr>
            <w:tcW w:w="2374" w:type="dxa"/>
          </w:tcPr>
          <w:p w14:paraId="63BF0381" w14:textId="12499906" w:rsidR="00DF36C4" w:rsidRPr="00733718" w:rsidRDefault="00DF36C4" w:rsidP="00DF36C4">
            <w:pPr>
              <w:pStyle w:val="Footer"/>
              <w:tabs>
                <w:tab w:val="clear" w:pos="4320"/>
                <w:tab w:val="clear" w:pos="8640"/>
              </w:tabs>
              <w:rPr>
                <w:rFonts w:ascii="Arial" w:hAnsi="Arial" w:cs="Arial"/>
                <w:sz w:val="18"/>
                <w:szCs w:val="18"/>
                <w:lang w:val="en-GB"/>
              </w:rPr>
            </w:pPr>
            <w:r w:rsidRPr="00733718">
              <w:rPr>
                <w:rFonts w:ascii="Arial" w:hAnsi="Arial" w:cs="Arial"/>
                <w:sz w:val="18"/>
                <w:szCs w:val="18"/>
                <w:lang w:val="en-GB"/>
              </w:rPr>
              <w:lastRenderedPageBreak/>
              <w:t xml:space="preserve">Increased regional scientific knowledge on coral reef restoration in the face of climate change </w:t>
            </w:r>
            <w:r w:rsidR="00C2215B" w:rsidRPr="00733718">
              <w:rPr>
                <w:rFonts w:ascii="Arial" w:hAnsi="Arial" w:cs="Arial"/>
                <w:sz w:val="18"/>
                <w:szCs w:val="18"/>
                <w:lang w:val="en-GB"/>
              </w:rPr>
              <w:t xml:space="preserve">leading to a better understanding and delivery of an effective </w:t>
            </w:r>
            <w:r w:rsidR="00C2215B" w:rsidRPr="00733718">
              <w:rPr>
                <w:rFonts w:ascii="Arial" w:hAnsi="Arial" w:cs="Arial"/>
                <w:sz w:val="18"/>
                <w:szCs w:val="18"/>
                <w:lang w:val="en-GB"/>
              </w:rPr>
              <w:lastRenderedPageBreak/>
              <w:t>ecosystem-based management approach for the marine environment.</w:t>
            </w:r>
          </w:p>
        </w:tc>
      </w:tr>
    </w:tbl>
    <w:p w14:paraId="53077797" w14:textId="77777777" w:rsidR="00DF36C4" w:rsidRPr="00733718" w:rsidRDefault="00DF36C4" w:rsidP="00DF36C4">
      <w:pPr>
        <w:pStyle w:val="Heading5"/>
        <w:rPr>
          <w:rFonts w:cs="Arial"/>
          <w:lang w:val="en-GB"/>
        </w:rPr>
      </w:pPr>
      <w:r w:rsidRPr="00733718">
        <w:rPr>
          <w:rFonts w:cs="Arial"/>
          <w:lang w:val="en-GB"/>
        </w:rPr>
        <w:lastRenderedPageBreak/>
        <w:t>Economic benefits</w:t>
      </w:r>
    </w:p>
    <w:p w14:paraId="6083D05E" w14:textId="63FDE417" w:rsidR="00DF36C4" w:rsidRPr="00733718" w:rsidRDefault="00DF36C4" w:rsidP="00435E71">
      <w:pPr>
        <w:pStyle w:val="AFBNormal"/>
      </w:pPr>
      <w:r w:rsidRPr="00733718">
        <w:t xml:space="preserve">The introduction of an </w:t>
      </w:r>
      <w:r w:rsidR="003971A3" w:rsidRPr="00733718">
        <w:t>ecosystem-based</w:t>
      </w:r>
      <w:r w:rsidRPr="00733718">
        <w:t xml:space="preserve"> adaptation measure in the form of coral restoration will have a range of long-term economic benefits. </w:t>
      </w:r>
      <w:r w:rsidR="00187CB5" w:rsidRPr="00733718">
        <w:t xml:space="preserve">Coral reef restoration will ensure that </w:t>
      </w:r>
      <w:proofErr w:type="gramStart"/>
      <w:r w:rsidR="00187CB5" w:rsidRPr="00733718">
        <w:t>the majority of</w:t>
      </w:r>
      <w:proofErr w:type="gramEnd"/>
      <w:r w:rsidR="00187CB5" w:rsidRPr="00733718">
        <w:t xml:space="preserve"> the population in Mauritius and Seychelles who depend on reef fishes for protein, will still have such critical source of food and income.</w:t>
      </w:r>
      <w:r w:rsidRPr="00733718">
        <w:t xml:space="preserve"> It will ensure that the aesthetic value of coral reefs, which are an important component of the tourist industry in both countries is retained, while maintaining ecosystem function for the provision of beaches and marine-based leisure activities. In both countries, direct beneficiaries will include not only those employed directly in the tourism industry, but also their dependents (</w:t>
      </w:r>
      <w:proofErr w:type="gramStart"/>
      <w:r w:rsidRPr="00733718">
        <w:t>as a result of</w:t>
      </w:r>
      <w:proofErr w:type="gramEnd"/>
      <w:r w:rsidRPr="00733718">
        <w:t xml:space="preserve"> job security and the maintenance of current quality of life).</w:t>
      </w:r>
    </w:p>
    <w:p w14:paraId="3BDD914C" w14:textId="0F9F96E7" w:rsidR="00DF36C4" w:rsidRPr="00733718" w:rsidRDefault="00DF36C4" w:rsidP="00435E71">
      <w:pPr>
        <w:pStyle w:val="AFBNormal"/>
        <w:rPr>
          <w:b/>
          <w:i/>
        </w:rPr>
      </w:pPr>
      <w:r w:rsidRPr="00733718">
        <w:rPr>
          <w:b/>
          <w:i/>
        </w:rPr>
        <w:t>Tourism value-addition and commercialisation of grown corals</w:t>
      </w:r>
      <w:r w:rsidRPr="00733718">
        <w:rPr>
          <w:b/>
          <w:i/>
          <w:lang w:eastAsia="en-GB"/>
        </w:rPr>
        <w:t xml:space="preserve"> </w:t>
      </w:r>
    </w:p>
    <w:p w14:paraId="3E1BE0B5" w14:textId="5DCA2505" w:rsidR="00DF36C4" w:rsidRPr="00733718" w:rsidRDefault="00DF36C4" w:rsidP="00435E71">
      <w:pPr>
        <w:pStyle w:val="AFBNormal"/>
      </w:pPr>
      <w:r w:rsidRPr="00733718">
        <w:rPr>
          <w:lang w:eastAsia="en-GB"/>
        </w:rPr>
        <w:t>In Mauritius, the</w:t>
      </w:r>
      <w:r w:rsidRPr="00733718">
        <w:t xml:space="preserve"> project lays great emphasis on a partnership approach, which the hotels will be able to benefit from through </w:t>
      </w:r>
      <w:r w:rsidR="00187CB5" w:rsidRPr="00733718">
        <w:rPr>
          <w:lang w:eastAsia="en-GB"/>
        </w:rPr>
        <w:t>Outcome 1.</w:t>
      </w:r>
      <w:r w:rsidRPr="00733718">
        <w:t xml:space="preserve">1 “Improved livelihoods for a sustainable partnership and </w:t>
      </w:r>
      <w:r w:rsidR="003971A3" w:rsidRPr="00733718">
        <w:t>community</w:t>
      </w:r>
      <w:r w:rsidR="003971A3" w:rsidRPr="00733718">
        <w:rPr>
          <w:lang w:eastAsia="en-GB"/>
        </w:rPr>
        <w:t>-</w:t>
      </w:r>
      <w:r w:rsidR="003971A3" w:rsidRPr="00733718">
        <w:t>based</w:t>
      </w:r>
      <w:r w:rsidRPr="00733718">
        <w:t xml:space="preserve"> approach to reef restoration”. Over the past few years, hotels have expressed a very keen interest in engaging in coral reef restoration efforts. By building the capacity of local stakeholders – scientists in the concerned government agencies, NGO researchers and university graduates as well as community members – the project will provide hotels with the opportunity to tap into a larger and stronger pool of expertise and skilled workers in coral reef restoration. At the same time, supporting coral reef restoration efforts provides value addition to the hotels, which can market this as part of their social responsibility efforts. </w:t>
      </w:r>
    </w:p>
    <w:p w14:paraId="4E886043" w14:textId="77777777" w:rsidR="00DF36C4" w:rsidRPr="00733718" w:rsidRDefault="00DF36C4" w:rsidP="00435E71">
      <w:pPr>
        <w:pStyle w:val="AFBNormal"/>
      </w:pPr>
      <w:r w:rsidRPr="00733718">
        <w:t>The proposed project will link up with the Mauritian Governmental budgetary measure in 2017</w:t>
      </w:r>
      <w:r w:rsidRPr="00733718">
        <w:rPr>
          <w:rStyle w:val="FootnoteReference"/>
          <w:szCs w:val="21"/>
        </w:rPr>
        <w:footnoteReference w:id="102"/>
      </w:r>
      <w:r w:rsidRPr="00733718">
        <w:t xml:space="preserve"> to promote development of alternative livelihood opportunities for coastal communities through coral farming by fishermen and Small and Medium Enterprises (SMEs). A budget </w:t>
      </w:r>
      <w:r w:rsidR="00187CB5" w:rsidRPr="00733718">
        <w:t xml:space="preserve">(Government </w:t>
      </w:r>
      <w:r w:rsidR="00847C33" w:rsidRPr="00733718">
        <w:t>budget) of</w:t>
      </w:r>
      <w:r w:rsidRPr="00733718">
        <w:t xml:space="preserve"> USD 242,000 has been earmarked for this purpose. In the long run, this budgetary measure is expected to provide a viable source of income for inhabitants along the coastal zone.</w:t>
      </w:r>
    </w:p>
    <w:p w14:paraId="60E1C261" w14:textId="77777777" w:rsidR="00DF36C4" w:rsidRPr="00733718" w:rsidRDefault="00DF36C4" w:rsidP="00DF36C4">
      <w:pPr>
        <w:pStyle w:val="AFBNormal"/>
      </w:pPr>
      <w:r w:rsidRPr="00733718">
        <w:t xml:space="preserve">Through the Seychelles business plan, large-scale coral reef restoration will generate income through: </w:t>
      </w:r>
    </w:p>
    <w:p w14:paraId="4FEAED7C" w14:textId="77777777" w:rsidR="00DF36C4" w:rsidRPr="00733718" w:rsidRDefault="00DF36C4" w:rsidP="003959D0">
      <w:pPr>
        <w:pStyle w:val="AFBNormal"/>
        <w:numPr>
          <w:ilvl w:val="0"/>
          <w:numId w:val="35"/>
        </w:numPr>
        <w:spacing w:after="200"/>
        <w:ind w:left="714" w:hanging="357"/>
        <w:contextualSpacing/>
        <w:rPr>
          <w:lang w:eastAsia="en-GB"/>
        </w:rPr>
      </w:pPr>
      <w:r w:rsidRPr="00733718">
        <w:rPr>
          <w:lang w:eastAsia="en-GB"/>
        </w:rPr>
        <w:t>Mass-Production and sell of farmed fast-growing corals for reef restoration and for the aquarium trade (CITES compliant)</w:t>
      </w:r>
    </w:p>
    <w:p w14:paraId="02A59D9F" w14:textId="77777777" w:rsidR="00DF36C4" w:rsidRPr="00733718" w:rsidRDefault="00DF36C4" w:rsidP="003959D0">
      <w:pPr>
        <w:pStyle w:val="AFBNormal"/>
        <w:numPr>
          <w:ilvl w:val="0"/>
          <w:numId w:val="35"/>
        </w:numPr>
        <w:spacing w:after="200"/>
        <w:ind w:left="714" w:hanging="357"/>
        <w:contextualSpacing/>
        <w:rPr>
          <w:lang w:eastAsia="en-GB"/>
        </w:rPr>
      </w:pPr>
      <w:r w:rsidRPr="00733718">
        <w:rPr>
          <w:lang w:eastAsia="en-GB"/>
        </w:rPr>
        <w:t xml:space="preserve">Leverage other opportunities in </w:t>
      </w:r>
      <w:proofErr w:type="spellStart"/>
      <w:r w:rsidRPr="00733718">
        <w:rPr>
          <w:lang w:eastAsia="en-GB"/>
        </w:rPr>
        <w:t>mariculture</w:t>
      </w:r>
      <w:proofErr w:type="spellEnd"/>
      <w:r w:rsidRPr="00733718">
        <w:rPr>
          <w:lang w:eastAsia="en-GB"/>
        </w:rPr>
        <w:t>, notably low trophic level species, with facilities and capacity available</w:t>
      </w:r>
    </w:p>
    <w:p w14:paraId="269C7BA2" w14:textId="77777777" w:rsidR="00DF36C4" w:rsidRPr="00733718" w:rsidRDefault="00DF36C4" w:rsidP="003959D0">
      <w:pPr>
        <w:pStyle w:val="AFBNormal"/>
        <w:numPr>
          <w:ilvl w:val="0"/>
          <w:numId w:val="35"/>
        </w:numPr>
        <w:spacing w:after="200"/>
        <w:ind w:left="714" w:hanging="357"/>
        <w:contextualSpacing/>
        <w:rPr>
          <w:lang w:eastAsia="en-GB"/>
        </w:rPr>
      </w:pPr>
      <w:r w:rsidRPr="00733718">
        <w:rPr>
          <w:lang w:eastAsia="en-GB"/>
        </w:rPr>
        <w:t xml:space="preserve">Provide training and boot camp learning programs for national and international trainees in coral </w:t>
      </w:r>
      <w:proofErr w:type="spellStart"/>
      <w:r w:rsidRPr="00733718">
        <w:rPr>
          <w:lang w:eastAsia="en-GB"/>
        </w:rPr>
        <w:t>mariculture</w:t>
      </w:r>
      <w:proofErr w:type="spellEnd"/>
      <w:r w:rsidRPr="00733718">
        <w:rPr>
          <w:lang w:eastAsia="en-GB"/>
        </w:rPr>
        <w:t xml:space="preserve"> and coral reef restoration.</w:t>
      </w:r>
    </w:p>
    <w:p w14:paraId="5C3FC966" w14:textId="77777777" w:rsidR="00DF36C4" w:rsidRPr="00733718" w:rsidRDefault="00DF36C4" w:rsidP="003959D0">
      <w:pPr>
        <w:pStyle w:val="AFBNormal"/>
        <w:numPr>
          <w:ilvl w:val="0"/>
          <w:numId w:val="35"/>
        </w:numPr>
        <w:spacing w:after="200"/>
        <w:ind w:left="714" w:hanging="357"/>
        <w:contextualSpacing/>
        <w:rPr>
          <w:lang w:eastAsia="en-GB"/>
        </w:rPr>
      </w:pPr>
      <w:r w:rsidRPr="00733718">
        <w:rPr>
          <w:lang w:eastAsia="en-GB"/>
        </w:rPr>
        <w:t>Partner with hotel resorts and other private sector businesses for coral reef restoration using CSR funds</w:t>
      </w:r>
    </w:p>
    <w:p w14:paraId="161E2CD8" w14:textId="77777777" w:rsidR="00A6451B" w:rsidRPr="00733718" w:rsidRDefault="00DF36C4" w:rsidP="003959D0">
      <w:pPr>
        <w:pStyle w:val="AFBNormal"/>
        <w:numPr>
          <w:ilvl w:val="0"/>
          <w:numId w:val="35"/>
        </w:numPr>
        <w:spacing w:after="200"/>
        <w:ind w:left="714" w:hanging="357"/>
        <w:contextualSpacing/>
        <w:rPr>
          <w:lang w:eastAsia="en-GB"/>
        </w:rPr>
      </w:pPr>
      <w:r w:rsidRPr="00733718">
        <w:rPr>
          <w:lang w:eastAsia="en-GB"/>
        </w:rPr>
        <w:t xml:space="preserve">Use of farmed coral carbonate extractions for the medical/pharmaceutical industry </w:t>
      </w:r>
    </w:p>
    <w:p w14:paraId="1EAB0555" w14:textId="77777777" w:rsidR="00DF36C4" w:rsidRPr="00733718" w:rsidRDefault="00DF36C4" w:rsidP="00DF36C4">
      <w:pPr>
        <w:pStyle w:val="AFBNormal"/>
        <w:rPr>
          <w:szCs w:val="21"/>
        </w:rPr>
      </w:pPr>
    </w:p>
    <w:p w14:paraId="21F83D76" w14:textId="77777777" w:rsidR="00DF36C4" w:rsidRPr="00733718" w:rsidRDefault="00DF36C4" w:rsidP="00435E71">
      <w:pPr>
        <w:pStyle w:val="AFBNormal"/>
        <w:rPr>
          <w:b/>
          <w:i/>
        </w:rPr>
      </w:pPr>
      <w:r w:rsidRPr="00733718">
        <w:rPr>
          <w:b/>
          <w:i/>
        </w:rPr>
        <w:lastRenderedPageBreak/>
        <w:t>Restoration of ecosystem services provided by reefs increases availability of commercial reef fish in the long term</w:t>
      </w:r>
    </w:p>
    <w:p w14:paraId="4B5A9874" w14:textId="6C57849B" w:rsidR="00DF36C4" w:rsidRPr="00733718" w:rsidRDefault="00DF36C4" w:rsidP="00435E71">
      <w:pPr>
        <w:pStyle w:val="AFBNormal"/>
      </w:pPr>
      <w:r w:rsidRPr="00733718">
        <w:rPr>
          <w:lang w:eastAsia="en-GB"/>
        </w:rPr>
        <w:t xml:space="preserve">In Mauritius, fisheries related to coral reefs has been estimated to contribute USD 12.16 million </w:t>
      </w:r>
      <w:r w:rsidRPr="00733718">
        <w:t>annually</w:t>
      </w:r>
      <w:r w:rsidRPr="00733718">
        <w:rPr>
          <w:lang w:eastAsia="en-GB"/>
        </w:rPr>
        <w:t xml:space="preserve"> to GDP</w:t>
      </w:r>
      <w:r w:rsidR="00435E71" w:rsidRPr="00733718">
        <w:rPr>
          <w:lang w:eastAsia="en-GB"/>
        </w:rPr>
        <w:t xml:space="preserve"> and in Seychelles </w:t>
      </w:r>
      <w:r w:rsidR="003D2B44" w:rsidRPr="00733718">
        <w:rPr>
          <w:lang w:eastAsia="en-GB"/>
        </w:rPr>
        <w:t>artisanal fisheries</w:t>
      </w:r>
      <w:r w:rsidR="00435E71" w:rsidRPr="00733718">
        <w:rPr>
          <w:lang w:eastAsia="en-GB"/>
        </w:rPr>
        <w:t xml:space="preserve"> represent </w:t>
      </w:r>
      <w:r w:rsidR="003D2B44" w:rsidRPr="00733718">
        <w:rPr>
          <w:lang w:eastAsia="en-GB"/>
        </w:rPr>
        <w:t xml:space="preserve">an average </w:t>
      </w:r>
      <w:r w:rsidR="00187CB5" w:rsidRPr="00733718">
        <w:rPr>
          <w:lang w:eastAsia="en-GB"/>
        </w:rPr>
        <w:t>of</w:t>
      </w:r>
      <w:r w:rsidR="003D2B44" w:rsidRPr="00733718">
        <w:rPr>
          <w:lang w:eastAsia="en-GB"/>
        </w:rPr>
        <w:t xml:space="preserve"> 1-2% of the annual GDP</w:t>
      </w:r>
      <w:r w:rsidRPr="00733718">
        <w:rPr>
          <w:lang w:eastAsia="en-GB"/>
        </w:rPr>
        <w:t xml:space="preserve">. </w:t>
      </w:r>
      <w:r w:rsidRPr="00733718">
        <w:t xml:space="preserve">With the presence of other management measures, the anticipated long-term improvement in reef-based fisheries </w:t>
      </w:r>
      <w:proofErr w:type="gramStart"/>
      <w:r w:rsidRPr="00733718">
        <w:t>as a result of</w:t>
      </w:r>
      <w:proofErr w:type="gramEnd"/>
      <w:r w:rsidRPr="00733718">
        <w:t xml:space="preserve"> coral restoration will also have economic benefits with the artisanal fishery sector most directly concerned. </w:t>
      </w:r>
    </w:p>
    <w:p w14:paraId="6D978A02" w14:textId="77777777" w:rsidR="00DF36C4" w:rsidRPr="00733718" w:rsidRDefault="00DF36C4" w:rsidP="00435E71">
      <w:pPr>
        <w:pStyle w:val="AFBNormal"/>
        <w:rPr>
          <w:rFonts w:eastAsia="Calibri"/>
          <w:b/>
          <w:i/>
        </w:rPr>
      </w:pPr>
      <w:r w:rsidRPr="00733718">
        <w:rPr>
          <w:b/>
          <w:i/>
        </w:rPr>
        <w:t>Ecosystem services provided by healthier and more resilient reefs reduce the infrastructural costs of adaptation (i.e. sea walls, beach replenishment) in the long term</w:t>
      </w:r>
    </w:p>
    <w:p w14:paraId="69964FD5" w14:textId="7900C490" w:rsidR="00A6451B" w:rsidRPr="00733718" w:rsidRDefault="00DF36C4" w:rsidP="003D2B44">
      <w:pPr>
        <w:pStyle w:val="AFBNormal"/>
      </w:pPr>
      <w:r w:rsidRPr="00733718">
        <w:t xml:space="preserve">The project will also provide economic benefits in terms of savings on coastal infrastructural solutions for climate change adaptation. </w:t>
      </w:r>
      <w:r w:rsidR="00187CB5" w:rsidRPr="00733718">
        <w:t xml:space="preserve">Reef building </w:t>
      </w:r>
      <w:r w:rsidRPr="00733718">
        <w:t>corals form solid calcium carbonate skeletons, which act as an effective method of dissipating destructive wave energy. Currently, 12.2 km</w:t>
      </w:r>
      <w:r w:rsidRPr="00733718">
        <w:rPr>
          <w:vertAlign w:val="superscript"/>
        </w:rPr>
        <w:t>2</w:t>
      </w:r>
      <w:r w:rsidRPr="00733718">
        <w:t xml:space="preserve"> of built-up land, 11.8 km</w:t>
      </w:r>
      <w:r w:rsidRPr="00733718">
        <w:rPr>
          <w:vertAlign w:val="superscript"/>
        </w:rPr>
        <w:t>2</w:t>
      </w:r>
      <w:r w:rsidRPr="00733718">
        <w:t xml:space="preserve"> of expansion areas, 60 km of primary and 80 secondary roads are at risk of coastal inundation</w:t>
      </w:r>
      <w:r w:rsidRPr="00733718">
        <w:rPr>
          <w:rStyle w:val="FootnoteReference"/>
        </w:rPr>
        <w:footnoteReference w:id="103"/>
      </w:r>
      <w:r w:rsidRPr="00733718">
        <w:t xml:space="preserve">. It is estimated that up to 36 hotels are considered </w:t>
      </w:r>
      <w:r w:rsidR="005539AA" w:rsidRPr="00733718">
        <w:t xml:space="preserve">potential </w:t>
      </w:r>
      <w:r w:rsidRPr="00733718">
        <w:t>elements at inundation risk, 6 at landslide risk and 8 at flood risk, while 17 percent of beaches representing 13% of the coastline are suffering from long-term erosion</w:t>
      </w:r>
      <w:r w:rsidRPr="00733718">
        <w:rPr>
          <w:rStyle w:val="FootnoteReference"/>
        </w:rPr>
        <w:footnoteReference w:id="104"/>
      </w:r>
      <w:r w:rsidRPr="00733718">
        <w:t xml:space="preserve">. Pointe </w:t>
      </w:r>
      <w:proofErr w:type="spellStart"/>
      <w:r w:rsidRPr="00733718">
        <w:t>d’Esny</w:t>
      </w:r>
      <w:proofErr w:type="spellEnd"/>
      <w:r w:rsidRPr="00733718">
        <w:t xml:space="preserve">, a locality located close to Blue Bay Marine Park earmarked as a rehabilitation site, has been designated as vulnerable for coastal erosion </w:t>
      </w:r>
      <w:r w:rsidR="005539AA" w:rsidRPr="00733718">
        <w:t>at a rate</w:t>
      </w:r>
      <w:r w:rsidRPr="00733718">
        <w:t xml:space="preserve"> of over 0.2 meter</w:t>
      </w:r>
      <w:r w:rsidR="005539AA" w:rsidRPr="00733718">
        <w:t>s</w:t>
      </w:r>
      <w:r w:rsidRPr="00733718">
        <w:t xml:space="preserve"> per year</w:t>
      </w:r>
      <w:r w:rsidRPr="00733718">
        <w:rPr>
          <w:rStyle w:val="FootnoteReference"/>
        </w:rPr>
        <w:footnoteReference w:id="105"/>
      </w:r>
      <w:r w:rsidRPr="00733718">
        <w:t>.</w:t>
      </w:r>
    </w:p>
    <w:p w14:paraId="468187CE" w14:textId="77777777" w:rsidR="00BE67A5" w:rsidRPr="00733718" w:rsidRDefault="00BE67A5" w:rsidP="00BE67A5">
      <w:pPr>
        <w:pStyle w:val="AFBNormal"/>
      </w:pPr>
      <w:r w:rsidRPr="00733718">
        <w:rPr>
          <w:lang w:eastAsia="en-GB"/>
        </w:rPr>
        <w:t>R</w:t>
      </w:r>
      <w:r w:rsidRPr="00733718">
        <w:t xml:space="preserve">ates of sea level rise around </w:t>
      </w:r>
      <w:proofErr w:type="spellStart"/>
      <w:r w:rsidRPr="00733718">
        <w:t>Mahe</w:t>
      </w:r>
      <w:proofErr w:type="spellEnd"/>
      <w:r w:rsidRPr="00733718">
        <w:t xml:space="preserve"> in Seychelles have been measured at 1.46 mm a year</w:t>
      </w:r>
      <w:r w:rsidRPr="00733718">
        <w:rPr>
          <w:rStyle w:val="FootnoteReference"/>
        </w:rPr>
        <w:footnoteReference w:id="106"/>
      </w:r>
      <w:r w:rsidRPr="00733718">
        <w:t>. Flooding in the coastal areas of Seychelles is already increasing, affecting many of the most populated locations because these are concentrated on the low-elevation coastal areas, and there are predicted to be large relative increases in flooding in the small island region of the Indian Ocean</w:t>
      </w:r>
      <w:r w:rsidRPr="00733718">
        <w:rPr>
          <w:rStyle w:val="FootnoteReference"/>
        </w:rPr>
        <w:footnoteReference w:id="107"/>
      </w:r>
      <w:r w:rsidRPr="00733718">
        <w:t xml:space="preserve">. </w:t>
      </w:r>
      <w:r w:rsidR="004A40D3" w:rsidRPr="00733718">
        <w:t xml:space="preserve">Of </w:t>
      </w:r>
      <w:r w:rsidRPr="00733718">
        <w:t xml:space="preserve">the 86% of the Seychelles population living on </w:t>
      </w:r>
      <w:proofErr w:type="spellStart"/>
      <w:r w:rsidRPr="00733718">
        <w:t>Mahe</w:t>
      </w:r>
      <w:proofErr w:type="spellEnd"/>
      <w:r w:rsidRPr="00733718">
        <w:t>,</w:t>
      </w:r>
      <w:r w:rsidRPr="00733718">
        <w:rPr>
          <w:color w:val="FF0000"/>
        </w:rPr>
        <w:t xml:space="preserve"> </w:t>
      </w:r>
      <w:r w:rsidRPr="00733718">
        <w:t xml:space="preserve">around 60% of people live in coastal areas; the remaining 14% of the population live mostly on Praslin and La </w:t>
      </w:r>
      <w:proofErr w:type="spellStart"/>
      <w:r w:rsidRPr="00733718">
        <w:t>Digue</w:t>
      </w:r>
      <w:proofErr w:type="spellEnd"/>
      <w:r w:rsidRPr="00733718">
        <w:t xml:space="preserve"> and almost all people live in the narrow coastal plains.  Thus around 75% of the population may be considered vulnerable to climate change risks and in need of adaptation measures.</w:t>
      </w:r>
    </w:p>
    <w:p w14:paraId="7243B31D" w14:textId="77777777" w:rsidR="00DF36C4" w:rsidRPr="00733718" w:rsidRDefault="004A40D3" w:rsidP="003D2B44">
      <w:pPr>
        <w:pStyle w:val="AFBNormal"/>
      </w:pPr>
      <w:r w:rsidRPr="00733718">
        <w:t>Not only does c</w:t>
      </w:r>
      <w:r w:rsidR="00DF36C4" w:rsidRPr="00733718">
        <w:t xml:space="preserve">oral </w:t>
      </w:r>
      <w:r w:rsidR="00346D50" w:rsidRPr="00733718">
        <w:t xml:space="preserve">reef </w:t>
      </w:r>
      <w:r w:rsidR="00DF36C4" w:rsidRPr="00733718">
        <w:t xml:space="preserve">act as a regenerating protective barrier in regions prone to strong currents and harsh weather, but it also creates vast quantities of beach material to counteract the erosion of land. The protected land and waters benefit economically via tourism and cultivation of habitats for fisheries. </w:t>
      </w:r>
    </w:p>
    <w:p w14:paraId="2A3B521A" w14:textId="77777777" w:rsidR="00DF36C4" w:rsidRPr="00733718" w:rsidRDefault="00DF36C4" w:rsidP="003D2B44">
      <w:pPr>
        <w:pStyle w:val="Heading5"/>
        <w:rPr>
          <w:lang w:val="en-GB"/>
        </w:rPr>
      </w:pPr>
      <w:bookmarkStart w:id="135" w:name="_Hlk496621467"/>
      <w:r w:rsidRPr="00733718">
        <w:rPr>
          <w:lang w:val="en-GB"/>
        </w:rPr>
        <w:t>Social benefits</w:t>
      </w:r>
    </w:p>
    <w:p w14:paraId="40C97EF2" w14:textId="46DBE843" w:rsidR="00DF36C4" w:rsidRPr="00733718" w:rsidRDefault="00DF36C4" w:rsidP="003D2B44">
      <w:pPr>
        <w:pStyle w:val="AFBNormal"/>
      </w:pPr>
      <w:r w:rsidRPr="00733718">
        <w:lastRenderedPageBreak/>
        <w:t>The project will respond to the needs of vulnerable groups in each country. In Mauritius 8.5% of the population is below the national poverty line</w:t>
      </w:r>
      <w:r w:rsidRPr="00733718">
        <w:rPr>
          <w:rStyle w:val="FootnoteReference"/>
        </w:rPr>
        <w:footnoteReference w:id="108"/>
      </w:r>
      <w:r w:rsidRPr="00733718">
        <w:t>.  In Seychelles, the poorer groups within the community comprise 39.3% of the population who live under the Basic Needs Poverty Line</w:t>
      </w:r>
      <w:r w:rsidRPr="00733718">
        <w:rPr>
          <w:rStyle w:val="FootnoteReference"/>
        </w:rPr>
        <w:footnoteReference w:id="109"/>
      </w:r>
      <w:r w:rsidRPr="00733718">
        <w:t>.</w:t>
      </w:r>
    </w:p>
    <w:p w14:paraId="0D17D90B" w14:textId="4C07AE41" w:rsidR="00DF36C4" w:rsidRPr="00733718" w:rsidRDefault="00DF36C4" w:rsidP="003D2B44">
      <w:pPr>
        <w:pStyle w:val="AFBNormal"/>
      </w:pPr>
      <w:r w:rsidRPr="00733718">
        <w:t xml:space="preserve">Many of these groups are the most vulnerable to coastal flooding either because they live on the shoreline or in reclaimed areas of wetlands at risk of flooding or because the structures they live in are not robust enough to withstand flooding. Infrastructure that is immediately adjacent to the beach is at risk, and there is clear evidence of this in some areas, with seawalls collapsing and erosion of roadbeds, especially after storms. Beaches are critically important as a first line of defence for coastal infrastructure, and the restoration of coral reefs will help to maintain these through the provision of coral sand. </w:t>
      </w:r>
    </w:p>
    <w:p w14:paraId="5DB4E487" w14:textId="262C6924" w:rsidR="005539AA" w:rsidRPr="00733718" w:rsidRDefault="005539AA" w:rsidP="003D2B44">
      <w:pPr>
        <w:pStyle w:val="AFBNormal"/>
      </w:pPr>
      <w:r w:rsidRPr="00733718">
        <w:t xml:space="preserve">The project will also provide some alternative livelihood options for those communities and individual </w:t>
      </w:r>
      <w:proofErr w:type="gramStart"/>
      <w:r w:rsidRPr="00733718">
        <w:t>in the vicinity of</w:t>
      </w:r>
      <w:proofErr w:type="gramEnd"/>
      <w:r w:rsidRPr="00733718">
        <w:t xml:space="preserve"> the MPAs</w:t>
      </w:r>
      <w:r w:rsidR="00C36D0B" w:rsidRPr="00733718">
        <w:t xml:space="preserve"> or even from neighbouring areas who can work at the nurseries and on the restoration process (see below).</w:t>
      </w:r>
    </w:p>
    <w:p w14:paraId="66EE2747" w14:textId="1202AED3" w:rsidR="00DF36C4" w:rsidRPr="00733718" w:rsidRDefault="00DF36C4" w:rsidP="00621AB1">
      <w:pPr>
        <w:pStyle w:val="AFBNormal"/>
        <w:rPr>
          <w:b/>
          <w:i/>
        </w:rPr>
      </w:pPr>
      <w:r w:rsidRPr="00733718">
        <w:rPr>
          <w:b/>
          <w:i/>
        </w:rPr>
        <w:t>Disaster risk reduction for vulnerable communities on the coast</w:t>
      </w:r>
    </w:p>
    <w:p w14:paraId="5965B60B" w14:textId="45540F41" w:rsidR="00DF36C4" w:rsidRPr="00733718" w:rsidRDefault="00DF36C4" w:rsidP="00621AB1">
      <w:pPr>
        <w:pStyle w:val="AFBNormal"/>
      </w:pPr>
      <w:proofErr w:type="spellStart"/>
      <w:r w:rsidRPr="00733718">
        <w:t>Mahébourg</w:t>
      </w:r>
      <w:proofErr w:type="spellEnd"/>
      <w:r w:rsidRPr="00733718">
        <w:t xml:space="preserve"> </w:t>
      </w:r>
      <w:r w:rsidR="00346D50" w:rsidRPr="00733718">
        <w:t xml:space="preserve">region </w:t>
      </w:r>
      <w:r w:rsidRPr="00733718">
        <w:t>– located next to Blue Bay Marine Park which was earmarked as a rehabilitation site - has been designated as a vulnerable coast, with 1442 persons likely to be affected by coastal inundation by 2065</w:t>
      </w:r>
      <w:r w:rsidRPr="00733718">
        <w:rPr>
          <w:rStyle w:val="FootnoteReference"/>
        </w:rPr>
        <w:footnoteReference w:id="110"/>
      </w:r>
      <w:r w:rsidRPr="00733718">
        <w:t xml:space="preserve">. </w:t>
      </w:r>
      <w:r w:rsidR="000C26F7" w:rsidRPr="00733718">
        <w:t>The project thus reduces the possibility of displacement and associated challenges.</w:t>
      </w:r>
    </w:p>
    <w:p w14:paraId="2E05A960" w14:textId="77777777" w:rsidR="00DF36C4" w:rsidRPr="00733718" w:rsidRDefault="00DF36C4" w:rsidP="00621AB1">
      <w:pPr>
        <w:pStyle w:val="AFBNormal"/>
      </w:pPr>
      <w:r w:rsidRPr="00733718">
        <w:t>In Seychelles, small businesses (+/-200 businesses total) especially tourism enterprises which tend to be near the beach/waterfront investment will be at risk from flooding resulting from sea level rise and increased storm surges and will similarly benefit, as will urban dwellers (+/- 40,000 people in the Seychelles) that are at risk of losses of life and property from increased flooding.</w:t>
      </w:r>
    </w:p>
    <w:p w14:paraId="2A3F9880" w14:textId="77777777" w:rsidR="00DF36C4" w:rsidRPr="00733718" w:rsidRDefault="00DF36C4" w:rsidP="00621AB1">
      <w:pPr>
        <w:pStyle w:val="AFBNormal"/>
        <w:rPr>
          <w:b/>
          <w:i/>
        </w:rPr>
      </w:pPr>
      <w:r w:rsidRPr="00733718">
        <w:rPr>
          <w:b/>
          <w:i/>
        </w:rPr>
        <w:t>Increase in skills and expertise as well as employment opportunities and alternative livelihood options for local fishers, women and youth in coral reef restoration</w:t>
      </w:r>
    </w:p>
    <w:p w14:paraId="64CA2B0F" w14:textId="5021164B" w:rsidR="004A40D3" w:rsidRPr="00733718" w:rsidRDefault="00DF36C4" w:rsidP="00621AB1">
      <w:pPr>
        <w:pStyle w:val="AFBNormal"/>
      </w:pPr>
      <w:r w:rsidRPr="00733718">
        <w:t>Under Outcome</w:t>
      </w:r>
      <w:r w:rsidR="004A40D3" w:rsidRPr="00733718">
        <w:t>s</w:t>
      </w:r>
      <w:r w:rsidRPr="00733718">
        <w:t xml:space="preserve"> 1.1</w:t>
      </w:r>
      <w:r w:rsidR="004A40D3" w:rsidRPr="00733718">
        <w:t xml:space="preserve"> </w:t>
      </w:r>
      <w:r w:rsidR="003971A3" w:rsidRPr="00733718">
        <w:t>and 2.1</w:t>
      </w:r>
      <w:r w:rsidRPr="00733718">
        <w:t>, fishers, women and youth from local communities will be trained in the establishment and maintenance of coral nurseries</w:t>
      </w:r>
      <w:r w:rsidR="00346D50" w:rsidRPr="00733718">
        <w:t xml:space="preserve"> and the importance of maintaining corals and coral reef</w:t>
      </w:r>
      <w:r w:rsidRPr="00733718">
        <w:t xml:space="preserve">. The </w:t>
      </w:r>
      <w:proofErr w:type="gramStart"/>
      <w:r w:rsidRPr="00733718">
        <w:t>vast majority</w:t>
      </w:r>
      <w:proofErr w:type="gramEnd"/>
      <w:r w:rsidRPr="00733718">
        <w:t xml:space="preserve"> of registered fisher folks are men, although there are some fishing villages that include registered fisherwomen.  Although most are not at sea on fisher pirogues, women have traditionally been active users of coastal resources through gleaning, including crabs and bivalves which provide complimentary source of food for the household. Moreover, octopus fishing is an important economic activity among women in Rodrigues. These activities have been gradually decreasing as resources have been degrading and economic and social structures as well as cultural habits have changed. However, these types of activities remain alive in some areas of the country, particularly in more remote coastal communities with direct access to the sea. </w:t>
      </w:r>
    </w:p>
    <w:p w14:paraId="3AE2C002" w14:textId="20611251" w:rsidR="00DF36C4" w:rsidRPr="00733718" w:rsidRDefault="00DF36C4" w:rsidP="00621AB1">
      <w:pPr>
        <w:pStyle w:val="AFBNormal"/>
      </w:pPr>
      <w:r w:rsidRPr="00733718">
        <w:t>The interventions under this project</w:t>
      </w:r>
      <w:r w:rsidR="004A40D3" w:rsidRPr="00733718">
        <w:t xml:space="preserve"> in both countries</w:t>
      </w:r>
      <w:r w:rsidRPr="00733718">
        <w:t xml:space="preserve"> will increase the skill set and expand employment opportunities available to these coastal communities who may be able to provide their services to private sector stakeholders beyond the duration of the project. It will also reduce their dependency on fishing while protecting the very </w:t>
      </w:r>
      <w:r w:rsidR="00E307AF" w:rsidRPr="00733718">
        <w:t>resources they</w:t>
      </w:r>
      <w:r w:rsidRPr="00733718">
        <w:t xml:space="preserve"> depend on. </w:t>
      </w:r>
    </w:p>
    <w:p w14:paraId="27ECD33C" w14:textId="77777777" w:rsidR="00DF36C4" w:rsidRPr="00733718" w:rsidRDefault="00DF36C4" w:rsidP="00621AB1">
      <w:pPr>
        <w:pStyle w:val="AFBNormal"/>
        <w:rPr>
          <w:rFonts w:eastAsia="Calibri"/>
          <w:b/>
          <w:i/>
        </w:rPr>
      </w:pPr>
      <w:r w:rsidRPr="00733718">
        <w:rPr>
          <w:b/>
          <w:i/>
        </w:rPr>
        <w:lastRenderedPageBreak/>
        <w:t>Increase in fish catches lead to improvements in (1) food security   and livelihoods (2) health and quality of life indicators (3) help maintain social cohesion and the traditional artisanal fisheries sector</w:t>
      </w:r>
    </w:p>
    <w:p w14:paraId="43707BB7" w14:textId="77777777" w:rsidR="00DF36C4" w:rsidRPr="00733718" w:rsidRDefault="00DF36C4" w:rsidP="00621AB1">
      <w:pPr>
        <w:pStyle w:val="AFBNormal"/>
      </w:pPr>
      <w:r w:rsidRPr="00733718">
        <w:t>Women and men in coastal villages have historically relied on fishing as their main source of income before the advent of tourism. Coastal fisheries include lagoon and outer reef areas are the main source of fresh fish supply. The project will lay special emphasis on local fishers and boat operators who reside in socio-economically deprived neighbourhoods adjacent to the sites. Fishers and tourist boat operators are particularly at risk for the consequences of climate change and coral bleaching as these impacts threaten the very basis of their revenue.</w:t>
      </w:r>
    </w:p>
    <w:p w14:paraId="4D46E9EE" w14:textId="77777777" w:rsidR="00DF36C4" w:rsidRPr="00733718" w:rsidRDefault="00DF36C4" w:rsidP="00621AB1">
      <w:pPr>
        <w:pStyle w:val="AFBNormal"/>
      </w:pPr>
      <w:r w:rsidRPr="00733718">
        <w:t xml:space="preserve">Increased shoreline protection </w:t>
      </w:r>
      <w:proofErr w:type="gramStart"/>
      <w:r w:rsidRPr="00733718">
        <w:t>as a result of</w:t>
      </w:r>
      <w:proofErr w:type="gramEnd"/>
      <w:r w:rsidRPr="00733718">
        <w:t xml:space="preserve"> the proposed interventions, as well as improved biodiversity indicators will help preserve traditional artisanal fishing and coastal gleaning and secure coastal food security. The inclusion of women in local decision-making forums will help support progress towards gender equality goals and gender considerations in climate change.</w:t>
      </w:r>
    </w:p>
    <w:p w14:paraId="3489301F" w14:textId="47086373" w:rsidR="00DF36C4" w:rsidRPr="00733718" w:rsidRDefault="00DF36C4" w:rsidP="00621AB1">
      <w:pPr>
        <w:pStyle w:val="AFBNormal"/>
      </w:pPr>
      <w:r w:rsidRPr="00733718">
        <w:t>Local targeted communities in Mauritius</w:t>
      </w:r>
      <w:r w:rsidR="00621AB1" w:rsidRPr="00733718">
        <w:t>,</w:t>
      </w:r>
      <w:r w:rsidRPr="00733718">
        <w:t xml:space="preserve"> Rodrigues</w:t>
      </w:r>
      <w:r w:rsidR="00621AB1" w:rsidRPr="00733718">
        <w:t xml:space="preserve"> and Seychelles</w:t>
      </w:r>
      <w:r w:rsidRPr="00733718">
        <w:t xml:space="preserve"> will also benefit from awareness raising activities. The resulting mobilization around coral reef restoration can act as a focal point for reef and lagoon resource management and empowerment and expand the coral restoration effort nationwide. </w:t>
      </w:r>
    </w:p>
    <w:p w14:paraId="0E07D4E1" w14:textId="3FA63D87" w:rsidR="00DF36C4" w:rsidRPr="00733718" w:rsidRDefault="00DF36C4" w:rsidP="005A4DF8">
      <w:pPr>
        <w:pStyle w:val="AFBNormal"/>
      </w:pPr>
      <w:r w:rsidRPr="00733718">
        <w:t>In Mauritius</w:t>
      </w:r>
      <w:r w:rsidR="00346D50" w:rsidRPr="00733718">
        <w:t xml:space="preserve"> and Seychelles</w:t>
      </w:r>
      <w:r w:rsidRPr="00733718">
        <w:t xml:space="preserve">, the extensive progress in improving human development conditions risk being rolled back by climate change. With the proposed project, reef restoration will in the long-term build the adaptive capacity of coastal communities to climate change (reducing the need for investment in costly structural solutions, such as coastal sea walls). </w:t>
      </w:r>
      <w:proofErr w:type="gramStart"/>
      <w:r w:rsidRPr="00733718">
        <w:t>As a result of</w:t>
      </w:r>
      <w:proofErr w:type="gramEnd"/>
      <w:r w:rsidRPr="00733718">
        <w:t xml:space="preserve"> this approach, finance can be diverted to increase social welfare e.g. education and health. In the absence of this project, the country would have been forced to make continuous reactive and ad-hoc expenditures to address the loss and damage to infrastructure. </w:t>
      </w:r>
    </w:p>
    <w:p w14:paraId="601799E4" w14:textId="30BA93F3" w:rsidR="00BC7489" w:rsidRPr="00733718" w:rsidRDefault="00BC7489" w:rsidP="00621AB1">
      <w:pPr>
        <w:pStyle w:val="AFBNormal"/>
      </w:pPr>
    </w:p>
    <w:p w14:paraId="00CAB0BD" w14:textId="77777777" w:rsidR="00BC7489" w:rsidRPr="00733718" w:rsidRDefault="00BC7489" w:rsidP="00621AB1">
      <w:pPr>
        <w:pStyle w:val="AFBNormal"/>
      </w:pPr>
    </w:p>
    <w:bookmarkEnd w:id="135"/>
    <w:p w14:paraId="5D7E7761" w14:textId="77777777" w:rsidR="00DF36C4" w:rsidRPr="00733718" w:rsidRDefault="00DF36C4" w:rsidP="00621AB1">
      <w:pPr>
        <w:pStyle w:val="Heading5"/>
        <w:rPr>
          <w:lang w:val="en-GB"/>
        </w:rPr>
      </w:pPr>
      <w:r w:rsidRPr="00733718">
        <w:rPr>
          <w:lang w:val="en-GB"/>
        </w:rPr>
        <w:t>Environmental benefits</w:t>
      </w:r>
    </w:p>
    <w:p w14:paraId="57B6B48E" w14:textId="77777777" w:rsidR="00DF36C4" w:rsidRPr="00733718" w:rsidRDefault="00DF36C4" w:rsidP="00621AB1">
      <w:pPr>
        <w:pStyle w:val="AFBNormal"/>
        <w:rPr>
          <w:b/>
        </w:rPr>
      </w:pPr>
      <w:r w:rsidRPr="00733718">
        <w:rPr>
          <w:b/>
        </w:rPr>
        <w:t xml:space="preserve">Increase resilience of coral reefs </w:t>
      </w:r>
    </w:p>
    <w:p w14:paraId="17399024" w14:textId="67933F01" w:rsidR="00DF36C4" w:rsidRPr="00733718" w:rsidRDefault="00DF36C4" w:rsidP="00621AB1">
      <w:pPr>
        <w:pStyle w:val="AFBNormal"/>
      </w:pPr>
      <w:r w:rsidRPr="00733718">
        <w:t xml:space="preserve">Environmental benefits are inherent in the </w:t>
      </w:r>
      <w:r w:rsidR="003971A3" w:rsidRPr="00733718">
        <w:t>ecosystem-based</w:t>
      </w:r>
      <w:r w:rsidRPr="00733718">
        <w:t xml:space="preserve"> adaptation approach proposed in the project, as it will result in increased resilience of coral reefs, protection of reef biodiversity and maintenance and restoration of essential ecosystem provisioning and regulating services.</w:t>
      </w:r>
    </w:p>
    <w:p w14:paraId="165B85C7" w14:textId="77777777" w:rsidR="00DF36C4" w:rsidRPr="00733718" w:rsidRDefault="00DF36C4" w:rsidP="00621AB1">
      <w:pPr>
        <w:pStyle w:val="AFBNormal"/>
        <w:rPr>
          <w:b/>
          <w:i/>
        </w:rPr>
      </w:pPr>
      <w:r w:rsidRPr="00733718">
        <w:rPr>
          <w:b/>
          <w:i/>
        </w:rPr>
        <w:t xml:space="preserve">Protection of reef biodiversity </w:t>
      </w:r>
    </w:p>
    <w:p w14:paraId="5027EED2" w14:textId="77777777" w:rsidR="00621AB1" w:rsidRPr="00733718" w:rsidRDefault="00621AB1" w:rsidP="00621AB1">
      <w:pPr>
        <w:pStyle w:val="AFBNormal"/>
      </w:pPr>
      <w:r w:rsidRPr="00733718">
        <w:t xml:space="preserve">Marine Protected Areas have been established in Mauritius and Seychelles to maintain the marine ecosystem, including the reef ecosystem and conservation of marine biodiversity, amongst other. </w:t>
      </w:r>
      <w:r w:rsidR="00D40050" w:rsidRPr="00733718">
        <w:t>Carrying out c</w:t>
      </w:r>
      <w:r w:rsidRPr="00733718">
        <w:t xml:space="preserve">oral reef restoration activities </w:t>
      </w:r>
      <w:r w:rsidR="00D40050" w:rsidRPr="00733718">
        <w:t>in MPAs will boost the conservation factor since these areas are already legislated. This will provide opportunity for capacity building of reef restoration in the region.</w:t>
      </w:r>
    </w:p>
    <w:p w14:paraId="2701CBBA" w14:textId="77777777" w:rsidR="00DF36C4" w:rsidRPr="00733718" w:rsidRDefault="00DF36C4" w:rsidP="00D40050">
      <w:pPr>
        <w:pStyle w:val="AFBNormal"/>
        <w:rPr>
          <w:rFonts w:eastAsia="Calibri"/>
          <w:b/>
          <w:i/>
        </w:rPr>
      </w:pPr>
      <w:r w:rsidRPr="00733718">
        <w:rPr>
          <w:b/>
          <w:i/>
        </w:rPr>
        <w:t>Maintenance and restoration of essential ecosystem provisioning and regulating services</w:t>
      </w:r>
    </w:p>
    <w:p w14:paraId="0AF16575" w14:textId="77777777" w:rsidR="00DF36C4" w:rsidRPr="00733718" w:rsidRDefault="00DF36C4" w:rsidP="00D40050">
      <w:pPr>
        <w:pStyle w:val="AFBNormal"/>
      </w:pPr>
      <w:r w:rsidRPr="00733718">
        <w:t xml:space="preserve">Mauritius will benefit from Seychelles experiences in the professional training in reef restoration techniques. Seychelles will benefit from Mauritius experiences in setting up a land-based nursery and community ventures, and laboratory facilities (e.g. coral genetics, identification of resistant </w:t>
      </w:r>
      <w:r w:rsidRPr="00733718">
        <w:lastRenderedPageBreak/>
        <w:t xml:space="preserve">clades and larval propagation). The advantage of the regional approach will thus reside principally in the development of real cooperation within a sector where long term success and capacity building requirement need to be ensured. </w:t>
      </w:r>
    </w:p>
    <w:p w14:paraId="69CDE689" w14:textId="16E4F6D6" w:rsidR="00DF36C4" w:rsidRPr="00733718" w:rsidRDefault="00DF36C4" w:rsidP="00D40050">
      <w:pPr>
        <w:pStyle w:val="AFBNormal"/>
      </w:pPr>
      <w:r w:rsidRPr="00733718">
        <w:t>The project is compliant with the Environmental and Social Policy of the Adaptation Fund.  As described in Section</w:t>
      </w:r>
      <w:r w:rsidR="00346D50" w:rsidRPr="00733718">
        <w:t xml:space="preserve"> II:</w:t>
      </w:r>
      <w:r w:rsidRPr="00733718">
        <w:t xml:space="preserve"> L, it will avoid negative impacts relating to the environmental and social principles identified by the Fund.</w:t>
      </w:r>
      <w:r w:rsidR="00D40050" w:rsidRPr="00733718">
        <w:t xml:space="preserve"> </w:t>
      </w:r>
      <w:r w:rsidRPr="00733718">
        <w:t>For details on how the project will adhere to the Environmental and Social Policy of the Adaptation Fund, please see Section</w:t>
      </w:r>
      <w:r w:rsidR="00346D50" w:rsidRPr="00733718">
        <w:t xml:space="preserve"> II:</w:t>
      </w:r>
      <w:r w:rsidRPr="00733718">
        <w:t xml:space="preserve"> L.</w:t>
      </w:r>
    </w:p>
    <w:p w14:paraId="68C1AF0E" w14:textId="27909F0D" w:rsidR="00C36D0B" w:rsidRPr="00733718" w:rsidRDefault="00246617" w:rsidP="00FF12B7">
      <w:pPr>
        <w:pStyle w:val="Heading5"/>
      </w:pPr>
      <w:r w:rsidRPr="00733718">
        <w:rPr>
          <w:lang w:val="en-GB"/>
        </w:rPr>
        <w:t xml:space="preserve">Regional and </w:t>
      </w:r>
      <w:r w:rsidR="00C36D0B" w:rsidRPr="00733718">
        <w:rPr>
          <w:lang w:val="en-GB"/>
        </w:rPr>
        <w:t>Global Benefits</w:t>
      </w:r>
    </w:p>
    <w:p w14:paraId="6F977535" w14:textId="6A791150" w:rsidR="00C36D0B" w:rsidRPr="00733718" w:rsidRDefault="00022168" w:rsidP="00D40050">
      <w:pPr>
        <w:pStyle w:val="AFBNormal"/>
      </w:pPr>
      <w:r w:rsidRPr="00733718">
        <w:t>The project will have some regional and global benefits</w:t>
      </w:r>
      <w:r w:rsidR="0057366D" w:rsidRPr="00733718">
        <w:t xml:space="preserve"> in terms of training opportunities, enhance expertise, replicability in the region and transfer of skills, amongst others. </w:t>
      </w:r>
    </w:p>
    <w:p w14:paraId="2F8C60D9" w14:textId="77777777" w:rsidR="00FD67A8" w:rsidRPr="00733718" w:rsidRDefault="00FD67A8" w:rsidP="00FD67A8">
      <w:pPr>
        <w:pStyle w:val="AFBNormal"/>
      </w:pPr>
      <w:r w:rsidRPr="00733718">
        <w:t>The development and implementation of regional capacity building and training programme will be aiming at strengthening the local expertise, institutional capacities and training for scientific and managerial skill, etc. Best lessons learned and practices from this project could be transferred and replicated throughout the region as well as globally to benefit of many countries needing to address climate change adaptation.</w:t>
      </w:r>
    </w:p>
    <w:p w14:paraId="27E40017" w14:textId="01A2021D" w:rsidR="0057366D" w:rsidRPr="00733718" w:rsidRDefault="007C13A3" w:rsidP="007C13A3">
      <w:pPr>
        <w:pStyle w:val="AFBNormal"/>
        <w:rPr>
          <w:lang w:val="en-US"/>
        </w:rPr>
      </w:pPr>
      <w:r w:rsidRPr="00733718">
        <w:t>This project will under-pin the broad geographic approach put in place by other regional projects (e.g. WIOSAP IMP, ASCLME and UK SOLSTICE-WIO</w:t>
      </w:r>
      <w:r w:rsidR="00747135" w:rsidRPr="00733718">
        <w:rPr>
          <w:rStyle w:val="FootnoteReference"/>
        </w:rPr>
        <w:footnoteReference w:id="111"/>
      </w:r>
      <w:r w:rsidRPr="00733718">
        <w:t>) but more specifically focused on the protection, restoration and management of critical coral reefs, and the engagement of communities in the process. The AF coral reef restoration project will provide a tried, tested and proven demonstrations and technology and would provide valuable knowledge and lessons for upscaling and coordinating various restoration efforts, which are required to realize the expected adaptation benefits at scale in the region.</w:t>
      </w:r>
      <w:r w:rsidR="00747135" w:rsidRPr="00733718" w:rsidDel="00747135">
        <w:t xml:space="preserve"> </w:t>
      </w:r>
    </w:p>
    <w:p w14:paraId="3FF201C7" w14:textId="19331A31" w:rsidR="00FF12B7" w:rsidRPr="00733718" w:rsidRDefault="00655787" w:rsidP="00FF12B7">
      <w:pPr>
        <w:pStyle w:val="AFBNormal"/>
      </w:pPr>
      <w:r w:rsidRPr="00733718">
        <w:t>T</w:t>
      </w:r>
      <w:r w:rsidR="00361749" w:rsidRPr="00733718">
        <w:t xml:space="preserve">he project will also </w:t>
      </w:r>
      <w:proofErr w:type="gramStart"/>
      <w:r w:rsidR="00361749" w:rsidRPr="00733718">
        <w:t>look into</w:t>
      </w:r>
      <w:proofErr w:type="gramEnd"/>
      <w:r w:rsidR="00361749" w:rsidRPr="00733718">
        <w:t xml:space="preserve"> the genetic connectivity of coral species between Mauritius, Rodrigues and Seychelles. </w:t>
      </w:r>
      <w:r w:rsidR="00FD67A8" w:rsidRPr="00733718">
        <w:t>It is suspected that t</w:t>
      </w:r>
      <w:r w:rsidR="00361749" w:rsidRPr="00733718">
        <w:t xml:space="preserve">his connectivity goes beyond just the </w:t>
      </w:r>
      <w:r w:rsidRPr="00733718">
        <w:t xml:space="preserve">Mascarene Islands </w:t>
      </w:r>
      <w:r w:rsidR="00361749" w:rsidRPr="00733718">
        <w:t xml:space="preserve">and is almost certainly driven by the South Equatorial Current which may bring larval renewal from </w:t>
      </w:r>
      <w:proofErr w:type="spellStart"/>
      <w:r w:rsidR="00C13A0F" w:rsidRPr="00733718">
        <w:t>Chagos</w:t>
      </w:r>
      <w:proofErr w:type="spellEnd"/>
      <w:r w:rsidR="00361749" w:rsidRPr="00733718">
        <w:t xml:space="preserve"> and, as it ‘hits’ Mauritius first, means, that Mauritian corals may be o</w:t>
      </w:r>
      <w:r w:rsidR="00C13A0F" w:rsidRPr="00733718">
        <w:t>f vital significance to seeding other parts of the WIO.</w:t>
      </w:r>
      <w:bookmarkStart w:id="136" w:name="_Toc502067339"/>
      <w:bookmarkStart w:id="137" w:name="_Toc496010481"/>
      <w:bookmarkStart w:id="138" w:name="_Toc486406905"/>
      <w:bookmarkEnd w:id="136"/>
    </w:p>
    <w:p w14:paraId="58807927" w14:textId="68C2E239" w:rsidR="008338ED" w:rsidRPr="00733718" w:rsidRDefault="008338ED" w:rsidP="00FF12B7">
      <w:pPr>
        <w:pStyle w:val="AFBNormal"/>
      </w:pPr>
      <w:r w:rsidRPr="00733718">
        <w:t>To ensure the sustainability as well as the cost effectiveness</w:t>
      </w:r>
      <w:r w:rsidR="0027513E" w:rsidRPr="00733718">
        <w:t xml:space="preserve"> to re</w:t>
      </w:r>
      <w:r w:rsidR="00621E4B" w:rsidRPr="00733718">
        <w:t>alize potential</w:t>
      </w:r>
      <w:r w:rsidR="0027513E" w:rsidRPr="00733718">
        <w:t xml:space="preserve"> regional benefits</w:t>
      </w:r>
      <w:r w:rsidR="00621E4B" w:rsidRPr="00733718">
        <w:t xml:space="preserve"> beyond Mauritius and Seychelles</w:t>
      </w:r>
      <w:r w:rsidRPr="00733718">
        <w:t>, the dissemination of knowledge, best practices and lessons learned in the region will be</w:t>
      </w:r>
      <w:r w:rsidR="0027513E" w:rsidRPr="00733718">
        <w:t xml:space="preserve"> done in partnership with existing relevant regional organizations and institutions such as the Nairobi Convention</w:t>
      </w:r>
      <w:r w:rsidR="00D64F57" w:rsidRPr="00733718">
        <w:t>,</w:t>
      </w:r>
      <w:r w:rsidR="0027513E" w:rsidRPr="00733718">
        <w:t xml:space="preserve"> </w:t>
      </w:r>
      <w:r w:rsidR="00AE3147" w:rsidRPr="00733718">
        <w:t>CORDIO</w:t>
      </w:r>
      <w:r w:rsidR="00D64F57" w:rsidRPr="00733718">
        <w:t>, WIOMSA and the Indian Ocean Commission</w:t>
      </w:r>
      <w:r w:rsidR="00AE3147" w:rsidRPr="00733718">
        <w:t xml:space="preserve">.  The AF investments through this project will provide useful information on </w:t>
      </w:r>
      <w:r w:rsidR="003D3188" w:rsidRPr="00733718">
        <w:t>climate</w:t>
      </w:r>
      <w:r w:rsidR="007F1926" w:rsidRPr="00733718">
        <w:t xml:space="preserve"> change </w:t>
      </w:r>
      <w:r w:rsidR="00AE3147" w:rsidRPr="00733718">
        <w:t>adaptation benefits through coral restoration activities</w:t>
      </w:r>
      <w:r w:rsidR="007F1926" w:rsidRPr="00733718">
        <w:t>, on socioeconomic benefits to coastal communities</w:t>
      </w:r>
      <w:r w:rsidR="00AE3147" w:rsidRPr="00733718">
        <w:t xml:space="preserve"> and on scalability</w:t>
      </w:r>
      <w:r w:rsidR="007F1926" w:rsidRPr="00733718">
        <w:t xml:space="preserve"> of various coral restoration efforts</w:t>
      </w:r>
      <w:r w:rsidR="00AE3147" w:rsidRPr="00733718">
        <w:t xml:space="preserve">, which are </w:t>
      </w:r>
      <w:r w:rsidR="007F1926" w:rsidRPr="00733718">
        <w:t>all</w:t>
      </w:r>
      <w:r w:rsidR="00AE3147" w:rsidRPr="00733718">
        <w:t xml:space="preserve"> critical to successfully upscale ongoing coral restoration activities in the region.</w:t>
      </w:r>
      <w:r w:rsidR="00AA65D9" w:rsidRPr="00733718">
        <w:t xml:space="preserve"> </w:t>
      </w:r>
      <w:r w:rsidR="00A30788" w:rsidRPr="00733718">
        <w:t xml:space="preserve"> </w:t>
      </w:r>
      <w:r w:rsidR="00AA65D9" w:rsidRPr="00733718">
        <w:t xml:space="preserve">While there are </w:t>
      </w:r>
      <w:proofErr w:type="gramStart"/>
      <w:r w:rsidR="00AA65D9" w:rsidRPr="00733718">
        <w:t>a number of</w:t>
      </w:r>
      <w:proofErr w:type="gramEnd"/>
      <w:r w:rsidR="00AA65D9" w:rsidRPr="00733718">
        <w:t xml:space="preserve"> </w:t>
      </w:r>
      <w:r w:rsidR="00415AFF" w:rsidRPr="00733718">
        <w:t xml:space="preserve">more </w:t>
      </w:r>
      <w:r w:rsidR="00AA65D9" w:rsidRPr="00733718">
        <w:t>location specific, often once-off, coral restoration efforts in the region, few had focused on its climate change adaptation impacts or their scalability</w:t>
      </w:r>
      <w:r w:rsidR="00F11A20" w:rsidRPr="00733718">
        <w:t xml:space="preserve"> with community and stakeholder engagement</w:t>
      </w:r>
      <w:r w:rsidR="00AA65D9" w:rsidRPr="00733718">
        <w:t xml:space="preserve">.  </w:t>
      </w:r>
    </w:p>
    <w:p w14:paraId="1B11F5FB" w14:textId="4380D180" w:rsidR="00DF36C4" w:rsidRPr="00733718" w:rsidRDefault="00DF36C4" w:rsidP="007545C2">
      <w:pPr>
        <w:pStyle w:val="AFBHeading2"/>
      </w:pPr>
      <w:bookmarkStart w:id="139" w:name="_Toc521082487"/>
      <w:r w:rsidRPr="00733718">
        <w:t>Cost-effectiveness analysis</w:t>
      </w:r>
      <w:bookmarkEnd w:id="137"/>
      <w:bookmarkEnd w:id="138"/>
      <w:bookmarkEnd w:id="139"/>
    </w:p>
    <w:p w14:paraId="1B165A5B" w14:textId="2E1C60BE" w:rsidR="00DF36C4" w:rsidRPr="00733718" w:rsidRDefault="00DF36C4" w:rsidP="00DF36C4">
      <w:pPr>
        <w:pStyle w:val="AFBNormal"/>
      </w:pPr>
      <w:r w:rsidRPr="00733718">
        <w:lastRenderedPageBreak/>
        <w:t xml:space="preserve">The project is designed to up-scale coral reef restoration using best practices and to build national and regional capacity for using this adaptation measure more widely to reverse the trend of rapid decline in reef health and thus ultimately improve shore protection and food security ecosystem services that coral reefs provide. Ecosystem restoration is increasingly recognised as being a more cost-effective approach to building long-term adaptation to climate change impacts, than developing hard engineering and expensive technological solutions. Therefore, the proposed project is considered as a key catalytic investment in climate change adaptation. </w:t>
      </w:r>
    </w:p>
    <w:p w14:paraId="43950311" w14:textId="33F769A0" w:rsidR="00DF36C4" w:rsidRPr="00733718" w:rsidRDefault="00DF36C4" w:rsidP="00DF36C4">
      <w:pPr>
        <w:pStyle w:val="AFBNormal"/>
      </w:pPr>
      <w:r w:rsidRPr="00733718">
        <w:t xml:space="preserve">The cost of coral reef restoration varies significantly according to method, objective and location, as does the cost effectiveness of the methods used, but as the number of initiatives increase and further research is undertaken, </w:t>
      </w:r>
      <w:r w:rsidRPr="00733718">
        <w:rPr>
          <w:color w:val="000000"/>
        </w:rPr>
        <w:t>costs are reducing as greater experience is gathered. Preliminary costs of restoration have been assessed in Mauritius (</w:t>
      </w:r>
      <w:r w:rsidR="001849CE" w:rsidRPr="00733718">
        <w:rPr>
          <w:color w:val="000000"/>
          <w:lang w:eastAsia="en-GB"/>
        </w:rPr>
        <w:t>USD</w:t>
      </w:r>
      <w:r w:rsidRPr="00733718">
        <w:rPr>
          <w:color w:val="000000"/>
          <w:lang w:eastAsia="en-GB"/>
        </w:rPr>
        <w:t>100</w:t>
      </w:r>
      <w:r w:rsidRPr="00733718">
        <w:rPr>
          <w:color w:val="000000"/>
        </w:rPr>
        <w:t>/m</w:t>
      </w:r>
      <w:r w:rsidRPr="00733718">
        <w:rPr>
          <w:color w:val="000000"/>
          <w:vertAlign w:val="superscript"/>
        </w:rPr>
        <w:t>2</w:t>
      </w:r>
      <w:r w:rsidRPr="00733718">
        <w:rPr>
          <w:color w:val="000000"/>
        </w:rPr>
        <w:t xml:space="preserve"> rehabilitated reef; </w:t>
      </w:r>
      <w:r w:rsidR="001849CE" w:rsidRPr="00733718">
        <w:rPr>
          <w:color w:val="000000"/>
          <w:lang w:eastAsia="en-GB"/>
        </w:rPr>
        <w:t>USD</w:t>
      </w:r>
      <w:r w:rsidRPr="00733718">
        <w:rPr>
          <w:color w:val="000000"/>
          <w:lang w:eastAsia="en-GB"/>
        </w:rPr>
        <w:t>565</w:t>
      </w:r>
      <w:r w:rsidRPr="00733718">
        <w:rPr>
          <w:color w:val="000000"/>
        </w:rPr>
        <w:t>/nursery unit)</w:t>
      </w:r>
      <w:r w:rsidRPr="00733718">
        <w:rPr>
          <w:rStyle w:val="FootnoteReference"/>
          <w:color w:val="000000"/>
        </w:rPr>
        <w:footnoteReference w:id="112"/>
      </w:r>
      <w:r w:rsidRPr="00733718">
        <w:rPr>
          <w:color w:val="000000"/>
        </w:rPr>
        <w:t xml:space="preserve"> and Seychelles (approx. </w:t>
      </w:r>
      <w:r w:rsidR="001849CE" w:rsidRPr="00733718">
        <w:rPr>
          <w:color w:val="000000"/>
          <w:lang w:eastAsia="en-GB"/>
        </w:rPr>
        <w:t>USD</w:t>
      </w:r>
      <w:r w:rsidRPr="00733718">
        <w:rPr>
          <w:color w:val="000000"/>
          <w:lang w:eastAsia="en-GB"/>
        </w:rPr>
        <w:t>153</w:t>
      </w:r>
      <w:r w:rsidRPr="00733718">
        <w:rPr>
          <w:color w:val="000000"/>
        </w:rPr>
        <w:t>/ m</w:t>
      </w:r>
      <w:r w:rsidRPr="00733718">
        <w:rPr>
          <w:color w:val="000000"/>
          <w:vertAlign w:val="superscript"/>
        </w:rPr>
        <w:t>2</w:t>
      </w:r>
      <w:r w:rsidRPr="00733718">
        <w:rPr>
          <w:color w:val="000000"/>
        </w:rPr>
        <w:t>)</w:t>
      </w:r>
      <w:r w:rsidRPr="00733718">
        <w:rPr>
          <w:rStyle w:val="FootnoteReference"/>
          <w:color w:val="000000"/>
        </w:rPr>
        <w:footnoteReference w:id="113"/>
      </w:r>
      <w:r w:rsidRPr="00733718">
        <w:rPr>
          <w:color w:val="000000"/>
        </w:rPr>
        <w:t xml:space="preserve"> based on work to date, but these figures are not directly </w:t>
      </w:r>
      <w:r w:rsidRPr="00733718">
        <w:t xml:space="preserve">comparable as they have been estimated in different ways.  Nevertheless, they are broadly comparable with estimates obtained from meta-analyses of studies which have resulted in costs of about </w:t>
      </w:r>
      <w:r w:rsidR="001849CE" w:rsidRPr="00733718">
        <w:rPr>
          <w:lang w:eastAsia="en-GB"/>
        </w:rPr>
        <w:t>USD</w:t>
      </w:r>
      <w:r w:rsidRPr="00733718">
        <w:rPr>
          <w:lang w:eastAsia="en-GB"/>
        </w:rPr>
        <w:t>115</w:t>
      </w:r>
      <w:r w:rsidRPr="00733718">
        <w:t>/m</w:t>
      </w:r>
      <w:r w:rsidRPr="00733718">
        <w:rPr>
          <w:vertAlign w:val="superscript"/>
        </w:rPr>
        <w:t xml:space="preserve">2 </w:t>
      </w:r>
      <w:r w:rsidRPr="00733718">
        <w:t xml:space="preserve">according to one study of 52 </w:t>
      </w:r>
      <w:r w:rsidRPr="00733718">
        <w:rPr>
          <w:lang w:eastAsia="en-GB"/>
        </w:rPr>
        <w:t xml:space="preserve">coastal </w:t>
      </w:r>
      <w:r w:rsidRPr="00733718">
        <w:t>restoration efforts</w:t>
      </w:r>
      <w:r w:rsidRPr="00733718">
        <w:rPr>
          <w:rStyle w:val="FootnoteReference"/>
        </w:rPr>
        <w:footnoteReference w:id="114"/>
      </w:r>
      <w:r w:rsidRPr="00733718">
        <w:t>. A more detailed study of 71 coral reef restoration efforts</w:t>
      </w:r>
      <w:r w:rsidRPr="00733718">
        <w:rPr>
          <w:rStyle w:val="FootnoteReference"/>
        </w:rPr>
        <w:footnoteReference w:id="115"/>
      </w:r>
      <w:r w:rsidRPr="00733718">
        <w:t xml:space="preserve"> is also available which provides a range of estimates for different situations.</w:t>
      </w:r>
    </w:p>
    <w:p w14:paraId="46A36AE2" w14:textId="77777777" w:rsidR="00DF36C4" w:rsidRPr="00733718" w:rsidRDefault="00DF36C4" w:rsidP="00DF36C4">
      <w:pPr>
        <w:pStyle w:val="AFBNormal"/>
      </w:pPr>
      <w:r w:rsidRPr="00733718">
        <w:t>The cost of global coral reef restoration is only a fraction of the annual revenue generated by coral reefs. The value of coral reefs globally ranges from US $ 30 Billion/year to $ 375 Billion/year. The costs of restoring coral reefs globally range from US $ 1.2 Billion/year to US $ 22.5 Billion/year. Variations in value and costs depend on how the calculations are done. Therefore, at the lowest estimate, the value vs. cost ratio between value of coral reefs and cost of restoration is 4% and the highest 6 %. Meaning, only 4 -6 % of the value globally generated by coral reefs every year is needed to restore these valuable ecosystems</w:t>
      </w:r>
      <w:r w:rsidRPr="00733718">
        <w:rPr>
          <w:rStyle w:val="FootnoteReference"/>
        </w:rPr>
        <w:footnoteReference w:id="116"/>
      </w:r>
      <w:r w:rsidRPr="00733718">
        <w:t>.</w:t>
      </w:r>
    </w:p>
    <w:p w14:paraId="0648336D" w14:textId="359BEEC6" w:rsidR="00DF36C4" w:rsidRPr="00733718" w:rsidRDefault="00DF36C4" w:rsidP="00DF36C4">
      <w:pPr>
        <w:pStyle w:val="AFBNormal"/>
      </w:pPr>
      <w:r w:rsidRPr="00733718">
        <w:t xml:space="preserve">The cost of restoring one square meter of coral reef has been steadily decreasing since 1990 (Fig. </w:t>
      </w:r>
      <w:r w:rsidR="00AB14F8" w:rsidRPr="00733718">
        <w:t>15</w:t>
      </w:r>
      <w:r w:rsidRPr="00733718">
        <w:t>).</w:t>
      </w:r>
    </w:p>
    <w:p w14:paraId="1AE98F7A" w14:textId="06AC954F" w:rsidR="00DF36C4" w:rsidRPr="00733718" w:rsidRDefault="00E307AF" w:rsidP="00DF36C4">
      <w:pPr>
        <w:pStyle w:val="AFBNormal"/>
      </w:pPr>
      <w:r w:rsidRPr="00733718">
        <w:rPr>
          <w:noProof/>
        </w:rPr>
        <w:lastRenderedPageBreak/>
        <mc:AlternateContent>
          <mc:Choice Requires="wpg">
            <w:drawing>
              <wp:anchor distT="0" distB="0" distL="114300" distR="114300" simplePos="0" relativeHeight="251671552" behindDoc="0" locked="0" layoutInCell="1" allowOverlap="1" wp14:anchorId="12D2FBAC" wp14:editId="4CB7B0ED">
                <wp:simplePos x="0" y="0"/>
                <wp:positionH relativeFrom="margin">
                  <wp:posOffset>138023</wp:posOffset>
                </wp:positionH>
                <wp:positionV relativeFrom="paragraph">
                  <wp:posOffset>94891</wp:posOffset>
                </wp:positionV>
                <wp:extent cx="5743575" cy="3832009"/>
                <wp:effectExtent l="0" t="0" r="9525" b="0"/>
                <wp:wrapTopAndBottom/>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3575" cy="3832009"/>
                          <a:chOff x="93136" y="1269242"/>
                          <a:chExt cx="5555173" cy="3708350"/>
                        </a:xfrm>
                      </wpg:grpSpPr>
                      <wps:wsp>
                        <wps:cNvPr id="116" name="Text Box 1"/>
                        <wps:cNvSpPr txBox="1">
                          <a:spLocks noChangeArrowheads="1"/>
                        </wps:cNvSpPr>
                        <wps:spPr bwMode="auto">
                          <a:xfrm>
                            <a:off x="93136" y="3765266"/>
                            <a:ext cx="5555173" cy="1212326"/>
                          </a:xfrm>
                          <a:prstGeom prst="rect">
                            <a:avLst/>
                          </a:prstGeom>
                          <a:solidFill>
                            <a:srgbClr val="FFFFFF"/>
                          </a:solidFill>
                          <a:ln>
                            <a:noFill/>
                          </a:ln>
                          <a:extLst>
                            <a:ext uri="{91240B29-F687-4f45-9708-019B960494DF}"/>
                          </a:extLst>
                        </wps:spPr>
                        <wps:txbx>
                          <w:txbxContent>
                            <w:p w14:paraId="1C4A2B75" w14:textId="2B349277" w:rsidR="009C23BF" w:rsidRPr="00352D15" w:rsidRDefault="009C23BF" w:rsidP="00E307AF">
                              <w:pPr>
                                <w:pStyle w:val="AFBNormal"/>
                                <w:rPr>
                                  <w:rFonts w:ascii="Times New Roman" w:hAnsi="Times New Roman" w:cs="Times New Roman"/>
                                  <w:i/>
                                  <w:noProof/>
                                  <w:sz w:val="20"/>
                                  <w:szCs w:val="24"/>
                                </w:rPr>
                              </w:pPr>
                              <w:bookmarkStart w:id="140" w:name="_Toc492391958"/>
                              <w:bookmarkStart w:id="141" w:name="_Toc520385115"/>
                              <w:r w:rsidRPr="00E86DD5">
                                <w:rPr>
                                  <w:b/>
                                  <w:sz w:val="20"/>
                                </w:rPr>
                                <w:t xml:space="preserve">Figure </w:t>
                              </w:r>
                              <w:r>
                                <w:rPr>
                                  <w:b/>
                                  <w:sz w:val="20"/>
                                </w:rPr>
                                <w:fldChar w:fldCharType="begin"/>
                              </w:r>
                              <w:r>
                                <w:rPr>
                                  <w:b/>
                                  <w:sz w:val="20"/>
                                </w:rPr>
                                <w:instrText xml:space="preserve"> SEQ Figure \* ARABIC </w:instrText>
                              </w:r>
                              <w:r>
                                <w:rPr>
                                  <w:b/>
                                  <w:sz w:val="20"/>
                                </w:rPr>
                                <w:fldChar w:fldCharType="separate"/>
                              </w:r>
                              <w:r>
                                <w:rPr>
                                  <w:b/>
                                  <w:noProof/>
                                  <w:sz w:val="20"/>
                                </w:rPr>
                                <w:t>15</w:t>
                              </w:r>
                              <w:r>
                                <w:rPr>
                                  <w:b/>
                                  <w:sz w:val="20"/>
                                </w:rPr>
                                <w:fldChar w:fldCharType="end"/>
                              </w:r>
                              <w:r w:rsidRPr="00E86DD5">
                                <w:rPr>
                                  <w:sz w:val="20"/>
                                </w:rPr>
                                <w:t xml:space="preserve"> </w:t>
                              </w:r>
                              <w:r w:rsidRPr="00E86DD5">
                                <w:rPr>
                                  <w:i/>
                                  <w:sz w:val="20"/>
                                </w:rPr>
                                <w:t xml:space="preserve">Costs of restoring one square meter of reef from 1990 to 2015. </w:t>
                              </w:r>
                              <w:r w:rsidRPr="00352D15">
                                <w:rPr>
                                  <w:i/>
                                  <w:sz w:val="18"/>
                                </w:rPr>
                                <w:t xml:space="preserve">The cost of coral reef restoration has been decreasing steadily since 1990. The USAID-funded Reef Rescuers project implemented in Seychelles included research, development, implementation and training, not just restoration, hence the price per square meter was higher than other restoration only projects. The Y-axis is in year 2012 Unit costs. Cost estimates from </w:t>
                              </w:r>
                              <w:proofErr w:type="spellStart"/>
                              <w:r w:rsidRPr="00352D15">
                                <w:rPr>
                                  <w:i/>
                                  <w:sz w:val="18"/>
                                </w:rPr>
                                <w:t>Ferse</w:t>
                              </w:r>
                              <w:proofErr w:type="spellEnd"/>
                              <w:r w:rsidRPr="00352D15">
                                <w:rPr>
                                  <w:i/>
                                  <w:sz w:val="18"/>
                                </w:rPr>
                                <w:t xml:space="preserve"> et al (2008), </w:t>
                              </w:r>
                              <w:proofErr w:type="spellStart"/>
                              <w:r w:rsidRPr="00352D15">
                                <w:rPr>
                                  <w:i/>
                                  <w:sz w:val="18"/>
                                </w:rPr>
                                <w:t>Ferrario</w:t>
                              </w:r>
                              <w:proofErr w:type="spellEnd"/>
                              <w:r w:rsidRPr="00352D15">
                                <w:rPr>
                                  <w:i/>
                                  <w:sz w:val="18"/>
                                </w:rPr>
                                <w:t xml:space="preserve"> et al (2014), </w:t>
                              </w:r>
                              <w:proofErr w:type="spellStart"/>
                              <w:r w:rsidRPr="00352D15">
                                <w:rPr>
                                  <w:i/>
                                  <w:sz w:val="18"/>
                                </w:rPr>
                                <w:t>Mbije</w:t>
                              </w:r>
                              <w:proofErr w:type="spellEnd"/>
                              <w:r w:rsidRPr="00352D15">
                                <w:rPr>
                                  <w:i/>
                                  <w:sz w:val="18"/>
                                </w:rPr>
                                <w:t xml:space="preserve"> et al (2013), Guest et al (2014), </w:t>
                              </w:r>
                              <w:proofErr w:type="spellStart"/>
                              <w:r w:rsidRPr="00352D15">
                                <w:rPr>
                                  <w:i/>
                                  <w:sz w:val="18"/>
                                </w:rPr>
                                <w:t>Horoszowski-Fridman</w:t>
                              </w:r>
                              <w:proofErr w:type="spellEnd"/>
                              <w:r w:rsidRPr="00352D15">
                                <w:rPr>
                                  <w:i/>
                                  <w:sz w:val="18"/>
                                </w:rPr>
                                <w:t xml:space="preserve"> et al (2015). Modified from Montoya-Maya &amp; Frias-Torres (2016) Reef restoration meets reef conservation: proposing coral gardening as an MPA management tool, IMCC 2016.</w:t>
                              </w:r>
                              <w:bookmarkEnd w:id="140"/>
                              <w:bookmarkEnd w:id="141"/>
                            </w:p>
                          </w:txbxContent>
                        </wps:txbx>
                        <wps:bodyPr rot="0" vert="horz" wrap="square" lIns="0" tIns="0" rIns="0" bIns="0" anchor="t" anchorCtr="0" upright="1">
                          <a:noAutofit/>
                        </wps:bodyPr>
                      </wps:wsp>
                      <pic:pic xmlns:pic="http://schemas.openxmlformats.org/drawingml/2006/picture">
                        <pic:nvPicPr>
                          <pic:cNvPr id="117" name="Picture 2"/>
                          <pic:cNvPicPr>
                            <a:picLocks noChangeAspect="1"/>
                          </pic:cNvPicPr>
                        </pic:nvPicPr>
                        <pic:blipFill>
                          <a:blip r:embed="rId54">
                            <a:extLst>
                              <a:ext uri="{28A0092B-C50C-407E-A947-70E740481C1C}">
                                <a14:useLocalDpi xmlns:a14="http://schemas.microsoft.com/office/drawing/2010/main" val="0"/>
                              </a:ext>
                            </a:extLst>
                          </a:blip>
                          <a:srcRect t="12486" b="6200"/>
                          <a:stretch>
                            <a:fillRect/>
                          </a:stretch>
                        </pic:blipFill>
                        <pic:spPr bwMode="auto">
                          <a:xfrm>
                            <a:off x="546924" y="1269242"/>
                            <a:ext cx="4116705" cy="2505710"/>
                          </a:xfrm>
                          <a:prstGeom prst="rect">
                            <a:avLst/>
                          </a:prstGeom>
                          <a:noFill/>
                          <a:ln>
                            <a:noFill/>
                          </a:ln>
                          <a:extLst>
                            <a:ext uri="{909E8E84-426E-40dd-AFC4-6F175D3DCCD1}"/>
                            <a:ext uri="{91240B29-F687-4f45-9708-019B960494DF}"/>
                          </a:extLst>
                        </pic:spPr>
                      </pic:pic>
                    </wpg:wgp>
                  </a:graphicData>
                </a:graphic>
                <wp14:sizeRelH relativeFrom="page">
                  <wp14:pctWidth>0</wp14:pctWidth>
                </wp14:sizeRelH>
                <wp14:sizeRelV relativeFrom="page">
                  <wp14:pctHeight>0</wp14:pctHeight>
                </wp14:sizeRelV>
              </wp:anchor>
            </w:drawing>
          </mc:Choice>
          <mc:Fallback>
            <w:pict>
              <v:group w14:anchorId="12D2FBAC" id="Group 115" o:spid="_x0000_s1076" style="position:absolute;left:0;text-align:left;margin-left:10.85pt;margin-top:7.45pt;width:452.25pt;height:301.75pt;z-index:251671552;mso-position-horizontal-relative:margin" coordorigin="931,12692" coordsize="55551,370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fy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">
                <v:shape id="Text Box 1" o:spid="_x0000_s1077" type="#_x0000_t202" style="position:absolute;left:931;top:37652;width:55552;height:12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" stroked="f">
                  <v:textbox inset="0,0,0,0">
                    <w:txbxContent>
                      <w:p w14:paraId="1C4A2B75" w14:textId="2B349277" w:rsidR="009C23BF" w:rsidRPr="00352D15" w:rsidRDefault="009C23BF" w:rsidP="00E307AF">
                        <w:pPr>
                          <w:pStyle w:val="AFBNormal"/>
                          <w:rPr>
                            <w:rFonts w:ascii="Times New Roman" w:hAnsi="Times New Roman" w:cs="Times New Roman"/>
                            <w:i/>
                            <w:noProof/>
                            <w:sz w:val="20"/>
                            <w:szCs w:val="24"/>
                          </w:rPr>
                        </w:pPr>
                        <w:bookmarkStart w:id="166" w:name="_Toc492391958"/>
                        <w:bookmarkStart w:id="167" w:name="_Toc520385115"/>
                        <w:r w:rsidRPr="00E86DD5">
                          <w:rPr>
                            <w:b/>
                            <w:sz w:val="20"/>
                          </w:rPr>
                          <w:t xml:space="preserve">Figure </w:t>
                        </w:r>
                        <w:r>
                          <w:rPr>
                            <w:b/>
                            <w:sz w:val="20"/>
                          </w:rPr>
                          <w:fldChar w:fldCharType="begin"/>
                        </w:r>
                        <w:r>
                          <w:rPr>
                            <w:b/>
                            <w:sz w:val="20"/>
                          </w:rPr>
                          <w:instrText xml:space="preserve"> SEQ Figure \* ARABIC </w:instrText>
                        </w:r>
                        <w:r>
                          <w:rPr>
                            <w:b/>
                            <w:sz w:val="20"/>
                          </w:rPr>
                          <w:fldChar w:fldCharType="separate"/>
                        </w:r>
                        <w:r>
                          <w:rPr>
                            <w:b/>
                            <w:noProof/>
                            <w:sz w:val="20"/>
                          </w:rPr>
                          <w:t>15</w:t>
                        </w:r>
                        <w:r>
                          <w:rPr>
                            <w:b/>
                            <w:sz w:val="20"/>
                          </w:rPr>
                          <w:fldChar w:fldCharType="end"/>
                        </w:r>
                        <w:r w:rsidRPr="00E86DD5">
                          <w:rPr>
                            <w:sz w:val="20"/>
                          </w:rPr>
                          <w:t xml:space="preserve"> </w:t>
                        </w:r>
                        <w:r w:rsidRPr="00E86DD5">
                          <w:rPr>
                            <w:i/>
                            <w:sz w:val="20"/>
                          </w:rPr>
                          <w:t xml:space="preserve">Costs of restoring one square meter of reef from 1990 to 2015. </w:t>
                        </w:r>
                        <w:r w:rsidRPr="00352D15">
                          <w:rPr>
                            <w:i/>
                            <w:sz w:val="18"/>
                          </w:rPr>
                          <w:t xml:space="preserve">The cost of coral reef restoration has been decreasing steadily since 1990. The USAID-funded Reef Rescuers project implemented in Seychelles included research, development, implementation and training, not just restoration, hence the price per square meter was higher than other restoration only projects. The Y-axis is in year 2012 Unit costs. Cost estimates from </w:t>
                        </w:r>
                        <w:proofErr w:type="spellStart"/>
                        <w:r w:rsidRPr="00352D15">
                          <w:rPr>
                            <w:i/>
                            <w:sz w:val="18"/>
                          </w:rPr>
                          <w:t>Ferse</w:t>
                        </w:r>
                        <w:proofErr w:type="spellEnd"/>
                        <w:r w:rsidRPr="00352D15">
                          <w:rPr>
                            <w:i/>
                            <w:sz w:val="18"/>
                          </w:rPr>
                          <w:t xml:space="preserve"> et al (2008), </w:t>
                        </w:r>
                        <w:proofErr w:type="spellStart"/>
                        <w:r w:rsidRPr="00352D15">
                          <w:rPr>
                            <w:i/>
                            <w:sz w:val="18"/>
                          </w:rPr>
                          <w:t>Ferrario</w:t>
                        </w:r>
                        <w:proofErr w:type="spellEnd"/>
                        <w:r w:rsidRPr="00352D15">
                          <w:rPr>
                            <w:i/>
                            <w:sz w:val="18"/>
                          </w:rPr>
                          <w:t xml:space="preserve"> et al (2014), </w:t>
                        </w:r>
                        <w:proofErr w:type="spellStart"/>
                        <w:r w:rsidRPr="00352D15">
                          <w:rPr>
                            <w:i/>
                            <w:sz w:val="18"/>
                          </w:rPr>
                          <w:t>Mbije</w:t>
                        </w:r>
                        <w:proofErr w:type="spellEnd"/>
                        <w:r w:rsidRPr="00352D15">
                          <w:rPr>
                            <w:i/>
                            <w:sz w:val="18"/>
                          </w:rPr>
                          <w:t xml:space="preserve"> et al (2013), Guest et al (2014), </w:t>
                        </w:r>
                        <w:proofErr w:type="spellStart"/>
                        <w:r w:rsidRPr="00352D15">
                          <w:rPr>
                            <w:i/>
                            <w:sz w:val="18"/>
                          </w:rPr>
                          <w:t>Horoszowski-Fridman</w:t>
                        </w:r>
                        <w:proofErr w:type="spellEnd"/>
                        <w:r w:rsidRPr="00352D15">
                          <w:rPr>
                            <w:i/>
                            <w:sz w:val="18"/>
                          </w:rPr>
                          <w:t xml:space="preserve"> et al (2015). Modified from Montoya-Maya &amp; Frias-Torres (2016) Reef restoration meets reef conservation: proposing coral gardening as an MPA management tool, IMCC 2016.</w:t>
                        </w:r>
                        <w:bookmarkEnd w:id="166"/>
                        <w:bookmarkEnd w:id="167"/>
                      </w:p>
                    </w:txbxContent>
                  </v:textbox>
                </v:shape>
                <v:shape id="Picture 2" o:spid="_x0000_s1078" type="#_x0000_t75" style="position:absolute;left:5469;top:12692;width:41167;height:250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">
                  <v:imagedata r:id="rId55" o:title="" croptop="8183f" cropbottom="4063f"/>
                </v:shape>
                <w10:wrap type="topAndBottom" anchorx="margin"/>
              </v:group>
            </w:pict>
          </mc:Fallback>
        </mc:AlternateContent>
      </w:r>
      <w:r w:rsidR="00DF36C4" w:rsidRPr="00733718">
        <w:t xml:space="preserve">Artificial approaches are </w:t>
      </w:r>
      <w:proofErr w:type="gramStart"/>
      <w:r w:rsidR="00DF36C4" w:rsidRPr="00733718">
        <w:t>more costly</w:t>
      </w:r>
      <w:proofErr w:type="gramEnd"/>
      <w:r w:rsidR="00DF36C4" w:rsidRPr="00733718">
        <w:t xml:space="preserve"> in the long term, requiring the installation of shoreline defences, and the development of more costly alternative food sources for coastal communities, such as offshore fisheries or </w:t>
      </w:r>
      <w:proofErr w:type="spellStart"/>
      <w:r w:rsidR="00DF36C4" w:rsidRPr="00733718">
        <w:t>mariculture</w:t>
      </w:r>
      <w:proofErr w:type="spellEnd"/>
      <w:r w:rsidR="00DF36C4" w:rsidRPr="00733718">
        <w:t>. A meta-analysis</w:t>
      </w:r>
      <w:r w:rsidR="00DF36C4" w:rsidRPr="00733718">
        <w:rPr>
          <w:rStyle w:val="FootnoteReference"/>
        </w:rPr>
        <w:footnoteReference w:id="117"/>
      </w:r>
      <w:r w:rsidR="00DF36C4" w:rsidRPr="00733718">
        <w:t xml:space="preserve"> of </w:t>
      </w:r>
      <w:r w:rsidR="00DF36C4" w:rsidRPr="00733718">
        <w:rPr>
          <w:color w:val="2C2C2C"/>
        </w:rPr>
        <w:t xml:space="preserve">the costs of coral reef restoration versus construction of artificial defences found that the former </w:t>
      </w:r>
      <w:r w:rsidR="00847C33" w:rsidRPr="00733718">
        <w:rPr>
          <w:color w:val="2C2C2C"/>
        </w:rPr>
        <w:t>was</w:t>
      </w:r>
      <w:r w:rsidR="00DF36C4" w:rsidRPr="00733718">
        <w:rPr>
          <w:color w:val="2C2C2C"/>
        </w:rPr>
        <w:t xml:space="preserve"> significantly less than the costs of building breakwaters. Cost-effectiveness of coral reefs for coastal defence was higher than artificial systems when maintenance costs for breakwaters was compared to the benefits of coral reefs in terms of fisheries, </w:t>
      </w:r>
      <w:r w:rsidR="00DF36C4" w:rsidRPr="00733718">
        <w:t>recreation</w:t>
      </w:r>
      <w:r w:rsidR="00DF36C4" w:rsidRPr="00733718">
        <w:rPr>
          <w:color w:val="2C2C2C"/>
        </w:rPr>
        <w:t xml:space="preserve"> and economic values of ecosystem goods and services.  </w:t>
      </w:r>
      <w:r w:rsidR="00DF36C4" w:rsidRPr="00733718">
        <w:t xml:space="preserve">In addressing coastal erosion and flooding, structural engineering options include artificial barriers constructed to diminish wave action out at sea, barriers on the beach and groynes out to sea. However, these measures are costly – for a 500 m stretch of coast the cost of seawall construction can be </w:t>
      </w:r>
      <w:r w:rsidR="001849CE" w:rsidRPr="00733718">
        <w:t>USD</w:t>
      </w:r>
      <w:r w:rsidR="00DF36C4" w:rsidRPr="00733718">
        <w:t>40,000 – 80,000, plus annual maintenance costs. Further, tourism is dependent on natural beauty and aesthetic values, which such artificial barriers will affect adversely, whereas careful science-based coral reef restoration adds attraction for divers and snorkelers.</w:t>
      </w:r>
    </w:p>
    <w:p w14:paraId="0D31FB9D" w14:textId="25E89DD7" w:rsidR="00C627C6" w:rsidRPr="00733718" w:rsidRDefault="00C627C6" w:rsidP="00C627C6">
      <w:pPr>
        <w:pStyle w:val="AFBNormal"/>
      </w:pPr>
      <w:r w:rsidRPr="00733718">
        <w:t xml:space="preserve">The activities under the project will not be solely coral restoration, it will also be adopting </w:t>
      </w:r>
      <w:r w:rsidR="00A4359D" w:rsidRPr="00733718">
        <w:t xml:space="preserve">a community-based strategy for coral restoration. Communities </w:t>
      </w:r>
      <w:r w:rsidR="002A746D" w:rsidRPr="00733718">
        <w:t>(</w:t>
      </w:r>
      <w:r w:rsidR="00A4359D" w:rsidRPr="00733718">
        <w:t xml:space="preserve">will be sensitised on the importance of coral reefs as a habitat for fish and understanding that the destruction of corals can contribute in the </w:t>
      </w:r>
      <w:r w:rsidR="00847C33" w:rsidRPr="00733718">
        <w:t>longer-term</w:t>
      </w:r>
      <w:r w:rsidR="00A4359D" w:rsidRPr="00733718">
        <w:t xml:space="preserve"> loss of fisheries productivity. This will develop a community stewardship for the protection of the coral reefs. </w:t>
      </w:r>
      <w:r w:rsidRPr="00733718">
        <w:t>Communities will also be trained in the coral reef restoration techniques. With the assistance of the Government initiative alternative</w:t>
      </w:r>
      <w:r w:rsidR="004938D3" w:rsidRPr="00733718">
        <w:t>,</w:t>
      </w:r>
      <w:r w:rsidRPr="00733718">
        <w:t xml:space="preserve"> livelihood to coastal communities will be promoted.</w:t>
      </w:r>
    </w:p>
    <w:p w14:paraId="518E63AA" w14:textId="77777777" w:rsidR="00A4359D" w:rsidRPr="00733718" w:rsidRDefault="004938D3" w:rsidP="00C627C6">
      <w:pPr>
        <w:pStyle w:val="AFBNormal"/>
      </w:pPr>
      <w:r w:rsidRPr="00733718">
        <w:t xml:space="preserve">The project will invest in long term planning and monitoring of coral reef in both countries. </w:t>
      </w:r>
      <w:r w:rsidR="00C46C48" w:rsidRPr="00733718">
        <w:t xml:space="preserve">Through the project, a baseline data on </w:t>
      </w:r>
      <w:proofErr w:type="spellStart"/>
      <w:r w:rsidR="00C46C48" w:rsidRPr="00733718">
        <w:t>spatio</w:t>
      </w:r>
      <w:proofErr w:type="spellEnd"/>
      <w:r w:rsidR="00C46C48" w:rsidRPr="00733718">
        <w:t xml:space="preserve">-temporal study of the coast dynamics and the current wave </w:t>
      </w:r>
      <w:r w:rsidR="00C46C48" w:rsidRPr="00733718">
        <w:lastRenderedPageBreak/>
        <w:t xml:space="preserve">pattern would be </w:t>
      </w:r>
      <w:proofErr w:type="gramStart"/>
      <w:r w:rsidR="00C46C48" w:rsidRPr="00733718">
        <w:t>effected</w:t>
      </w:r>
      <w:proofErr w:type="gramEnd"/>
      <w:r w:rsidR="00C46C48" w:rsidRPr="00733718">
        <w:t xml:space="preserve">. This will be used as a planning tool for the strategic positioning and planning of future restoration works in both countries, thus reducing the cost of potential negative impact on coast erosion, due to lack of planning. </w:t>
      </w:r>
      <w:r w:rsidR="00A4359D" w:rsidRPr="00733718">
        <w:t>Mauritius and Seychelles will review the existing legislation and institutional framework for the development of a Regional Coral Reef Restoration Plan that will also include Coral Management Plan, improve enforcement</w:t>
      </w:r>
      <w:r w:rsidR="00C46C48" w:rsidRPr="00733718">
        <w:t xml:space="preserve"> in both countries</w:t>
      </w:r>
      <w:r w:rsidR="00A4359D" w:rsidRPr="00733718">
        <w:t>, and promote coral farming at the community levels</w:t>
      </w:r>
      <w:r w:rsidR="00C46C48" w:rsidRPr="00733718">
        <w:t xml:space="preserve">, and promote regional studies on coral reef restoration. Through the study on genetic connectivity between Mauritius and Seychelles, the biodiversity of the corals will be enhanced, and could be applied in decision making regarding the managing and enhancing of coral reef resources. </w:t>
      </w:r>
    </w:p>
    <w:p w14:paraId="5E926259" w14:textId="2093B426" w:rsidR="00DF36C4" w:rsidRPr="00733718" w:rsidRDefault="00A4359D" w:rsidP="00DF36C4">
      <w:pPr>
        <w:pStyle w:val="AFBNormal"/>
      </w:pPr>
      <w:r w:rsidRPr="00733718">
        <w:t>T</w:t>
      </w:r>
      <w:r w:rsidR="00DF36C4" w:rsidRPr="00733718">
        <w:t xml:space="preserve">he project is also cost effective in that through the component on knowledge sharing and dissemination, and capacity building there will be multiple add-on impacts for the WIO </w:t>
      </w:r>
      <w:proofErr w:type="gramStart"/>
      <w:r w:rsidR="00DF36C4" w:rsidRPr="00733718">
        <w:t>region as a whole</w:t>
      </w:r>
      <w:proofErr w:type="gramEnd"/>
      <w:r w:rsidR="00DF36C4" w:rsidRPr="00733718">
        <w:t>. A coral reef restoration Toolkit has already been produced by Nature Seychelles</w:t>
      </w:r>
      <w:r w:rsidR="00DF36C4" w:rsidRPr="00733718">
        <w:rPr>
          <w:rStyle w:val="FootnoteReference"/>
        </w:rPr>
        <w:footnoteReference w:id="118"/>
      </w:r>
      <w:r w:rsidR="00DF36C4" w:rsidRPr="00733718">
        <w:t xml:space="preserve">.  As part of the scaling up of activities the Toolkit will be revised throughout the project to provide a resource for the region. The regional approach is a major approach for ensuring the cost-effectiveness of the project, through the sharing of experience, knowledge, research facilities, and other resources.  </w:t>
      </w:r>
    </w:p>
    <w:p w14:paraId="30D3D842" w14:textId="77777777" w:rsidR="00DF36C4" w:rsidRPr="00733718" w:rsidRDefault="00DF36C4" w:rsidP="007545C2">
      <w:pPr>
        <w:pStyle w:val="AFBHeading2"/>
      </w:pPr>
      <w:bookmarkStart w:id="142" w:name="_Toc496010482"/>
      <w:bookmarkStart w:id="143" w:name="_Toc486406906"/>
      <w:bookmarkStart w:id="144" w:name="_Toc489608186"/>
      <w:bookmarkStart w:id="145" w:name="_Toc521082488"/>
      <w:r w:rsidRPr="00733718">
        <w:t>Consistency with other strategies</w:t>
      </w:r>
      <w:bookmarkEnd w:id="142"/>
      <w:bookmarkEnd w:id="143"/>
      <w:bookmarkEnd w:id="144"/>
      <w:bookmarkEnd w:id="145"/>
    </w:p>
    <w:p w14:paraId="4A1C3358" w14:textId="61C72E0F" w:rsidR="00DF36C4" w:rsidRPr="00733718" w:rsidRDefault="00DF36C4" w:rsidP="00DF36C4">
      <w:pPr>
        <w:pStyle w:val="AFBNormal"/>
      </w:pPr>
      <w:r w:rsidRPr="00733718">
        <w:t xml:space="preserve">The proposed project is fully consistent with the national development policies and associated strategies, programmes of action and other instruments of each country, and well as to relevant regional strategies and </w:t>
      </w:r>
      <w:r w:rsidR="003D3188" w:rsidRPr="00733718">
        <w:t>agreements</w:t>
      </w:r>
      <w:r w:rsidRPr="00733718">
        <w:t xml:space="preserve">.  </w:t>
      </w:r>
    </w:p>
    <w:p w14:paraId="36EA88DE" w14:textId="77777777" w:rsidR="00DF36C4" w:rsidRPr="00733718" w:rsidRDefault="00DF36C4" w:rsidP="00DF36C4">
      <w:pPr>
        <w:pStyle w:val="AFBNormal"/>
        <w:rPr>
          <w:b/>
        </w:rPr>
      </w:pPr>
      <w:r w:rsidRPr="00733718">
        <w:rPr>
          <w:b/>
        </w:rPr>
        <w:t>Mauritius</w:t>
      </w:r>
    </w:p>
    <w:p w14:paraId="5E917494" w14:textId="3B6AB23A" w:rsidR="00DF36C4" w:rsidRPr="00733718" w:rsidRDefault="00DF36C4" w:rsidP="00DF36C4">
      <w:pPr>
        <w:pStyle w:val="AFBNormal"/>
        <w:spacing w:after="120"/>
        <w:jc w:val="center"/>
        <w:rPr>
          <w:i/>
        </w:rPr>
      </w:pPr>
      <w:bookmarkStart w:id="146" w:name="_Toc521078584"/>
      <w:r w:rsidRPr="00733718">
        <w:rPr>
          <w:b/>
          <w:i/>
        </w:rPr>
        <w:t xml:space="preserve">Table </w:t>
      </w:r>
      <w:r w:rsidRPr="00733718">
        <w:rPr>
          <w:b/>
          <w:i/>
        </w:rPr>
        <w:fldChar w:fldCharType="begin"/>
      </w:r>
      <w:r w:rsidRPr="00733718">
        <w:rPr>
          <w:b/>
          <w:i/>
        </w:rPr>
        <w:instrText xml:space="preserve"> SEQ Table \* ARABIC </w:instrText>
      </w:r>
      <w:r w:rsidRPr="00733718">
        <w:rPr>
          <w:b/>
          <w:i/>
        </w:rPr>
        <w:fldChar w:fldCharType="separate"/>
      </w:r>
      <w:r w:rsidR="004D5F6B" w:rsidRPr="00733718">
        <w:rPr>
          <w:b/>
          <w:i/>
          <w:noProof/>
        </w:rPr>
        <w:t>4</w:t>
      </w:r>
      <w:r w:rsidRPr="00733718">
        <w:rPr>
          <w:b/>
          <w:i/>
        </w:rPr>
        <w:fldChar w:fldCharType="end"/>
      </w:r>
      <w:r w:rsidRPr="00733718">
        <w:rPr>
          <w:b/>
          <w:i/>
        </w:rPr>
        <w:t>:</w:t>
      </w:r>
      <w:r w:rsidRPr="00733718">
        <w:rPr>
          <w:i/>
        </w:rPr>
        <w:t xml:space="preserve"> Consistency with Mauritian strategies</w:t>
      </w:r>
      <w:bookmarkEnd w:id="146"/>
    </w:p>
    <w:tbl>
      <w:tblPr>
        <w:tblW w:w="93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7"/>
        <w:gridCol w:w="7200"/>
      </w:tblGrid>
      <w:tr w:rsidR="00FF12B7" w:rsidRPr="00733718" w14:paraId="00DEA396" w14:textId="77777777" w:rsidTr="00DF36C4">
        <w:trPr>
          <w:trHeight w:val="246"/>
          <w:tblHeader/>
        </w:trPr>
        <w:tc>
          <w:tcPr>
            <w:tcW w:w="2137" w:type="dxa"/>
            <w:tcBorders>
              <w:top w:val="single" w:sz="4" w:space="0" w:color="auto"/>
              <w:left w:val="single" w:sz="4" w:space="0" w:color="auto"/>
              <w:bottom w:val="single" w:sz="4" w:space="0" w:color="auto"/>
              <w:right w:val="single" w:sz="4" w:space="0" w:color="auto"/>
            </w:tcBorders>
            <w:shd w:val="clear" w:color="auto" w:fill="A8D08D"/>
            <w:hideMark/>
          </w:tcPr>
          <w:p w14:paraId="0D3239FF" w14:textId="77777777" w:rsidR="00DF36C4" w:rsidRPr="00733718" w:rsidRDefault="00DF36C4" w:rsidP="00FF12B7">
            <w:pPr>
              <w:pStyle w:val="AFBNormal"/>
              <w:spacing w:before="0"/>
              <w:rPr>
                <w:b/>
              </w:rPr>
            </w:pPr>
            <w:r w:rsidRPr="00733718">
              <w:rPr>
                <w:b/>
              </w:rPr>
              <w:t>Policy</w:t>
            </w:r>
          </w:p>
        </w:tc>
        <w:tc>
          <w:tcPr>
            <w:tcW w:w="7200" w:type="dxa"/>
            <w:tcBorders>
              <w:top w:val="single" w:sz="4" w:space="0" w:color="auto"/>
              <w:left w:val="single" w:sz="4" w:space="0" w:color="auto"/>
              <w:bottom w:val="single" w:sz="4" w:space="0" w:color="auto"/>
              <w:right w:val="single" w:sz="4" w:space="0" w:color="auto"/>
            </w:tcBorders>
            <w:shd w:val="clear" w:color="auto" w:fill="A8D08D"/>
            <w:hideMark/>
          </w:tcPr>
          <w:p w14:paraId="5AE79226" w14:textId="77777777" w:rsidR="00DF36C4" w:rsidRPr="00733718" w:rsidRDefault="00DF36C4" w:rsidP="00FF12B7">
            <w:pPr>
              <w:pStyle w:val="AFBNormal"/>
              <w:spacing w:before="0"/>
              <w:rPr>
                <w:b/>
              </w:rPr>
            </w:pPr>
            <w:r w:rsidRPr="00733718">
              <w:rPr>
                <w:b/>
              </w:rPr>
              <w:t>Consistency with strategy</w:t>
            </w:r>
          </w:p>
        </w:tc>
      </w:tr>
      <w:tr w:rsidR="00DF36C4" w:rsidRPr="00733718" w14:paraId="37E06127" w14:textId="77777777" w:rsidTr="005A4DF8">
        <w:trPr>
          <w:trHeight w:val="1088"/>
        </w:trPr>
        <w:tc>
          <w:tcPr>
            <w:tcW w:w="2137" w:type="dxa"/>
            <w:tcBorders>
              <w:top w:val="single" w:sz="4" w:space="0" w:color="auto"/>
              <w:left w:val="single" w:sz="4" w:space="0" w:color="auto"/>
              <w:bottom w:val="single" w:sz="4" w:space="0" w:color="auto"/>
              <w:right w:val="single" w:sz="4" w:space="0" w:color="auto"/>
            </w:tcBorders>
            <w:hideMark/>
          </w:tcPr>
          <w:p w14:paraId="7836548E" w14:textId="77777777" w:rsidR="00DF36C4" w:rsidRPr="00733718" w:rsidRDefault="00DF36C4" w:rsidP="00DF36C4">
            <w:pPr>
              <w:pStyle w:val="AFBNormal"/>
              <w:spacing w:before="60" w:after="60"/>
            </w:pPr>
            <w:r w:rsidRPr="00733718">
              <w:t xml:space="preserve">Republic of Mauritius Three Year Strategic Plan 2017/18-2019/20 </w:t>
            </w:r>
          </w:p>
        </w:tc>
        <w:tc>
          <w:tcPr>
            <w:tcW w:w="7200" w:type="dxa"/>
            <w:tcBorders>
              <w:top w:val="single" w:sz="4" w:space="0" w:color="auto"/>
              <w:left w:val="single" w:sz="4" w:space="0" w:color="auto"/>
              <w:bottom w:val="single" w:sz="4" w:space="0" w:color="auto"/>
              <w:right w:val="single" w:sz="4" w:space="0" w:color="auto"/>
            </w:tcBorders>
            <w:hideMark/>
          </w:tcPr>
          <w:p w14:paraId="5756CC17" w14:textId="77777777" w:rsidR="00DF36C4" w:rsidRPr="00733718" w:rsidRDefault="00DF36C4" w:rsidP="00DF36C4">
            <w:pPr>
              <w:pStyle w:val="AFBNormal"/>
              <w:spacing w:before="60" w:after="60"/>
            </w:pPr>
            <w:r w:rsidRPr="00733718">
              <w:t xml:space="preserve">The strategic plan provides an overview of key development areas for the country for the next three years. One of the key sectors in the development of the Ocean Economy, in which coral farming was identified as a main sector for growth </w:t>
            </w:r>
            <w:proofErr w:type="gramStart"/>
            <w:r w:rsidRPr="00733718">
              <w:t>in the near future</w:t>
            </w:r>
            <w:proofErr w:type="gramEnd"/>
            <w:r w:rsidRPr="00733718">
              <w:t xml:space="preserve">. </w:t>
            </w:r>
          </w:p>
        </w:tc>
      </w:tr>
      <w:tr w:rsidR="00DF36C4" w:rsidRPr="00733718" w14:paraId="798B1CC0" w14:textId="77777777" w:rsidTr="005A4DF8">
        <w:trPr>
          <w:trHeight w:val="2006"/>
        </w:trPr>
        <w:tc>
          <w:tcPr>
            <w:tcW w:w="2137" w:type="dxa"/>
            <w:tcBorders>
              <w:top w:val="single" w:sz="4" w:space="0" w:color="auto"/>
              <w:left w:val="single" w:sz="4" w:space="0" w:color="auto"/>
              <w:bottom w:val="single" w:sz="4" w:space="0" w:color="auto"/>
              <w:right w:val="single" w:sz="4" w:space="0" w:color="auto"/>
            </w:tcBorders>
          </w:tcPr>
          <w:p w14:paraId="35FBE3FE" w14:textId="77777777" w:rsidR="00DF36C4" w:rsidRPr="00733718" w:rsidRDefault="00DF36C4" w:rsidP="00DF36C4">
            <w:pPr>
              <w:pStyle w:val="AFBNormal"/>
              <w:spacing w:before="60" w:after="60"/>
            </w:pPr>
            <w:r w:rsidRPr="00733718">
              <w:t xml:space="preserve">Climate Change Information, Education and Communication Strategy and Action Plan 2014, and </w:t>
            </w:r>
            <w:r w:rsidRPr="00733718">
              <w:rPr>
                <w:bdr w:val="none" w:sz="0" w:space="0" w:color="auto" w:frame="1"/>
              </w:rPr>
              <w:t xml:space="preserve">National Climate Change Adaptation Policy Framework 2013: </w:t>
            </w:r>
          </w:p>
          <w:p w14:paraId="1B666469" w14:textId="77777777" w:rsidR="00DF36C4" w:rsidRPr="00733718" w:rsidRDefault="00DF36C4" w:rsidP="00DF36C4">
            <w:pPr>
              <w:pStyle w:val="AFBNormal"/>
              <w:spacing w:before="60" w:after="60"/>
            </w:pPr>
          </w:p>
        </w:tc>
        <w:tc>
          <w:tcPr>
            <w:tcW w:w="7200" w:type="dxa"/>
            <w:tcBorders>
              <w:top w:val="single" w:sz="4" w:space="0" w:color="auto"/>
              <w:left w:val="single" w:sz="4" w:space="0" w:color="auto"/>
              <w:bottom w:val="single" w:sz="4" w:space="0" w:color="auto"/>
              <w:right w:val="single" w:sz="4" w:space="0" w:color="auto"/>
            </w:tcBorders>
            <w:hideMark/>
          </w:tcPr>
          <w:p w14:paraId="4226E184" w14:textId="77777777" w:rsidR="00DF36C4" w:rsidRPr="00733718" w:rsidRDefault="00DF36C4" w:rsidP="00DF36C4">
            <w:pPr>
              <w:pStyle w:val="AFBNormal"/>
              <w:spacing w:before="60" w:after="60"/>
            </w:pPr>
            <w:r w:rsidRPr="00733718">
              <w:t xml:space="preserve">Components 1 and 3 and related outcomes are in alignment with the key principles laid out in the National Climate Change Adaptation Policy Framework, namely, to </w:t>
            </w:r>
          </w:p>
          <w:p w14:paraId="68A668D5" w14:textId="77777777" w:rsidR="00DF36C4" w:rsidRPr="00733718" w:rsidRDefault="00DF36C4" w:rsidP="003959D0">
            <w:pPr>
              <w:pStyle w:val="AFBNormal"/>
              <w:numPr>
                <w:ilvl w:val="0"/>
                <w:numId w:val="8"/>
              </w:numPr>
              <w:spacing w:before="60" w:after="60"/>
            </w:pPr>
            <w:r w:rsidRPr="00733718">
              <w:t xml:space="preserve">“do all possible to enhance and maintain environmental quality, recognizing that the resilience of the natural environment (i.e. ecosystem service flows, including coral reef restoration) is key to coping with climate change” and </w:t>
            </w:r>
          </w:p>
          <w:p w14:paraId="53109216" w14:textId="77777777" w:rsidR="00DF36C4" w:rsidRPr="00733718" w:rsidRDefault="00DF36C4" w:rsidP="003959D0">
            <w:pPr>
              <w:pStyle w:val="AFBNormal"/>
              <w:numPr>
                <w:ilvl w:val="0"/>
                <w:numId w:val="8"/>
              </w:numPr>
              <w:spacing w:before="60" w:after="60"/>
            </w:pPr>
            <w:r w:rsidRPr="00733718">
              <w:t xml:space="preserve">“Create an enabling environment for the adoption of appropriate technologies and practices </w:t>
            </w:r>
            <w:r w:rsidRPr="00733718">
              <w:rPr>
                <w:rFonts w:ascii="MS Gothic" w:eastAsia="MS Gothic" w:hAnsi="MS Gothic"/>
              </w:rPr>
              <w:t> </w:t>
            </w:r>
            <w:r w:rsidRPr="00733718">
              <w:t>that will assist in meeting national and international commitments with respect to the causes and effects of climate change”.</w:t>
            </w:r>
          </w:p>
          <w:p w14:paraId="3DC1469C" w14:textId="77777777" w:rsidR="00DF36C4" w:rsidRPr="00733718" w:rsidRDefault="00DF36C4" w:rsidP="00DF36C4">
            <w:pPr>
              <w:pStyle w:val="AFBNormal"/>
              <w:spacing w:before="60" w:after="60"/>
            </w:pPr>
            <w:r w:rsidRPr="00733718">
              <w:t xml:space="preserve">The Framework Policy Sectoral Policy Directives, more specifically concerning fisheries and marine ecosystems “Promote and facilitate the undertaking of ongoing multi-disciplinary assessment of coastal and marine ecosystems, to ensure that needs of marine life are understood </w:t>
            </w:r>
            <w:r w:rsidRPr="00733718">
              <w:lastRenderedPageBreak/>
              <w:t xml:space="preserve">and taken into account for fisheries and coastal zone management” support outcomes 1.2 and 1.3 </w:t>
            </w:r>
          </w:p>
          <w:p w14:paraId="3ABEA8BD" w14:textId="77777777" w:rsidR="00DF36C4" w:rsidRPr="00733718" w:rsidRDefault="00DF36C4" w:rsidP="00DF36C4">
            <w:pPr>
              <w:pStyle w:val="AFBNormal"/>
              <w:spacing w:before="60" w:after="60"/>
            </w:pPr>
            <w:r w:rsidRPr="00733718">
              <w:t>Activities under Outcome 1 of the project, involve the development of partnerships and business plans calls for the inclusion of the hotel industry and relates to the policy’s Sectoral Strategy and Action Plan, namely</w:t>
            </w:r>
          </w:p>
          <w:p w14:paraId="3F5C1AE0" w14:textId="77777777" w:rsidR="00DF36C4" w:rsidRPr="00733718" w:rsidRDefault="00DF36C4" w:rsidP="003959D0">
            <w:pPr>
              <w:pStyle w:val="AFBNormal"/>
              <w:numPr>
                <w:ilvl w:val="0"/>
                <w:numId w:val="9"/>
              </w:numPr>
              <w:spacing w:before="60" w:after="60"/>
              <w:ind w:left="357" w:hanging="357"/>
              <w:contextualSpacing/>
            </w:pPr>
            <w:r w:rsidRPr="00733718">
              <w:t xml:space="preserve">T1 “Provide national guidance for protecting existing critical ecosystems, existing coastal development and future investment” </w:t>
            </w:r>
          </w:p>
          <w:p w14:paraId="4B7FD067" w14:textId="77777777" w:rsidR="00DF36C4" w:rsidRPr="00733718" w:rsidRDefault="00DF36C4" w:rsidP="003959D0">
            <w:pPr>
              <w:pStyle w:val="AFBNormal"/>
              <w:numPr>
                <w:ilvl w:val="0"/>
                <w:numId w:val="9"/>
              </w:numPr>
              <w:spacing w:before="60" w:after="60"/>
              <w:ind w:left="357" w:hanging="357"/>
              <w:contextualSpacing/>
            </w:pPr>
            <w:r w:rsidRPr="00733718">
              <w:t xml:space="preserve">T2 “Engage the tourism sector in adaptation and sustainable development”. </w:t>
            </w:r>
          </w:p>
          <w:p w14:paraId="016ACEC5" w14:textId="77777777" w:rsidR="00DF36C4" w:rsidRPr="00733718" w:rsidRDefault="00DF36C4" w:rsidP="00DF36C4">
            <w:pPr>
              <w:pStyle w:val="AFBNormal"/>
              <w:spacing w:before="60" w:after="60"/>
            </w:pPr>
            <w:r w:rsidRPr="00733718">
              <w:t xml:space="preserve">In the same Strategy and Action Plan, Outputs 1.1.2 and 1.1.3 relate to the F1 “sustainable utilization of fisheries resources”, F2 “protect critical habitats and plan for future hazards” and F3 “support essential data collection and information sharing”. </w:t>
            </w:r>
            <w:r w:rsidRPr="00733718">
              <w:tab/>
            </w:r>
          </w:p>
        </w:tc>
      </w:tr>
      <w:tr w:rsidR="00DF36C4" w:rsidRPr="00733718" w14:paraId="2100FFE1" w14:textId="77777777" w:rsidTr="005A4DF8">
        <w:trPr>
          <w:trHeight w:val="2978"/>
        </w:trPr>
        <w:tc>
          <w:tcPr>
            <w:tcW w:w="2137" w:type="dxa"/>
            <w:tcBorders>
              <w:top w:val="single" w:sz="4" w:space="0" w:color="auto"/>
              <w:left w:val="single" w:sz="4" w:space="0" w:color="auto"/>
              <w:bottom w:val="single" w:sz="4" w:space="0" w:color="auto"/>
              <w:right w:val="single" w:sz="4" w:space="0" w:color="auto"/>
            </w:tcBorders>
            <w:hideMark/>
          </w:tcPr>
          <w:p w14:paraId="68DAF300" w14:textId="77777777" w:rsidR="00DF36C4" w:rsidRPr="00733718" w:rsidRDefault="00DF36C4" w:rsidP="00DF36C4">
            <w:pPr>
              <w:pStyle w:val="AFBNormal"/>
              <w:spacing w:before="60" w:after="60"/>
            </w:pPr>
            <w:r w:rsidRPr="00733718">
              <w:rPr>
                <w:rFonts w:eastAsia="PMingLiU"/>
              </w:rPr>
              <w:lastRenderedPageBreak/>
              <w:t>National Environmental Policy (NEP) 2007, which defines the overarching environmental objectives and strategies for the country</w:t>
            </w:r>
          </w:p>
        </w:tc>
        <w:tc>
          <w:tcPr>
            <w:tcW w:w="7200" w:type="dxa"/>
            <w:tcBorders>
              <w:top w:val="single" w:sz="4" w:space="0" w:color="auto"/>
              <w:left w:val="single" w:sz="4" w:space="0" w:color="auto"/>
              <w:bottom w:val="single" w:sz="4" w:space="0" w:color="auto"/>
              <w:right w:val="single" w:sz="4" w:space="0" w:color="auto"/>
            </w:tcBorders>
            <w:hideMark/>
          </w:tcPr>
          <w:p w14:paraId="32A9391E" w14:textId="77777777" w:rsidR="00DF36C4" w:rsidRPr="00733718" w:rsidRDefault="00DF36C4" w:rsidP="00DF36C4">
            <w:pPr>
              <w:pStyle w:val="AFBNormal"/>
              <w:spacing w:before="60" w:after="60"/>
            </w:pPr>
            <w:r w:rsidRPr="00733718">
              <w:rPr>
                <w:rFonts w:eastAsia="PMingLiU"/>
              </w:rPr>
              <w:t>Component 1 of the project aligns with Objective (</w:t>
            </w:r>
            <w:proofErr w:type="spellStart"/>
            <w:r w:rsidRPr="00733718">
              <w:rPr>
                <w:rFonts w:eastAsia="PMingLiU"/>
              </w:rPr>
              <w:t>i</w:t>
            </w:r>
            <w:proofErr w:type="spellEnd"/>
            <w:r w:rsidRPr="00733718">
              <w:rPr>
                <w:rFonts w:eastAsia="PMingLiU"/>
              </w:rPr>
              <w:t>) of the NEP, “</w:t>
            </w:r>
            <w:r w:rsidRPr="00733718">
              <w:t>Conservation of Environmental Resources” relating to protecting and conserving critical ecological systems and resources essential for life-support, livelihoods, economic growth and human well-being. It also aligns with Objectives (ii), (iii) namely intra and inter-generational equity, (iv) integration of environmental concerns in economic and social development, (vii), enhancement of partnerships across society and (viii) development of environmental ethics in the citizen. Component 1 also closely aligns with the thematic areas of the NEP strategies in priority areas, namely conservation and sustainable use of biodiversity, marine and coastal zone management, energy and environment, natural and man-made disasters management, and capacity building, research and innovation.</w:t>
            </w:r>
          </w:p>
        </w:tc>
      </w:tr>
      <w:tr w:rsidR="00DF36C4" w:rsidRPr="00733718" w14:paraId="029BEDBD" w14:textId="77777777" w:rsidTr="005A4DF8">
        <w:trPr>
          <w:trHeight w:val="991"/>
        </w:trPr>
        <w:tc>
          <w:tcPr>
            <w:tcW w:w="2137" w:type="dxa"/>
            <w:tcBorders>
              <w:top w:val="single" w:sz="4" w:space="0" w:color="auto"/>
              <w:left w:val="single" w:sz="4" w:space="0" w:color="auto"/>
              <w:bottom w:val="single" w:sz="4" w:space="0" w:color="auto"/>
              <w:right w:val="single" w:sz="4" w:space="0" w:color="auto"/>
            </w:tcBorders>
          </w:tcPr>
          <w:p w14:paraId="3E651542" w14:textId="77777777" w:rsidR="00DF36C4" w:rsidRPr="00733718" w:rsidRDefault="00DF36C4" w:rsidP="00DF36C4">
            <w:pPr>
              <w:pStyle w:val="AFBNormal"/>
              <w:spacing w:before="60" w:after="60"/>
            </w:pPr>
            <w:r w:rsidRPr="00733718">
              <w:rPr>
                <w:rFonts w:eastAsia="PMingLiU"/>
              </w:rPr>
              <w:t>National Tourism Policy (2005/6) and Strategy Paper (2016)</w:t>
            </w:r>
          </w:p>
          <w:p w14:paraId="46ED597F" w14:textId="77777777" w:rsidR="00DF36C4" w:rsidRPr="00733718" w:rsidRDefault="00DF36C4" w:rsidP="00DF36C4">
            <w:pPr>
              <w:pStyle w:val="AFBNormal"/>
              <w:spacing w:before="60" w:after="60"/>
              <w:rPr>
                <w:rFonts w:eastAsia="PMingLiU"/>
              </w:rPr>
            </w:pPr>
          </w:p>
        </w:tc>
        <w:tc>
          <w:tcPr>
            <w:tcW w:w="7200" w:type="dxa"/>
            <w:tcBorders>
              <w:top w:val="single" w:sz="4" w:space="0" w:color="auto"/>
              <w:left w:val="single" w:sz="4" w:space="0" w:color="auto"/>
              <w:bottom w:val="single" w:sz="4" w:space="0" w:color="auto"/>
              <w:right w:val="single" w:sz="4" w:space="0" w:color="auto"/>
            </w:tcBorders>
            <w:hideMark/>
          </w:tcPr>
          <w:p w14:paraId="1A8F32C8" w14:textId="77777777" w:rsidR="00DF36C4" w:rsidRPr="00733718" w:rsidRDefault="00DF36C4" w:rsidP="00DF36C4">
            <w:pPr>
              <w:pStyle w:val="AFBNormal"/>
              <w:spacing w:before="60" w:after="60"/>
              <w:rPr>
                <w:rFonts w:eastAsia="Calibri"/>
              </w:rPr>
            </w:pPr>
            <w:r w:rsidRPr="00733718">
              <w:t xml:space="preserve">Component 1 of the project aligns with the latest Tourism Strategic Paper namely to enhance the local tourism product and to uplift the attractiveness of iconic places around the island including beaches and lagoons. </w:t>
            </w:r>
          </w:p>
        </w:tc>
      </w:tr>
      <w:tr w:rsidR="00DF36C4" w:rsidRPr="00733718" w14:paraId="3A437A72" w14:textId="77777777" w:rsidTr="005A4DF8">
        <w:trPr>
          <w:trHeight w:val="991"/>
        </w:trPr>
        <w:tc>
          <w:tcPr>
            <w:tcW w:w="2137" w:type="dxa"/>
            <w:tcBorders>
              <w:top w:val="single" w:sz="4" w:space="0" w:color="auto"/>
              <w:left w:val="single" w:sz="4" w:space="0" w:color="auto"/>
              <w:bottom w:val="single" w:sz="4" w:space="0" w:color="auto"/>
              <w:right w:val="single" w:sz="4" w:space="0" w:color="auto"/>
            </w:tcBorders>
          </w:tcPr>
          <w:p w14:paraId="32FC1F49" w14:textId="77777777" w:rsidR="00DF36C4" w:rsidRPr="00733718" w:rsidRDefault="00DF36C4" w:rsidP="00DF36C4">
            <w:pPr>
              <w:pStyle w:val="AFBNormal"/>
              <w:spacing w:before="60" w:after="60"/>
            </w:pPr>
            <w:r w:rsidRPr="00733718">
              <w:rPr>
                <w:rFonts w:eastAsia="PMingLiU"/>
              </w:rPr>
              <w:t>Integrated Coastal Zone Management (ICZM) Framework (2010)</w:t>
            </w:r>
          </w:p>
          <w:p w14:paraId="0D491322" w14:textId="77777777" w:rsidR="00DF36C4" w:rsidRPr="00733718" w:rsidRDefault="00DF36C4" w:rsidP="00DF36C4">
            <w:pPr>
              <w:pStyle w:val="AFBNormal"/>
              <w:spacing w:before="60" w:after="60"/>
              <w:rPr>
                <w:rFonts w:eastAsia="PMingLiU"/>
              </w:rPr>
            </w:pPr>
          </w:p>
        </w:tc>
        <w:tc>
          <w:tcPr>
            <w:tcW w:w="7200" w:type="dxa"/>
            <w:tcBorders>
              <w:top w:val="single" w:sz="4" w:space="0" w:color="auto"/>
              <w:left w:val="single" w:sz="4" w:space="0" w:color="auto"/>
              <w:bottom w:val="single" w:sz="4" w:space="0" w:color="auto"/>
              <w:right w:val="single" w:sz="4" w:space="0" w:color="auto"/>
            </w:tcBorders>
            <w:hideMark/>
          </w:tcPr>
          <w:p w14:paraId="476FC123" w14:textId="77777777" w:rsidR="00DF36C4" w:rsidRPr="00733718" w:rsidRDefault="00DF36C4" w:rsidP="00DF36C4">
            <w:pPr>
              <w:pStyle w:val="AFBNormal"/>
              <w:spacing w:before="60" w:after="60"/>
              <w:rPr>
                <w:rFonts w:eastAsia="Calibri"/>
              </w:rPr>
            </w:pPr>
            <w:r w:rsidRPr="00733718">
              <w:t xml:space="preserve">The ICZM Framework places emphasis on “living within environmental limits” and more importantly, the maintenance of basic ecological integrity of coastal habitats such as coral reefs, seagrass beds, mangroves and wetlands” which links to Component 1 of the project and more specifically outcomes 2 and 3. </w:t>
            </w:r>
          </w:p>
          <w:p w14:paraId="255147FD" w14:textId="77777777" w:rsidR="00DF36C4" w:rsidRPr="00733718" w:rsidRDefault="00DF36C4" w:rsidP="00DF36C4">
            <w:pPr>
              <w:pStyle w:val="AFBNormal"/>
              <w:spacing w:before="60" w:after="60"/>
            </w:pPr>
            <w:r w:rsidRPr="00733718">
              <w:t>ICZM priorities identified include focus on information provision, more specifically “survey and monitoring” (3.3.2) which relates to outcome 1.3 output 1.3.3 “Long-term maintenance and monitoring programmes in place, recording survival and growth rates of transplanted corals, and abundance and diversity of other reef-associated species” and “Monitoring of survival and bleaching of natural, donor and transplanted colonies before, during and after restoration actions”.</w:t>
            </w:r>
          </w:p>
        </w:tc>
      </w:tr>
      <w:tr w:rsidR="00DF36C4" w:rsidRPr="00733718" w14:paraId="6B7C1E66" w14:textId="77777777" w:rsidTr="005A4DF8">
        <w:trPr>
          <w:trHeight w:val="1360"/>
        </w:trPr>
        <w:tc>
          <w:tcPr>
            <w:tcW w:w="2137" w:type="dxa"/>
            <w:tcBorders>
              <w:top w:val="single" w:sz="4" w:space="0" w:color="auto"/>
              <w:left w:val="single" w:sz="4" w:space="0" w:color="auto"/>
              <w:bottom w:val="single" w:sz="4" w:space="0" w:color="auto"/>
              <w:right w:val="single" w:sz="4" w:space="0" w:color="auto"/>
            </w:tcBorders>
            <w:hideMark/>
          </w:tcPr>
          <w:p w14:paraId="49BD3078" w14:textId="77777777" w:rsidR="00DF36C4" w:rsidRPr="00733718" w:rsidRDefault="00DF36C4" w:rsidP="00DF36C4">
            <w:pPr>
              <w:pStyle w:val="AFBNormal"/>
              <w:spacing w:before="60" w:after="60"/>
              <w:rPr>
                <w:rFonts w:eastAsia="PMingLiU"/>
              </w:rPr>
            </w:pPr>
            <w:r w:rsidRPr="00733718">
              <w:lastRenderedPageBreak/>
              <w:t>Reef Environment Conservation Plan (2015)</w:t>
            </w:r>
          </w:p>
        </w:tc>
        <w:tc>
          <w:tcPr>
            <w:tcW w:w="7200" w:type="dxa"/>
            <w:tcBorders>
              <w:top w:val="single" w:sz="4" w:space="0" w:color="auto"/>
              <w:left w:val="single" w:sz="4" w:space="0" w:color="auto"/>
              <w:bottom w:val="single" w:sz="4" w:space="0" w:color="auto"/>
              <w:right w:val="single" w:sz="4" w:space="0" w:color="auto"/>
            </w:tcBorders>
            <w:hideMark/>
          </w:tcPr>
          <w:p w14:paraId="79F94940" w14:textId="77777777" w:rsidR="00DF36C4" w:rsidRPr="00733718" w:rsidRDefault="00DF36C4" w:rsidP="00DF36C4">
            <w:pPr>
              <w:pStyle w:val="AFBNormal"/>
              <w:spacing w:before="60" w:after="60"/>
              <w:rPr>
                <w:rFonts w:eastAsia="SimSun"/>
              </w:rPr>
            </w:pPr>
            <w:r w:rsidRPr="00733718">
              <w:t>The policy calls for active reef restoration given the declining health of coral reefs and recommends that further work builds on the experiences gained to date, that local communities and other stakeholders are involved, and that collaboration and co-operation between the various organisations are essential if measures are to be effective.</w:t>
            </w:r>
            <w:r w:rsidRPr="00733718">
              <w:rPr>
                <w:rFonts w:eastAsia="SimSun"/>
              </w:rPr>
              <w:t xml:space="preserve"> The Japan International Cooperation Agency (JICA) project </w:t>
            </w:r>
            <w:r w:rsidRPr="00733718">
              <w:rPr>
                <w:rFonts w:eastAsia="SimSun"/>
                <w:i/>
              </w:rPr>
              <w:t>Capacity Development on Coastal Protection and Rehabilitation in the Republic of Mauritius</w:t>
            </w:r>
            <w:r w:rsidRPr="00733718">
              <w:rPr>
                <w:rStyle w:val="FootnoteReference"/>
              </w:rPr>
              <w:footnoteReference w:id="119"/>
            </w:r>
            <w:r w:rsidRPr="00733718">
              <w:rPr>
                <w:rFonts w:eastAsia="SimSun"/>
              </w:rPr>
              <w:t xml:space="preserve"> this project undertook an analysis of coastal erosion in the RM and developed coastal management plans for 14 sites in Mauritius, with guidelines for reef conservation and coral farming as one option for erosion control. Component 1 is consistent with the coastal management plan development therein.</w:t>
            </w:r>
          </w:p>
        </w:tc>
      </w:tr>
      <w:tr w:rsidR="00DF36C4" w:rsidRPr="00733718" w14:paraId="1682CF17" w14:textId="77777777" w:rsidTr="005A4DF8">
        <w:trPr>
          <w:trHeight w:val="2296"/>
        </w:trPr>
        <w:tc>
          <w:tcPr>
            <w:tcW w:w="2137" w:type="dxa"/>
            <w:tcBorders>
              <w:top w:val="single" w:sz="4" w:space="0" w:color="auto"/>
              <w:left w:val="single" w:sz="4" w:space="0" w:color="auto"/>
              <w:bottom w:val="single" w:sz="4" w:space="0" w:color="auto"/>
              <w:right w:val="single" w:sz="4" w:space="0" w:color="auto"/>
            </w:tcBorders>
            <w:hideMark/>
          </w:tcPr>
          <w:p w14:paraId="13A71C87" w14:textId="77777777" w:rsidR="00DF36C4" w:rsidRPr="00733718" w:rsidRDefault="00DF36C4" w:rsidP="00DF36C4">
            <w:pPr>
              <w:pStyle w:val="AFBNormal"/>
              <w:spacing w:before="60" w:after="60"/>
              <w:rPr>
                <w:rFonts w:eastAsia="Calibri"/>
              </w:rPr>
            </w:pPr>
            <w:r w:rsidRPr="00733718">
              <w:t xml:space="preserve">Intended Nationally Determined Contribution </w:t>
            </w:r>
            <w:r w:rsidRPr="00733718">
              <w:rPr>
                <w:rStyle w:val="FootnoteReference"/>
              </w:rPr>
              <w:footnoteReference w:id="120"/>
            </w:r>
          </w:p>
          <w:p w14:paraId="0CFE290F" w14:textId="77777777" w:rsidR="00DF36C4" w:rsidRPr="00733718" w:rsidRDefault="00DF36C4" w:rsidP="00DF36C4">
            <w:pPr>
              <w:pStyle w:val="AFBNormal"/>
              <w:spacing w:before="60" w:after="60"/>
            </w:pPr>
            <w:r w:rsidRPr="00733718">
              <w:t>(INDC)</w:t>
            </w:r>
          </w:p>
        </w:tc>
        <w:tc>
          <w:tcPr>
            <w:tcW w:w="7200" w:type="dxa"/>
            <w:tcBorders>
              <w:top w:val="single" w:sz="4" w:space="0" w:color="auto"/>
              <w:left w:val="single" w:sz="4" w:space="0" w:color="auto"/>
              <w:bottom w:val="single" w:sz="4" w:space="0" w:color="auto"/>
              <w:right w:val="single" w:sz="4" w:space="0" w:color="auto"/>
            </w:tcBorders>
            <w:hideMark/>
          </w:tcPr>
          <w:p w14:paraId="0D79D8E7" w14:textId="430AC53E" w:rsidR="00DF36C4" w:rsidRPr="00733718" w:rsidRDefault="00DF36C4" w:rsidP="00DF36C4">
            <w:pPr>
              <w:pStyle w:val="AFBNormal"/>
              <w:spacing w:before="60" w:after="60"/>
            </w:pPr>
            <w:r w:rsidRPr="00733718">
              <w:t xml:space="preserve">Consistent with component 1, the proposed INDC for Mauritius mitigation contributions aims for a smart use of marine resources. Adaptation measures proposed, namely the Disaster Risk Resilience Strategy and its focus on investing and resilience and Marine and Terrestrial Biodiversity Resilience calls for the improvement of the management of marine and terrestrial protected areas, the expansion of the protected area network and the </w:t>
            </w:r>
            <w:r w:rsidRPr="00733718">
              <w:rPr>
                <w:lang w:eastAsia="en-GB"/>
              </w:rPr>
              <w:t>restoration</w:t>
            </w:r>
            <w:r w:rsidRPr="00733718">
              <w:t xml:space="preserve"> of coral reefs. </w:t>
            </w:r>
          </w:p>
        </w:tc>
      </w:tr>
      <w:tr w:rsidR="00DF36C4" w:rsidRPr="00733718" w14:paraId="28F8E1FC" w14:textId="77777777" w:rsidTr="005A4DF8">
        <w:trPr>
          <w:trHeight w:val="1876"/>
        </w:trPr>
        <w:tc>
          <w:tcPr>
            <w:tcW w:w="2137" w:type="dxa"/>
            <w:tcBorders>
              <w:top w:val="single" w:sz="4" w:space="0" w:color="auto"/>
              <w:left w:val="single" w:sz="4" w:space="0" w:color="auto"/>
              <w:bottom w:val="single" w:sz="4" w:space="0" w:color="auto"/>
              <w:right w:val="single" w:sz="4" w:space="0" w:color="auto"/>
            </w:tcBorders>
            <w:hideMark/>
          </w:tcPr>
          <w:p w14:paraId="334F6F89" w14:textId="77777777" w:rsidR="00DF36C4" w:rsidRPr="00733718" w:rsidRDefault="00DF36C4" w:rsidP="00DF36C4">
            <w:pPr>
              <w:pStyle w:val="AFBNormal"/>
              <w:spacing w:before="60" w:after="60"/>
            </w:pPr>
            <w:r w:rsidRPr="00733718">
              <w:t>Country Strategy Paper</w:t>
            </w:r>
          </w:p>
        </w:tc>
        <w:tc>
          <w:tcPr>
            <w:tcW w:w="7200" w:type="dxa"/>
            <w:tcBorders>
              <w:top w:val="single" w:sz="4" w:space="0" w:color="auto"/>
              <w:left w:val="single" w:sz="4" w:space="0" w:color="auto"/>
              <w:bottom w:val="single" w:sz="4" w:space="0" w:color="auto"/>
              <w:right w:val="single" w:sz="4" w:space="0" w:color="auto"/>
            </w:tcBorders>
            <w:hideMark/>
          </w:tcPr>
          <w:p w14:paraId="0976ADDE" w14:textId="77777777" w:rsidR="00DF36C4" w:rsidRPr="00733718" w:rsidRDefault="00DF36C4" w:rsidP="00DF36C4">
            <w:pPr>
              <w:pStyle w:val="AFBNormal"/>
              <w:spacing w:before="60" w:after="60"/>
            </w:pPr>
            <w:r w:rsidRPr="00733718">
              <w:t xml:space="preserve">The country strategy paper provides a roadmap for achieving economic growth. Within the strategy objectives of the paper, objective 1 which is to enhance competitiveness for increased investment and sustainable development, increasing resilience to weather/climate and natural hazards is identified as a strategy. This aligns with component 1 outcomes 1.1, 1.2 and 1.3. </w:t>
            </w:r>
          </w:p>
        </w:tc>
      </w:tr>
      <w:tr w:rsidR="00DF36C4" w:rsidRPr="00733718" w14:paraId="49DCCEFF" w14:textId="77777777" w:rsidTr="005A4DF8">
        <w:trPr>
          <w:trHeight w:val="1876"/>
        </w:trPr>
        <w:tc>
          <w:tcPr>
            <w:tcW w:w="2137" w:type="dxa"/>
            <w:tcBorders>
              <w:top w:val="single" w:sz="4" w:space="0" w:color="auto"/>
              <w:left w:val="single" w:sz="4" w:space="0" w:color="auto"/>
              <w:bottom w:val="single" w:sz="4" w:space="0" w:color="auto"/>
              <w:right w:val="single" w:sz="4" w:space="0" w:color="auto"/>
            </w:tcBorders>
            <w:hideMark/>
          </w:tcPr>
          <w:p w14:paraId="6F024D32" w14:textId="77777777" w:rsidR="00DF36C4" w:rsidRPr="00733718" w:rsidRDefault="00DF36C4" w:rsidP="00DF36C4">
            <w:pPr>
              <w:pStyle w:val="AFBNormal"/>
              <w:spacing w:before="60" w:after="60"/>
            </w:pPr>
            <w:r w:rsidRPr="00733718">
              <w:t>Third National Communication for Republic of Mauritius to UNFCCC 2016</w:t>
            </w:r>
          </w:p>
        </w:tc>
        <w:tc>
          <w:tcPr>
            <w:tcW w:w="7200" w:type="dxa"/>
            <w:tcBorders>
              <w:top w:val="single" w:sz="4" w:space="0" w:color="auto"/>
              <w:left w:val="single" w:sz="4" w:space="0" w:color="auto"/>
              <w:bottom w:val="single" w:sz="4" w:space="0" w:color="auto"/>
              <w:right w:val="single" w:sz="4" w:space="0" w:color="auto"/>
            </w:tcBorders>
            <w:hideMark/>
          </w:tcPr>
          <w:p w14:paraId="46587066" w14:textId="4E327925" w:rsidR="00DF36C4" w:rsidRPr="00733718" w:rsidRDefault="00DF36C4" w:rsidP="00DF36C4">
            <w:pPr>
              <w:pStyle w:val="AFBNormal"/>
              <w:spacing w:before="60" w:after="60"/>
            </w:pPr>
            <w:proofErr w:type="gramStart"/>
            <w:r w:rsidRPr="00733718">
              <w:t>In order to</w:t>
            </w:r>
            <w:proofErr w:type="gramEnd"/>
            <w:r w:rsidRPr="00733718">
              <w:t xml:space="preserve"> address sea level rise, coral reef decline and temperature increases and the resulting impacts on coastal erosion, lagoon quality, tourism and local leisure activities, the third National Communication Report has proposed some adaptation policies and strategies. Activities under Components 1 and 3 will address strategies to ensure coastal protection by encouraging coral nursery and growth of coral reefs, </w:t>
            </w:r>
            <w:r w:rsidRPr="00733718">
              <w:rPr>
                <w:lang w:eastAsia="en-GB"/>
              </w:rPr>
              <w:t>restoration</w:t>
            </w:r>
            <w:r w:rsidRPr="00733718">
              <w:t xml:space="preserve"> and expansion of coral reefs and Incentivise eco-tourism, with the valorisation of natural capital, in Mauritius and Rodrigues.</w:t>
            </w:r>
          </w:p>
        </w:tc>
      </w:tr>
      <w:tr w:rsidR="00DF36C4" w:rsidRPr="00733718" w14:paraId="2F7EF788" w14:textId="77777777" w:rsidTr="005A4DF8">
        <w:trPr>
          <w:trHeight w:val="1876"/>
        </w:trPr>
        <w:tc>
          <w:tcPr>
            <w:tcW w:w="2137" w:type="dxa"/>
            <w:tcBorders>
              <w:top w:val="single" w:sz="4" w:space="0" w:color="auto"/>
              <w:left w:val="single" w:sz="4" w:space="0" w:color="auto"/>
              <w:bottom w:val="single" w:sz="4" w:space="0" w:color="auto"/>
              <w:right w:val="single" w:sz="4" w:space="0" w:color="auto"/>
            </w:tcBorders>
            <w:hideMark/>
          </w:tcPr>
          <w:p w14:paraId="36FDF397" w14:textId="77777777" w:rsidR="00DF36C4" w:rsidRPr="00733718" w:rsidRDefault="00DF36C4" w:rsidP="00DF36C4">
            <w:pPr>
              <w:pStyle w:val="AFBNormal"/>
              <w:spacing w:before="60" w:after="60"/>
            </w:pPr>
            <w:r w:rsidRPr="00733718">
              <w:t>National Programme on Sustainable Consumption and Production (SCP)</w:t>
            </w:r>
          </w:p>
        </w:tc>
        <w:tc>
          <w:tcPr>
            <w:tcW w:w="7200" w:type="dxa"/>
            <w:tcBorders>
              <w:top w:val="single" w:sz="4" w:space="0" w:color="auto"/>
              <w:left w:val="single" w:sz="4" w:space="0" w:color="auto"/>
              <w:bottom w:val="single" w:sz="4" w:space="0" w:color="auto"/>
              <w:right w:val="single" w:sz="4" w:space="0" w:color="auto"/>
            </w:tcBorders>
            <w:hideMark/>
          </w:tcPr>
          <w:p w14:paraId="4776B15C" w14:textId="77777777" w:rsidR="00DF36C4" w:rsidRPr="00733718" w:rsidRDefault="00DF36C4" w:rsidP="00DF36C4">
            <w:pPr>
              <w:pStyle w:val="AFBNormal"/>
              <w:spacing w:before="60" w:after="60"/>
            </w:pPr>
            <w:r w:rsidRPr="00733718">
              <w:t>Community participation and empowerment under Component 1 is in line with the National Programme on SCP which consist of ‘greening’ the tourism sectors and capturing for resource efficient green goods and services and supporting local green entrepreneurs in starting up and developing green business ventures.</w:t>
            </w:r>
          </w:p>
        </w:tc>
      </w:tr>
      <w:tr w:rsidR="00DF36C4" w:rsidRPr="00733718" w14:paraId="355CE2D8" w14:textId="77777777" w:rsidTr="005A4DF8">
        <w:trPr>
          <w:trHeight w:val="800"/>
        </w:trPr>
        <w:tc>
          <w:tcPr>
            <w:tcW w:w="2137" w:type="dxa"/>
            <w:tcBorders>
              <w:top w:val="single" w:sz="4" w:space="0" w:color="auto"/>
              <w:left w:val="single" w:sz="4" w:space="0" w:color="auto"/>
              <w:bottom w:val="single" w:sz="4" w:space="0" w:color="auto"/>
              <w:right w:val="single" w:sz="4" w:space="0" w:color="auto"/>
            </w:tcBorders>
            <w:hideMark/>
          </w:tcPr>
          <w:p w14:paraId="34EADF78" w14:textId="77777777" w:rsidR="00DF36C4" w:rsidRPr="00733718" w:rsidRDefault="00DF36C4" w:rsidP="00DF36C4">
            <w:pPr>
              <w:pStyle w:val="AFBNormal"/>
              <w:spacing w:before="60" w:after="60"/>
            </w:pPr>
            <w:r w:rsidRPr="00733718">
              <w:lastRenderedPageBreak/>
              <w:t>National Biodiversity Strategy and Action Plan (NBSAP)</w:t>
            </w:r>
          </w:p>
          <w:p w14:paraId="318BC7E0" w14:textId="77777777" w:rsidR="00DF36C4" w:rsidRPr="00733718" w:rsidRDefault="00DF36C4" w:rsidP="00DF36C4">
            <w:pPr>
              <w:pStyle w:val="AFBNormal"/>
              <w:spacing w:before="60" w:after="60"/>
            </w:pPr>
            <w:r w:rsidRPr="00733718">
              <w:t>2017 – 2025</w:t>
            </w:r>
          </w:p>
        </w:tc>
        <w:tc>
          <w:tcPr>
            <w:tcW w:w="7200" w:type="dxa"/>
            <w:tcBorders>
              <w:top w:val="single" w:sz="4" w:space="0" w:color="auto"/>
              <w:left w:val="single" w:sz="4" w:space="0" w:color="auto"/>
              <w:bottom w:val="single" w:sz="4" w:space="0" w:color="auto"/>
              <w:right w:val="single" w:sz="4" w:space="0" w:color="auto"/>
            </w:tcBorders>
            <w:hideMark/>
          </w:tcPr>
          <w:p w14:paraId="5A7FA893" w14:textId="77777777" w:rsidR="00DF36C4" w:rsidRPr="00733718" w:rsidRDefault="00DF36C4" w:rsidP="00DF36C4">
            <w:pPr>
              <w:pStyle w:val="AFBNormal"/>
              <w:spacing w:before="60" w:after="60"/>
            </w:pPr>
            <w:r w:rsidRPr="00733718">
              <w:t>Component 1 aligns with the National Conservation Strategy, namely:</w:t>
            </w:r>
          </w:p>
          <w:p w14:paraId="6E730530" w14:textId="77777777" w:rsidR="00DF36C4" w:rsidRPr="00733718" w:rsidRDefault="00DF36C4" w:rsidP="00DF36C4">
            <w:pPr>
              <w:pStyle w:val="AFBNormal"/>
              <w:spacing w:before="60" w:after="60"/>
            </w:pPr>
            <w:r w:rsidRPr="00733718">
              <w:t>(</w:t>
            </w:r>
            <w:proofErr w:type="spellStart"/>
            <w:r w:rsidRPr="00733718">
              <w:t>i</w:t>
            </w:r>
            <w:proofErr w:type="spellEnd"/>
            <w:r w:rsidRPr="00733718">
              <w:t>) to maintain essential ecological processes and life support systems;</w:t>
            </w:r>
          </w:p>
          <w:p w14:paraId="4D9AF0F5" w14:textId="77777777" w:rsidR="00DF36C4" w:rsidRPr="00733718" w:rsidRDefault="00DF36C4" w:rsidP="00DF36C4">
            <w:pPr>
              <w:pStyle w:val="AFBNormal"/>
              <w:spacing w:before="60" w:after="60"/>
            </w:pPr>
            <w:r w:rsidRPr="00733718">
              <w:t>(ii) to preserve genetic diversity, on which depend the breeding programmes necessary for the protection and improvement of cultivated plants and domesticated animals, as well as for scientific advancement;</w:t>
            </w:r>
          </w:p>
          <w:p w14:paraId="4C1ABDD8" w14:textId="77777777" w:rsidR="00DF36C4" w:rsidRPr="00733718" w:rsidRDefault="00DF36C4" w:rsidP="00DF36C4">
            <w:pPr>
              <w:pStyle w:val="AFBNormal"/>
              <w:spacing w:before="60" w:after="60"/>
            </w:pPr>
            <w:r w:rsidRPr="00733718">
              <w:t>(iii) to ensure the sustainable utilisation of species and ecosystems</w:t>
            </w:r>
          </w:p>
          <w:p w14:paraId="38F1F550" w14:textId="77777777" w:rsidR="00DF36C4" w:rsidRPr="00733718" w:rsidRDefault="00DF36C4" w:rsidP="00DF36C4">
            <w:pPr>
              <w:pStyle w:val="AFBNormal"/>
              <w:spacing w:before="60" w:after="60"/>
            </w:pPr>
            <w:r w:rsidRPr="00733718">
              <w:t>One of the National Target is that by 2025, at least 20% of degraded coral reef areas are sustainably managed and /or rehabilitated.</w:t>
            </w:r>
          </w:p>
        </w:tc>
      </w:tr>
      <w:tr w:rsidR="00DF36C4" w:rsidRPr="00733718" w14:paraId="4228645B" w14:textId="77777777" w:rsidTr="005A4DF8">
        <w:trPr>
          <w:trHeight w:val="1655"/>
        </w:trPr>
        <w:tc>
          <w:tcPr>
            <w:tcW w:w="2137" w:type="dxa"/>
            <w:tcBorders>
              <w:top w:val="single" w:sz="4" w:space="0" w:color="auto"/>
              <w:left w:val="single" w:sz="4" w:space="0" w:color="auto"/>
              <w:bottom w:val="single" w:sz="4" w:space="0" w:color="auto"/>
              <w:right w:val="single" w:sz="4" w:space="0" w:color="auto"/>
            </w:tcBorders>
            <w:hideMark/>
          </w:tcPr>
          <w:p w14:paraId="477737B5" w14:textId="77777777" w:rsidR="00DF36C4" w:rsidRPr="00733718" w:rsidRDefault="00DF36C4" w:rsidP="00DF36C4">
            <w:pPr>
              <w:pStyle w:val="AFBNormal"/>
              <w:spacing w:before="60" w:after="60"/>
            </w:pPr>
            <w:r w:rsidRPr="00733718">
              <w:t>Protected Area Network Expansion Strategy (2016-2026)</w:t>
            </w:r>
          </w:p>
        </w:tc>
        <w:tc>
          <w:tcPr>
            <w:tcW w:w="7200" w:type="dxa"/>
            <w:tcBorders>
              <w:top w:val="single" w:sz="4" w:space="0" w:color="auto"/>
              <w:left w:val="single" w:sz="4" w:space="0" w:color="auto"/>
              <w:bottom w:val="single" w:sz="4" w:space="0" w:color="auto"/>
              <w:right w:val="single" w:sz="4" w:space="0" w:color="auto"/>
            </w:tcBorders>
            <w:hideMark/>
          </w:tcPr>
          <w:p w14:paraId="43A10048" w14:textId="77777777" w:rsidR="00DF36C4" w:rsidRPr="00733718" w:rsidRDefault="00DF36C4" w:rsidP="00DF36C4">
            <w:pPr>
              <w:pStyle w:val="AFBNormal"/>
              <w:spacing w:before="60" w:after="60"/>
            </w:pPr>
            <w:r w:rsidRPr="00733718">
              <w:t>Component 1 covers partly 3 of the four major areas of competency the need to be developed, namely:</w:t>
            </w:r>
          </w:p>
          <w:p w14:paraId="1294A8B8" w14:textId="77777777" w:rsidR="00DF36C4" w:rsidRPr="00733718" w:rsidRDefault="00DF36C4" w:rsidP="003959D0">
            <w:pPr>
              <w:pStyle w:val="AFBNormal"/>
              <w:numPr>
                <w:ilvl w:val="0"/>
                <w:numId w:val="10"/>
              </w:numPr>
              <w:spacing w:before="60" w:after="60"/>
            </w:pPr>
            <w:r w:rsidRPr="00733718">
              <w:t>Conservation planning</w:t>
            </w:r>
          </w:p>
          <w:p w14:paraId="6C195729" w14:textId="77777777" w:rsidR="00DF36C4" w:rsidRPr="00733718" w:rsidRDefault="00DF36C4" w:rsidP="003959D0">
            <w:pPr>
              <w:pStyle w:val="AFBNormal"/>
              <w:numPr>
                <w:ilvl w:val="0"/>
                <w:numId w:val="10"/>
              </w:numPr>
              <w:spacing w:before="60" w:after="60"/>
            </w:pPr>
            <w:r w:rsidRPr="00733718">
              <w:t>Biodiversity stewardship; and</w:t>
            </w:r>
          </w:p>
          <w:p w14:paraId="2331A234" w14:textId="77777777" w:rsidR="00DF36C4" w:rsidRPr="00733718" w:rsidRDefault="00DF36C4" w:rsidP="003959D0">
            <w:pPr>
              <w:pStyle w:val="AFBNormal"/>
              <w:numPr>
                <w:ilvl w:val="0"/>
                <w:numId w:val="10"/>
              </w:numPr>
              <w:spacing w:before="60" w:after="60"/>
            </w:pPr>
            <w:r w:rsidRPr="00733718">
              <w:t>Nature-based tourism development</w:t>
            </w:r>
          </w:p>
        </w:tc>
      </w:tr>
      <w:tr w:rsidR="00DF36C4" w:rsidRPr="00733718" w14:paraId="3D60C1CA" w14:textId="77777777" w:rsidTr="005A4DF8">
        <w:trPr>
          <w:trHeight w:val="1876"/>
        </w:trPr>
        <w:tc>
          <w:tcPr>
            <w:tcW w:w="2137" w:type="dxa"/>
            <w:tcBorders>
              <w:top w:val="single" w:sz="4" w:space="0" w:color="auto"/>
              <w:left w:val="single" w:sz="4" w:space="0" w:color="auto"/>
              <w:bottom w:val="single" w:sz="4" w:space="0" w:color="auto"/>
              <w:right w:val="single" w:sz="4" w:space="0" w:color="auto"/>
            </w:tcBorders>
            <w:hideMark/>
          </w:tcPr>
          <w:p w14:paraId="229ECB21" w14:textId="77777777" w:rsidR="00DF36C4" w:rsidRPr="00733718" w:rsidRDefault="00DF36C4" w:rsidP="00DF36C4">
            <w:pPr>
              <w:pStyle w:val="AFBNormal"/>
              <w:spacing w:before="60" w:after="60"/>
            </w:pPr>
            <w:r w:rsidRPr="00733718">
              <w:t>Other relevant laws and policies</w:t>
            </w:r>
          </w:p>
        </w:tc>
        <w:tc>
          <w:tcPr>
            <w:tcW w:w="7200" w:type="dxa"/>
            <w:tcBorders>
              <w:top w:val="single" w:sz="4" w:space="0" w:color="auto"/>
              <w:left w:val="single" w:sz="4" w:space="0" w:color="auto"/>
              <w:bottom w:val="single" w:sz="4" w:space="0" w:color="auto"/>
              <w:right w:val="single" w:sz="4" w:space="0" w:color="auto"/>
            </w:tcBorders>
            <w:hideMark/>
          </w:tcPr>
          <w:p w14:paraId="40E3832F" w14:textId="77777777" w:rsidR="00DF36C4" w:rsidRPr="00733718" w:rsidRDefault="00DF36C4" w:rsidP="003959D0">
            <w:pPr>
              <w:pStyle w:val="AFBNormal"/>
              <w:numPr>
                <w:ilvl w:val="0"/>
                <w:numId w:val="11"/>
              </w:numPr>
              <w:spacing w:before="60" w:after="60"/>
            </w:pPr>
            <w:r w:rsidRPr="00733718">
              <w:t>Fisheries and Marine Resources Act 2007</w:t>
            </w:r>
          </w:p>
          <w:p w14:paraId="732C85E0" w14:textId="77777777" w:rsidR="00DF36C4" w:rsidRPr="00733718" w:rsidRDefault="00DF36C4" w:rsidP="003959D0">
            <w:pPr>
              <w:pStyle w:val="AFBNormal"/>
              <w:numPr>
                <w:ilvl w:val="0"/>
                <w:numId w:val="11"/>
              </w:numPr>
              <w:spacing w:before="60" w:after="60"/>
            </w:pPr>
            <w:r w:rsidRPr="00733718">
              <w:t>Environment Protection Act 2002</w:t>
            </w:r>
          </w:p>
          <w:p w14:paraId="0E18E07C" w14:textId="77777777" w:rsidR="00DF36C4" w:rsidRPr="00733718" w:rsidRDefault="00DF36C4" w:rsidP="003959D0">
            <w:pPr>
              <w:pStyle w:val="AFBNormal"/>
              <w:numPr>
                <w:ilvl w:val="0"/>
                <w:numId w:val="11"/>
              </w:numPr>
              <w:spacing w:before="60" w:after="60"/>
            </w:pPr>
            <w:r w:rsidRPr="00733718">
              <w:t>Beach Authority Act 2002</w:t>
            </w:r>
          </w:p>
          <w:p w14:paraId="6B689D22" w14:textId="77777777" w:rsidR="00DF36C4" w:rsidRPr="00733718" w:rsidRDefault="00DF36C4" w:rsidP="003959D0">
            <w:pPr>
              <w:pStyle w:val="AFBNormal"/>
              <w:numPr>
                <w:ilvl w:val="0"/>
                <w:numId w:val="11"/>
              </w:numPr>
              <w:spacing w:before="60" w:after="60"/>
            </w:pPr>
            <w:r w:rsidRPr="00733718">
              <w:t>Removal of Sand Act 1982 and Removal of Sand (amendment) Act 1997</w:t>
            </w:r>
          </w:p>
          <w:p w14:paraId="27610203" w14:textId="77777777" w:rsidR="00DF36C4" w:rsidRPr="00733718" w:rsidRDefault="00DF36C4" w:rsidP="003959D0">
            <w:pPr>
              <w:pStyle w:val="AFBNormal"/>
              <w:numPr>
                <w:ilvl w:val="0"/>
                <w:numId w:val="11"/>
              </w:numPr>
              <w:spacing w:before="60" w:after="60"/>
            </w:pPr>
            <w:r w:rsidRPr="00733718">
              <w:t>Merchant Shipping (civil Liability for Oil Pollution Damage and International Fund for Compensation for Oil Pollution Damage) Regulations 1996</w:t>
            </w:r>
          </w:p>
          <w:p w14:paraId="4F96ECDA" w14:textId="77777777" w:rsidR="00DF36C4" w:rsidRPr="00733718" w:rsidRDefault="00DF36C4" w:rsidP="003959D0">
            <w:pPr>
              <w:pStyle w:val="AFBNormal"/>
              <w:numPr>
                <w:ilvl w:val="0"/>
                <w:numId w:val="11"/>
              </w:numPr>
              <w:spacing w:before="60" w:after="60"/>
            </w:pPr>
            <w:r w:rsidRPr="00733718">
              <w:t>Prohibition of Removal of Coral and Sea-shell Regulations 2006 (GN No 95 of 2006)</w:t>
            </w:r>
          </w:p>
          <w:p w14:paraId="6C095723" w14:textId="77777777" w:rsidR="00DF36C4" w:rsidRPr="00733718" w:rsidRDefault="00DF36C4" w:rsidP="003959D0">
            <w:pPr>
              <w:pStyle w:val="AFBNormal"/>
              <w:numPr>
                <w:ilvl w:val="0"/>
                <w:numId w:val="11"/>
              </w:numPr>
              <w:spacing w:before="60" w:after="60"/>
            </w:pPr>
            <w:r w:rsidRPr="00733718">
              <w:t>Marine Protected Areas Regulations 2001 (GN No 172 of 2001)</w:t>
            </w:r>
          </w:p>
        </w:tc>
      </w:tr>
    </w:tbl>
    <w:p w14:paraId="43F747C3" w14:textId="6D6631CB" w:rsidR="00DF36C4" w:rsidRPr="00733718" w:rsidRDefault="00DF36C4" w:rsidP="005A4DF8">
      <w:pPr>
        <w:pStyle w:val="Footer"/>
        <w:tabs>
          <w:tab w:val="left" w:pos="720"/>
        </w:tabs>
        <w:jc w:val="both"/>
        <w:rPr>
          <w:rFonts w:ascii="Arial" w:hAnsi="Arial" w:cs="Arial"/>
          <w:b/>
          <w:noProof/>
          <w:sz w:val="22"/>
          <w:szCs w:val="22"/>
          <w:lang w:val="en-GB"/>
        </w:rPr>
      </w:pPr>
    </w:p>
    <w:p w14:paraId="04912D57" w14:textId="508507FE" w:rsidR="00393E61" w:rsidRPr="00733718" w:rsidRDefault="00393E61" w:rsidP="005A4DF8">
      <w:pPr>
        <w:pStyle w:val="Footer"/>
        <w:tabs>
          <w:tab w:val="left" w:pos="720"/>
        </w:tabs>
        <w:jc w:val="both"/>
        <w:rPr>
          <w:rFonts w:ascii="Arial" w:hAnsi="Arial" w:cs="Arial"/>
          <w:b/>
          <w:noProof/>
          <w:sz w:val="22"/>
          <w:szCs w:val="22"/>
          <w:lang w:val="en-GB"/>
        </w:rPr>
      </w:pPr>
    </w:p>
    <w:p w14:paraId="1A908D9E" w14:textId="3695A0EB" w:rsidR="00393E61" w:rsidRPr="00733718" w:rsidRDefault="00393E61" w:rsidP="005A4DF8">
      <w:pPr>
        <w:pStyle w:val="Footer"/>
        <w:tabs>
          <w:tab w:val="left" w:pos="720"/>
        </w:tabs>
        <w:jc w:val="both"/>
        <w:rPr>
          <w:rFonts w:ascii="Arial" w:hAnsi="Arial" w:cs="Arial"/>
          <w:b/>
          <w:noProof/>
          <w:sz w:val="22"/>
          <w:szCs w:val="22"/>
          <w:lang w:val="en-GB"/>
        </w:rPr>
      </w:pPr>
    </w:p>
    <w:p w14:paraId="254B2BE4" w14:textId="77777777" w:rsidR="00393E61" w:rsidRPr="00733718" w:rsidRDefault="00393E61" w:rsidP="005A4DF8">
      <w:pPr>
        <w:pStyle w:val="Footer"/>
        <w:tabs>
          <w:tab w:val="left" w:pos="720"/>
        </w:tabs>
        <w:jc w:val="both"/>
        <w:rPr>
          <w:rFonts w:ascii="Arial" w:hAnsi="Arial" w:cs="Arial"/>
          <w:b/>
          <w:noProof/>
          <w:sz w:val="22"/>
          <w:szCs w:val="22"/>
          <w:lang w:val="en-GB"/>
        </w:rPr>
      </w:pPr>
    </w:p>
    <w:p w14:paraId="0088D478" w14:textId="77777777" w:rsidR="00DF36C4" w:rsidRPr="00733718" w:rsidRDefault="00DF36C4" w:rsidP="00DF36C4">
      <w:pPr>
        <w:pStyle w:val="AFBNormal"/>
        <w:rPr>
          <w:b/>
        </w:rPr>
      </w:pPr>
      <w:r w:rsidRPr="00733718">
        <w:rPr>
          <w:b/>
        </w:rPr>
        <w:t>Seychelles:</w:t>
      </w:r>
    </w:p>
    <w:p w14:paraId="1C4B9DCB" w14:textId="3844A399" w:rsidR="00DF36C4" w:rsidRPr="00733718" w:rsidRDefault="00DF36C4" w:rsidP="00DF36C4">
      <w:pPr>
        <w:pStyle w:val="AFBNormal"/>
        <w:spacing w:after="120"/>
        <w:jc w:val="center"/>
        <w:rPr>
          <w:i/>
        </w:rPr>
      </w:pPr>
      <w:bookmarkStart w:id="147" w:name="_Toc521078585"/>
      <w:r w:rsidRPr="00733718">
        <w:rPr>
          <w:b/>
          <w:i/>
        </w:rPr>
        <w:t xml:space="preserve">Table </w:t>
      </w:r>
      <w:r w:rsidRPr="00733718">
        <w:rPr>
          <w:b/>
          <w:i/>
        </w:rPr>
        <w:fldChar w:fldCharType="begin"/>
      </w:r>
      <w:r w:rsidRPr="00733718">
        <w:rPr>
          <w:b/>
          <w:i/>
        </w:rPr>
        <w:instrText xml:space="preserve"> SEQ Table \* ARABIC </w:instrText>
      </w:r>
      <w:r w:rsidRPr="00733718">
        <w:rPr>
          <w:b/>
          <w:i/>
        </w:rPr>
        <w:fldChar w:fldCharType="separate"/>
      </w:r>
      <w:r w:rsidR="004D5F6B" w:rsidRPr="00733718">
        <w:rPr>
          <w:b/>
          <w:i/>
          <w:noProof/>
        </w:rPr>
        <w:t>5</w:t>
      </w:r>
      <w:r w:rsidRPr="00733718">
        <w:rPr>
          <w:b/>
          <w:i/>
        </w:rPr>
        <w:fldChar w:fldCharType="end"/>
      </w:r>
      <w:r w:rsidRPr="00733718">
        <w:rPr>
          <w:b/>
          <w:i/>
        </w:rPr>
        <w:t>:</w:t>
      </w:r>
      <w:r w:rsidRPr="00733718">
        <w:rPr>
          <w:i/>
        </w:rPr>
        <w:t xml:space="preserve"> Consistencies with strategies of Seychelles</w:t>
      </w:r>
      <w:bookmarkEnd w:id="147"/>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6662"/>
      </w:tblGrid>
      <w:tr w:rsidR="00FF12B7" w:rsidRPr="00733718" w14:paraId="50740D84" w14:textId="77777777" w:rsidTr="00DF36C4">
        <w:trPr>
          <w:trHeight w:val="246"/>
          <w:tblHeader/>
        </w:trPr>
        <w:tc>
          <w:tcPr>
            <w:tcW w:w="2977" w:type="dxa"/>
            <w:tcBorders>
              <w:top w:val="single" w:sz="4" w:space="0" w:color="auto"/>
              <w:left w:val="single" w:sz="4" w:space="0" w:color="auto"/>
              <w:bottom w:val="single" w:sz="4" w:space="0" w:color="auto"/>
              <w:right w:val="single" w:sz="4" w:space="0" w:color="auto"/>
            </w:tcBorders>
            <w:shd w:val="clear" w:color="auto" w:fill="A8D08D"/>
            <w:hideMark/>
          </w:tcPr>
          <w:p w14:paraId="1BF12FF1" w14:textId="77777777" w:rsidR="00DF36C4" w:rsidRPr="00733718" w:rsidRDefault="00DF36C4" w:rsidP="00DF36C4">
            <w:pPr>
              <w:pStyle w:val="AFBNormal"/>
              <w:spacing w:before="60" w:after="60"/>
              <w:rPr>
                <w:b/>
              </w:rPr>
            </w:pPr>
            <w:r w:rsidRPr="00733718">
              <w:rPr>
                <w:b/>
              </w:rPr>
              <w:t>Policy</w:t>
            </w:r>
          </w:p>
        </w:tc>
        <w:tc>
          <w:tcPr>
            <w:tcW w:w="6662" w:type="dxa"/>
            <w:tcBorders>
              <w:top w:val="single" w:sz="4" w:space="0" w:color="auto"/>
              <w:left w:val="single" w:sz="4" w:space="0" w:color="auto"/>
              <w:bottom w:val="single" w:sz="4" w:space="0" w:color="auto"/>
              <w:right w:val="single" w:sz="4" w:space="0" w:color="auto"/>
            </w:tcBorders>
            <w:shd w:val="clear" w:color="auto" w:fill="A8D08D"/>
            <w:hideMark/>
          </w:tcPr>
          <w:p w14:paraId="0EC90290" w14:textId="77777777" w:rsidR="00DF36C4" w:rsidRPr="00733718" w:rsidRDefault="00DF36C4" w:rsidP="00DF36C4">
            <w:pPr>
              <w:pStyle w:val="AFBNormal"/>
              <w:spacing w:before="60" w:after="60"/>
              <w:rPr>
                <w:b/>
              </w:rPr>
            </w:pPr>
            <w:r w:rsidRPr="00733718">
              <w:rPr>
                <w:b/>
              </w:rPr>
              <w:t>Consistency with strategy</w:t>
            </w:r>
          </w:p>
        </w:tc>
      </w:tr>
      <w:tr w:rsidR="00DF36C4" w:rsidRPr="00733718" w14:paraId="61338AF0" w14:textId="77777777" w:rsidTr="005A4DF8">
        <w:trPr>
          <w:trHeight w:val="1429"/>
        </w:trPr>
        <w:tc>
          <w:tcPr>
            <w:tcW w:w="2977" w:type="dxa"/>
            <w:tcBorders>
              <w:top w:val="single" w:sz="4" w:space="0" w:color="auto"/>
              <w:left w:val="single" w:sz="4" w:space="0" w:color="auto"/>
              <w:bottom w:val="single" w:sz="4" w:space="0" w:color="auto"/>
              <w:right w:val="single" w:sz="4" w:space="0" w:color="auto"/>
            </w:tcBorders>
            <w:hideMark/>
          </w:tcPr>
          <w:p w14:paraId="0F374FD2" w14:textId="77777777" w:rsidR="00DF36C4" w:rsidRPr="00733718" w:rsidRDefault="00DF36C4" w:rsidP="00DF36C4">
            <w:pPr>
              <w:pStyle w:val="AFBNormal"/>
              <w:spacing w:before="60" w:after="60"/>
            </w:pPr>
            <w:r w:rsidRPr="00733718">
              <w:t>National Biodiversity Strategy and Action Plan (NBSAP)</w:t>
            </w:r>
          </w:p>
          <w:p w14:paraId="57FDD267" w14:textId="77777777" w:rsidR="00DF36C4" w:rsidRPr="00733718" w:rsidRDefault="00DF36C4" w:rsidP="00DF36C4">
            <w:pPr>
              <w:pStyle w:val="AFBNormal"/>
              <w:spacing w:before="60" w:after="60"/>
            </w:pPr>
            <w:r w:rsidRPr="00733718">
              <w:t>2015-2020</w:t>
            </w:r>
          </w:p>
        </w:tc>
        <w:tc>
          <w:tcPr>
            <w:tcW w:w="6662" w:type="dxa"/>
            <w:tcBorders>
              <w:top w:val="single" w:sz="4" w:space="0" w:color="auto"/>
              <w:left w:val="single" w:sz="4" w:space="0" w:color="auto"/>
              <w:bottom w:val="single" w:sz="4" w:space="0" w:color="auto"/>
              <w:right w:val="single" w:sz="4" w:space="0" w:color="auto"/>
            </w:tcBorders>
            <w:hideMark/>
          </w:tcPr>
          <w:p w14:paraId="3F7D8C37" w14:textId="77777777" w:rsidR="00DF36C4" w:rsidRPr="00733718" w:rsidRDefault="00DF36C4" w:rsidP="00DF36C4">
            <w:pPr>
              <w:pStyle w:val="AFBNormal"/>
              <w:spacing w:before="60" w:after="60"/>
            </w:pPr>
            <w:r w:rsidRPr="00733718">
              <w:t>Components 2 and 3 aligns with some of the strategies developed in the NBSAP for Seychelles:</w:t>
            </w:r>
          </w:p>
          <w:p w14:paraId="4E78E8CE" w14:textId="77777777" w:rsidR="00DF36C4" w:rsidRPr="00733718" w:rsidRDefault="00DF36C4" w:rsidP="003959D0">
            <w:pPr>
              <w:pStyle w:val="AFBNormal"/>
              <w:numPr>
                <w:ilvl w:val="0"/>
                <w:numId w:val="12"/>
              </w:numPr>
              <w:spacing w:before="60" w:after="60"/>
            </w:pPr>
            <w:r w:rsidRPr="00733718">
              <w:t>Economic valuation of Seychelles’ biodiversity (including marine ecosystem) e.g. ecotourism</w:t>
            </w:r>
          </w:p>
          <w:p w14:paraId="0F8803FA" w14:textId="77777777" w:rsidR="00DF36C4" w:rsidRPr="00733718" w:rsidRDefault="00DF36C4" w:rsidP="003959D0">
            <w:pPr>
              <w:pStyle w:val="AFBNormal"/>
              <w:numPr>
                <w:ilvl w:val="0"/>
                <w:numId w:val="12"/>
              </w:numPr>
              <w:spacing w:before="60" w:after="60"/>
            </w:pPr>
            <w:r w:rsidRPr="00733718">
              <w:t>Capacity Building on biodiversity conservation and sustainable use of natural resources</w:t>
            </w:r>
          </w:p>
          <w:p w14:paraId="700D38D4" w14:textId="77777777" w:rsidR="00DF36C4" w:rsidRPr="00733718" w:rsidRDefault="00DF36C4" w:rsidP="003959D0">
            <w:pPr>
              <w:pStyle w:val="AFBNormal"/>
              <w:numPr>
                <w:ilvl w:val="0"/>
                <w:numId w:val="12"/>
              </w:numPr>
              <w:spacing w:before="60" w:after="60"/>
            </w:pPr>
            <w:r w:rsidRPr="00733718">
              <w:t>To protect through a network of viable ecological representative and effectively manage protected coastal and marine areas</w:t>
            </w:r>
          </w:p>
          <w:p w14:paraId="464A00E5" w14:textId="77777777" w:rsidR="00DF36C4" w:rsidRPr="00733718" w:rsidRDefault="00DF36C4" w:rsidP="003959D0">
            <w:pPr>
              <w:pStyle w:val="AFBNormal"/>
              <w:numPr>
                <w:ilvl w:val="0"/>
                <w:numId w:val="12"/>
              </w:numPr>
              <w:spacing w:before="60" w:after="60"/>
            </w:pPr>
            <w:r w:rsidRPr="00733718">
              <w:t>To maintain the genetic diversity</w:t>
            </w:r>
          </w:p>
          <w:p w14:paraId="20112FFA" w14:textId="77777777" w:rsidR="00DF36C4" w:rsidRPr="00733718" w:rsidRDefault="00DF36C4" w:rsidP="003959D0">
            <w:pPr>
              <w:pStyle w:val="AFBNormal"/>
              <w:numPr>
                <w:ilvl w:val="0"/>
                <w:numId w:val="12"/>
              </w:numPr>
              <w:spacing w:before="60" w:after="60"/>
            </w:pPr>
            <w:r w:rsidRPr="00733718">
              <w:lastRenderedPageBreak/>
              <w:t>To enhance ecosystem resilience and the contribution of biodiversity to carbon stocks through ecosystem conservation and restoration, including coral reef restoration.</w:t>
            </w:r>
          </w:p>
          <w:p w14:paraId="4E6A5B0B" w14:textId="77777777" w:rsidR="00DF36C4" w:rsidRPr="00733718" w:rsidRDefault="00DF36C4" w:rsidP="003959D0">
            <w:pPr>
              <w:pStyle w:val="AFBNormal"/>
              <w:numPr>
                <w:ilvl w:val="0"/>
                <w:numId w:val="12"/>
              </w:numPr>
              <w:spacing w:before="60" w:after="60"/>
            </w:pPr>
            <w:r w:rsidRPr="00733718">
              <w:t>To improve, share, transfer and apply the knowledge, science base and technologies relating to biodiversity, its values, functioning, status and trends, and the consequences of its loss</w:t>
            </w:r>
          </w:p>
        </w:tc>
      </w:tr>
      <w:tr w:rsidR="00DF36C4" w:rsidRPr="00733718" w14:paraId="4AE0D31D" w14:textId="77777777" w:rsidTr="005A4DF8">
        <w:trPr>
          <w:trHeight w:val="1429"/>
        </w:trPr>
        <w:tc>
          <w:tcPr>
            <w:tcW w:w="2977" w:type="dxa"/>
            <w:tcBorders>
              <w:top w:val="single" w:sz="4" w:space="0" w:color="auto"/>
              <w:left w:val="single" w:sz="4" w:space="0" w:color="auto"/>
              <w:bottom w:val="single" w:sz="4" w:space="0" w:color="auto"/>
              <w:right w:val="single" w:sz="4" w:space="0" w:color="auto"/>
            </w:tcBorders>
            <w:hideMark/>
          </w:tcPr>
          <w:p w14:paraId="11660024" w14:textId="77777777" w:rsidR="00DF36C4" w:rsidRPr="00733718" w:rsidRDefault="00DF36C4" w:rsidP="00DF36C4">
            <w:pPr>
              <w:pStyle w:val="Footer"/>
              <w:spacing w:before="60" w:after="60"/>
              <w:rPr>
                <w:rFonts w:ascii="Arial" w:hAnsi="Arial" w:cs="Arial"/>
                <w:bCs/>
                <w:sz w:val="22"/>
                <w:szCs w:val="22"/>
                <w:lang w:val="en-GB" w:eastAsia="en-GB"/>
              </w:rPr>
            </w:pPr>
            <w:r w:rsidRPr="00733718">
              <w:rPr>
                <w:rFonts w:ascii="Arial" w:hAnsi="Arial" w:cs="Arial"/>
                <w:bCs/>
                <w:sz w:val="22"/>
                <w:szCs w:val="22"/>
                <w:lang w:val="en-GB" w:eastAsia="en-GB"/>
              </w:rPr>
              <w:lastRenderedPageBreak/>
              <w:t>Seychelles National Climate Change Strategy 2009</w:t>
            </w:r>
          </w:p>
        </w:tc>
        <w:tc>
          <w:tcPr>
            <w:tcW w:w="6662" w:type="dxa"/>
            <w:tcBorders>
              <w:top w:val="single" w:sz="4" w:space="0" w:color="auto"/>
              <w:left w:val="single" w:sz="4" w:space="0" w:color="auto"/>
              <w:bottom w:val="single" w:sz="4" w:space="0" w:color="auto"/>
              <w:right w:val="single" w:sz="4" w:space="0" w:color="auto"/>
            </w:tcBorders>
            <w:hideMark/>
          </w:tcPr>
          <w:p w14:paraId="11202E96" w14:textId="77777777"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bCs/>
                <w:sz w:val="22"/>
                <w:szCs w:val="22"/>
                <w:lang w:val="en-GB"/>
              </w:rPr>
            </w:pPr>
            <w:r w:rsidRPr="00733718">
              <w:rPr>
                <w:rFonts w:ascii="Arial" w:hAnsi="Arial" w:cs="Arial"/>
                <w:bCs/>
                <w:sz w:val="22"/>
                <w:szCs w:val="22"/>
                <w:lang w:val="en-GB"/>
              </w:rPr>
              <w:t>Component 2 is consistent with the following objectives:</w:t>
            </w:r>
          </w:p>
          <w:p w14:paraId="1AA7EB3D" w14:textId="77777777" w:rsidR="00DF36C4" w:rsidRPr="00733718" w:rsidRDefault="00DF36C4" w:rsidP="003959D0">
            <w:pPr>
              <w:pStyle w:val="MediumGrid1-Accent21"/>
              <w:widowControl w:val="0"/>
              <w:numPr>
                <w:ilvl w:val="0"/>
                <w:numId w:val="13"/>
              </w:numPr>
              <w:tabs>
                <w:tab w:val="left" w:pos="220"/>
              </w:tabs>
              <w:autoSpaceDE w:val="0"/>
              <w:autoSpaceDN w:val="0"/>
              <w:adjustRightInd w:val="0"/>
              <w:spacing w:before="60" w:after="60"/>
              <w:ind w:left="211" w:hanging="211"/>
              <w:rPr>
                <w:rFonts w:ascii="Arial" w:hAnsi="Arial" w:cs="Arial"/>
                <w:bCs/>
                <w:sz w:val="22"/>
                <w:szCs w:val="22"/>
                <w:lang w:val="en-GB"/>
              </w:rPr>
            </w:pPr>
            <w:r w:rsidRPr="00733718">
              <w:rPr>
                <w:rFonts w:ascii="Arial" w:hAnsi="Arial" w:cs="Arial"/>
                <w:bCs/>
                <w:i/>
                <w:sz w:val="22"/>
                <w:szCs w:val="22"/>
                <w:lang w:val="en-GB"/>
              </w:rPr>
              <w:t>Objective 1</w:t>
            </w:r>
            <w:r w:rsidRPr="00733718">
              <w:rPr>
                <w:rFonts w:ascii="Arial" w:hAnsi="Arial" w:cs="Arial"/>
                <w:bCs/>
                <w:sz w:val="22"/>
                <w:szCs w:val="22"/>
                <w:lang w:val="en-GB"/>
              </w:rPr>
              <w:t xml:space="preserve"> - to advance understanding of climate change, its impacts and appropriate responses; </w:t>
            </w:r>
          </w:p>
          <w:p w14:paraId="36F84639" w14:textId="77777777" w:rsidR="00DF36C4" w:rsidRPr="00733718" w:rsidRDefault="00DF36C4" w:rsidP="003959D0">
            <w:pPr>
              <w:pStyle w:val="MediumGrid1-Accent21"/>
              <w:widowControl w:val="0"/>
              <w:numPr>
                <w:ilvl w:val="0"/>
                <w:numId w:val="13"/>
              </w:numPr>
              <w:tabs>
                <w:tab w:val="left" w:pos="220"/>
              </w:tabs>
              <w:autoSpaceDE w:val="0"/>
              <w:autoSpaceDN w:val="0"/>
              <w:adjustRightInd w:val="0"/>
              <w:spacing w:before="60" w:after="60"/>
              <w:ind w:left="211" w:hanging="211"/>
              <w:rPr>
                <w:rFonts w:ascii="Arial" w:hAnsi="Arial" w:cs="Arial"/>
                <w:bCs/>
                <w:sz w:val="22"/>
                <w:szCs w:val="22"/>
                <w:lang w:val="en-GB"/>
              </w:rPr>
            </w:pPr>
            <w:r w:rsidRPr="00733718">
              <w:rPr>
                <w:rFonts w:ascii="Arial" w:hAnsi="Arial" w:cs="Arial"/>
                <w:bCs/>
                <w:i/>
                <w:sz w:val="22"/>
                <w:szCs w:val="22"/>
                <w:lang w:val="en-GB"/>
              </w:rPr>
              <w:t>Objective 2</w:t>
            </w:r>
            <w:r w:rsidRPr="00733718">
              <w:rPr>
                <w:rFonts w:ascii="Arial" w:hAnsi="Arial" w:cs="Arial"/>
                <w:bCs/>
                <w:sz w:val="22"/>
                <w:szCs w:val="22"/>
                <w:lang w:val="en-GB"/>
              </w:rPr>
              <w:t xml:space="preserve"> - to put in place measures to adapt, build resilience and minimize vulnerability to the impacts of climate change, including: developing and implementing pilot scale effective adaptation measures and tools at community level, including coastal ecosystem restoration approaches; demonstrating of adaptation technology implementation, with focus on nature-based methods; enhancing the management of coral refugia and resilient areas; and exploring and developing micro-insurance, risk reduction and financing mechanism and private sector financing options for adaptation;</w:t>
            </w:r>
          </w:p>
          <w:p w14:paraId="6DAAC1FC" w14:textId="77777777" w:rsidR="00DF36C4" w:rsidRPr="00733718" w:rsidRDefault="00DF36C4" w:rsidP="003959D0">
            <w:pPr>
              <w:pStyle w:val="MediumGrid1-Accent21"/>
              <w:widowControl w:val="0"/>
              <w:numPr>
                <w:ilvl w:val="0"/>
                <w:numId w:val="14"/>
              </w:numPr>
              <w:tabs>
                <w:tab w:val="left" w:pos="220"/>
              </w:tabs>
              <w:autoSpaceDE w:val="0"/>
              <w:autoSpaceDN w:val="0"/>
              <w:adjustRightInd w:val="0"/>
              <w:spacing w:before="60" w:after="60"/>
              <w:ind w:left="211" w:hanging="211"/>
              <w:rPr>
                <w:rFonts w:ascii="Arial" w:hAnsi="Arial" w:cs="Arial"/>
                <w:bCs/>
                <w:sz w:val="22"/>
                <w:szCs w:val="22"/>
                <w:lang w:val="en-GB"/>
              </w:rPr>
            </w:pPr>
            <w:r w:rsidRPr="00733718">
              <w:rPr>
                <w:rFonts w:ascii="Arial" w:hAnsi="Arial" w:cs="Arial"/>
                <w:bCs/>
                <w:i/>
                <w:sz w:val="22"/>
                <w:szCs w:val="22"/>
                <w:lang w:val="en-GB"/>
              </w:rPr>
              <w:t>Objective 5 -</w:t>
            </w:r>
            <w:r w:rsidRPr="00733718">
              <w:rPr>
                <w:rFonts w:ascii="Arial" w:hAnsi="Arial" w:cs="Arial"/>
                <w:bCs/>
                <w:sz w:val="22"/>
                <w:szCs w:val="22"/>
                <w:lang w:val="en-GB"/>
              </w:rPr>
              <w:t xml:space="preserve"> to build capacity and social empowerment at all levels to adequately respond to climate change; promote ongoing stakeholder/community involvement in decision making regarding climate change education, awareness and training at national and district level; and develop communication and awareness strategies to engage the community in responding and adapting to climate change.</w:t>
            </w:r>
          </w:p>
        </w:tc>
      </w:tr>
      <w:tr w:rsidR="00DF36C4" w:rsidRPr="00733718" w14:paraId="506D0456" w14:textId="77777777" w:rsidTr="005A4DF8">
        <w:trPr>
          <w:trHeight w:val="287"/>
        </w:trPr>
        <w:tc>
          <w:tcPr>
            <w:tcW w:w="2977" w:type="dxa"/>
            <w:tcBorders>
              <w:top w:val="single" w:sz="4" w:space="0" w:color="auto"/>
              <w:left w:val="single" w:sz="4" w:space="0" w:color="auto"/>
              <w:bottom w:val="single" w:sz="4" w:space="0" w:color="auto"/>
              <w:right w:val="single" w:sz="4" w:space="0" w:color="auto"/>
            </w:tcBorders>
            <w:hideMark/>
          </w:tcPr>
          <w:p w14:paraId="2E0FCF09" w14:textId="77777777" w:rsidR="00DF36C4" w:rsidRPr="00733718" w:rsidRDefault="00DF36C4" w:rsidP="00DF36C4">
            <w:pPr>
              <w:pStyle w:val="Footer"/>
              <w:spacing w:before="60" w:after="60"/>
              <w:rPr>
                <w:rFonts w:ascii="Arial" w:hAnsi="Arial" w:cs="Arial"/>
                <w:sz w:val="22"/>
                <w:szCs w:val="22"/>
                <w:lang w:val="en-GB"/>
              </w:rPr>
            </w:pPr>
            <w:r w:rsidRPr="00733718">
              <w:rPr>
                <w:rFonts w:ascii="Arial" w:hAnsi="Arial" w:cs="Arial"/>
                <w:sz w:val="22"/>
                <w:szCs w:val="22"/>
                <w:lang w:val="en-GB"/>
              </w:rPr>
              <w:t xml:space="preserve">Seychelles </w:t>
            </w:r>
            <w:proofErr w:type="spellStart"/>
            <w:r w:rsidRPr="00733718">
              <w:rPr>
                <w:rFonts w:ascii="Arial" w:hAnsi="Arial" w:cs="Arial"/>
                <w:sz w:val="22"/>
                <w:szCs w:val="22"/>
                <w:lang w:val="en-GB"/>
              </w:rPr>
              <w:t>Mariculture</w:t>
            </w:r>
            <w:proofErr w:type="spellEnd"/>
            <w:r w:rsidRPr="00733718">
              <w:rPr>
                <w:rFonts w:ascii="Arial" w:hAnsi="Arial" w:cs="Arial"/>
                <w:sz w:val="22"/>
                <w:szCs w:val="22"/>
                <w:lang w:val="en-GB"/>
              </w:rPr>
              <w:t xml:space="preserve"> Master Plan</w:t>
            </w:r>
          </w:p>
        </w:tc>
        <w:tc>
          <w:tcPr>
            <w:tcW w:w="6662" w:type="dxa"/>
            <w:tcBorders>
              <w:top w:val="single" w:sz="4" w:space="0" w:color="auto"/>
              <w:left w:val="single" w:sz="4" w:space="0" w:color="auto"/>
              <w:bottom w:val="single" w:sz="4" w:space="0" w:color="auto"/>
              <w:right w:val="single" w:sz="4" w:space="0" w:color="auto"/>
            </w:tcBorders>
            <w:hideMark/>
          </w:tcPr>
          <w:p w14:paraId="2F865B65" w14:textId="77777777"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bCs/>
                <w:sz w:val="22"/>
                <w:szCs w:val="22"/>
                <w:lang w:val="en-GB"/>
              </w:rPr>
            </w:pPr>
            <w:r w:rsidRPr="00733718">
              <w:rPr>
                <w:rFonts w:ascii="Arial" w:hAnsi="Arial" w:cs="Arial"/>
                <w:sz w:val="22"/>
                <w:szCs w:val="22"/>
                <w:lang w:val="en-GB"/>
              </w:rPr>
              <w:t xml:space="preserve">Although focusing primarily on fish and sea cucumbers, the principles and approaches identified through the Seychelles </w:t>
            </w:r>
            <w:proofErr w:type="spellStart"/>
            <w:r w:rsidRPr="00733718">
              <w:rPr>
                <w:rFonts w:ascii="Arial" w:hAnsi="Arial" w:cs="Arial"/>
                <w:sz w:val="22"/>
                <w:szCs w:val="22"/>
                <w:lang w:val="en-GB"/>
              </w:rPr>
              <w:t>Mariculture</w:t>
            </w:r>
            <w:proofErr w:type="spellEnd"/>
            <w:r w:rsidRPr="00733718">
              <w:rPr>
                <w:rFonts w:ascii="Arial" w:hAnsi="Arial" w:cs="Arial"/>
                <w:sz w:val="22"/>
                <w:szCs w:val="22"/>
                <w:lang w:val="en-GB"/>
              </w:rPr>
              <w:t xml:space="preserve"> Master Plan are likely to be applicable to coral farming as well.</w:t>
            </w:r>
          </w:p>
        </w:tc>
      </w:tr>
      <w:tr w:rsidR="00DF36C4" w:rsidRPr="00733718" w14:paraId="3DCAA1CB" w14:textId="77777777" w:rsidTr="005A4DF8">
        <w:trPr>
          <w:trHeight w:val="287"/>
        </w:trPr>
        <w:tc>
          <w:tcPr>
            <w:tcW w:w="2977" w:type="dxa"/>
            <w:tcBorders>
              <w:top w:val="single" w:sz="4" w:space="0" w:color="auto"/>
              <w:left w:val="single" w:sz="4" w:space="0" w:color="auto"/>
              <w:bottom w:val="single" w:sz="4" w:space="0" w:color="auto"/>
              <w:right w:val="single" w:sz="4" w:space="0" w:color="auto"/>
            </w:tcBorders>
            <w:hideMark/>
          </w:tcPr>
          <w:p w14:paraId="014C3E7F" w14:textId="77777777" w:rsidR="00DF36C4" w:rsidRPr="00733718" w:rsidRDefault="00DF36C4" w:rsidP="00DF36C4">
            <w:pPr>
              <w:pStyle w:val="Footer"/>
              <w:spacing w:before="60" w:after="60"/>
              <w:rPr>
                <w:rFonts w:ascii="Arial" w:hAnsi="Arial" w:cs="Arial"/>
                <w:sz w:val="22"/>
                <w:szCs w:val="22"/>
                <w:lang w:val="en-GB"/>
              </w:rPr>
            </w:pPr>
            <w:r w:rsidRPr="00733718">
              <w:rPr>
                <w:rFonts w:ascii="Arial" w:hAnsi="Arial" w:cs="Arial"/>
                <w:sz w:val="22"/>
                <w:szCs w:val="22"/>
                <w:lang w:val="en-GB"/>
              </w:rPr>
              <w:t>Seychelles Strategic Land Use and Development Plan</w:t>
            </w:r>
          </w:p>
        </w:tc>
        <w:tc>
          <w:tcPr>
            <w:tcW w:w="6662" w:type="dxa"/>
            <w:tcBorders>
              <w:top w:val="single" w:sz="4" w:space="0" w:color="auto"/>
              <w:left w:val="single" w:sz="4" w:space="0" w:color="auto"/>
              <w:bottom w:val="single" w:sz="4" w:space="0" w:color="auto"/>
              <w:right w:val="single" w:sz="4" w:space="0" w:color="auto"/>
            </w:tcBorders>
            <w:hideMark/>
          </w:tcPr>
          <w:p w14:paraId="65064D26" w14:textId="77777777"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sz w:val="22"/>
                <w:szCs w:val="22"/>
                <w:lang w:val="en-GB"/>
              </w:rPr>
            </w:pPr>
            <w:r w:rsidRPr="00733718">
              <w:rPr>
                <w:rFonts w:ascii="Arial" w:hAnsi="Arial" w:cs="Arial"/>
                <w:sz w:val="22"/>
                <w:szCs w:val="22"/>
                <w:lang w:val="en-GB"/>
              </w:rPr>
              <w:t xml:space="preserve">The country’s strategic plan promotes Blue economy, eco-tourism, marine tourism, protection of the environment and protected areas, responding to climate change and improving resilience, </w:t>
            </w:r>
          </w:p>
        </w:tc>
      </w:tr>
      <w:tr w:rsidR="00DF36C4" w:rsidRPr="00733718" w14:paraId="3DCCE2F9" w14:textId="77777777" w:rsidTr="005A4DF8">
        <w:trPr>
          <w:trHeight w:val="287"/>
        </w:trPr>
        <w:tc>
          <w:tcPr>
            <w:tcW w:w="2977" w:type="dxa"/>
            <w:tcBorders>
              <w:top w:val="single" w:sz="4" w:space="0" w:color="auto"/>
              <w:left w:val="single" w:sz="4" w:space="0" w:color="auto"/>
              <w:bottom w:val="single" w:sz="4" w:space="0" w:color="auto"/>
              <w:right w:val="single" w:sz="4" w:space="0" w:color="auto"/>
            </w:tcBorders>
            <w:hideMark/>
          </w:tcPr>
          <w:p w14:paraId="21ADB8C6" w14:textId="77777777" w:rsidR="00DF36C4" w:rsidRPr="00733718" w:rsidRDefault="00DF36C4" w:rsidP="00DF36C4">
            <w:pPr>
              <w:pStyle w:val="Footer"/>
              <w:spacing w:before="60" w:after="60"/>
              <w:rPr>
                <w:rFonts w:ascii="Arial" w:hAnsi="Arial" w:cs="Arial"/>
                <w:sz w:val="22"/>
                <w:szCs w:val="22"/>
                <w:lang w:val="en-GB"/>
              </w:rPr>
            </w:pPr>
            <w:r w:rsidRPr="00733718">
              <w:rPr>
                <w:rFonts w:ascii="Arial" w:hAnsi="Arial" w:cs="Arial"/>
                <w:sz w:val="22"/>
                <w:szCs w:val="22"/>
                <w:lang w:val="en-GB"/>
              </w:rPr>
              <w:t>Intended Nationally Determined Contribution (INDC) Under the United Nations Framework Convention on Climate Change (UNFCCC) 2015</w:t>
            </w:r>
          </w:p>
        </w:tc>
        <w:tc>
          <w:tcPr>
            <w:tcW w:w="6662" w:type="dxa"/>
            <w:tcBorders>
              <w:top w:val="single" w:sz="4" w:space="0" w:color="auto"/>
              <w:left w:val="single" w:sz="4" w:space="0" w:color="auto"/>
              <w:bottom w:val="single" w:sz="4" w:space="0" w:color="auto"/>
              <w:right w:val="single" w:sz="4" w:space="0" w:color="auto"/>
            </w:tcBorders>
            <w:hideMark/>
          </w:tcPr>
          <w:p w14:paraId="2096371C" w14:textId="015E6406"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sz w:val="22"/>
                <w:szCs w:val="22"/>
                <w:lang w:val="en-GB"/>
              </w:rPr>
            </w:pPr>
            <w:r w:rsidRPr="00733718">
              <w:rPr>
                <w:rFonts w:ascii="Arial" w:hAnsi="Arial" w:cs="Arial"/>
                <w:bCs/>
                <w:sz w:val="22"/>
                <w:szCs w:val="22"/>
                <w:lang w:val="en-GB" w:eastAsia="en-GB"/>
              </w:rPr>
              <w:t xml:space="preserve">Consistent with component 2, the proposed INDC for Seychelles mitigation contributions aims for a smart use of marine resources. Adaptation measures proposed include </w:t>
            </w:r>
            <w:r w:rsidR="003971A3" w:rsidRPr="00733718">
              <w:rPr>
                <w:rFonts w:ascii="Arial" w:hAnsi="Arial" w:cs="Arial"/>
                <w:bCs/>
                <w:sz w:val="22"/>
                <w:szCs w:val="22"/>
                <w:lang w:val="en-GB" w:eastAsia="en-GB"/>
              </w:rPr>
              <w:t>ecosystem-based</w:t>
            </w:r>
            <w:r w:rsidRPr="00733718">
              <w:rPr>
                <w:rFonts w:ascii="Arial" w:hAnsi="Arial" w:cs="Arial"/>
                <w:bCs/>
                <w:sz w:val="22"/>
                <w:szCs w:val="22"/>
                <w:lang w:val="en-GB" w:eastAsia="en-GB"/>
              </w:rPr>
              <w:t xml:space="preserve"> approach to agriculture, </w:t>
            </w:r>
            <w:proofErr w:type="spellStart"/>
            <w:r w:rsidRPr="00733718">
              <w:rPr>
                <w:rFonts w:ascii="Arial" w:hAnsi="Arial" w:cs="Arial"/>
                <w:bCs/>
                <w:sz w:val="22"/>
                <w:szCs w:val="22"/>
                <w:lang w:val="en-GB" w:eastAsia="en-GB"/>
              </w:rPr>
              <w:t>mariculture</w:t>
            </w:r>
            <w:proofErr w:type="spellEnd"/>
            <w:r w:rsidRPr="00733718">
              <w:rPr>
                <w:rFonts w:ascii="Arial" w:hAnsi="Arial" w:cs="Arial"/>
                <w:bCs/>
                <w:sz w:val="22"/>
                <w:szCs w:val="22"/>
                <w:lang w:val="en-GB" w:eastAsia="en-GB"/>
              </w:rPr>
              <w:t xml:space="preserve"> for food security and water security, protection of the biodiversity and set up a Blue Economy Research Institution for proper marine resource management.</w:t>
            </w:r>
          </w:p>
        </w:tc>
      </w:tr>
      <w:tr w:rsidR="00DF36C4" w:rsidRPr="00733718" w14:paraId="0B7D5965" w14:textId="77777777" w:rsidTr="005A4DF8">
        <w:trPr>
          <w:trHeight w:val="287"/>
        </w:trPr>
        <w:tc>
          <w:tcPr>
            <w:tcW w:w="2977" w:type="dxa"/>
            <w:tcBorders>
              <w:top w:val="single" w:sz="4" w:space="0" w:color="auto"/>
              <w:left w:val="single" w:sz="4" w:space="0" w:color="auto"/>
              <w:bottom w:val="single" w:sz="4" w:space="0" w:color="auto"/>
              <w:right w:val="single" w:sz="4" w:space="0" w:color="auto"/>
            </w:tcBorders>
            <w:hideMark/>
          </w:tcPr>
          <w:p w14:paraId="782C2DF7" w14:textId="77777777" w:rsidR="00DF36C4" w:rsidRPr="00733718" w:rsidRDefault="00DF36C4" w:rsidP="00DF36C4">
            <w:pPr>
              <w:pStyle w:val="Footer"/>
              <w:spacing w:before="60" w:after="60"/>
              <w:rPr>
                <w:rFonts w:ascii="Arial" w:hAnsi="Arial" w:cs="Arial"/>
                <w:sz w:val="22"/>
                <w:szCs w:val="22"/>
                <w:lang w:val="en-GB"/>
              </w:rPr>
            </w:pPr>
            <w:r w:rsidRPr="00733718">
              <w:rPr>
                <w:rFonts w:ascii="Arial" w:hAnsi="Arial" w:cs="Arial"/>
                <w:sz w:val="22"/>
                <w:szCs w:val="22"/>
                <w:lang w:val="en-GB"/>
              </w:rPr>
              <w:t>Seychelles Sustainable Development Strategy (SSDS) 2012-2020</w:t>
            </w:r>
          </w:p>
        </w:tc>
        <w:tc>
          <w:tcPr>
            <w:tcW w:w="6662" w:type="dxa"/>
            <w:tcBorders>
              <w:top w:val="single" w:sz="4" w:space="0" w:color="auto"/>
              <w:left w:val="single" w:sz="4" w:space="0" w:color="auto"/>
              <w:bottom w:val="single" w:sz="4" w:space="0" w:color="auto"/>
              <w:right w:val="single" w:sz="4" w:space="0" w:color="auto"/>
            </w:tcBorders>
            <w:hideMark/>
          </w:tcPr>
          <w:p w14:paraId="51EC4FD2" w14:textId="77777777"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The SSDS comprises of thirteen thermic areas, which covers the main areas of sustainable development intervention in Seychelles. Component 2 of the project covers the following thematic areas:</w:t>
            </w:r>
          </w:p>
          <w:p w14:paraId="71BF0520"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 xml:space="preserve">Biodiversity Conservation, </w:t>
            </w:r>
          </w:p>
          <w:p w14:paraId="483494A9"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lastRenderedPageBreak/>
              <w:t>Agriculture and Food Security</w:t>
            </w:r>
          </w:p>
          <w:p w14:paraId="2437F0F0"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Fisheries and Marine Resources.</w:t>
            </w:r>
          </w:p>
          <w:p w14:paraId="1122DCFD"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Tourism and Aesthetics</w:t>
            </w:r>
          </w:p>
          <w:p w14:paraId="0184996D"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The economics of Sustainability (the green economy)</w:t>
            </w:r>
          </w:p>
          <w:p w14:paraId="56FE90F6"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Climate Change</w:t>
            </w:r>
          </w:p>
          <w:p w14:paraId="7F0C0734"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 xml:space="preserve">Education for sustainability, </w:t>
            </w:r>
          </w:p>
        </w:tc>
      </w:tr>
      <w:tr w:rsidR="00DF36C4" w:rsidRPr="00733718" w14:paraId="100EDCE2" w14:textId="77777777" w:rsidTr="005A4DF8">
        <w:trPr>
          <w:trHeight w:val="287"/>
        </w:trPr>
        <w:tc>
          <w:tcPr>
            <w:tcW w:w="2977" w:type="dxa"/>
            <w:tcBorders>
              <w:top w:val="single" w:sz="4" w:space="0" w:color="auto"/>
              <w:left w:val="single" w:sz="4" w:space="0" w:color="auto"/>
              <w:bottom w:val="single" w:sz="4" w:space="0" w:color="auto"/>
              <w:right w:val="single" w:sz="4" w:space="0" w:color="auto"/>
            </w:tcBorders>
            <w:hideMark/>
          </w:tcPr>
          <w:p w14:paraId="62DB22C6" w14:textId="77777777" w:rsidR="00DF36C4" w:rsidRPr="00733718" w:rsidRDefault="00DF36C4" w:rsidP="00DF36C4">
            <w:pPr>
              <w:pStyle w:val="Footer"/>
              <w:spacing w:before="60" w:after="60"/>
              <w:rPr>
                <w:rFonts w:ascii="Arial" w:hAnsi="Arial" w:cs="Arial"/>
                <w:sz w:val="22"/>
                <w:szCs w:val="22"/>
                <w:lang w:val="en-GB"/>
              </w:rPr>
            </w:pPr>
            <w:r w:rsidRPr="00733718">
              <w:rPr>
                <w:rFonts w:ascii="Arial" w:hAnsi="Arial" w:cs="Arial"/>
                <w:sz w:val="22"/>
                <w:szCs w:val="22"/>
                <w:lang w:val="en-GB"/>
              </w:rPr>
              <w:lastRenderedPageBreak/>
              <w:t>The Seychelles Sustainable Tourism Master Plan 2012-2020</w:t>
            </w:r>
          </w:p>
        </w:tc>
        <w:tc>
          <w:tcPr>
            <w:tcW w:w="6662" w:type="dxa"/>
            <w:tcBorders>
              <w:top w:val="single" w:sz="4" w:space="0" w:color="auto"/>
              <w:left w:val="single" w:sz="4" w:space="0" w:color="auto"/>
              <w:bottom w:val="single" w:sz="4" w:space="0" w:color="auto"/>
              <w:right w:val="single" w:sz="4" w:space="0" w:color="auto"/>
            </w:tcBorders>
            <w:hideMark/>
          </w:tcPr>
          <w:p w14:paraId="0BD1F0C8" w14:textId="77777777"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The project is in line with one of the priority are identified, namely: to respond adequately tot the challenges generated by the rapid development of coastal and marine – based tourism activities.</w:t>
            </w:r>
          </w:p>
        </w:tc>
      </w:tr>
      <w:tr w:rsidR="00DF36C4" w:rsidRPr="00733718" w14:paraId="2DDF2FFD" w14:textId="77777777" w:rsidTr="005A4DF8">
        <w:trPr>
          <w:trHeight w:val="287"/>
        </w:trPr>
        <w:tc>
          <w:tcPr>
            <w:tcW w:w="2977" w:type="dxa"/>
            <w:tcBorders>
              <w:top w:val="single" w:sz="4" w:space="0" w:color="auto"/>
              <w:left w:val="single" w:sz="4" w:space="0" w:color="auto"/>
              <w:bottom w:val="single" w:sz="4" w:space="0" w:color="auto"/>
              <w:right w:val="single" w:sz="4" w:space="0" w:color="auto"/>
            </w:tcBorders>
            <w:hideMark/>
          </w:tcPr>
          <w:p w14:paraId="253C94BB" w14:textId="77777777" w:rsidR="00DF36C4" w:rsidRPr="00733718" w:rsidRDefault="00DF36C4" w:rsidP="00DF36C4">
            <w:pPr>
              <w:pStyle w:val="Footer"/>
              <w:spacing w:before="60" w:after="60"/>
              <w:rPr>
                <w:rFonts w:ascii="Arial" w:hAnsi="Arial" w:cs="Arial"/>
                <w:sz w:val="22"/>
                <w:szCs w:val="22"/>
                <w:lang w:val="en-GB"/>
              </w:rPr>
            </w:pPr>
            <w:r w:rsidRPr="00733718">
              <w:rPr>
                <w:rFonts w:ascii="Arial" w:hAnsi="Arial" w:cs="Arial"/>
                <w:sz w:val="22"/>
                <w:szCs w:val="22"/>
                <w:lang w:val="en-GB"/>
              </w:rPr>
              <w:t>National Report for Republic of Seychelles for UNCSD Rio 2012</w:t>
            </w:r>
          </w:p>
        </w:tc>
        <w:tc>
          <w:tcPr>
            <w:tcW w:w="6662" w:type="dxa"/>
            <w:tcBorders>
              <w:top w:val="single" w:sz="4" w:space="0" w:color="auto"/>
              <w:left w:val="single" w:sz="4" w:space="0" w:color="auto"/>
              <w:bottom w:val="single" w:sz="4" w:space="0" w:color="auto"/>
              <w:right w:val="single" w:sz="4" w:space="0" w:color="auto"/>
            </w:tcBorders>
            <w:hideMark/>
          </w:tcPr>
          <w:p w14:paraId="2022A07A" w14:textId="77777777"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Component 2 and 3 align with the recommendations of the Seychelles National Report, namely:</w:t>
            </w:r>
          </w:p>
          <w:p w14:paraId="6B733A4A" w14:textId="77777777" w:rsidR="00DF36C4" w:rsidRPr="00733718" w:rsidRDefault="00DF36C4" w:rsidP="003959D0">
            <w:pPr>
              <w:pStyle w:val="MediumGrid1-Accent21"/>
              <w:widowControl w:val="0"/>
              <w:numPr>
                <w:ilvl w:val="0"/>
                <w:numId w:val="15"/>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Establishment of necessary mechanism for increased involvement/participation and action of stakeholders and civil society organisation in the participatory decision-making and implementation of sustainable development.</w:t>
            </w:r>
          </w:p>
          <w:p w14:paraId="3E901E25" w14:textId="77777777" w:rsidR="00DF36C4" w:rsidRPr="00733718" w:rsidRDefault="00DF36C4" w:rsidP="003959D0">
            <w:pPr>
              <w:pStyle w:val="MediumGrid1-Accent21"/>
              <w:widowControl w:val="0"/>
              <w:numPr>
                <w:ilvl w:val="0"/>
                <w:numId w:val="15"/>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Strengthen coordination and integration of education for sustainable development at all levels and in all forms, encompassing both formal and non-formal approaches.</w:t>
            </w:r>
          </w:p>
          <w:p w14:paraId="39E1559F" w14:textId="77777777" w:rsidR="00DF36C4" w:rsidRPr="00733718" w:rsidRDefault="00DF36C4" w:rsidP="003959D0">
            <w:pPr>
              <w:pStyle w:val="MediumGrid1-Accent21"/>
              <w:widowControl w:val="0"/>
              <w:numPr>
                <w:ilvl w:val="0"/>
                <w:numId w:val="15"/>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Expedite efforts to further mainstream climate change adaptation and disaster risk reduction in all relevant sectors.</w:t>
            </w:r>
          </w:p>
          <w:p w14:paraId="149E88FC" w14:textId="77777777" w:rsidR="00DF36C4" w:rsidRPr="00733718" w:rsidRDefault="00DF36C4" w:rsidP="003959D0">
            <w:pPr>
              <w:pStyle w:val="MediumGrid1-Accent21"/>
              <w:widowControl w:val="0"/>
              <w:numPr>
                <w:ilvl w:val="0"/>
                <w:numId w:val="15"/>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Strengthen regional cooperative mechanisms, which address national priorities and needs as well as regional targets and commitments.</w:t>
            </w:r>
          </w:p>
          <w:p w14:paraId="20F9E552" w14:textId="77777777" w:rsidR="00DF36C4" w:rsidRPr="00733718" w:rsidRDefault="00DF36C4" w:rsidP="003959D0">
            <w:pPr>
              <w:pStyle w:val="MediumGrid1-Accent21"/>
              <w:widowControl w:val="0"/>
              <w:numPr>
                <w:ilvl w:val="0"/>
                <w:numId w:val="15"/>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Encourage the development and adoption of innovative schemes to build resilience in the fisheries and agricultural sector for long-term food security on islands.</w:t>
            </w:r>
          </w:p>
        </w:tc>
      </w:tr>
      <w:tr w:rsidR="00DF36C4" w:rsidRPr="00733718" w14:paraId="44671070" w14:textId="77777777" w:rsidTr="005A4DF8">
        <w:trPr>
          <w:trHeight w:val="287"/>
        </w:trPr>
        <w:tc>
          <w:tcPr>
            <w:tcW w:w="2977" w:type="dxa"/>
            <w:tcBorders>
              <w:top w:val="single" w:sz="4" w:space="0" w:color="auto"/>
              <w:left w:val="single" w:sz="4" w:space="0" w:color="auto"/>
              <w:bottom w:val="single" w:sz="4" w:space="0" w:color="auto"/>
              <w:right w:val="single" w:sz="4" w:space="0" w:color="auto"/>
            </w:tcBorders>
            <w:hideMark/>
          </w:tcPr>
          <w:p w14:paraId="6640D566" w14:textId="77777777" w:rsidR="00DF36C4" w:rsidRPr="00733718" w:rsidRDefault="00DF36C4" w:rsidP="00DF36C4">
            <w:pPr>
              <w:pStyle w:val="Footer"/>
              <w:spacing w:before="60" w:after="60"/>
              <w:rPr>
                <w:rFonts w:ascii="Arial" w:hAnsi="Arial" w:cs="Arial"/>
                <w:sz w:val="22"/>
                <w:szCs w:val="22"/>
                <w:lang w:val="en-GB"/>
              </w:rPr>
            </w:pPr>
            <w:r w:rsidRPr="00733718">
              <w:rPr>
                <w:rFonts w:ascii="Arial" w:hAnsi="Arial" w:cs="Arial"/>
                <w:bCs/>
                <w:sz w:val="22"/>
                <w:szCs w:val="22"/>
                <w:lang w:val="en-GB" w:eastAsia="en-GB"/>
              </w:rPr>
              <w:t>Second National Communication for Republic of Seychelles to UNFCCC 2016</w:t>
            </w:r>
          </w:p>
        </w:tc>
        <w:tc>
          <w:tcPr>
            <w:tcW w:w="6662" w:type="dxa"/>
            <w:tcBorders>
              <w:top w:val="single" w:sz="4" w:space="0" w:color="auto"/>
              <w:left w:val="single" w:sz="4" w:space="0" w:color="auto"/>
              <w:bottom w:val="single" w:sz="4" w:space="0" w:color="auto"/>
              <w:right w:val="single" w:sz="4" w:space="0" w:color="auto"/>
            </w:tcBorders>
            <w:hideMark/>
          </w:tcPr>
          <w:p w14:paraId="604797C0" w14:textId="57E424EF" w:rsidR="00DF36C4" w:rsidRPr="00733718" w:rsidRDefault="00DF36C4" w:rsidP="00DF36C4">
            <w:pPr>
              <w:widowControl w:val="0"/>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Component 2 aligns with some of the recommendations of the Second National Communication:</w:t>
            </w:r>
          </w:p>
          <w:p w14:paraId="35957798"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Encourage residents to gradually participate by raising awareness and education on the Climate Change and anthropological impacts on coral reef habitat</w:t>
            </w:r>
          </w:p>
          <w:p w14:paraId="4219C9B3"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Continue the coral reef monitoring network that was set up in 1998</w:t>
            </w:r>
          </w:p>
          <w:p w14:paraId="725BBCCE" w14:textId="77777777" w:rsidR="00DF36C4" w:rsidRPr="00733718" w:rsidRDefault="00DF36C4" w:rsidP="003959D0">
            <w:pPr>
              <w:pStyle w:val="MediumGrid1-Accent21"/>
              <w:widowControl w:val="0"/>
              <w:numPr>
                <w:ilvl w:val="0"/>
                <w:numId w:val="14"/>
              </w:numPr>
              <w:tabs>
                <w:tab w:val="left" w:pos="220"/>
                <w:tab w:val="left" w:pos="720"/>
              </w:tabs>
              <w:autoSpaceDE w:val="0"/>
              <w:autoSpaceDN w:val="0"/>
              <w:adjustRightInd w:val="0"/>
              <w:spacing w:before="60" w:after="60"/>
              <w:rPr>
                <w:rFonts w:ascii="Arial" w:hAnsi="Arial" w:cs="Arial"/>
                <w:bCs/>
                <w:sz w:val="22"/>
                <w:szCs w:val="22"/>
                <w:lang w:val="en-GB" w:eastAsia="en-GB"/>
              </w:rPr>
            </w:pPr>
            <w:r w:rsidRPr="00733718">
              <w:rPr>
                <w:rFonts w:ascii="Arial" w:hAnsi="Arial" w:cs="Arial"/>
                <w:bCs/>
                <w:sz w:val="22"/>
                <w:szCs w:val="22"/>
                <w:lang w:val="en-GB" w:eastAsia="en-GB"/>
              </w:rPr>
              <w:t>Encourage research, build capacity, developing local expertise and strengthening institutional capacity to better understand the coral reef ecosystem amongst others.</w:t>
            </w:r>
          </w:p>
        </w:tc>
      </w:tr>
      <w:tr w:rsidR="00DF36C4" w:rsidRPr="00733718" w14:paraId="2014CFDF" w14:textId="77777777" w:rsidTr="005A4DF8">
        <w:trPr>
          <w:trHeight w:val="152"/>
        </w:trPr>
        <w:tc>
          <w:tcPr>
            <w:tcW w:w="2977" w:type="dxa"/>
            <w:tcBorders>
              <w:top w:val="single" w:sz="4" w:space="0" w:color="auto"/>
              <w:left w:val="single" w:sz="4" w:space="0" w:color="auto"/>
              <w:bottom w:val="single" w:sz="4" w:space="0" w:color="auto"/>
              <w:right w:val="single" w:sz="4" w:space="0" w:color="auto"/>
            </w:tcBorders>
            <w:hideMark/>
          </w:tcPr>
          <w:p w14:paraId="40EE7E37" w14:textId="77777777" w:rsidR="00DF36C4" w:rsidRPr="00733718" w:rsidRDefault="00DF36C4" w:rsidP="00DF36C4">
            <w:pPr>
              <w:pStyle w:val="Footer"/>
              <w:spacing w:before="60" w:after="60"/>
              <w:rPr>
                <w:rFonts w:ascii="Arial" w:hAnsi="Arial" w:cs="Arial"/>
                <w:bCs/>
                <w:sz w:val="22"/>
                <w:szCs w:val="22"/>
                <w:lang w:val="en-GB" w:eastAsia="en-GB"/>
              </w:rPr>
            </w:pPr>
            <w:r w:rsidRPr="00733718">
              <w:rPr>
                <w:rFonts w:ascii="Arial" w:hAnsi="Arial" w:cs="Arial"/>
                <w:bCs/>
                <w:sz w:val="22"/>
                <w:szCs w:val="22"/>
                <w:lang w:val="en-GB" w:eastAsia="en-GB"/>
              </w:rPr>
              <w:t>Other relevant laws and policies</w:t>
            </w:r>
          </w:p>
        </w:tc>
        <w:tc>
          <w:tcPr>
            <w:tcW w:w="6662" w:type="dxa"/>
            <w:tcBorders>
              <w:top w:val="single" w:sz="4" w:space="0" w:color="auto"/>
              <w:left w:val="single" w:sz="4" w:space="0" w:color="auto"/>
              <w:bottom w:val="single" w:sz="4" w:space="0" w:color="auto"/>
              <w:right w:val="single" w:sz="4" w:space="0" w:color="auto"/>
            </w:tcBorders>
            <w:hideMark/>
          </w:tcPr>
          <w:p w14:paraId="186CE28B" w14:textId="1D2FFD05" w:rsidR="00DF36C4" w:rsidRPr="00733718" w:rsidRDefault="00DF36C4" w:rsidP="003959D0">
            <w:pPr>
              <w:pStyle w:val="MediumGrid1-Accent21"/>
              <w:widowControl w:val="0"/>
              <w:numPr>
                <w:ilvl w:val="0"/>
                <w:numId w:val="16"/>
              </w:numPr>
              <w:tabs>
                <w:tab w:val="left" w:pos="220"/>
                <w:tab w:val="left" w:pos="720"/>
              </w:tabs>
              <w:autoSpaceDE w:val="0"/>
              <w:autoSpaceDN w:val="0"/>
              <w:adjustRightInd w:val="0"/>
              <w:spacing w:before="60" w:after="60"/>
              <w:rPr>
                <w:rFonts w:ascii="Arial" w:hAnsi="Arial" w:cs="Arial"/>
                <w:bCs/>
                <w:sz w:val="22"/>
                <w:szCs w:val="22"/>
                <w:lang w:val="en-GB"/>
              </w:rPr>
            </w:pPr>
            <w:r w:rsidRPr="00733718">
              <w:rPr>
                <w:rFonts w:ascii="Arial" w:hAnsi="Arial" w:cs="Arial"/>
                <w:bCs/>
                <w:sz w:val="22"/>
                <w:szCs w:val="22"/>
                <w:lang w:val="en-GB"/>
              </w:rPr>
              <w:t xml:space="preserve">Environment Protection Act </w:t>
            </w:r>
            <w:r w:rsidR="007615B2" w:rsidRPr="00733718">
              <w:rPr>
                <w:rFonts w:ascii="Arial" w:hAnsi="Arial" w:cs="Arial"/>
                <w:bCs/>
                <w:sz w:val="22"/>
                <w:szCs w:val="22"/>
                <w:lang w:val="en-GB"/>
              </w:rPr>
              <w:t>2016 (Act 18 of 2016)</w:t>
            </w:r>
          </w:p>
          <w:p w14:paraId="243BAAD1" w14:textId="77777777" w:rsidR="00DF36C4" w:rsidRPr="00733718" w:rsidRDefault="00DF36C4" w:rsidP="003959D0">
            <w:pPr>
              <w:pStyle w:val="MediumGrid1-Accent21"/>
              <w:widowControl w:val="0"/>
              <w:numPr>
                <w:ilvl w:val="0"/>
                <w:numId w:val="16"/>
              </w:numPr>
              <w:tabs>
                <w:tab w:val="left" w:pos="220"/>
                <w:tab w:val="left" w:pos="720"/>
              </w:tabs>
              <w:autoSpaceDE w:val="0"/>
              <w:autoSpaceDN w:val="0"/>
              <w:adjustRightInd w:val="0"/>
              <w:spacing w:before="60" w:after="60"/>
              <w:rPr>
                <w:rFonts w:ascii="Arial" w:hAnsi="Arial" w:cs="Arial"/>
                <w:bCs/>
                <w:sz w:val="22"/>
                <w:szCs w:val="22"/>
                <w:lang w:val="en-GB"/>
              </w:rPr>
            </w:pPr>
            <w:r w:rsidRPr="00733718">
              <w:rPr>
                <w:rFonts w:ascii="Arial" w:hAnsi="Arial" w:cs="Arial"/>
                <w:bCs/>
                <w:sz w:val="22"/>
                <w:szCs w:val="22"/>
                <w:lang w:val="en-GB"/>
              </w:rPr>
              <w:t>Environment Impact Assessment Regulations</w:t>
            </w:r>
          </w:p>
        </w:tc>
      </w:tr>
    </w:tbl>
    <w:p w14:paraId="54F1FF86" w14:textId="7D666CCD" w:rsidR="00DF36C4" w:rsidRPr="00733718" w:rsidRDefault="00DF36C4" w:rsidP="00DF36C4">
      <w:pPr>
        <w:pStyle w:val="AFBNormal"/>
        <w:spacing w:before="480"/>
        <w:rPr>
          <w:b/>
        </w:rPr>
      </w:pPr>
      <w:r w:rsidRPr="00733718">
        <w:rPr>
          <w:b/>
        </w:rPr>
        <w:t xml:space="preserve">Regional Strategies </w:t>
      </w:r>
    </w:p>
    <w:p w14:paraId="62E49B7B" w14:textId="201D52E7" w:rsidR="00DF36C4" w:rsidRPr="00733718" w:rsidRDefault="00DF36C4" w:rsidP="00DF36C4">
      <w:pPr>
        <w:pStyle w:val="AFBNormal"/>
        <w:spacing w:after="120"/>
        <w:jc w:val="center"/>
        <w:rPr>
          <w:i/>
        </w:rPr>
      </w:pPr>
      <w:bookmarkStart w:id="148" w:name="_Toc521078586"/>
      <w:r w:rsidRPr="00733718">
        <w:rPr>
          <w:b/>
          <w:i/>
        </w:rPr>
        <w:t xml:space="preserve">Table </w:t>
      </w:r>
      <w:r w:rsidRPr="00733718">
        <w:rPr>
          <w:b/>
          <w:i/>
        </w:rPr>
        <w:fldChar w:fldCharType="begin"/>
      </w:r>
      <w:r w:rsidRPr="00733718">
        <w:rPr>
          <w:b/>
          <w:i/>
        </w:rPr>
        <w:instrText xml:space="preserve"> SEQ Table \* ARABIC </w:instrText>
      </w:r>
      <w:r w:rsidRPr="00733718">
        <w:rPr>
          <w:b/>
          <w:i/>
        </w:rPr>
        <w:fldChar w:fldCharType="separate"/>
      </w:r>
      <w:r w:rsidR="004D5F6B" w:rsidRPr="00733718">
        <w:rPr>
          <w:b/>
          <w:i/>
          <w:noProof/>
        </w:rPr>
        <w:t>6</w:t>
      </w:r>
      <w:r w:rsidRPr="00733718">
        <w:rPr>
          <w:b/>
          <w:i/>
        </w:rPr>
        <w:fldChar w:fldCharType="end"/>
      </w:r>
      <w:r w:rsidRPr="00733718">
        <w:rPr>
          <w:b/>
          <w:i/>
        </w:rPr>
        <w:t>:</w:t>
      </w:r>
      <w:r w:rsidRPr="00733718">
        <w:rPr>
          <w:i/>
        </w:rPr>
        <w:t xml:space="preserve"> </w:t>
      </w:r>
      <w:r w:rsidRPr="00733718">
        <w:rPr>
          <w:rStyle w:val="AFBNormalChar"/>
          <w:i/>
        </w:rPr>
        <w:t>Consistency with regional strategies</w:t>
      </w:r>
      <w:bookmarkEnd w:id="148"/>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6"/>
        <w:gridCol w:w="6304"/>
      </w:tblGrid>
      <w:tr w:rsidR="00FF12B7" w:rsidRPr="00733718" w14:paraId="3998A651" w14:textId="77777777" w:rsidTr="00DF36C4">
        <w:trPr>
          <w:trHeight w:val="402"/>
          <w:tblHeader/>
        </w:trPr>
        <w:tc>
          <w:tcPr>
            <w:tcW w:w="3326" w:type="dxa"/>
            <w:tcBorders>
              <w:top w:val="single" w:sz="4" w:space="0" w:color="auto"/>
              <w:left w:val="single" w:sz="4" w:space="0" w:color="auto"/>
              <w:bottom w:val="single" w:sz="4" w:space="0" w:color="auto"/>
              <w:right w:val="single" w:sz="4" w:space="0" w:color="auto"/>
            </w:tcBorders>
            <w:shd w:val="clear" w:color="auto" w:fill="A8D08D"/>
            <w:hideMark/>
          </w:tcPr>
          <w:p w14:paraId="772DBBC9" w14:textId="77777777" w:rsidR="00DF36C4" w:rsidRPr="00733718" w:rsidRDefault="00DF36C4" w:rsidP="005A4DF8">
            <w:pPr>
              <w:pStyle w:val="Footer"/>
              <w:tabs>
                <w:tab w:val="left" w:pos="720"/>
              </w:tabs>
              <w:rPr>
                <w:rFonts w:ascii="Arial" w:hAnsi="Arial" w:cs="Arial"/>
                <w:b/>
                <w:sz w:val="22"/>
                <w:szCs w:val="22"/>
                <w:lang w:val="en-GB"/>
              </w:rPr>
            </w:pPr>
            <w:r w:rsidRPr="00733718">
              <w:rPr>
                <w:rFonts w:ascii="Arial" w:hAnsi="Arial" w:cs="Arial"/>
                <w:b/>
                <w:sz w:val="22"/>
                <w:szCs w:val="22"/>
                <w:lang w:val="en-GB"/>
              </w:rPr>
              <w:lastRenderedPageBreak/>
              <w:t xml:space="preserve">Regional policy or strategy </w:t>
            </w:r>
          </w:p>
        </w:tc>
        <w:tc>
          <w:tcPr>
            <w:tcW w:w="6304" w:type="dxa"/>
            <w:tcBorders>
              <w:top w:val="single" w:sz="4" w:space="0" w:color="auto"/>
              <w:left w:val="single" w:sz="4" w:space="0" w:color="auto"/>
              <w:bottom w:val="single" w:sz="4" w:space="0" w:color="auto"/>
              <w:right w:val="single" w:sz="4" w:space="0" w:color="auto"/>
            </w:tcBorders>
            <w:shd w:val="clear" w:color="auto" w:fill="A8D08D"/>
            <w:hideMark/>
          </w:tcPr>
          <w:p w14:paraId="308A02C2" w14:textId="77777777" w:rsidR="00DF36C4" w:rsidRPr="00733718" w:rsidRDefault="00DF36C4" w:rsidP="005A4DF8">
            <w:pPr>
              <w:pStyle w:val="Footer"/>
              <w:tabs>
                <w:tab w:val="left" w:pos="720"/>
              </w:tabs>
              <w:rPr>
                <w:rFonts w:ascii="Arial" w:hAnsi="Arial" w:cs="Arial"/>
                <w:b/>
                <w:sz w:val="22"/>
                <w:szCs w:val="22"/>
                <w:lang w:val="en-GB"/>
              </w:rPr>
            </w:pPr>
            <w:r w:rsidRPr="00733718">
              <w:rPr>
                <w:rFonts w:ascii="Arial" w:hAnsi="Arial" w:cs="Arial"/>
                <w:b/>
                <w:sz w:val="22"/>
                <w:szCs w:val="22"/>
                <w:lang w:val="en-GB"/>
              </w:rPr>
              <w:t>Consistency with Strategy</w:t>
            </w:r>
          </w:p>
        </w:tc>
      </w:tr>
      <w:tr w:rsidR="00DF36C4" w:rsidRPr="00733718" w14:paraId="1488B55E" w14:textId="77777777" w:rsidTr="005A4DF8">
        <w:trPr>
          <w:trHeight w:val="402"/>
        </w:trPr>
        <w:tc>
          <w:tcPr>
            <w:tcW w:w="3326" w:type="dxa"/>
            <w:tcBorders>
              <w:top w:val="single" w:sz="4" w:space="0" w:color="auto"/>
              <w:left w:val="single" w:sz="4" w:space="0" w:color="auto"/>
              <w:bottom w:val="single" w:sz="4" w:space="0" w:color="auto"/>
              <w:right w:val="single" w:sz="4" w:space="0" w:color="auto"/>
            </w:tcBorders>
            <w:hideMark/>
          </w:tcPr>
          <w:p w14:paraId="30314319" w14:textId="77777777" w:rsidR="00DF36C4" w:rsidRPr="00733718" w:rsidRDefault="00DF36C4" w:rsidP="00DF36C4">
            <w:pPr>
              <w:pStyle w:val="AFBNormal"/>
              <w:spacing w:before="60" w:after="60"/>
            </w:pPr>
            <w:r w:rsidRPr="00733718">
              <w:t>Barbados Programme of Action (1994), Mauritius Strategy for Implementation of Small Island Developing States (2004) and the Samoa Pathway (2014)</w:t>
            </w:r>
          </w:p>
        </w:tc>
        <w:tc>
          <w:tcPr>
            <w:tcW w:w="6304" w:type="dxa"/>
            <w:tcBorders>
              <w:top w:val="single" w:sz="4" w:space="0" w:color="auto"/>
              <w:left w:val="single" w:sz="4" w:space="0" w:color="auto"/>
              <w:bottom w:val="single" w:sz="4" w:space="0" w:color="auto"/>
              <w:right w:val="single" w:sz="4" w:space="0" w:color="auto"/>
            </w:tcBorders>
            <w:hideMark/>
          </w:tcPr>
          <w:p w14:paraId="6CE7EF78" w14:textId="77777777" w:rsidR="00DF36C4" w:rsidRPr="00733718" w:rsidRDefault="00DF36C4" w:rsidP="005A4DF8">
            <w:pPr>
              <w:pStyle w:val="AFBNormal"/>
              <w:rPr>
                <w:rFonts w:eastAsia="PMingLiU"/>
              </w:rPr>
            </w:pPr>
            <w:r w:rsidRPr="00733718">
              <w:rPr>
                <w:rFonts w:eastAsia="PMingLiU"/>
              </w:rPr>
              <w:t>As Small Island Developing States (SIDS), the Mauritius and Seychelles are committed to meeting the sustainable development goals and priorities of the Barbados Programme of Action and the Mauritius Strategy for Implementation (MSI)</w:t>
            </w:r>
            <w:r w:rsidRPr="00733718">
              <w:rPr>
                <w:rFonts w:eastAsia="PMingLiU"/>
                <w:vertAlign w:val="superscript"/>
              </w:rPr>
              <w:footnoteReference w:id="121"/>
            </w:r>
            <w:r w:rsidRPr="00733718">
              <w:rPr>
                <w:rFonts w:eastAsia="PMingLiU"/>
              </w:rPr>
              <w:t xml:space="preserve"> and the Samoa Pathway; the project will contribute to meeting the goals of these programmes. The consistencies and linkages between the proposed project and the Samoa Pathway include but are not limited to:</w:t>
            </w:r>
          </w:p>
          <w:p w14:paraId="18DAC32F" w14:textId="77777777" w:rsidR="00DF36C4" w:rsidRPr="00733718" w:rsidRDefault="00DF36C4" w:rsidP="003959D0">
            <w:pPr>
              <w:pStyle w:val="AFBNormal"/>
              <w:numPr>
                <w:ilvl w:val="0"/>
                <w:numId w:val="17"/>
              </w:numPr>
              <w:spacing w:before="60" w:after="60"/>
              <w:rPr>
                <w:rFonts w:eastAsia="Calibri"/>
              </w:rPr>
            </w:pPr>
            <w:r w:rsidRPr="00733718">
              <w:rPr>
                <w:rFonts w:eastAsia="PMingLiU"/>
              </w:rPr>
              <w:t>The Samoa Pathway encourages “</w:t>
            </w:r>
            <w:r w:rsidRPr="00733718">
              <w:t xml:space="preserve">Designing and implementing participatory measures to enhance employment opportunities, in particular of women, youth and persons with disabilities, including through partnerships and capacity development, while conserving their natural, built and cultural heritage, especially ecosystems and biodiversity”. The gender and youth assessment developed during project preparation phase is in line with this measure. </w:t>
            </w:r>
          </w:p>
          <w:p w14:paraId="1B7EADD4" w14:textId="77777777" w:rsidR="00DF36C4" w:rsidRPr="00733718" w:rsidRDefault="00DF36C4" w:rsidP="003959D0">
            <w:pPr>
              <w:pStyle w:val="AFBNormal"/>
              <w:numPr>
                <w:ilvl w:val="0"/>
                <w:numId w:val="17"/>
              </w:numPr>
              <w:spacing w:before="60" w:after="60"/>
            </w:pPr>
            <w:r w:rsidRPr="00733718">
              <w:t xml:space="preserve">The Samoa pathway also calls for building resilience to the impacts of climate change and improving adaptive capacity. All project components and outcomes are consistent with this approach. </w:t>
            </w:r>
          </w:p>
          <w:p w14:paraId="65DF69FE" w14:textId="77777777" w:rsidR="00DF36C4" w:rsidRPr="00733718" w:rsidRDefault="00DF36C4" w:rsidP="003959D0">
            <w:pPr>
              <w:pStyle w:val="AFBNormal"/>
              <w:numPr>
                <w:ilvl w:val="0"/>
                <w:numId w:val="17"/>
              </w:numPr>
              <w:spacing w:before="60" w:after="60"/>
            </w:pPr>
            <w:r w:rsidRPr="00733718">
              <w:t xml:space="preserve">Component 3 outcome 3.3, output 3.3.3 calls for sustainable long-term monitoring which is consistent with “improving the baseline monitoring of island system”, while components 1 and 2 are also linked with raising awareness and communicating climate change risks, “including through public dialogue with local communities, to increase resilience to the longer-term impacts of climate change”. </w:t>
            </w:r>
          </w:p>
          <w:p w14:paraId="46F21628" w14:textId="77777777" w:rsidR="00DF36C4" w:rsidRPr="00733718" w:rsidRDefault="00DF36C4" w:rsidP="003959D0">
            <w:pPr>
              <w:pStyle w:val="AFBNormal"/>
              <w:numPr>
                <w:ilvl w:val="0"/>
                <w:numId w:val="17"/>
              </w:numPr>
              <w:spacing w:before="60" w:after="60"/>
            </w:pPr>
            <w:r w:rsidRPr="00733718">
              <w:t xml:space="preserve">The project is also consistent with all resolutions concerning oceans and seas as well as disaster risk reduction. </w:t>
            </w:r>
          </w:p>
          <w:p w14:paraId="5048D10D" w14:textId="77777777" w:rsidR="00DF36C4" w:rsidRPr="00733718" w:rsidRDefault="00DF36C4" w:rsidP="003959D0">
            <w:pPr>
              <w:pStyle w:val="AFBNormal"/>
              <w:numPr>
                <w:ilvl w:val="0"/>
                <w:numId w:val="17"/>
              </w:numPr>
              <w:spacing w:before="60" w:after="60"/>
            </w:pPr>
            <w:r w:rsidRPr="00733718">
              <w:t xml:space="preserve">Last, components 1 and 2 contribute to achieving food security and nutrition as identified in the Samoa Pathway. </w:t>
            </w:r>
            <w:r w:rsidRPr="00733718">
              <w:rPr>
                <w:rFonts w:ascii="TimesNewRomanPSMT" w:hAnsi="TimesNewRomanPSMT"/>
                <w:sz w:val="20"/>
              </w:rPr>
              <w:t xml:space="preserve"> </w:t>
            </w:r>
          </w:p>
        </w:tc>
      </w:tr>
      <w:tr w:rsidR="00DF36C4" w:rsidRPr="00733718" w14:paraId="7F381ECE" w14:textId="77777777" w:rsidTr="005A4DF8">
        <w:trPr>
          <w:trHeight w:val="402"/>
        </w:trPr>
        <w:tc>
          <w:tcPr>
            <w:tcW w:w="3326" w:type="dxa"/>
            <w:tcBorders>
              <w:top w:val="single" w:sz="4" w:space="0" w:color="auto"/>
              <w:left w:val="single" w:sz="4" w:space="0" w:color="auto"/>
              <w:bottom w:val="single" w:sz="4" w:space="0" w:color="auto"/>
              <w:right w:val="single" w:sz="4" w:space="0" w:color="auto"/>
            </w:tcBorders>
            <w:hideMark/>
          </w:tcPr>
          <w:p w14:paraId="5BA2A23A" w14:textId="77777777" w:rsidR="00DF36C4" w:rsidRPr="00733718" w:rsidRDefault="00DF36C4" w:rsidP="00DF36C4">
            <w:pPr>
              <w:pStyle w:val="AFBNormal"/>
              <w:spacing w:before="60" w:after="60"/>
            </w:pPr>
            <w:r w:rsidRPr="00733718">
              <w:t xml:space="preserve">Nairobi Convention for the Protection, Management and Development of the Marine and Coastal Environment of the Western Indian Ocean Region (1985) - Draft Climate Change Strategy for the Nairobi Convention Area (June 2015) </w:t>
            </w:r>
          </w:p>
        </w:tc>
        <w:tc>
          <w:tcPr>
            <w:tcW w:w="6304" w:type="dxa"/>
            <w:tcBorders>
              <w:top w:val="single" w:sz="4" w:space="0" w:color="auto"/>
              <w:left w:val="single" w:sz="4" w:space="0" w:color="auto"/>
              <w:bottom w:val="single" w:sz="4" w:space="0" w:color="auto"/>
              <w:right w:val="single" w:sz="4" w:space="0" w:color="auto"/>
            </w:tcBorders>
            <w:hideMark/>
          </w:tcPr>
          <w:p w14:paraId="09366510" w14:textId="77777777" w:rsidR="00DF36C4" w:rsidRPr="00733718" w:rsidRDefault="00DF36C4" w:rsidP="00DF36C4">
            <w:pPr>
              <w:pStyle w:val="AFBNormal"/>
              <w:spacing w:before="60" w:after="60"/>
              <w:rPr>
                <w:rFonts w:eastAsia="PMingLiU"/>
              </w:rPr>
            </w:pPr>
            <w:r w:rsidRPr="00733718">
              <w:rPr>
                <w:rFonts w:eastAsia="PMingLiU"/>
              </w:rPr>
              <w:t>The project will contribute to meeting the commitments of both countries under the Nairobi Convention, particularly the recommendations relating to marine and coastal biodiversity developed at the 8</w:t>
            </w:r>
            <w:r w:rsidRPr="00733718">
              <w:rPr>
                <w:rFonts w:eastAsia="PMingLiU"/>
                <w:vertAlign w:val="superscript"/>
              </w:rPr>
              <w:t>th</w:t>
            </w:r>
            <w:r w:rsidRPr="00733718">
              <w:rPr>
                <w:rFonts w:eastAsia="PMingLiU"/>
              </w:rPr>
              <w:t xml:space="preserve"> Conference of the Parties held in June 2015</w:t>
            </w:r>
            <w:r w:rsidRPr="00733718">
              <w:rPr>
                <w:rFonts w:eastAsia="PMingLiU"/>
                <w:vertAlign w:val="superscript"/>
              </w:rPr>
              <w:footnoteReference w:id="122"/>
            </w:r>
            <w:r w:rsidRPr="00733718">
              <w:rPr>
                <w:rFonts w:eastAsia="PMingLiU"/>
              </w:rPr>
              <w:t>.</w:t>
            </w:r>
          </w:p>
          <w:p w14:paraId="06CFD010" w14:textId="09A604DF" w:rsidR="00DF36C4" w:rsidRPr="00733718" w:rsidRDefault="00DF36C4" w:rsidP="00DF36C4">
            <w:pPr>
              <w:pStyle w:val="AFBNormal"/>
              <w:spacing w:before="60" w:after="60"/>
              <w:rPr>
                <w:rFonts w:eastAsia="PMingLiU"/>
              </w:rPr>
            </w:pPr>
            <w:r w:rsidRPr="00733718">
              <w:rPr>
                <w:rFonts w:eastAsia="PMingLiU"/>
              </w:rPr>
              <w:t xml:space="preserve">Part of the mission identified in the Draft Climate Change Strategy for the Nairobi Convention Area is to support governments, civil society, the private sector and coastal </w:t>
            </w:r>
            <w:r w:rsidRPr="00733718">
              <w:rPr>
                <w:rFonts w:eastAsia="PMingLiU"/>
              </w:rPr>
              <w:lastRenderedPageBreak/>
              <w:t xml:space="preserve">communities in the Western Indian Ocean in the process of adaptation to climate change. The project emphasis a partnership approach to coral reef </w:t>
            </w:r>
            <w:r w:rsidRPr="00733718">
              <w:rPr>
                <w:rFonts w:eastAsia="PMingLiU"/>
                <w:bCs/>
                <w:lang w:eastAsia="fr-CA"/>
              </w:rPr>
              <w:t>restoration</w:t>
            </w:r>
            <w:r w:rsidRPr="00733718">
              <w:rPr>
                <w:rFonts w:eastAsia="PMingLiU"/>
              </w:rPr>
              <w:t xml:space="preserve"> as an ecosystem-based adaptation approach and is exemplified in Component 1 outcome 1.1, outputs 1.1.1 and 1.1.4 and Component 2, outcome 2.1, outputs 2.1.1 and 2.1.2. </w:t>
            </w:r>
          </w:p>
          <w:p w14:paraId="6D6DA098" w14:textId="77777777" w:rsidR="00DF36C4" w:rsidRPr="00733718" w:rsidRDefault="00DF36C4" w:rsidP="00DF36C4">
            <w:pPr>
              <w:pStyle w:val="AFBNormal"/>
              <w:spacing w:before="60" w:after="60"/>
              <w:rPr>
                <w:rFonts w:eastAsia="PMingLiU"/>
              </w:rPr>
            </w:pPr>
            <w:r w:rsidRPr="00733718">
              <w:rPr>
                <w:rFonts w:eastAsia="PMingLiU"/>
              </w:rPr>
              <w:t xml:space="preserve">Strategic outcome 1 ‘Improved Adaptation Policymaking” and associated key result 1.3 (mainstreaming adaptation) relates to outcomes 1 in components 1 and 2 and component 3 in terms of involvement of private sector stakeholders, local communities and regional knowledge dissemination and management. </w:t>
            </w:r>
          </w:p>
          <w:p w14:paraId="21B6DC8F" w14:textId="77777777" w:rsidR="00DF36C4" w:rsidRPr="00733718" w:rsidRDefault="00DF36C4" w:rsidP="00DF36C4">
            <w:pPr>
              <w:pStyle w:val="AFBNormal"/>
              <w:spacing w:before="60" w:after="60"/>
              <w:rPr>
                <w:rFonts w:eastAsia="PMingLiU"/>
              </w:rPr>
            </w:pPr>
            <w:r w:rsidRPr="00733718">
              <w:rPr>
                <w:rFonts w:eastAsia="PMingLiU"/>
              </w:rPr>
              <w:t xml:space="preserve">Key results 2.1 and 2.3 of the Draft Strategy are to improve the ecological understanding of the impact of climate change and to effectively communicate knowledge about climate change. Component 3 of the project and </w:t>
            </w:r>
            <w:proofErr w:type="gramStart"/>
            <w:r w:rsidRPr="00733718">
              <w:rPr>
                <w:rFonts w:eastAsia="PMingLiU"/>
              </w:rPr>
              <w:t>all of</w:t>
            </w:r>
            <w:proofErr w:type="gramEnd"/>
            <w:r w:rsidRPr="00733718">
              <w:rPr>
                <w:rFonts w:eastAsia="PMingLiU"/>
              </w:rPr>
              <w:t xml:space="preserve"> its outcomes and outputs relate to these key results directly in terms of knowledge management and sharing, training and sensitization to build regional capacity for sustainable reef restoration.</w:t>
            </w:r>
          </w:p>
        </w:tc>
      </w:tr>
      <w:tr w:rsidR="00703013" w:rsidRPr="00C74EE2" w14:paraId="775B2031" w14:textId="77777777" w:rsidTr="005A4DF8">
        <w:trPr>
          <w:trHeight w:val="402"/>
        </w:trPr>
        <w:tc>
          <w:tcPr>
            <w:tcW w:w="3326" w:type="dxa"/>
            <w:tcBorders>
              <w:top w:val="single" w:sz="4" w:space="0" w:color="auto"/>
              <w:left w:val="single" w:sz="4" w:space="0" w:color="auto"/>
              <w:bottom w:val="single" w:sz="4" w:space="0" w:color="auto"/>
              <w:right w:val="single" w:sz="4" w:space="0" w:color="auto"/>
            </w:tcBorders>
          </w:tcPr>
          <w:p w14:paraId="57FCAA42" w14:textId="77777777" w:rsidR="00703013" w:rsidRPr="009C23BF" w:rsidRDefault="00703013" w:rsidP="00703013">
            <w:pPr>
              <w:pStyle w:val="AFBNormal"/>
              <w:spacing w:before="60" w:after="60"/>
            </w:pPr>
            <w:r w:rsidRPr="009C23BF">
              <w:lastRenderedPageBreak/>
              <w:t>Strategic Action Programme for the protection of the Western Indian Ocean from land-based sources and activities (WIO-SAP); and</w:t>
            </w:r>
          </w:p>
          <w:p w14:paraId="2A05EE09" w14:textId="7047E1AC" w:rsidR="00703013" w:rsidRPr="009C23BF" w:rsidRDefault="00703013" w:rsidP="00703013">
            <w:pPr>
              <w:pStyle w:val="AFBNormal"/>
              <w:spacing w:before="60" w:after="60"/>
            </w:pPr>
            <w:r w:rsidRPr="009C23BF">
              <w:t>Strategic Action Programme for the sustainable development of the Western Indian Ocean Large Marine Ecosystems (WIO LME SAP)</w:t>
            </w:r>
          </w:p>
        </w:tc>
        <w:tc>
          <w:tcPr>
            <w:tcW w:w="6304" w:type="dxa"/>
            <w:tcBorders>
              <w:top w:val="single" w:sz="4" w:space="0" w:color="auto"/>
              <w:left w:val="single" w:sz="4" w:space="0" w:color="auto"/>
              <w:bottom w:val="single" w:sz="4" w:space="0" w:color="auto"/>
              <w:right w:val="single" w:sz="4" w:space="0" w:color="auto"/>
            </w:tcBorders>
          </w:tcPr>
          <w:p w14:paraId="4089890A" w14:textId="71BEF379" w:rsidR="00703013" w:rsidRPr="009C23BF" w:rsidRDefault="00703013" w:rsidP="00DF36C4">
            <w:pPr>
              <w:pStyle w:val="AFBNormal"/>
              <w:spacing w:before="60" w:after="60"/>
              <w:rPr>
                <w:rFonts w:eastAsia="PMingLiU"/>
              </w:rPr>
            </w:pPr>
            <w:r w:rsidRPr="009C23BF">
              <w:rPr>
                <w:rFonts w:eastAsia="PMingLiU"/>
              </w:rPr>
              <w:t xml:space="preserve">Both countries endorsed WIO SAP and WIO LME SAP.  Coastal and marine ecosystem restoration </w:t>
            </w:r>
            <w:r w:rsidR="00BD0949" w:rsidRPr="009C23BF">
              <w:rPr>
                <w:rFonts w:eastAsia="PMingLiU"/>
              </w:rPr>
              <w:t xml:space="preserve">as well as livelihood improvement of coastal communities are among the transboundary priorities identified for WIO states.  Coral restoration will bring positive impacts on both ecosystem restoration and coral livelihood improvement. </w:t>
            </w:r>
          </w:p>
        </w:tc>
      </w:tr>
      <w:tr w:rsidR="00DF36C4" w:rsidRPr="00733718" w14:paraId="46C81583" w14:textId="77777777" w:rsidTr="005A4DF8">
        <w:trPr>
          <w:trHeight w:val="402"/>
        </w:trPr>
        <w:tc>
          <w:tcPr>
            <w:tcW w:w="3326" w:type="dxa"/>
            <w:tcBorders>
              <w:top w:val="single" w:sz="4" w:space="0" w:color="auto"/>
              <w:left w:val="single" w:sz="4" w:space="0" w:color="auto"/>
              <w:bottom w:val="single" w:sz="4" w:space="0" w:color="auto"/>
              <w:right w:val="single" w:sz="4" w:space="0" w:color="auto"/>
            </w:tcBorders>
            <w:hideMark/>
          </w:tcPr>
          <w:p w14:paraId="2702C245" w14:textId="77777777" w:rsidR="00DF36C4" w:rsidRPr="00733718" w:rsidRDefault="00DF36C4" w:rsidP="00DF36C4">
            <w:pPr>
              <w:pStyle w:val="AFBNormal"/>
              <w:spacing w:before="60" w:after="60"/>
              <w:rPr>
                <w:rFonts w:eastAsia="Calibri"/>
              </w:rPr>
            </w:pPr>
            <w:r w:rsidRPr="00733718">
              <w:t xml:space="preserve">Western Indian Coastal Challenge </w:t>
            </w:r>
          </w:p>
        </w:tc>
        <w:tc>
          <w:tcPr>
            <w:tcW w:w="6304" w:type="dxa"/>
            <w:tcBorders>
              <w:top w:val="single" w:sz="4" w:space="0" w:color="auto"/>
              <w:left w:val="single" w:sz="4" w:space="0" w:color="auto"/>
              <w:bottom w:val="single" w:sz="4" w:space="0" w:color="auto"/>
              <w:right w:val="single" w:sz="4" w:space="0" w:color="auto"/>
            </w:tcBorders>
            <w:hideMark/>
          </w:tcPr>
          <w:p w14:paraId="2FE3873E" w14:textId="77777777" w:rsidR="00DF36C4" w:rsidRPr="00733718" w:rsidRDefault="00DF36C4" w:rsidP="00DF36C4">
            <w:pPr>
              <w:pStyle w:val="AFBNormal"/>
              <w:spacing w:before="60" w:after="60"/>
            </w:pPr>
            <w:r w:rsidRPr="00733718">
              <w:rPr>
                <w:rFonts w:eastAsia="PMingLiU"/>
              </w:rPr>
              <w:t>The project will support the Western Indian Ocean Coastal Challenge (WIOCC)</w:t>
            </w:r>
            <w:r w:rsidRPr="00733718">
              <w:rPr>
                <w:rFonts w:eastAsia="PMingLiU"/>
                <w:vertAlign w:val="superscript"/>
              </w:rPr>
              <w:footnoteReference w:id="123"/>
            </w:r>
            <w:r w:rsidRPr="00733718">
              <w:rPr>
                <w:rFonts w:eastAsia="PMingLiU"/>
              </w:rPr>
              <w:t xml:space="preserve">, which is a Global Island Partnership (GLISPA) initiative led by Seychelles and launched in 2012 </w:t>
            </w:r>
            <w:r w:rsidRPr="00733718">
              <w:t>that promotes actions for climate resilient development that achieves effective conservation of biodiversity, enhanced livelihood and economies for greater social security among coastal communities.</w:t>
            </w:r>
          </w:p>
        </w:tc>
      </w:tr>
      <w:tr w:rsidR="00DF36C4" w:rsidRPr="00733718" w14:paraId="6908EC55" w14:textId="77777777" w:rsidTr="005A4DF8">
        <w:trPr>
          <w:trHeight w:val="1205"/>
        </w:trPr>
        <w:tc>
          <w:tcPr>
            <w:tcW w:w="3326" w:type="dxa"/>
            <w:tcBorders>
              <w:top w:val="single" w:sz="4" w:space="0" w:color="auto"/>
              <w:left w:val="single" w:sz="4" w:space="0" w:color="auto"/>
              <w:bottom w:val="single" w:sz="4" w:space="0" w:color="auto"/>
              <w:right w:val="single" w:sz="4" w:space="0" w:color="auto"/>
            </w:tcBorders>
            <w:hideMark/>
          </w:tcPr>
          <w:p w14:paraId="04EE2114" w14:textId="4115958F" w:rsidR="00DF36C4" w:rsidRPr="00733718" w:rsidRDefault="00847C33" w:rsidP="00DF36C4">
            <w:pPr>
              <w:pStyle w:val="AFBNormal"/>
              <w:spacing w:before="60" w:after="60"/>
            </w:pPr>
            <w:r w:rsidRPr="00733718">
              <w:t>Agenda 2030</w:t>
            </w:r>
            <w:r w:rsidR="00BA0B70" w:rsidRPr="00733718">
              <w:t xml:space="preserve"> </w:t>
            </w:r>
          </w:p>
        </w:tc>
        <w:tc>
          <w:tcPr>
            <w:tcW w:w="6304" w:type="dxa"/>
            <w:tcBorders>
              <w:top w:val="single" w:sz="4" w:space="0" w:color="auto"/>
              <w:left w:val="single" w:sz="4" w:space="0" w:color="auto"/>
              <w:bottom w:val="single" w:sz="4" w:space="0" w:color="auto"/>
              <w:right w:val="single" w:sz="4" w:space="0" w:color="auto"/>
            </w:tcBorders>
            <w:hideMark/>
          </w:tcPr>
          <w:p w14:paraId="3E77B19D" w14:textId="77777777" w:rsidR="00DF36C4" w:rsidRPr="00733718" w:rsidRDefault="00DF36C4" w:rsidP="00DF36C4">
            <w:pPr>
              <w:pStyle w:val="AFBNormal"/>
              <w:spacing w:before="60" w:after="60"/>
              <w:rPr>
                <w:rFonts w:eastAsia="PMingLiU"/>
              </w:rPr>
            </w:pPr>
            <w:r w:rsidRPr="00733718">
              <w:rPr>
                <w:rFonts w:eastAsia="PMingLiU"/>
              </w:rPr>
              <w:t>The project is consistent with:</w:t>
            </w:r>
          </w:p>
          <w:p w14:paraId="10E5BA77" w14:textId="77777777" w:rsidR="00DF36C4" w:rsidRPr="00733718" w:rsidRDefault="00DF36C4" w:rsidP="003959D0">
            <w:pPr>
              <w:pStyle w:val="AFBNormal"/>
              <w:numPr>
                <w:ilvl w:val="0"/>
                <w:numId w:val="18"/>
              </w:numPr>
              <w:spacing w:before="60" w:after="60"/>
            </w:pPr>
            <w:r w:rsidRPr="00733718">
              <w:rPr>
                <w:rFonts w:eastAsia="PMingLiU"/>
              </w:rPr>
              <w:t xml:space="preserve">SDG 3 – Good health and wellbeing: </w:t>
            </w:r>
            <w:r w:rsidRPr="00733718">
              <w:t xml:space="preserve">Ensure healthy lives and promote well-being for all at all ages </w:t>
            </w:r>
            <w:r w:rsidRPr="00733718">
              <w:rPr>
                <w:rFonts w:eastAsia="PMingLiU"/>
              </w:rPr>
              <w:t xml:space="preserve">relating to components 1 and 2 outcome 1. </w:t>
            </w:r>
          </w:p>
          <w:p w14:paraId="582F2652" w14:textId="77777777" w:rsidR="00DF36C4" w:rsidRPr="00733718" w:rsidRDefault="00DF36C4" w:rsidP="003959D0">
            <w:pPr>
              <w:pStyle w:val="AFBNormal"/>
              <w:numPr>
                <w:ilvl w:val="0"/>
                <w:numId w:val="18"/>
              </w:numPr>
              <w:spacing w:before="60" w:after="60"/>
              <w:rPr>
                <w:rFonts w:eastAsia="PMingLiU"/>
              </w:rPr>
            </w:pPr>
            <w:r w:rsidRPr="00733718">
              <w:rPr>
                <w:rFonts w:eastAsia="PMingLiU"/>
              </w:rPr>
              <w:t>SDG 13 – Climate action: Take urgent action to combat climate change and its impacts</w:t>
            </w:r>
          </w:p>
          <w:p w14:paraId="23DDEF62" w14:textId="77777777" w:rsidR="00DF36C4" w:rsidRPr="00733718" w:rsidRDefault="00DF36C4" w:rsidP="003959D0">
            <w:pPr>
              <w:pStyle w:val="AFBNormal"/>
              <w:numPr>
                <w:ilvl w:val="1"/>
                <w:numId w:val="18"/>
              </w:numPr>
              <w:spacing w:before="60" w:after="60"/>
              <w:rPr>
                <w:rFonts w:eastAsia="PMingLiU"/>
              </w:rPr>
            </w:pPr>
            <w:r w:rsidRPr="00733718">
              <w:rPr>
                <w:rFonts w:eastAsia="PMingLiU"/>
              </w:rPr>
              <w:lastRenderedPageBreak/>
              <w:t xml:space="preserve">13.1 </w:t>
            </w:r>
            <w:r w:rsidRPr="00733718">
              <w:rPr>
                <w:shd w:val="clear" w:color="auto" w:fill="FFFFFF"/>
              </w:rPr>
              <w:t>Strengthen resilience and adaptive capacity to climate-related hazards and natural disasters in all countries</w:t>
            </w:r>
          </w:p>
          <w:p w14:paraId="1435430B" w14:textId="77777777" w:rsidR="00DF36C4" w:rsidRPr="00733718" w:rsidRDefault="00DF36C4" w:rsidP="003959D0">
            <w:pPr>
              <w:pStyle w:val="AFBNormal"/>
              <w:numPr>
                <w:ilvl w:val="1"/>
                <w:numId w:val="18"/>
              </w:numPr>
              <w:spacing w:before="60" w:after="60"/>
              <w:rPr>
                <w:rFonts w:eastAsia="PMingLiU"/>
              </w:rPr>
            </w:pPr>
            <w:r w:rsidRPr="00733718">
              <w:rPr>
                <w:shd w:val="clear" w:color="auto" w:fill="FFFFFF"/>
              </w:rPr>
              <w:t>13.3. Improve education, awareness-raising and human and institutional capacity on climate change mitigation, adaptation, impact reduction and early warning </w:t>
            </w:r>
          </w:p>
          <w:p w14:paraId="5A59B890" w14:textId="77777777" w:rsidR="00DF36C4" w:rsidRPr="00733718" w:rsidRDefault="00DF36C4" w:rsidP="003959D0">
            <w:pPr>
              <w:pStyle w:val="AFBNormal"/>
              <w:numPr>
                <w:ilvl w:val="1"/>
                <w:numId w:val="18"/>
              </w:numPr>
              <w:spacing w:before="60" w:after="60"/>
              <w:rPr>
                <w:rFonts w:eastAsia="PMingLiU"/>
              </w:rPr>
            </w:pPr>
            <w:r w:rsidRPr="00733718">
              <w:rPr>
                <w:shd w:val="clear" w:color="auto" w:fill="FFFFFF"/>
              </w:rPr>
              <w:t>13.B Promote mechanisms for raising capacity for effective climate change-related planning and management in least developed countries and small island developing States, including focusing on women, youth and local and marginalized communities </w:t>
            </w:r>
          </w:p>
          <w:p w14:paraId="3F0A55A9" w14:textId="77777777" w:rsidR="00DF36C4" w:rsidRPr="00733718" w:rsidRDefault="00DF36C4" w:rsidP="003959D0">
            <w:pPr>
              <w:pStyle w:val="AFBNormal"/>
              <w:numPr>
                <w:ilvl w:val="0"/>
                <w:numId w:val="18"/>
              </w:numPr>
              <w:spacing w:before="60" w:after="60"/>
              <w:rPr>
                <w:rFonts w:eastAsia="PMingLiU"/>
              </w:rPr>
            </w:pPr>
            <w:r w:rsidRPr="00733718">
              <w:rPr>
                <w:rFonts w:eastAsia="PMingLiU"/>
              </w:rPr>
              <w:t xml:space="preserve">SDG 14 – Life below water: </w:t>
            </w:r>
            <w:r w:rsidRPr="00733718">
              <w:rPr>
                <w:shd w:val="clear" w:color="auto" w:fill="FFFFFF"/>
              </w:rPr>
              <w:t xml:space="preserve">Conserve and sustainably use </w:t>
            </w:r>
            <w:r w:rsidRPr="00733718">
              <w:t>the</w:t>
            </w:r>
            <w:r w:rsidRPr="00733718">
              <w:rPr>
                <w:shd w:val="clear" w:color="auto" w:fill="FFFFFF"/>
              </w:rPr>
              <w:t xml:space="preserve"> </w:t>
            </w:r>
            <w:r w:rsidRPr="00733718">
              <w:rPr>
                <w:rFonts w:eastAsia="PMingLiU"/>
              </w:rPr>
              <w:t>oceans</w:t>
            </w:r>
            <w:r w:rsidRPr="00733718">
              <w:rPr>
                <w:shd w:val="clear" w:color="auto" w:fill="FFFFFF"/>
              </w:rPr>
              <w:t>, seas and marine resources for sustainable development </w:t>
            </w:r>
          </w:p>
          <w:p w14:paraId="0A851D13" w14:textId="77777777" w:rsidR="00DF36C4" w:rsidRPr="00733718" w:rsidRDefault="00DF36C4" w:rsidP="003959D0">
            <w:pPr>
              <w:pStyle w:val="AFBNormal"/>
              <w:numPr>
                <w:ilvl w:val="1"/>
                <w:numId w:val="18"/>
              </w:numPr>
              <w:spacing w:before="60" w:after="60"/>
              <w:rPr>
                <w:rFonts w:eastAsia="Calibri"/>
                <w:shd w:val="clear" w:color="auto" w:fill="FFFFFF"/>
              </w:rPr>
            </w:pPr>
            <w:r w:rsidRPr="00733718">
              <w:rPr>
                <w:shd w:val="clear" w:color="auto" w:fill="FFFFFF"/>
              </w:rPr>
              <w:t>14.7 - By 2030, increase the economic benefits to Small Island developing States and least developed countries from the sustainable use of marine resources, including through sustainable management of fisheries, aquaculture and tourism</w:t>
            </w:r>
          </w:p>
          <w:p w14:paraId="2FB90BDD" w14:textId="77777777" w:rsidR="00DF36C4" w:rsidRPr="00733718" w:rsidRDefault="00DF36C4" w:rsidP="003959D0">
            <w:pPr>
              <w:pStyle w:val="AFBNormal"/>
              <w:numPr>
                <w:ilvl w:val="1"/>
                <w:numId w:val="18"/>
              </w:numPr>
              <w:spacing w:before="60" w:after="60"/>
              <w:rPr>
                <w:rFonts w:eastAsia="PMingLiU"/>
              </w:rPr>
            </w:pPr>
            <w:r w:rsidRPr="00733718">
              <w:rPr>
                <w:shd w:val="clear" w:color="auto" w:fill="FFFFFF"/>
              </w:rPr>
              <w:t>14. B. Provide access for small-scale artisanal fishers to marine resources and markets </w:t>
            </w:r>
          </w:p>
        </w:tc>
      </w:tr>
      <w:tr w:rsidR="00DF36C4" w:rsidRPr="00733718" w14:paraId="0E5E9B1B" w14:textId="77777777" w:rsidTr="005A4DF8">
        <w:trPr>
          <w:trHeight w:val="998"/>
        </w:trPr>
        <w:tc>
          <w:tcPr>
            <w:tcW w:w="3326" w:type="dxa"/>
            <w:tcBorders>
              <w:top w:val="single" w:sz="4" w:space="0" w:color="auto"/>
              <w:left w:val="single" w:sz="4" w:space="0" w:color="auto"/>
              <w:bottom w:val="single" w:sz="4" w:space="0" w:color="auto"/>
              <w:right w:val="single" w:sz="4" w:space="0" w:color="auto"/>
            </w:tcBorders>
            <w:hideMark/>
          </w:tcPr>
          <w:p w14:paraId="165F6AEC" w14:textId="77777777" w:rsidR="00DF36C4" w:rsidRPr="00733718" w:rsidRDefault="00DF36C4" w:rsidP="005A4DF8">
            <w:pPr>
              <w:pStyle w:val="Footer"/>
              <w:tabs>
                <w:tab w:val="left" w:pos="720"/>
              </w:tabs>
              <w:rPr>
                <w:rFonts w:ascii="Arial" w:hAnsi="Arial" w:cs="Arial"/>
                <w:sz w:val="22"/>
                <w:szCs w:val="22"/>
                <w:lang w:val="en-GB"/>
              </w:rPr>
            </w:pPr>
            <w:r w:rsidRPr="00733718">
              <w:rPr>
                <w:rFonts w:ascii="Arial" w:hAnsi="Arial" w:cs="Arial"/>
                <w:sz w:val="22"/>
                <w:szCs w:val="22"/>
                <w:lang w:val="en-GB"/>
              </w:rPr>
              <w:lastRenderedPageBreak/>
              <w:t>Other relevant laws and policies</w:t>
            </w:r>
          </w:p>
        </w:tc>
        <w:tc>
          <w:tcPr>
            <w:tcW w:w="6304" w:type="dxa"/>
            <w:tcBorders>
              <w:top w:val="single" w:sz="4" w:space="0" w:color="auto"/>
              <w:left w:val="single" w:sz="4" w:space="0" w:color="auto"/>
              <w:bottom w:val="single" w:sz="4" w:space="0" w:color="auto"/>
              <w:right w:val="single" w:sz="4" w:space="0" w:color="auto"/>
            </w:tcBorders>
            <w:hideMark/>
          </w:tcPr>
          <w:p w14:paraId="6595A4BE" w14:textId="77777777" w:rsidR="00DF36C4" w:rsidRPr="00733718" w:rsidRDefault="00DF36C4" w:rsidP="005A4DF8">
            <w:pPr>
              <w:pStyle w:val="Footer"/>
              <w:numPr>
                <w:ilvl w:val="0"/>
                <w:numId w:val="19"/>
              </w:numPr>
              <w:tabs>
                <w:tab w:val="left" w:pos="720"/>
              </w:tabs>
              <w:rPr>
                <w:rFonts w:ascii="Arial" w:eastAsia="PMingLiU" w:hAnsi="Arial" w:cs="Arial"/>
                <w:bCs/>
                <w:sz w:val="22"/>
                <w:szCs w:val="22"/>
                <w:lang w:val="en-GB" w:eastAsia="fr-CA"/>
              </w:rPr>
            </w:pPr>
            <w:r w:rsidRPr="00733718">
              <w:rPr>
                <w:rFonts w:ascii="Arial" w:hAnsi="Arial" w:cs="Arial"/>
                <w:bCs/>
                <w:sz w:val="22"/>
                <w:szCs w:val="22"/>
                <w:lang w:val="en-GB"/>
              </w:rPr>
              <w:t>Nagoya Protocol on Access to Genetic Resources</w:t>
            </w:r>
          </w:p>
          <w:p w14:paraId="38DDF207" w14:textId="77777777" w:rsidR="00DF36C4" w:rsidRPr="00733718" w:rsidRDefault="00DF36C4" w:rsidP="005A4DF8">
            <w:pPr>
              <w:pStyle w:val="Footer"/>
              <w:numPr>
                <w:ilvl w:val="0"/>
                <w:numId w:val="19"/>
              </w:numPr>
              <w:tabs>
                <w:tab w:val="left" w:pos="720"/>
              </w:tabs>
              <w:spacing w:before="60" w:after="60"/>
              <w:rPr>
                <w:rFonts w:ascii="Arial" w:hAnsi="Arial" w:cs="Arial"/>
                <w:bCs/>
                <w:sz w:val="22"/>
                <w:szCs w:val="22"/>
                <w:lang w:val="en-GB" w:eastAsia="en-GB"/>
              </w:rPr>
            </w:pPr>
            <w:r w:rsidRPr="00733718">
              <w:rPr>
                <w:rFonts w:ascii="Arial" w:hAnsi="Arial" w:cs="Arial"/>
                <w:bCs/>
                <w:sz w:val="22"/>
                <w:szCs w:val="22"/>
                <w:lang w:val="en-GB" w:eastAsia="en-GB"/>
              </w:rPr>
              <w:t>UN Convention on the Law of the Sea</w:t>
            </w:r>
          </w:p>
          <w:p w14:paraId="359ACAB0" w14:textId="77777777" w:rsidR="00DF36C4" w:rsidRPr="00733718" w:rsidRDefault="00DF36C4" w:rsidP="005A4DF8">
            <w:pPr>
              <w:pStyle w:val="Footer"/>
              <w:numPr>
                <w:ilvl w:val="0"/>
                <w:numId w:val="19"/>
              </w:numPr>
              <w:tabs>
                <w:tab w:val="left" w:pos="720"/>
              </w:tabs>
              <w:rPr>
                <w:rFonts w:ascii="Arial" w:eastAsia="PMingLiU" w:hAnsi="Arial" w:cs="Arial"/>
                <w:bCs/>
                <w:sz w:val="22"/>
                <w:szCs w:val="22"/>
                <w:lang w:val="en-GB" w:eastAsia="fr-CA"/>
              </w:rPr>
            </w:pPr>
            <w:proofErr w:type="spellStart"/>
            <w:r w:rsidRPr="00733718">
              <w:rPr>
                <w:rFonts w:ascii="Arial" w:hAnsi="Arial" w:cs="Arial"/>
                <w:bCs/>
                <w:sz w:val="22"/>
                <w:szCs w:val="22"/>
                <w:lang w:val="en-GB" w:eastAsia="en-GB"/>
              </w:rPr>
              <w:t>Ramsar</w:t>
            </w:r>
            <w:proofErr w:type="spellEnd"/>
            <w:r w:rsidRPr="00733718">
              <w:rPr>
                <w:rFonts w:ascii="Arial" w:hAnsi="Arial" w:cs="Arial"/>
                <w:bCs/>
                <w:sz w:val="22"/>
                <w:szCs w:val="22"/>
                <w:lang w:val="en-GB" w:eastAsia="en-GB"/>
              </w:rPr>
              <w:t xml:space="preserve"> Convention</w:t>
            </w:r>
          </w:p>
        </w:tc>
      </w:tr>
    </w:tbl>
    <w:p w14:paraId="5E711421" w14:textId="4FEDCF79" w:rsidR="00DF36C4" w:rsidRPr="00733718" w:rsidRDefault="00DF36C4" w:rsidP="00DF36C4">
      <w:pPr>
        <w:pStyle w:val="AFBNormal"/>
        <w:rPr>
          <w:rFonts w:eastAsia="Calibri"/>
        </w:rPr>
      </w:pPr>
      <w:r w:rsidRPr="00733718">
        <w:t xml:space="preserve">The project will also complement and assist in meeting the goals of </w:t>
      </w:r>
      <w:proofErr w:type="gramStart"/>
      <w:r w:rsidRPr="00733718">
        <w:t>a number of</w:t>
      </w:r>
      <w:proofErr w:type="gramEnd"/>
      <w:r w:rsidRPr="00733718">
        <w:t xml:space="preserve"> regional projects and programmes as described in Section </w:t>
      </w:r>
      <w:r w:rsidR="003D3188" w:rsidRPr="00733718">
        <w:t>II: G.</w:t>
      </w:r>
    </w:p>
    <w:p w14:paraId="331E0E1B" w14:textId="77777777" w:rsidR="00DF36C4" w:rsidRPr="00733718" w:rsidRDefault="00DF36C4" w:rsidP="007545C2">
      <w:pPr>
        <w:pStyle w:val="AFBHeading2"/>
      </w:pPr>
      <w:bookmarkStart w:id="149" w:name="_Toc496010483"/>
      <w:bookmarkStart w:id="150" w:name="_Toc486406907"/>
      <w:bookmarkStart w:id="151" w:name="_Toc489608187"/>
      <w:bookmarkStart w:id="152" w:name="_Toc521082489"/>
      <w:r w:rsidRPr="00733718">
        <w:t>Project alignment with technical standards</w:t>
      </w:r>
      <w:bookmarkEnd w:id="149"/>
      <w:bookmarkEnd w:id="150"/>
      <w:bookmarkEnd w:id="151"/>
      <w:bookmarkEnd w:id="152"/>
    </w:p>
    <w:p w14:paraId="230FECAA" w14:textId="7A04F2E1" w:rsidR="00DF36C4" w:rsidRPr="00733718" w:rsidRDefault="00DF36C4" w:rsidP="00DF36C4">
      <w:pPr>
        <w:pStyle w:val="AFBNormal"/>
      </w:pPr>
      <w:r w:rsidRPr="00733718">
        <w:t xml:space="preserve">All UNDP supported donor funded projects are required to follow the mandatory requirements outlined in the UNDP Programme and Operational Policies and Procedures (UNDP POPP). This includes the requirement that all UNDP development solutions must always reflect local circumstances and aspirations and draw upon national actors and capabilities. The project will comply with the Environmental and Social Policy of the Adaptation Fund as described in Section </w:t>
      </w:r>
      <w:r w:rsidR="00CB0689" w:rsidRPr="00733718">
        <w:t>L</w:t>
      </w:r>
      <w:r w:rsidRPr="00733718">
        <w:t xml:space="preserve">. </w:t>
      </w:r>
    </w:p>
    <w:p w14:paraId="34F6FAD8" w14:textId="77777777" w:rsidR="00DF36C4" w:rsidRPr="00733718" w:rsidRDefault="00DF36C4" w:rsidP="00DF36C4">
      <w:pPr>
        <w:pStyle w:val="AFBNormal"/>
      </w:pPr>
      <w:r w:rsidRPr="00733718">
        <w:t xml:space="preserve">In addition, all UNDP projects are appraised before approval. During appraisal, appropriate UNDP representatives and stakeholders ensure that the project has been designed with a clear focus on agreed results. The appraisal is conducted through the formal meeting of the Local Project Appraisal Committee (LPAC) established by the UNDP Resident Representative. During the LPAC meeting, as per the UNDP’s Social and Environmental Screening Procedure, social and environmental risks identified are presented together with the proposed management measure(s) for each risk identified to ensure the social and environmental safeguard system is in place during </w:t>
      </w:r>
      <w:r w:rsidRPr="00733718">
        <w:lastRenderedPageBreak/>
        <w:t xml:space="preserve">the project implementation. A signed copy of the Social and Environmental Screening Report is at Annex 2. </w:t>
      </w:r>
    </w:p>
    <w:p w14:paraId="0201F615" w14:textId="77777777" w:rsidR="00DF36C4" w:rsidRPr="00733718" w:rsidRDefault="00DF36C4" w:rsidP="00DF36C4">
      <w:pPr>
        <w:pStyle w:val="AFBNormal"/>
      </w:pPr>
      <w:r w:rsidRPr="00733718">
        <w:t xml:space="preserve">In addition, regional technical standards will be developed for the establishment of coral propagation nurseries and transplantation activities, and the selection of the locations of these activities will be guided by criteria developed through the project which will take account of zoning, MSP and MPA regulations and other relevant requirements in each country. Where required, EIAs will be conducted prior to implementation of activities. </w:t>
      </w:r>
    </w:p>
    <w:p w14:paraId="204A2D4B" w14:textId="77777777" w:rsidR="00DF36C4" w:rsidRPr="00733718" w:rsidRDefault="00DF36C4" w:rsidP="00DF36C4">
      <w:pPr>
        <w:pStyle w:val="AFBNormal"/>
      </w:pPr>
      <w:r w:rsidRPr="00733718">
        <w:t>For the implementation of the project, the following legislation in each country has relevance:</w:t>
      </w:r>
    </w:p>
    <w:p w14:paraId="58B8496C" w14:textId="77777777" w:rsidR="00DF36C4" w:rsidRPr="00733718" w:rsidRDefault="00DF36C4" w:rsidP="00DF36C4">
      <w:pPr>
        <w:pStyle w:val="AFBNormal"/>
        <w:rPr>
          <w:b/>
        </w:rPr>
      </w:pPr>
      <w:r w:rsidRPr="00733718">
        <w:rPr>
          <w:b/>
        </w:rPr>
        <w:t>Mauritius</w:t>
      </w:r>
    </w:p>
    <w:p w14:paraId="30E5A767" w14:textId="77777777" w:rsidR="00DF36C4" w:rsidRPr="00733718" w:rsidRDefault="00DF36C4" w:rsidP="005A4DF8">
      <w:pPr>
        <w:pStyle w:val="AFBNormal"/>
        <w:numPr>
          <w:ilvl w:val="0"/>
          <w:numId w:val="20"/>
        </w:numPr>
        <w:spacing w:after="200"/>
      </w:pPr>
      <w:r w:rsidRPr="00733718">
        <w:t>The Environment Protection Act (EPA) 2002 (as consequently amended) covers pollution prevention measures, development of environmental standards and guidelines. For some listed undertaking, an Environment Impact Assessment (EIA) studies or Preliminary Environmental Reports (PER) are warranted and environmental clearances are required prior to commencement of work of these undertakings.</w:t>
      </w:r>
    </w:p>
    <w:p w14:paraId="7553D4DC" w14:textId="164A9882" w:rsidR="00DF36C4" w:rsidRPr="00733718" w:rsidRDefault="00DF36C4" w:rsidP="005A4DF8">
      <w:pPr>
        <w:pStyle w:val="AFBNormal"/>
        <w:numPr>
          <w:ilvl w:val="0"/>
          <w:numId w:val="20"/>
        </w:numPr>
        <w:spacing w:after="200"/>
      </w:pPr>
      <w:r w:rsidRPr="00733718">
        <w:t xml:space="preserve">The Fisheries and Marine Resources Act 2007 (amended 2008) provides for: the       management, conservation, protection of fisheries and marine resources and protection of marine </w:t>
      </w:r>
      <w:r w:rsidR="003971A3" w:rsidRPr="00733718">
        <w:t>ecosystems and</w:t>
      </w:r>
      <w:r w:rsidRPr="00733718">
        <w:t xml:space="preserve"> covers the establishment of aquaculture enterprises and MPAs. The Fisheries Division is the responsible authority for placement of structures at sea and would ensure compliance with its regulations.</w:t>
      </w:r>
    </w:p>
    <w:p w14:paraId="2C19EFD6" w14:textId="77777777" w:rsidR="00DF36C4" w:rsidRPr="00733718" w:rsidRDefault="00DF36C4" w:rsidP="005A4DF8">
      <w:pPr>
        <w:pStyle w:val="AFBNormal"/>
        <w:numPr>
          <w:ilvl w:val="0"/>
          <w:numId w:val="20"/>
        </w:numPr>
        <w:spacing w:after="200"/>
      </w:pPr>
      <w:r w:rsidRPr="00733718">
        <w:t>The 2009 draft proposed bill on Environmentally Sensitive Areas (ESAs) Conservation and Management and the associated ESA study, the recommendations of which address the conservation and sustainable use of biodiversity and ecosystem services in the coastal zone, with particular reference to coral reefs and other threatened habitats, will be assessed as part of the forthcoming UNDP/GEF project Mainstreaming biodiversity into the management of the coastal zone in the Republic of Mauritius, which could result in relevant amendments to legislative approaches.</w:t>
      </w:r>
    </w:p>
    <w:p w14:paraId="7A12BE94" w14:textId="6BA17654" w:rsidR="00DF36C4" w:rsidRPr="00733718" w:rsidRDefault="00DF36C4" w:rsidP="005A4DF8">
      <w:pPr>
        <w:pStyle w:val="AFBNormal"/>
        <w:numPr>
          <w:ilvl w:val="0"/>
          <w:numId w:val="20"/>
        </w:numPr>
        <w:spacing w:after="200"/>
      </w:pPr>
      <w:r w:rsidRPr="00733718">
        <w:t>Relevant guidelines and policies in the Aquaculture Master Plan would be adhered to.</w:t>
      </w:r>
    </w:p>
    <w:p w14:paraId="2C4577F1" w14:textId="77777777" w:rsidR="00F32EF7" w:rsidRPr="00733718" w:rsidRDefault="00F32EF7" w:rsidP="00FF12B7">
      <w:pPr>
        <w:pStyle w:val="AFBNormal"/>
        <w:spacing w:after="200"/>
        <w:ind w:left="720"/>
      </w:pPr>
    </w:p>
    <w:p w14:paraId="3C262BCD" w14:textId="77777777" w:rsidR="00DF36C4" w:rsidRPr="00733718" w:rsidRDefault="00DF36C4" w:rsidP="00DF36C4">
      <w:pPr>
        <w:pStyle w:val="AFBNormal"/>
        <w:rPr>
          <w:b/>
        </w:rPr>
      </w:pPr>
      <w:r w:rsidRPr="00733718">
        <w:rPr>
          <w:b/>
        </w:rPr>
        <w:t>Seychelles</w:t>
      </w:r>
    </w:p>
    <w:p w14:paraId="1F6B3104" w14:textId="46C96F9E" w:rsidR="00DF36C4" w:rsidRPr="00733718" w:rsidRDefault="00DF36C4" w:rsidP="005A4DF8">
      <w:pPr>
        <w:pStyle w:val="AFBNormal"/>
        <w:numPr>
          <w:ilvl w:val="0"/>
          <w:numId w:val="20"/>
        </w:numPr>
        <w:spacing w:after="200"/>
      </w:pPr>
      <w:r w:rsidRPr="00733718">
        <w:t>The Environmental Protection Act</w:t>
      </w:r>
      <w:r w:rsidR="007615B2" w:rsidRPr="00733718">
        <w:t xml:space="preserve"> (EPA)</w:t>
      </w:r>
      <w:r w:rsidRPr="00733718">
        <w:t xml:space="preserve"> </w:t>
      </w:r>
      <w:r w:rsidR="007615B2" w:rsidRPr="00733718">
        <w:t>2016</w:t>
      </w:r>
      <w:r w:rsidRPr="00733718">
        <w:t xml:space="preserve"> provides for the protection, preservation and improvement of the environment and for the control of hazards to human beings, other living creatures, plants and property. </w:t>
      </w:r>
    </w:p>
    <w:p w14:paraId="6E441C40" w14:textId="77777777" w:rsidR="00DF36C4" w:rsidRPr="00733718" w:rsidRDefault="00DF36C4" w:rsidP="005A4DF8">
      <w:pPr>
        <w:pStyle w:val="AFBNormal"/>
        <w:numPr>
          <w:ilvl w:val="0"/>
          <w:numId w:val="20"/>
        </w:numPr>
        <w:spacing w:after="200"/>
      </w:pPr>
      <w:r w:rsidRPr="00733718">
        <w:t xml:space="preserve">Environmental Impact Assessment (EIA) is dealt with under the </w:t>
      </w:r>
      <w:r w:rsidR="007615B2" w:rsidRPr="00733718">
        <w:t xml:space="preserve">EPA 2016 as well as </w:t>
      </w:r>
      <w:r w:rsidRPr="00733718">
        <w:t xml:space="preserve">Environmental Protection (Impact Assessment) Regulations [EP (EIA) Regulations]. The legislation requires that an EIA study be carried out and that an environmental authorisation is obtained if any person commences, proceeds with, carries out, executes or conducts construction/ development. This legislation is being strengthened under the </w:t>
      </w:r>
      <w:r w:rsidRPr="00733718">
        <w:rPr>
          <w:color w:val="000000"/>
        </w:rPr>
        <w:t xml:space="preserve">Adaptation Fund, </w:t>
      </w:r>
      <w:r w:rsidRPr="00733718">
        <w:rPr>
          <w:i/>
          <w:color w:val="000000"/>
        </w:rPr>
        <w:t>Ecosystem Based Adaptation to Climate Change</w:t>
      </w:r>
      <w:r w:rsidRPr="00733718">
        <w:t xml:space="preserve"> project with a view to improving climate change risk management and strengthening the public consultation process.</w:t>
      </w:r>
    </w:p>
    <w:p w14:paraId="45FCAD20" w14:textId="0017231C" w:rsidR="00DF36C4" w:rsidRPr="00733718" w:rsidRDefault="00DF36C4" w:rsidP="005A4DF8">
      <w:pPr>
        <w:pStyle w:val="AFBNormal"/>
        <w:numPr>
          <w:ilvl w:val="0"/>
          <w:numId w:val="20"/>
        </w:numPr>
        <w:spacing w:after="200"/>
        <w:rPr>
          <w:b/>
        </w:rPr>
      </w:pPr>
      <w:r w:rsidRPr="00733718">
        <w:rPr>
          <w:rFonts w:eastAsia="PMingLiU"/>
        </w:rPr>
        <w:t xml:space="preserve">Relevant guidelines and policies in the </w:t>
      </w:r>
      <w:proofErr w:type="spellStart"/>
      <w:r w:rsidRPr="00733718">
        <w:rPr>
          <w:rFonts w:eastAsia="PMingLiU"/>
        </w:rPr>
        <w:t>Mariculture</w:t>
      </w:r>
      <w:proofErr w:type="spellEnd"/>
      <w:r w:rsidRPr="00733718">
        <w:rPr>
          <w:rFonts w:eastAsia="PMingLiU"/>
        </w:rPr>
        <w:t xml:space="preserve"> Master Plan would be adhered to.</w:t>
      </w:r>
    </w:p>
    <w:p w14:paraId="12AA9263" w14:textId="77777777" w:rsidR="00F32EF7" w:rsidRPr="00733718" w:rsidRDefault="00F32EF7" w:rsidP="005A4DF8">
      <w:pPr>
        <w:pStyle w:val="AFBNormal"/>
        <w:spacing w:after="200"/>
        <w:ind w:left="720"/>
        <w:rPr>
          <w:b/>
        </w:rPr>
      </w:pPr>
    </w:p>
    <w:p w14:paraId="098A716E" w14:textId="38CBE9AC" w:rsidR="00DF36C4" w:rsidRPr="00733718" w:rsidRDefault="00DF36C4" w:rsidP="007545C2">
      <w:pPr>
        <w:pStyle w:val="AFBHeading2"/>
      </w:pPr>
      <w:bookmarkStart w:id="153" w:name="_Toc486406908"/>
      <w:bookmarkStart w:id="154" w:name="_Toc489608188"/>
      <w:bookmarkStart w:id="155" w:name="_Toc521082490"/>
      <w:r w:rsidRPr="00733718">
        <w:t>Project duplication</w:t>
      </w:r>
      <w:bookmarkEnd w:id="153"/>
      <w:bookmarkEnd w:id="154"/>
      <w:bookmarkEnd w:id="155"/>
      <w:r w:rsidRPr="00733718">
        <w:rPr>
          <w:bCs/>
          <w:szCs w:val="28"/>
        </w:rPr>
        <w:t xml:space="preserve"> </w:t>
      </w:r>
    </w:p>
    <w:p w14:paraId="1F2E4368" w14:textId="77777777" w:rsidR="00DF36C4" w:rsidRPr="00733718" w:rsidRDefault="00DF36C4" w:rsidP="00216A1C">
      <w:pPr>
        <w:pStyle w:val="AFBNormal"/>
      </w:pPr>
      <w:r w:rsidRPr="00733718">
        <w:t xml:space="preserve">There is no duplication of the proposed project with other initiatives or funding sources.  However, the project will complement </w:t>
      </w:r>
      <w:proofErr w:type="gramStart"/>
      <w:r w:rsidRPr="00733718">
        <w:t>a number of</w:t>
      </w:r>
      <w:proofErr w:type="gramEnd"/>
      <w:r w:rsidRPr="00733718">
        <w:t xml:space="preserve"> on-going and planned initiatives, which will result in added value and complementarity.  Note that there is no overlap with projects underway or planned for the Seychelles Outer Islands, as the focus of the coral restoration is the granitic inner islands, where reef restoration is most feasible and cost effective.</w:t>
      </w:r>
    </w:p>
    <w:p w14:paraId="4CDCBA55" w14:textId="34BE8FB2" w:rsidR="00DF36C4" w:rsidRPr="00733718" w:rsidRDefault="00DF36C4" w:rsidP="005A4DF8">
      <w:pPr>
        <w:pStyle w:val="AFBNormal"/>
      </w:pPr>
      <w:r w:rsidRPr="00733718">
        <w:t>Relevant on-going and upcoming initiatives are described in the following table:</w:t>
      </w:r>
    </w:p>
    <w:p w14:paraId="5DD2F373" w14:textId="6BDDAC92" w:rsidR="00DF36C4" w:rsidRPr="00733718" w:rsidRDefault="00DF36C4" w:rsidP="00DF36C4">
      <w:pPr>
        <w:pStyle w:val="AFBNormal"/>
        <w:jc w:val="center"/>
      </w:pPr>
      <w:bookmarkStart w:id="156" w:name="_Toc496010518"/>
      <w:bookmarkStart w:id="157" w:name="_Toc489539323"/>
      <w:bookmarkStart w:id="158" w:name="_Toc521078587"/>
      <w:r w:rsidRPr="00733718">
        <w:rPr>
          <w:b/>
        </w:rPr>
        <w:t xml:space="preserve">Table </w:t>
      </w:r>
      <w:r w:rsidRPr="00733718">
        <w:fldChar w:fldCharType="begin"/>
      </w:r>
      <w:r w:rsidRPr="00733718">
        <w:rPr>
          <w:b/>
        </w:rPr>
        <w:instrText xml:space="preserve"> SEQ Table \* ARABIC </w:instrText>
      </w:r>
      <w:r w:rsidRPr="00733718">
        <w:fldChar w:fldCharType="separate"/>
      </w:r>
      <w:r w:rsidR="004D5F6B" w:rsidRPr="00733718">
        <w:rPr>
          <w:b/>
          <w:noProof/>
        </w:rPr>
        <w:t>7</w:t>
      </w:r>
      <w:r w:rsidRPr="00733718">
        <w:fldChar w:fldCharType="end"/>
      </w:r>
      <w:r w:rsidRPr="00733718">
        <w:t xml:space="preserve"> Relevant on-going and upcoming initiatives</w:t>
      </w:r>
      <w:bookmarkEnd w:id="156"/>
      <w:bookmarkEnd w:id="157"/>
      <w:bookmarkEnd w:id="158"/>
    </w:p>
    <w:tbl>
      <w:tblPr>
        <w:tblW w:w="9718" w:type="dxa"/>
        <w:jc w:val="center"/>
        <w:tblLook w:val="01E0" w:firstRow="1" w:lastRow="1" w:firstColumn="1" w:lastColumn="1" w:noHBand="0" w:noVBand="0"/>
      </w:tblPr>
      <w:tblGrid>
        <w:gridCol w:w="2124"/>
        <w:gridCol w:w="3188"/>
        <w:gridCol w:w="4397"/>
        <w:gridCol w:w="9"/>
      </w:tblGrid>
      <w:tr w:rsidR="00DF36C4" w:rsidRPr="00733718" w14:paraId="79CCCD8F" w14:textId="77777777" w:rsidTr="00DF36C4">
        <w:trPr>
          <w:tblHeader/>
          <w:jc w:val="center"/>
        </w:trPr>
        <w:tc>
          <w:tcPr>
            <w:tcW w:w="2124" w:type="dxa"/>
            <w:tcBorders>
              <w:top w:val="single" w:sz="2" w:space="0" w:color="auto"/>
              <w:left w:val="single" w:sz="2" w:space="0" w:color="auto"/>
              <w:bottom w:val="single" w:sz="2" w:space="0" w:color="auto"/>
              <w:right w:val="single" w:sz="2" w:space="0" w:color="auto"/>
            </w:tcBorders>
            <w:shd w:val="clear" w:color="auto" w:fill="538135"/>
            <w:vAlign w:val="center"/>
            <w:hideMark/>
          </w:tcPr>
          <w:p w14:paraId="00D276FF" w14:textId="77777777" w:rsidR="00DF36C4" w:rsidRPr="00733718" w:rsidRDefault="00DF36C4" w:rsidP="00DF36C4">
            <w:pPr>
              <w:pStyle w:val="AFBNormal"/>
              <w:spacing w:before="60" w:after="60"/>
              <w:jc w:val="center"/>
              <w:rPr>
                <w:b/>
                <w:color w:val="FFFFFF"/>
              </w:rPr>
            </w:pPr>
            <w:r w:rsidRPr="00733718">
              <w:rPr>
                <w:b/>
                <w:color w:val="FFFFFF"/>
              </w:rPr>
              <w:t>Project &amp; Funding Institution</w:t>
            </w:r>
          </w:p>
        </w:tc>
        <w:tc>
          <w:tcPr>
            <w:tcW w:w="3188" w:type="dxa"/>
            <w:tcBorders>
              <w:top w:val="single" w:sz="2" w:space="0" w:color="auto"/>
              <w:left w:val="single" w:sz="2" w:space="0" w:color="auto"/>
              <w:bottom w:val="single" w:sz="2" w:space="0" w:color="auto"/>
              <w:right w:val="single" w:sz="2" w:space="0" w:color="auto"/>
            </w:tcBorders>
            <w:shd w:val="clear" w:color="auto" w:fill="538135"/>
            <w:vAlign w:val="center"/>
            <w:hideMark/>
          </w:tcPr>
          <w:p w14:paraId="252BBD8D" w14:textId="77777777" w:rsidR="00DF36C4" w:rsidRPr="00733718" w:rsidRDefault="00DF36C4" w:rsidP="00DF36C4">
            <w:pPr>
              <w:pStyle w:val="AFBNormal"/>
              <w:spacing w:before="60" w:after="60"/>
              <w:jc w:val="center"/>
              <w:rPr>
                <w:b/>
                <w:color w:val="FFFFFF"/>
              </w:rPr>
            </w:pPr>
            <w:r w:rsidRPr="00733718">
              <w:rPr>
                <w:b/>
                <w:color w:val="FFFFFF"/>
              </w:rPr>
              <w:t>Objective</w:t>
            </w:r>
          </w:p>
        </w:tc>
        <w:tc>
          <w:tcPr>
            <w:tcW w:w="4406" w:type="dxa"/>
            <w:gridSpan w:val="2"/>
            <w:tcBorders>
              <w:top w:val="single" w:sz="2" w:space="0" w:color="auto"/>
              <w:left w:val="single" w:sz="2" w:space="0" w:color="auto"/>
              <w:bottom w:val="single" w:sz="2" w:space="0" w:color="auto"/>
              <w:right w:val="single" w:sz="2" w:space="0" w:color="auto"/>
            </w:tcBorders>
            <w:shd w:val="clear" w:color="auto" w:fill="538135"/>
            <w:vAlign w:val="center"/>
            <w:hideMark/>
          </w:tcPr>
          <w:p w14:paraId="1A138472" w14:textId="77777777" w:rsidR="00DF36C4" w:rsidRPr="00733718" w:rsidRDefault="00DF36C4" w:rsidP="00DF36C4">
            <w:pPr>
              <w:pStyle w:val="AFBNormal"/>
              <w:spacing w:before="60" w:after="60"/>
              <w:jc w:val="center"/>
              <w:rPr>
                <w:b/>
                <w:color w:val="FFFFFF"/>
              </w:rPr>
            </w:pPr>
            <w:r w:rsidRPr="00733718">
              <w:rPr>
                <w:b/>
                <w:color w:val="FFFFFF"/>
              </w:rPr>
              <w:t>Potential Synergies</w:t>
            </w:r>
          </w:p>
        </w:tc>
      </w:tr>
      <w:tr w:rsidR="00DF36C4" w:rsidRPr="00733718" w14:paraId="288310FA" w14:textId="77777777" w:rsidTr="00DF36C4">
        <w:trPr>
          <w:jc w:val="center"/>
        </w:trPr>
        <w:tc>
          <w:tcPr>
            <w:tcW w:w="5312" w:type="dxa"/>
            <w:gridSpan w:val="2"/>
            <w:tcBorders>
              <w:top w:val="single" w:sz="2" w:space="0" w:color="auto"/>
              <w:left w:val="single" w:sz="2" w:space="0" w:color="auto"/>
              <w:bottom w:val="single" w:sz="2" w:space="0" w:color="auto"/>
              <w:right w:val="single" w:sz="2" w:space="0" w:color="auto"/>
            </w:tcBorders>
            <w:shd w:val="clear" w:color="auto" w:fill="A8D08D"/>
            <w:hideMark/>
          </w:tcPr>
          <w:p w14:paraId="40F6DBBA" w14:textId="77777777" w:rsidR="00DF36C4" w:rsidRPr="00733718" w:rsidRDefault="00DF36C4" w:rsidP="00DF36C4">
            <w:pPr>
              <w:pStyle w:val="AFBNormal"/>
              <w:spacing w:before="60" w:after="60"/>
            </w:pPr>
            <w:r w:rsidRPr="00733718">
              <w:t>Mauritius – on-going</w:t>
            </w:r>
          </w:p>
        </w:tc>
        <w:tc>
          <w:tcPr>
            <w:tcW w:w="4406" w:type="dxa"/>
            <w:gridSpan w:val="2"/>
            <w:tcBorders>
              <w:top w:val="single" w:sz="2" w:space="0" w:color="auto"/>
              <w:left w:val="single" w:sz="2" w:space="0" w:color="auto"/>
              <w:bottom w:val="single" w:sz="2" w:space="0" w:color="auto"/>
              <w:right w:val="single" w:sz="2" w:space="0" w:color="auto"/>
            </w:tcBorders>
            <w:shd w:val="clear" w:color="auto" w:fill="A8D08D"/>
          </w:tcPr>
          <w:p w14:paraId="595838AC" w14:textId="77777777" w:rsidR="00DF36C4" w:rsidRPr="00733718" w:rsidRDefault="00DF36C4" w:rsidP="00DF36C4">
            <w:pPr>
              <w:pStyle w:val="AFBNormal"/>
              <w:spacing w:before="60" w:after="60"/>
            </w:pPr>
          </w:p>
        </w:tc>
      </w:tr>
      <w:tr w:rsidR="00DF36C4" w:rsidRPr="00733718" w14:paraId="4D71150F"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tcPr>
          <w:p w14:paraId="472F0F47" w14:textId="77777777" w:rsidR="00DF36C4" w:rsidRPr="00733718" w:rsidRDefault="00DF36C4" w:rsidP="00FF12B7">
            <w:pPr>
              <w:pStyle w:val="AFBNormal"/>
              <w:spacing w:before="60" w:after="60"/>
              <w:jc w:val="left"/>
              <w:rPr>
                <w:color w:val="000000"/>
              </w:rPr>
            </w:pPr>
            <w:r w:rsidRPr="00733718">
              <w:rPr>
                <w:rFonts w:eastAsia="PMingLiU"/>
              </w:rPr>
              <w:t xml:space="preserve">ROM/UNDP/AFB </w:t>
            </w:r>
            <w:r w:rsidRPr="00733718">
              <w:rPr>
                <w:i/>
                <w:color w:val="000000"/>
              </w:rPr>
              <w:t>Climate Change Adaptation Programme in the Coastal Zone of Mauritius</w:t>
            </w:r>
            <w:r w:rsidRPr="00733718">
              <w:rPr>
                <w:color w:val="000000"/>
              </w:rPr>
              <w:t xml:space="preserve">: </w:t>
            </w:r>
          </w:p>
          <w:p w14:paraId="7369E311" w14:textId="77777777" w:rsidR="00DF36C4" w:rsidRPr="00733718" w:rsidRDefault="00DF36C4" w:rsidP="00FF12B7">
            <w:pPr>
              <w:pStyle w:val="AFBNormal"/>
              <w:spacing w:before="60" w:after="60"/>
              <w:jc w:val="left"/>
              <w:rPr>
                <w:rFonts w:eastAsia="PMingLiU"/>
              </w:rPr>
            </w:pPr>
            <w:r w:rsidRPr="00733718">
              <w:rPr>
                <w:rFonts w:eastAsia="PMingLiU"/>
              </w:rPr>
              <w:t xml:space="preserve">2012-2018. Implemented by </w:t>
            </w:r>
            <w:proofErr w:type="spellStart"/>
            <w:r w:rsidRPr="00733718">
              <w:t>MoSSNSESD</w:t>
            </w:r>
            <w:proofErr w:type="spellEnd"/>
            <w:r w:rsidRPr="00733718">
              <w:rPr>
                <w:rFonts w:eastAsia="PMingLiU"/>
              </w:rPr>
              <w:t xml:space="preserve">.   </w:t>
            </w:r>
          </w:p>
          <w:p w14:paraId="4038FFEF" w14:textId="77777777" w:rsidR="00DF36C4" w:rsidRPr="00733718" w:rsidRDefault="00DF36C4" w:rsidP="00FF12B7">
            <w:pPr>
              <w:pStyle w:val="AFBNormal"/>
              <w:spacing w:before="60" w:after="60"/>
              <w:jc w:val="left"/>
              <w:rPr>
                <w:rFonts w:eastAsia="Calibri"/>
              </w:rPr>
            </w:pPr>
          </w:p>
        </w:tc>
        <w:tc>
          <w:tcPr>
            <w:tcW w:w="3188" w:type="dxa"/>
            <w:tcBorders>
              <w:top w:val="single" w:sz="2" w:space="0" w:color="auto"/>
              <w:left w:val="single" w:sz="2" w:space="0" w:color="auto"/>
              <w:bottom w:val="single" w:sz="2" w:space="0" w:color="auto"/>
              <w:right w:val="single" w:sz="2" w:space="0" w:color="auto"/>
            </w:tcBorders>
            <w:hideMark/>
          </w:tcPr>
          <w:p w14:paraId="65BF37EF" w14:textId="77777777" w:rsidR="00DF36C4" w:rsidRPr="00733718" w:rsidRDefault="00DF36C4" w:rsidP="00FF12B7">
            <w:pPr>
              <w:pStyle w:val="AFBNormal"/>
              <w:spacing w:before="60" w:after="60"/>
              <w:jc w:val="left"/>
            </w:pPr>
            <w:r w:rsidRPr="00733718">
              <w:t xml:space="preserve">To increase climate resilience of communities and livelihoods in coastal areas of Mauritius. </w:t>
            </w:r>
          </w:p>
        </w:tc>
        <w:tc>
          <w:tcPr>
            <w:tcW w:w="4406" w:type="dxa"/>
            <w:gridSpan w:val="2"/>
            <w:tcBorders>
              <w:top w:val="single" w:sz="2" w:space="0" w:color="auto"/>
              <w:left w:val="single" w:sz="2" w:space="0" w:color="auto"/>
              <w:bottom w:val="single" w:sz="2" w:space="0" w:color="auto"/>
              <w:right w:val="single" w:sz="2" w:space="0" w:color="auto"/>
            </w:tcBorders>
            <w:hideMark/>
          </w:tcPr>
          <w:p w14:paraId="73D1A9EE" w14:textId="77777777" w:rsidR="00DF36C4" w:rsidRPr="00733718" w:rsidRDefault="00DF36C4" w:rsidP="00FF12B7">
            <w:pPr>
              <w:pStyle w:val="AFBNormal"/>
              <w:spacing w:before="60" w:after="60"/>
              <w:jc w:val="left"/>
            </w:pPr>
            <w:r w:rsidRPr="00733718">
              <w:rPr>
                <w:rFonts w:eastAsia="PMingLiU"/>
              </w:rPr>
              <w:t xml:space="preserve">This project is aimed at combating beach erosion and flood risk at selected sites with different forms of hard infrastructure and natural protection mechanisms, and helping to ensure that all policies, strategies, plans, and regulations recognize climate change impacts in the coastal zone over the next 50 years. It will directly complement the coral restoration project in that it will provide an enabling environment for the work to be undertaken in terms of policy and will sensitize the public to the urgency of climate change.  The project has a component on reef and seagrass restoration at Mont </w:t>
            </w:r>
            <w:proofErr w:type="spellStart"/>
            <w:r w:rsidRPr="00733718">
              <w:rPr>
                <w:rFonts w:eastAsia="PMingLiU"/>
              </w:rPr>
              <w:t>Choisy</w:t>
            </w:r>
            <w:proofErr w:type="spellEnd"/>
            <w:r w:rsidRPr="00733718">
              <w:rPr>
                <w:rFonts w:eastAsia="PMingLiU"/>
              </w:rPr>
              <w:t xml:space="preserve">, the results of which will provide useful experience to feed into the new project. </w:t>
            </w:r>
          </w:p>
        </w:tc>
      </w:tr>
      <w:tr w:rsidR="00DF36C4" w:rsidRPr="00733718" w14:paraId="1A25FDF4"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0641B532" w14:textId="77777777" w:rsidR="00DF36C4" w:rsidRPr="00733718" w:rsidRDefault="00DF36C4" w:rsidP="00FF12B7">
            <w:pPr>
              <w:pStyle w:val="AFBNormal"/>
              <w:spacing w:before="60" w:after="60"/>
              <w:jc w:val="left"/>
              <w:rPr>
                <w:rFonts w:eastAsia="PMingLiU"/>
              </w:rPr>
            </w:pPr>
            <w:r w:rsidRPr="00733718">
              <w:rPr>
                <w:rFonts w:eastAsia="PMingLiU"/>
              </w:rPr>
              <w:t xml:space="preserve">UNDP/GEF FSP </w:t>
            </w:r>
            <w:r w:rsidRPr="00733718">
              <w:rPr>
                <w:rFonts w:eastAsia="PMingLiU"/>
                <w:i/>
              </w:rPr>
              <w:t>Mainstreaming biodiversity into the management of the coastal zone in the Republic of Mauritius</w:t>
            </w:r>
            <w:r w:rsidRPr="00733718">
              <w:rPr>
                <w:rFonts w:eastAsia="PMingLiU"/>
              </w:rPr>
              <w:t>.</w:t>
            </w:r>
          </w:p>
          <w:p w14:paraId="21D1035A" w14:textId="77777777" w:rsidR="00DF36C4" w:rsidRPr="00733718" w:rsidRDefault="00DF36C4" w:rsidP="00FF12B7">
            <w:pPr>
              <w:pStyle w:val="AFBNormal"/>
              <w:spacing w:before="60" w:after="60"/>
              <w:jc w:val="left"/>
              <w:rPr>
                <w:rFonts w:eastAsia="PMingLiU"/>
              </w:rPr>
            </w:pPr>
            <w:r w:rsidRPr="00733718">
              <w:rPr>
                <w:rFonts w:eastAsia="PMingLiU"/>
              </w:rPr>
              <w:t>Started in 2017</w:t>
            </w:r>
          </w:p>
          <w:p w14:paraId="6A7A5268" w14:textId="77777777" w:rsidR="00DF36C4" w:rsidRPr="00733718" w:rsidRDefault="00DF36C4" w:rsidP="00FF12B7">
            <w:pPr>
              <w:pStyle w:val="AFBNormal"/>
              <w:spacing w:before="60" w:after="60"/>
              <w:jc w:val="left"/>
              <w:rPr>
                <w:rFonts w:eastAsia="Calibri"/>
              </w:rPr>
            </w:pPr>
            <w:r w:rsidRPr="00733718">
              <w:rPr>
                <w:rFonts w:eastAsia="PMingLiU"/>
              </w:rPr>
              <w:t>Implemented by MOI</w:t>
            </w:r>
          </w:p>
        </w:tc>
        <w:tc>
          <w:tcPr>
            <w:tcW w:w="3188" w:type="dxa"/>
            <w:tcBorders>
              <w:top w:val="single" w:sz="2" w:space="0" w:color="auto"/>
              <w:left w:val="single" w:sz="2" w:space="0" w:color="auto"/>
              <w:bottom w:val="single" w:sz="2" w:space="0" w:color="auto"/>
              <w:right w:val="single" w:sz="2" w:space="0" w:color="auto"/>
            </w:tcBorders>
            <w:hideMark/>
          </w:tcPr>
          <w:p w14:paraId="71B86141" w14:textId="77777777" w:rsidR="00DF36C4" w:rsidRPr="00733718" w:rsidRDefault="00DF36C4" w:rsidP="00FF12B7">
            <w:pPr>
              <w:pStyle w:val="AFBNormal"/>
              <w:spacing w:before="60" w:after="60"/>
              <w:jc w:val="left"/>
            </w:pPr>
            <w:r w:rsidRPr="00733718">
              <w:rPr>
                <w:rFonts w:eastAsia="PMingLiU"/>
              </w:rPr>
              <w:t>To mainstream the conservation and sustainable use of biodiversity and ecosystem services into coastal zone management and into the operations and policies of the tourism and physical development sectors in the Republic of Mauritius through a ‘land- and seascape wide’ integrated management approach based on the Environmental Sensitive Areas’ (ESAs) inventory and assessment.</w:t>
            </w:r>
          </w:p>
        </w:tc>
        <w:tc>
          <w:tcPr>
            <w:tcW w:w="4406" w:type="dxa"/>
            <w:gridSpan w:val="2"/>
            <w:tcBorders>
              <w:top w:val="single" w:sz="2" w:space="0" w:color="auto"/>
              <w:left w:val="single" w:sz="2" w:space="0" w:color="auto"/>
              <w:bottom w:val="single" w:sz="2" w:space="0" w:color="auto"/>
              <w:right w:val="single" w:sz="2" w:space="0" w:color="auto"/>
            </w:tcBorders>
            <w:hideMark/>
          </w:tcPr>
          <w:p w14:paraId="4977F605" w14:textId="77777777" w:rsidR="00DF36C4" w:rsidRPr="00733718" w:rsidRDefault="00DF36C4" w:rsidP="00FF12B7">
            <w:pPr>
              <w:pStyle w:val="AFBNormal"/>
              <w:spacing w:before="60" w:after="60"/>
              <w:jc w:val="left"/>
            </w:pPr>
            <w:r w:rsidRPr="00733718">
              <w:rPr>
                <w:rFonts w:eastAsia="PMingLiU"/>
              </w:rPr>
              <w:t>This project directly complements the new project in that it will include activities that will contribute directly to the passive conservation of coral reefs (e.g. improved management of marine protected areas; a “reef-to-ridge” approach to coastal planning; sustainable management of tourism activities) and will also help to create the environmental conditions (good water quality, reduced sediment run-off, reduced damage from boats and tourism) that will facilitate the survivorship of transplanted corals.</w:t>
            </w:r>
          </w:p>
        </w:tc>
      </w:tr>
      <w:tr w:rsidR="000C26F7" w:rsidRPr="00733718" w14:paraId="7FD7C4C6"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tcPr>
          <w:p w14:paraId="3E8C2ED7" w14:textId="77777777" w:rsidR="000C26F7" w:rsidRPr="00733718" w:rsidRDefault="000C26F7" w:rsidP="000C26F7">
            <w:pPr>
              <w:pStyle w:val="AFBNormal"/>
              <w:spacing w:before="60" w:after="60"/>
              <w:rPr>
                <w:rFonts w:eastAsia="PMingLiU"/>
                <w:lang w:eastAsia="fr-CA"/>
              </w:rPr>
            </w:pPr>
            <w:r w:rsidRPr="00733718">
              <w:rPr>
                <w:rFonts w:eastAsia="PMingLiU"/>
                <w:lang w:eastAsia="fr-CA"/>
              </w:rPr>
              <w:lastRenderedPageBreak/>
              <w:t>GEF SGP UNDP - Eco-Sud (NGO)</w:t>
            </w:r>
          </w:p>
          <w:p w14:paraId="22EDC699" w14:textId="77777777" w:rsidR="000C26F7" w:rsidRPr="00733718" w:rsidRDefault="000C26F7" w:rsidP="000C26F7">
            <w:pPr>
              <w:pStyle w:val="AFBNormal"/>
              <w:spacing w:before="60" w:after="60"/>
              <w:rPr>
                <w:rFonts w:eastAsia="PMingLiU"/>
                <w:lang w:eastAsia="fr-CA"/>
              </w:rPr>
            </w:pPr>
            <w:r w:rsidRPr="00733718">
              <w:rPr>
                <w:rFonts w:eastAsia="PMingLiU"/>
                <w:lang w:eastAsia="fr-CA"/>
              </w:rPr>
              <w:t>"Community Based Coral and Voluntary Marine Conservation Area"</w:t>
            </w:r>
          </w:p>
          <w:p w14:paraId="16E8A2EB" w14:textId="77777777" w:rsidR="000C26F7" w:rsidRPr="00733718" w:rsidRDefault="000C26F7" w:rsidP="000C26F7">
            <w:pPr>
              <w:pStyle w:val="AFBNormal"/>
              <w:spacing w:before="60" w:after="60"/>
              <w:jc w:val="left"/>
              <w:rPr>
                <w:rFonts w:eastAsia="PMingLiU"/>
                <w:lang w:eastAsia="fr-CA"/>
              </w:rPr>
            </w:pPr>
            <w:r w:rsidRPr="00733718">
              <w:rPr>
                <w:rFonts w:eastAsia="PMingLiU"/>
                <w:lang w:eastAsia="fr-CA"/>
              </w:rPr>
              <w:t>Started in 2017</w:t>
            </w:r>
          </w:p>
        </w:tc>
        <w:tc>
          <w:tcPr>
            <w:tcW w:w="3188" w:type="dxa"/>
            <w:tcBorders>
              <w:top w:val="single" w:sz="2" w:space="0" w:color="auto"/>
              <w:left w:val="single" w:sz="2" w:space="0" w:color="auto"/>
              <w:bottom w:val="single" w:sz="2" w:space="0" w:color="auto"/>
              <w:right w:val="single" w:sz="2" w:space="0" w:color="auto"/>
            </w:tcBorders>
          </w:tcPr>
          <w:p w14:paraId="75BEC1D9" w14:textId="693C1632" w:rsidR="000C26F7" w:rsidRPr="00733718" w:rsidRDefault="000C26F7" w:rsidP="00DF36C4">
            <w:pPr>
              <w:pStyle w:val="AFBNormal"/>
              <w:spacing w:before="60" w:after="60"/>
              <w:jc w:val="left"/>
              <w:rPr>
                <w:rFonts w:eastAsia="PMingLiU"/>
                <w:iCs/>
                <w:lang w:eastAsia="fr-CA"/>
              </w:rPr>
            </w:pPr>
            <w:r w:rsidRPr="00733718">
              <w:rPr>
                <w:rFonts w:eastAsia="PMingLiU"/>
                <w:iCs/>
                <w:lang w:eastAsia="fr-CA"/>
              </w:rPr>
              <w:t xml:space="preserve">The main goal of the project is to locally enhance communities’ capacity to contribute to management, conservation and rehabilitation of coral reefs ‘ecosystems </w:t>
            </w:r>
            <w:proofErr w:type="gramStart"/>
            <w:r w:rsidRPr="00733718">
              <w:rPr>
                <w:rFonts w:eastAsia="PMingLiU"/>
                <w:iCs/>
                <w:lang w:eastAsia="fr-CA"/>
              </w:rPr>
              <w:t>in order to</w:t>
            </w:r>
            <w:proofErr w:type="gramEnd"/>
            <w:r w:rsidRPr="00733718">
              <w:rPr>
                <w:rFonts w:eastAsia="PMingLiU"/>
                <w:iCs/>
                <w:lang w:eastAsia="fr-CA"/>
              </w:rPr>
              <w:t xml:space="preserve"> improve their resilience for sustainable livelihoods and economic development. This will be achieved through the </w:t>
            </w:r>
            <w:r w:rsidR="003971A3" w:rsidRPr="00733718">
              <w:rPr>
                <w:rFonts w:eastAsia="PMingLiU"/>
                <w:iCs/>
                <w:lang w:eastAsia="fr-CA"/>
              </w:rPr>
              <w:t>set-up</w:t>
            </w:r>
            <w:r w:rsidRPr="00733718">
              <w:rPr>
                <w:rFonts w:eastAsia="PMingLiU"/>
                <w:iCs/>
                <w:lang w:eastAsia="fr-CA"/>
              </w:rPr>
              <w:t xml:space="preserve"> of a coral nursery and a voluntary no-take zone.</w:t>
            </w:r>
          </w:p>
        </w:tc>
        <w:tc>
          <w:tcPr>
            <w:tcW w:w="4406" w:type="dxa"/>
            <w:gridSpan w:val="2"/>
            <w:tcBorders>
              <w:top w:val="single" w:sz="2" w:space="0" w:color="auto"/>
              <w:left w:val="single" w:sz="2" w:space="0" w:color="auto"/>
              <w:bottom w:val="single" w:sz="2" w:space="0" w:color="auto"/>
              <w:right w:val="single" w:sz="2" w:space="0" w:color="auto"/>
            </w:tcBorders>
          </w:tcPr>
          <w:p w14:paraId="321F8FAE" w14:textId="77777777" w:rsidR="000C26F7" w:rsidRPr="00733718" w:rsidRDefault="000C26F7" w:rsidP="00DF36C4">
            <w:pPr>
              <w:pStyle w:val="AFBNormal"/>
              <w:spacing w:before="60" w:after="60"/>
              <w:jc w:val="left"/>
              <w:rPr>
                <w:rFonts w:eastAsia="PMingLiU"/>
                <w:bCs/>
                <w:lang w:val="en-US" w:eastAsia="fr-CA"/>
              </w:rPr>
            </w:pPr>
            <w:r w:rsidRPr="00733718">
              <w:rPr>
                <w:rFonts w:eastAsia="PMingLiU"/>
                <w:bCs/>
                <w:lang w:val="en-US" w:eastAsia="fr-CA"/>
              </w:rPr>
              <w:t>This project also directly complements the new project. The coral nurseries on mainland Mauritius will be adjacent to the coral nurseries developed through this SGP-funded project, and will benefit from lessons learned, both in terms of coral farming and involvement of local communities of the region.</w:t>
            </w:r>
          </w:p>
        </w:tc>
      </w:tr>
      <w:tr w:rsidR="00DF36C4" w:rsidRPr="00733718" w14:paraId="12A979CB" w14:textId="77777777" w:rsidTr="00DF36C4">
        <w:trPr>
          <w:jc w:val="center"/>
        </w:trPr>
        <w:tc>
          <w:tcPr>
            <w:tcW w:w="5312" w:type="dxa"/>
            <w:gridSpan w:val="2"/>
            <w:tcBorders>
              <w:top w:val="single" w:sz="2" w:space="0" w:color="auto"/>
              <w:left w:val="single" w:sz="2" w:space="0" w:color="auto"/>
              <w:bottom w:val="single" w:sz="2" w:space="0" w:color="auto"/>
              <w:right w:val="single" w:sz="2" w:space="0" w:color="auto"/>
            </w:tcBorders>
            <w:shd w:val="clear" w:color="auto" w:fill="A8D08D"/>
            <w:hideMark/>
          </w:tcPr>
          <w:p w14:paraId="13A4D379" w14:textId="77777777" w:rsidR="00DF36C4" w:rsidRPr="00733718" w:rsidRDefault="00DF36C4" w:rsidP="00DF36C4">
            <w:pPr>
              <w:pStyle w:val="AFBNormal"/>
              <w:spacing w:before="60" w:after="60"/>
            </w:pPr>
            <w:r w:rsidRPr="00733718">
              <w:t>Mauritius – upcoming</w:t>
            </w:r>
          </w:p>
        </w:tc>
        <w:tc>
          <w:tcPr>
            <w:tcW w:w="4406" w:type="dxa"/>
            <w:gridSpan w:val="2"/>
            <w:tcBorders>
              <w:top w:val="single" w:sz="2" w:space="0" w:color="auto"/>
              <w:left w:val="single" w:sz="2" w:space="0" w:color="auto"/>
              <w:bottom w:val="single" w:sz="2" w:space="0" w:color="auto"/>
              <w:right w:val="single" w:sz="2" w:space="0" w:color="auto"/>
            </w:tcBorders>
            <w:shd w:val="clear" w:color="auto" w:fill="A8D08D"/>
          </w:tcPr>
          <w:p w14:paraId="35518008" w14:textId="77777777" w:rsidR="00DF36C4" w:rsidRPr="00733718" w:rsidRDefault="00DF36C4" w:rsidP="00DF36C4">
            <w:pPr>
              <w:pStyle w:val="AFBNormal"/>
              <w:spacing w:before="60" w:after="60"/>
            </w:pPr>
          </w:p>
        </w:tc>
      </w:tr>
      <w:tr w:rsidR="00DF36C4" w:rsidRPr="00733718" w14:paraId="66CC3759" w14:textId="77777777" w:rsidTr="00DF36C4">
        <w:trPr>
          <w:gridAfter w:val="1"/>
          <w:wAfter w:w="9" w:type="dxa"/>
          <w:jc w:val="center"/>
        </w:trPr>
        <w:tc>
          <w:tcPr>
            <w:tcW w:w="2124" w:type="dxa"/>
            <w:tcBorders>
              <w:top w:val="single" w:sz="2" w:space="0" w:color="auto"/>
              <w:left w:val="single" w:sz="2" w:space="0" w:color="auto"/>
              <w:bottom w:val="single" w:sz="2" w:space="0" w:color="auto"/>
              <w:right w:val="single" w:sz="2" w:space="0" w:color="auto"/>
            </w:tcBorders>
            <w:hideMark/>
          </w:tcPr>
          <w:p w14:paraId="0AB20DC8" w14:textId="77777777" w:rsidR="00DF36C4" w:rsidRPr="00733718" w:rsidRDefault="00DF36C4" w:rsidP="00FF12B7">
            <w:pPr>
              <w:pStyle w:val="AFBNormal"/>
              <w:spacing w:before="60" w:after="60"/>
              <w:jc w:val="left"/>
              <w:rPr>
                <w:rFonts w:eastAsia="PMingLiU"/>
              </w:rPr>
            </w:pPr>
            <w:r w:rsidRPr="00733718">
              <w:rPr>
                <w:rFonts w:eastAsia="PMingLiU"/>
              </w:rPr>
              <w:t xml:space="preserve">Smart Agriculture Project. Mauritius Chamber of Commerce funded by </w:t>
            </w:r>
            <w:proofErr w:type="spellStart"/>
            <w:r w:rsidRPr="00733718">
              <w:rPr>
                <w:rFonts w:eastAsia="PMingLiU"/>
              </w:rPr>
              <w:t>Agence</w:t>
            </w:r>
            <w:proofErr w:type="spellEnd"/>
            <w:r w:rsidRPr="00733718">
              <w:rPr>
                <w:rFonts w:eastAsia="PMingLiU"/>
              </w:rPr>
              <w:t xml:space="preserve"> </w:t>
            </w:r>
            <w:proofErr w:type="spellStart"/>
            <w:r w:rsidRPr="00733718">
              <w:rPr>
                <w:rFonts w:eastAsia="PMingLiU"/>
              </w:rPr>
              <w:t>Francaise</w:t>
            </w:r>
            <w:proofErr w:type="spellEnd"/>
            <w:r w:rsidRPr="00733718">
              <w:rPr>
                <w:rFonts w:eastAsia="PMingLiU"/>
              </w:rPr>
              <w:t xml:space="preserve"> de </w:t>
            </w:r>
            <w:proofErr w:type="spellStart"/>
            <w:r w:rsidRPr="00733718">
              <w:rPr>
                <w:rFonts w:eastAsia="PMingLiU"/>
              </w:rPr>
              <w:t>Developpement</w:t>
            </w:r>
            <w:proofErr w:type="spellEnd"/>
          </w:p>
        </w:tc>
        <w:tc>
          <w:tcPr>
            <w:tcW w:w="3188" w:type="dxa"/>
            <w:tcBorders>
              <w:top w:val="single" w:sz="2" w:space="0" w:color="auto"/>
              <w:left w:val="single" w:sz="2" w:space="0" w:color="auto"/>
              <w:bottom w:val="single" w:sz="2" w:space="0" w:color="auto"/>
              <w:right w:val="single" w:sz="2" w:space="0" w:color="auto"/>
            </w:tcBorders>
            <w:hideMark/>
          </w:tcPr>
          <w:p w14:paraId="6BC76B80" w14:textId="77777777" w:rsidR="00DF36C4" w:rsidRPr="00733718" w:rsidRDefault="00DF36C4" w:rsidP="00FF12B7">
            <w:pPr>
              <w:pStyle w:val="AFBNormal"/>
              <w:spacing w:before="60" w:after="60"/>
              <w:jc w:val="left"/>
              <w:rPr>
                <w:rFonts w:eastAsia="Calibri"/>
              </w:rPr>
            </w:pPr>
            <w:r w:rsidRPr="00733718">
              <w:t>To reduce the use of pesticides at national level</w:t>
            </w:r>
            <w:r w:rsidRPr="00733718">
              <w:rPr>
                <w:rFonts w:eastAsia="PMingLiU"/>
              </w:rPr>
              <w:t xml:space="preserve">. </w:t>
            </w:r>
          </w:p>
        </w:tc>
        <w:tc>
          <w:tcPr>
            <w:tcW w:w="4397" w:type="dxa"/>
            <w:tcBorders>
              <w:top w:val="single" w:sz="2" w:space="0" w:color="auto"/>
              <w:left w:val="single" w:sz="2" w:space="0" w:color="auto"/>
              <w:bottom w:val="single" w:sz="2" w:space="0" w:color="auto"/>
              <w:right w:val="single" w:sz="2" w:space="0" w:color="auto"/>
            </w:tcBorders>
            <w:hideMark/>
          </w:tcPr>
          <w:p w14:paraId="5C73F008" w14:textId="77777777" w:rsidR="00DF36C4" w:rsidRPr="00733718" w:rsidRDefault="00DF36C4" w:rsidP="00FF12B7">
            <w:pPr>
              <w:pStyle w:val="AFBNormal"/>
              <w:spacing w:before="60" w:after="60"/>
              <w:jc w:val="left"/>
              <w:rPr>
                <w:rFonts w:eastAsia="PMingLiU"/>
              </w:rPr>
            </w:pPr>
            <w:r w:rsidRPr="00733718">
              <w:rPr>
                <w:rFonts w:eastAsia="PMingLiU"/>
              </w:rPr>
              <w:t>The project aims at controlling the use of pesticide, sensitise agriculturalists about the impact of the use of pesticide; this will reduce land-based pollution and ultimately improve lagoon water quality.</w:t>
            </w:r>
          </w:p>
        </w:tc>
      </w:tr>
      <w:tr w:rsidR="00DF36C4" w:rsidRPr="00733718" w14:paraId="711BA4A3"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4374465F" w14:textId="77777777" w:rsidR="00DF36C4" w:rsidRPr="00733718" w:rsidRDefault="00DF36C4" w:rsidP="00FF12B7">
            <w:pPr>
              <w:pStyle w:val="AFBNormal"/>
              <w:spacing w:before="60" w:after="60"/>
              <w:jc w:val="left"/>
              <w:rPr>
                <w:rFonts w:eastAsia="PMingLiU"/>
              </w:rPr>
            </w:pPr>
            <w:r w:rsidRPr="00733718">
              <w:rPr>
                <w:rFonts w:eastAsia="PMingLiU"/>
              </w:rPr>
              <w:t>EU/Global Climate Change Alliance (GCCA) + Initiative supporting climate smart agriculture for small holders in Mauritius</w:t>
            </w:r>
          </w:p>
        </w:tc>
        <w:tc>
          <w:tcPr>
            <w:tcW w:w="3188" w:type="dxa"/>
            <w:tcBorders>
              <w:top w:val="single" w:sz="2" w:space="0" w:color="auto"/>
              <w:left w:val="single" w:sz="2" w:space="0" w:color="auto"/>
              <w:bottom w:val="single" w:sz="2" w:space="0" w:color="auto"/>
              <w:right w:val="single" w:sz="2" w:space="0" w:color="auto"/>
            </w:tcBorders>
          </w:tcPr>
          <w:p w14:paraId="5EBC79B6" w14:textId="77777777" w:rsidR="00DF36C4" w:rsidRPr="00733718" w:rsidRDefault="00DF36C4" w:rsidP="00FF12B7">
            <w:pPr>
              <w:pStyle w:val="AFBNormal"/>
              <w:spacing w:before="60" w:after="60"/>
              <w:jc w:val="left"/>
              <w:rPr>
                <w:rFonts w:eastAsia="PMingLiU"/>
              </w:rPr>
            </w:pPr>
            <w:r w:rsidRPr="00733718">
              <w:rPr>
                <w:rFonts w:eastAsia="PMingLiU"/>
              </w:rPr>
              <w:t>To increase the resilience of non-sugar small holders to climate change by building their capacity to develop and sustain climate smart agriculture practices and techniques in Mauritius.</w:t>
            </w:r>
          </w:p>
          <w:p w14:paraId="7F9614BA" w14:textId="77777777" w:rsidR="00DF36C4" w:rsidRPr="00733718" w:rsidRDefault="00DF36C4" w:rsidP="00FF12B7">
            <w:pPr>
              <w:pStyle w:val="AFBNormal"/>
              <w:spacing w:before="60" w:after="60"/>
              <w:jc w:val="left"/>
              <w:rPr>
                <w:rFonts w:eastAsia="PMingLiU"/>
              </w:rPr>
            </w:pPr>
          </w:p>
        </w:tc>
        <w:tc>
          <w:tcPr>
            <w:tcW w:w="4406" w:type="dxa"/>
            <w:gridSpan w:val="2"/>
            <w:tcBorders>
              <w:top w:val="single" w:sz="2" w:space="0" w:color="auto"/>
              <w:left w:val="single" w:sz="2" w:space="0" w:color="auto"/>
              <w:bottom w:val="single" w:sz="2" w:space="0" w:color="auto"/>
              <w:right w:val="single" w:sz="2" w:space="0" w:color="auto"/>
            </w:tcBorders>
            <w:hideMark/>
          </w:tcPr>
          <w:p w14:paraId="3BA62D10" w14:textId="1FE18488" w:rsidR="00DF36C4" w:rsidRPr="00733718" w:rsidRDefault="00DF36C4" w:rsidP="00FF12B7">
            <w:pPr>
              <w:pStyle w:val="AFBNormal"/>
              <w:spacing w:before="60" w:after="60"/>
              <w:jc w:val="left"/>
              <w:rPr>
                <w:rFonts w:eastAsia="PMingLiU"/>
              </w:rPr>
            </w:pPr>
            <w:r w:rsidRPr="00733718">
              <w:rPr>
                <w:rFonts w:eastAsia="PMingLiU"/>
              </w:rPr>
              <w:t xml:space="preserve">The project will build institutional capacity to promote the adoption of climate smart agricultural practices that make minimal use of agrochemicals (fertilisers and pesticides) in crop </w:t>
            </w:r>
            <w:r w:rsidR="003971A3" w:rsidRPr="00733718">
              <w:rPr>
                <w:rFonts w:eastAsia="PMingLiU"/>
              </w:rPr>
              <w:t>production and</w:t>
            </w:r>
            <w:r w:rsidRPr="00733718">
              <w:rPr>
                <w:rFonts w:eastAsia="PMingLiU"/>
              </w:rPr>
              <w:t xml:space="preserve"> will thus complement this project as it will help address one of the key causes of coral reef degradation.  In reducing the </w:t>
            </w:r>
            <w:proofErr w:type="gramStart"/>
            <w:r w:rsidRPr="00733718">
              <w:rPr>
                <w:rFonts w:eastAsia="PMingLiU"/>
              </w:rPr>
              <w:t>amount</w:t>
            </w:r>
            <w:proofErr w:type="gramEnd"/>
            <w:r w:rsidRPr="00733718">
              <w:rPr>
                <w:rFonts w:eastAsia="PMingLiU"/>
              </w:rPr>
              <w:t xml:space="preserve"> of agrochemicals being washed into the sea this project will create the required enabling </w:t>
            </w:r>
            <w:proofErr w:type="spellStart"/>
            <w:r w:rsidRPr="00733718">
              <w:rPr>
                <w:rFonts w:eastAsia="PMingLiU"/>
              </w:rPr>
              <w:t>lagoonal</w:t>
            </w:r>
            <w:proofErr w:type="spellEnd"/>
            <w:r w:rsidRPr="00733718">
              <w:rPr>
                <w:rFonts w:eastAsia="PMingLiU"/>
              </w:rPr>
              <w:t xml:space="preserve"> environment for coral </w:t>
            </w:r>
            <w:r w:rsidR="003971A3" w:rsidRPr="00733718">
              <w:rPr>
                <w:rFonts w:eastAsia="PMingLiU"/>
              </w:rPr>
              <w:t>restoration and</w:t>
            </w:r>
            <w:r w:rsidRPr="00733718">
              <w:rPr>
                <w:rFonts w:eastAsia="PMingLiU"/>
              </w:rPr>
              <w:t xml:space="preserve"> will thus increase likelihood of success of the restoration project. </w:t>
            </w:r>
          </w:p>
        </w:tc>
      </w:tr>
      <w:tr w:rsidR="00DF36C4" w:rsidRPr="00733718" w14:paraId="17CDE1A7" w14:textId="77777777" w:rsidTr="00DF36C4">
        <w:trPr>
          <w:jc w:val="center"/>
        </w:trPr>
        <w:tc>
          <w:tcPr>
            <w:tcW w:w="9718" w:type="dxa"/>
            <w:gridSpan w:val="4"/>
            <w:tcBorders>
              <w:top w:val="single" w:sz="2" w:space="0" w:color="auto"/>
              <w:left w:val="single" w:sz="2" w:space="0" w:color="auto"/>
              <w:bottom w:val="single" w:sz="2" w:space="0" w:color="auto"/>
              <w:right w:val="single" w:sz="2" w:space="0" w:color="auto"/>
            </w:tcBorders>
            <w:shd w:val="clear" w:color="auto" w:fill="A8D08D"/>
            <w:vAlign w:val="center"/>
            <w:hideMark/>
          </w:tcPr>
          <w:p w14:paraId="4C87FBA6" w14:textId="77777777" w:rsidR="00DF36C4" w:rsidRPr="00733718" w:rsidRDefault="00DF36C4" w:rsidP="00DF36C4">
            <w:pPr>
              <w:pStyle w:val="AFBNormal"/>
              <w:spacing w:before="60" w:after="60"/>
              <w:rPr>
                <w:rFonts w:eastAsia="Calibri"/>
              </w:rPr>
            </w:pPr>
            <w:r w:rsidRPr="00733718">
              <w:t>Seychelles - Ongoing Projects</w:t>
            </w:r>
          </w:p>
        </w:tc>
      </w:tr>
      <w:tr w:rsidR="00DF36C4" w:rsidRPr="00733718" w14:paraId="3267D59E"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tcPr>
          <w:p w14:paraId="50568F0C" w14:textId="77777777" w:rsidR="00DF36C4" w:rsidRPr="00733718" w:rsidRDefault="00DF36C4" w:rsidP="00FF12B7">
            <w:pPr>
              <w:pStyle w:val="AFBNormal"/>
              <w:spacing w:before="60" w:after="60"/>
              <w:jc w:val="left"/>
            </w:pPr>
            <w:r w:rsidRPr="00733718">
              <w:t xml:space="preserve">GOS/UNDP/GEF Seychelles </w:t>
            </w:r>
            <w:r w:rsidRPr="00733718">
              <w:rPr>
                <w:i/>
              </w:rPr>
              <w:t>Protected Areas Finance Project</w:t>
            </w:r>
            <w:r w:rsidRPr="00733718">
              <w:t xml:space="preserve"> 2016-2020  </w:t>
            </w:r>
          </w:p>
          <w:p w14:paraId="23BA8EDC" w14:textId="77777777" w:rsidR="00DF36C4" w:rsidRPr="00733718" w:rsidRDefault="00DF36C4" w:rsidP="00FF12B7">
            <w:pPr>
              <w:pStyle w:val="AFBNormal"/>
              <w:spacing w:before="60" w:after="60"/>
              <w:jc w:val="left"/>
            </w:pPr>
          </w:p>
        </w:tc>
        <w:tc>
          <w:tcPr>
            <w:tcW w:w="3188" w:type="dxa"/>
            <w:tcBorders>
              <w:top w:val="single" w:sz="2" w:space="0" w:color="auto"/>
              <w:left w:val="single" w:sz="2" w:space="0" w:color="auto"/>
              <w:bottom w:val="single" w:sz="2" w:space="0" w:color="auto"/>
              <w:right w:val="single" w:sz="2" w:space="0" w:color="auto"/>
            </w:tcBorders>
            <w:hideMark/>
          </w:tcPr>
          <w:p w14:paraId="47075D0C" w14:textId="77777777" w:rsidR="00DF36C4" w:rsidRPr="00733718" w:rsidRDefault="00DF36C4" w:rsidP="00FF12B7">
            <w:pPr>
              <w:pStyle w:val="AFBNormal"/>
              <w:spacing w:before="60" w:after="60"/>
              <w:jc w:val="left"/>
            </w:pPr>
            <w:r w:rsidRPr="00733718">
              <w:t>To improve the financial sustainability and strategic cohesion of Seychelles protected area system, while addressing emerging threats to biodiversity</w:t>
            </w:r>
          </w:p>
        </w:tc>
        <w:tc>
          <w:tcPr>
            <w:tcW w:w="4406" w:type="dxa"/>
            <w:gridSpan w:val="2"/>
            <w:tcBorders>
              <w:top w:val="single" w:sz="2" w:space="0" w:color="auto"/>
              <w:left w:val="single" w:sz="2" w:space="0" w:color="auto"/>
              <w:bottom w:val="single" w:sz="2" w:space="0" w:color="auto"/>
              <w:right w:val="single" w:sz="2" w:space="0" w:color="auto"/>
            </w:tcBorders>
            <w:hideMark/>
          </w:tcPr>
          <w:p w14:paraId="00896802" w14:textId="77777777" w:rsidR="00DF36C4" w:rsidRPr="00733718" w:rsidRDefault="00DF36C4" w:rsidP="00FF12B7">
            <w:pPr>
              <w:pStyle w:val="AFBNormal"/>
              <w:spacing w:before="60" w:after="60"/>
              <w:jc w:val="left"/>
            </w:pPr>
            <w:r w:rsidRPr="00733718">
              <w:t>This will have close synergy with the proposed project, in relation to find ways to make interventions financially sustainable. In Seychelles, many of the restoration sites are likely to be within protected areas and will benefit from work undertaken through this finance projects.  Both projects will be working with the tourism industry and will be able to build on shared lessons learned and activities.</w:t>
            </w:r>
          </w:p>
        </w:tc>
      </w:tr>
      <w:tr w:rsidR="00DF36C4" w:rsidRPr="00733718" w14:paraId="286E2794"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tcPr>
          <w:p w14:paraId="547ACD6A" w14:textId="77777777" w:rsidR="00DF36C4" w:rsidRPr="00733718" w:rsidRDefault="00DF36C4" w:rsidP="00FF12B7">
            <w:pPr>
              <w:pStyle w:val="AFBNormal"/>
              <w:spacing w:before="60" w:after="60"/>
              <w:jc w:val="left"/>
              <w:rPr>
                <w:color w:val="000000"/>
              </w:rPr>
            </w:pPr>
            <w:r w:rsidRPr="00733718">
              <w:rPr>
                <w:color w:val="000000"/>
              </w:rPr>
              <w:lastRenderedPageBreak/>
              <w:t xml:space="preserve">GOS/Adaptation Fund, </w:t>
            </w:r>
            <w:r w:rsidRPr="00733718">
              <w:rPr>
                <w:i/>
                <w:color w:val="000000"/>
              </w:rPr>
              <w:t xml:space="preserve">Ecosystem Based Adaptation to Climate Change </w:t>
            </w:r>
            <w:r w:rsidRPr="00733718">
              <w:rPr>
                <w:color w:val="000000"/>
              </w:rPr>
              <w:t xml:space="preserve">2012-2018 </w:t>
            </w:r>
          </w:p>
          <w:p w14:paraId="062737A3" w14:textId="77777777" w:rsidR="00DF36C4" w:rsidRPr="00733718" w:rsidRDefault="00DF36C4" w:rsidP="00FF12B7">
            <w:pPr>
              <w:pStyle w:val="AFBNormal"/>
              <w:spacing w:before="60" w:after="60"/>
              <w:jc w:val="left"/>
            </w:pPr>
          </w:p>
        </w:tc>
        <w:tc>
          <w:tcPr>
            <w:tcW w:w="3188" w:type="dxa"/>
            <w:tcBorders>
              <w:top w:val="single" w:sz="2" w:space="0" w:color="auto"/>
              <w:left w:val="single" w:sz="2" w:space="0" w:color="auto"/>
              <w:bottom w:val="single" w:sz="2" w:space="0" w:color="auto"/>
              <w:right w:val="single" w:sz="2" w:space="0" w:color="auto"/>
            </w:tcBorders>
            <w:hideMark/>
          </w:tcPr>
          <w:p w14:paraId="298E1506" w14:textId="29A61BB1" w:rsidR="00DF36C4" w:rsidRPr="00733718" w:rsidRDefault="00DF36C4" w:rsidP="00FF12B7">
            <w:pPr>
              <w:pStyle w:val="AFBNormal"/>
              <w:spacing w:before="60" w:after="60"/>
              <w:jc w:val="left"/>
            </w:pPr>
            <w:r w:rsidRPr="00733718">
              <w:t xml:space="preserve">To incorporate </w:t>
            </w:r>
            <w:r w:rsidR="00122BF8" w:rsidRPr="00733718">
              <w:t>ecosystem-based</w:t>
            </w:r>
            <w:r w:rsidRPr="00733718">
              <w:t xml:space="preserve"> adaptation into the </w:t>
            </w:r>
            <w:proofErr w:type="gramStart"/>
            <w:r w:rsidRPr="00733718">
              <w:t>country‘</w:t>
            </w:r>
            <w:proofErr w:type="gramEnd"/>
            <w:r w:rsidRPr="00733718">
              <w:t>s climate change risk management system to safeguard water supplies, threatened by climate change induced perturbations in rainfall and to buffer expected enhanced erosion and coastal flooding risks arising as a result of higher sea levels and increased storm surge.</w:t>
            </w:r>
          </w:p>
        </w:tc>
        <w:tc>
          <w:tcPr>
            <w:tcW w:w="4406" w:type="dxa"/>
            <w:gridSpan w:val="2"/>
            <w:tcBorders>
              <w:top w:val="single" w:sz="2" w:space="0" w:color="auto"/>
              <w:left w:val="single" w:sz="2" w:space="0" w:color="auto"/>
              <w:bottom w:val="single" w:sz="2" w:space="0" w:color="auto"/>
              <w:right w:val="single" w:sz="2" w:space="0" w:color="auto"/>
            </w:tcBorders>
            <w:hideMark/>
          </w:tcPr>
          <w:p w14:paraId="4AC9527B" w14:textId="77777777" w:rsidR="00DF36C4" w:rsidRPr="00733718" w:rsidRDefault="00DF36C4" w:rsidP="00FF12B7">
            <w:pPr>
              <w:pStyle w:val="AFBNormal"/>
              <w:spacing w:before="60" w:after="60"/>
              <w:jc w:val="left"/>
            </w:pPr>
            <w:r w:rsidRPr="00733718">
              <w:rPr>
                <w:color w:val="000000"/>
              </w:rPr>
              <w:t xml:space="preserve">This project takes a broader approach than the restoration project to restoring ecosystem functionality and enhancing ecosystem resilience, addressing watershed and coastal processes </w:t>
            </w:r>
            <w:proofErr w:type="gramStart"/>
            <w:r w:rsidRPr="00733718">
              <w:rPr>
                <w:color w:val="000000"/>
              </w:rPr>
              <w:t>in order to</w:t>
            </w:r>
            <w:proofErr w:type="gramEnd"/>
            <w:r w:rsidRPr="00733718">
              <w:rPr>
                <w:color w:val="000000"/>
              </w:rPr>
              <w:t xml:space="preserve"> secure critical water provisioning and flood attenuation ecosystem services from watersheds and coastal areas. One of the activities has direct relevance to the new project:  a reef restoration activity involving a soft-engineering approach at North-East Point, </w:t>
            </w:r>
            <w:proofErr w:type="spellStart"/>
            <w:r w:rsidRPr="00733718">
              <w:rPr>
                <w:color w:val="000000"/>
              </w:rPr>
              <w:t>Mahe</w:t>
            </w:r>
            <w:proofErr w:type="spellEnd"/>
            <w:r w:rsidRPr="00733718">
              <w:rPr>
                <w:color w:val="000000"/>
              </w:rPr>
              <w:t>; this will provide experience relevant to the design of the new project.</w:t>
            </w:r>
          </w:p>
        </w:tc>
      </w:tr>
      <w:tr w:rsidR="00DF36C4" w:rsidRPr="00733718" w14:paraId="55F1BEC8"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24F12C03" w14:textId="77777777" w:rsidR="00DF36C4" w:rsidRPr="00733718" w:rsidRDefault="00DF36C4" w:rsidP="00FF12B7">
            <w:pPr>
              <w:pStyle w:val="AFBNormal"/>
              <w:spacing w:before="60" w:after="60"/>
              <w:jc w:val="left"/>
            </w:pPr>
            <w:r w:rsidRPr="00733718">
              <w:rPr>
                <w:color w:val="000000"/>
              </w:rPr>
              <w:t xml:space="preserve">UNEP-EU </w:t>
            </w:r>
            <w:r w:rsidRPr="00733718">
              <w:rPr>
                <w:i/>
                <w:color w:val="000000"/>
              </w:rPr>
              <w:t xml:space="preserve">Building capacity for coastal ecosystem-based adaptation in SIDS </w:t>
            </w:r>
          </w:p>
        </w:tc>
        <w:tc>
          <w:tcPr>
            <w:tcW w:w="3188" w:type="dxa"/>
            <w:tcBorders>
              <w:top w:val="single" w:sz="2" w:space="0" w:color="auto"/>
              <w:left w:val="single" w:sz="2" w:space="0" w:color="auto"/>
              <w:bottom w:val="single" w:sz="2" w:space="0" w:color="auto"/>
              <w:right w:val="single" w:sz="2" w:space="0" w:color="auto"/>
            </w:tcBorders>
            <w:hideMark/>
          </w:tcPr>
          <w:p w14:paraId="5332415C" w14:textId="77777777" w:rsidR="00DF36C4" w:rsidRPr="00733718" w:rsidRDefault="00DF36C4" w:rsidP="00FF12B7">
            <w:pPr>
              <w:pStyle w:val="AFBNormal"/>
              <w:spacing w:before="60" w:after="60"/>
              <w:jc w:val="left"/>
            </w:pPr>
            <w:r w:rsidRPr="00733718">
              <w:t>To strengthen the climate change resilience and adaptive capacity of SIDS, which have high dependence on coastal ecosystems</w:t>
            </w:r>
          </w:p>
        </w:tc>
        <w:tc>
          <w:tcPr>
            <w:tcW w:w="4406" w:type="dxa"/>
            <w:gridSpan w:val="2"/>
            <w:tcBorders>
              <w:top w:val="single" w:sz="2" w:space="0" w:color="auto"/>
              <w:left w:val="single" w:sz="2" w:space="0" w:color="auto"/>
              <w:bottom w:val="single" w:sz="2" w:space="0" w:color="auto"/>
              <w:right w:val="single" w:sz="2" w:space="0" w:color="auto"/>
            </w:tcBorders>
            <w:hideMark/>
          </w:tcPr>
          <w:p w14:paraId="4A025132" w14:textId="77777777" w:rsidR="00DF36C4" w:rsidRPr="00733718" w:rsidRDefault="00DF36C4" w:rsidP="00FF12B7">
            <w:pPr>
              <w:pStyle w:val="AFBNormal"/>
              <w:spacing w:before="60" w:after="60"/>
              <w:jc w:val="left"/>
            </w:pPr>
            <w:r w:rsidRPr="00733718">
              <w:rPr>
                <w:color w:val="000000"/>
              </w:rPr>
              <w:t xml:space="preserve">Includes site projects in Seychelles and Grenada; the Seychelles component involves the SNPA and coral farming activities in the </w:t>
            </w:r>
            <w:proofErr w:type="spellStart"/>
            <w:r w:rsidRPr="00733718">
              <w:rPr>
                <w:color w:val="000000"/>
              </w:rPr>
              <w:t>Curieuse</w:t>
            </w:r>
            <w:proofErr w:type="spellEnd"/>
            <w:r w:rsidRPr="00733718">
              <w:rPr>
                <w:color w:val="000000"/>
              </w:rPr>
              <w:t xml:space="preserve"> Marine Park, Praslin</w:t>
            </w:r>
          </w:p>
        </w:tc>
      </w:tr>
      <w:tr w:rsidR="00DF36C4" w:rsidRPr="00733718" w14:paraId="296261B3"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3630F3C5" w14:textId="77777777" w:rsidR="00DF36C4" w:rsidRPr="00733718" w:rsidRDefault="00DF36C4" w:rsidP="00FF12B7">
            <w:pPr>
              <w:pStyle w:val="AFBNormal"/>
              <w:spacing w:before="60" w:after="60"/>
              <w:jc w:val="left"/>
            </w:pPr>
            <w:r w:rsidRPr="00733718">
              <w:t xml:space="preserve">GEF SGP – </w:t>
            </w:r>
            <w:proofErr w:type="spellStart"/>
            <w:r w:rsidRPr="00733718">
              <w:t>Anba</w:t>
            </w:r>
            <w:proofErr w:type="spellEnd"/>
            <w:r w:rsidRPr="00733718">
              <w:t xml:space="preserve"> Lao (NGO); Testing methods of human induced resilience of socio-economically important coral reef sites within the Seychelles Marine National Parks</w:t>
            </w:r>
          </w:p>
          <w:p w14:paraId="0F04A2BD" w14:textId="77777777" w:rsidR="00DF36C4" w:rsidRPr="00733718" w:rsidRDefault="00DF36C4" w:rsidP="00FF12B7">
            <w:pPr>
              <w:pStyle w:val="AFBNormal"/>
              <w:spacing w:before="60" w:after="60"/>
              <w:jc w:val="left"/>
              <w:rPr>
                <w:color w:val="000000"/>
              </w:rPr>
            </w:pPr>
            <w:r w:rsidRPr="00733718">
              <w:t>2016 -18</w:t>
            </w:r>
          </w:p>
        </w:tc>
        <w:tc>
          <w:tcPr>
            <w:tcW w:w="3188" w:type="dxa"/>
            <w:tcBorders>
              <w:top w:val="single" w:sz="2" w:space="0" w:color="auto"/>
              <w:left w:val="single" w:sz="2" w:space="0" w:color="auto"/>
              <w:bottom w:val="single" w:sz="2" w:space="0" w:color="auto"/>
              <w:right w:val="single" w:sz="2" w:space="0" w:color="auto"/>
            </w:tcBorders>
            <w:hideMark/>
          </w:tcPr>
          <w:p w14:paraId="3FE3DBCA" w14:textId="77777777" w:rsidR="00DF36C4" w:rsidRPr="00733718" w:rsidRDefault="00DF36C4" w:rsidP="00FF12B7">
            <w:pPr>
              <w:pStyle w:val="AFBNormal"/>
              <w:spacing w:before="60" w:after="60"/>
              <w:jc w:val="left"/>
            </w:pPr>
            <w:r w:rsidRPr="00733718">
              <w:t>To promote recovery of coral reefs that is presently classed as non-resilient.</w:t>
            </w:r>
          </w:p>
        </w:tc>
        <w:tc>
          <w:tcPr>
            <w:tcW w:w="4406" w:type="dxa"/>
            <w:gridSpan w:val="2"/>
            <w:tcBorders>
              <w:top w:val="single" w:sz="2" w:space="0" w:color="auto"/>
              <w:left w:val="single" w:sz="2" w:space="0" w:color="auto"/>
              <w:bottom w:val="single" w:sz="2" w:space="0" w:color="auto"/>
              <w:right w:val="single" w:sz="2" w:space="0" w:color="auto"/>
            </w:tcBorders>
            <w:hideMark/>
          </w:tcPr>
          <w:p w14:paraId="2373B7E4" w14:textId="77777777" w:rsidR="00DF36C4" w:rsidRPr="00733718" w:rsidRDefault="00DF36C4" w:rsidP="00FF12B7">
            <w:pPr>
              <w:pStyle w:val="AFBNormal"/>
              <w:spacing w:before="60" w:after="60"/>
              <w:jc w:val="left"/>
              <w:rPr>
                <w:color w:val="000000"/>
              </w:rPr>
            </w:pPr>
            <w:r w:rsidRPr="00733718">
              <w:rPr>
                <w:color w:val="000000"/>
              </w:rPr>
              <w:t>This project is looking at differential survival of coral recruits at different locations which is directly relevant to proposed project activities in Seychelles and will provide important knowledge that can be used when considering survival of transplanted corals.</w:t>
            </w:r>
          </w:p>
        </w:tc>
      </w:tr>
      <w:tr w:rsidR="00DF36C4" w:rsidRPr="00733718" w14:paraId="02ABD2B6"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3E4AC886" w14:textId="77777777" w:rsidR="00DF36C4" w:rsidRPr="00733718" w:rsidRDefault="00DF36C4" w:rsidP="00FF12B7">
            <w:pPr>
              <w:pStyle w:val="AFBNormal"/>
              <w:spacing w:before="60" w:after="60"/>
              <w:jc w:val="left"/>
              <w:rPr>
                <w:color w:val="000000"/>
              </w:rPr>
            </w:pPr>
            <w:r w:rsidRPr="00733718">
              <w:rPr>
                <w:color w:val="000000"/>
              </w:rPr>
              <w:t>UNDP-EU GCCA+ project</w:t>
            </w:r>
          </w:p>
        </w:tc>
        <w:tc>
          <w:tcPr>
            <w:tcW w:w="3188" w:type="dxa"/>
            <w:tcBorders>
              <w:top w:val="single" w:sz="2" w:space="0" w:color="auto"/>
              <w:left w:val="single" w:sz="2" w:space="0" w:color="auto"/>
              <w:bottom w:val="single" w:sz="2" w:space="0" w:color="auto"/>
              <w:right w:val="single" w:sz="2" w:space="0" w:color="auto"/>
            </w:tcBorders>
            <w:hideMark/>
          </w:tcPr>
          <w:p w14:paraId="55FB94DF" w14:textId="77777777" w:rsidR="00DF36C4" w:rsidRPr="00733718" w:rsidRDefault="00DF36C4" w:rsidP="00FF12B7">
            <w:pPr>
              <w:pStyle w:val="AFBNormal"/>
              <w:spacing w:before="60" w:after="60"/>
              <w:jc w:val="left"/>
            </w:pPr>
            <w:r w:rsidRPr="00733718">
              <w:t xml:space="preserve">To ensure that the people, economy and environment of Seychelles </w:t>
            </w:r>
            <w:proofErr w:type="gramStart"/>
            <w:r w:rsidRPr="00733718">
              <w:t>are able to</w:t>
            </w:r>
            <w:proofErr w:type="gramEnd"/>
            <w:r w:rsidRPr="00733718">
              <w:t xml:space="preserve"> adapt to and develop resilience to climate change and its effects, thereby safeguarding the sustainable development of Seychelles</w:t>
            </w:r>
          </w:p>
        </w:tc>
        <w:tc>
          <w:tcPr>
            <w:tcW w:w="4406" w:type="dxa"/>
            <w:gridSpan w:val="2"/>
            <w:tcBorders>
              <w:top w:val="single" w:sz="2" w:space="0" w:color="auto"/>
              <w:left w:val="single" w:sz="2" w:space="0" w:color="auto"/>
              <w:bottom w:val="single" w:sz="2" w:space="0" w:color="auto"/>
              <w:right w:val="single" w:sz="2" w:space="0" w:color="auto"/>
            </w:tcBorders>
            <w:hideMark/>
          </w:tcPr>
          <w:p w14:paraId="2F8B00D6" w14:textId="55AE9D75" w:rsidR="00DF36C4" w:rsidRPr="00733718" w:rsidRDefault="00DF36C4" w:rsidP="00FF12B7">
            <w:pPr>
              <w:pStyle w:val="AFBNormal"/>
              <w:spacing w:before="60" w:after="60"/>
              <w:jc w:val="left"/>
              <w:rPr>
                <w:color w:val="000000"/>
              </w:rPr>
            </w:pPr>
            <w:r w:rsidRPr="00733718">
              <w:rPr>
                <w:lang w:val="fr-FR"/>
              </w:rPr>
              <w:t xml:space="preserve">Project </w:t>
            </w:r>
            <w:proofErr w:type="spellStart"/>
            <w:r w:rsidRPr="00733718">
              <w:rPr>
                <w:lang w:val="fr-FR"/>
              </w:rPr>
              <w:t>activities</w:t>
            </w:r>
            <w:proofErr w:type="spellEnd"/>
            <w:r w:rsidRPr="00733718">
              <w:rPr>
                <w:lang w:val="fr-FR"/>
              </w:rPr>
              <w:t xml:space="preserve"> focus on La Digue </w:t>
            </w:r>
            <w:r w:rsidR="003D3188" w:rsidRPr="00733718">
              <w:rPr>
                <w:lang w:val="fr-FR"/>
              </w:rPr>
              <w:t>Island</w:t>
            </w:r>
            <w:r w:rsidRPr="00733718">
              <w:rPr>
                <w:lang w:val="fr-FR"/>
              </w:rPr>
              <w:t xml:space="preserve">.  </w:t>
            </w:r>
            <w:r w:rsidRPr="00733718">
              <w:t>Integrated shoreline management will result in enhanced shoreline protection and potentially contribute to stabilization of offshore reefs.  There are no coral restoration activities under the project.</w:t>
            </w:r>
          </w:p>
        </w:tc>
      </w:tr>
      <w:tr w:rsidR="00DF36C4" w:rsidRPr="00733718" w14:paraId="659EB170"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14BF2FBD" w14:textId="77777777" w:rsidR="00DF36C4" w:rsidRPr="00733718" w:rsidRDefault="00DF36C4" w:rsidP="00FF12B7">
            <w:pPr>
              <w:pStyle w:val="AFBNormal"/>
              <w:spacing w:before="60" w:after="60"/>
              <w:jc w:val="left"/>
            </w:pPr>
            <w:r w:rsidRPr="00733718">
              <w:t xml:space="preserve">TNC </w:t>
            </w:r>
            <w:proofErr w:type="spellStart"/>
            <w:r w:rsidRPr="00733718">
              <w:rPr>
                <w:i/>
              </w:rPr>
              <w:t>SeyCCAT</w:t>
            </w:r>
            <w:proofErr w:type="spellEnd"/>
            <w:r w:rsidRPr="00733718">
              <w:rPr>
                <w:i/>
              </w:rPr>
              <w:t xml:space="preserve"> Seychelles Conservation and Climate Adaptation Trus</w:t>
            </w:r>
            <w:r w:rsidRPr="00733718">
              <w:t xml:space="preserve">t </w:t>
            </w:r>
          </w:p>
          <w:p w14:paraId="0597322B" w14:textId="77777777" w:rsidR="00DF36C4" w:rsidRPr="00733718" w:rsidRDefault="00DF36C4" w:rsidP="00FF12B7">
            <w:pPr>
              <w:pStyle w:val="AFBNormal"/>
              <w:spacing w:before="60" w:after="60"/>
              <w:jc w:val="left"/>
            </w:pPr>
            <w:r w:rsidRPr="00733718">
              <w:t>2016 onwards</w:t>
            </w:r>
          </w:p>
        </w:tc>
        <w:tc>
          <w:tcPr>
            <w:tcW w:w="3188" w:type="dxa"/>
            <w:tcBorders>
              <w:top w:val="single" w:sz="2" w:space="0" w:color="auto"/>
              <w:left w:val="single" w:sz="2" w:space="0" w:color="auto"/>
              <w:bottom w:val="single" w:sz="2" w:space="0" w:color="auto"/>
              <w:right w:val="single" w:sz="2" w:space="0" w:color="auto"/>
            </w:tcBorders>
            <w:hideMark/>
          </w:tcPr>
          <w:p w14:paraId="146C5133" w14:textId="77777777" w:rsidR="00DF36C4" w:rsidRPr="00733718" w:rsidRDefault="00DF36C4" w:rsidP="00FF12B7">
            <w:pPr>
              <w:pStyle w:val="AFBNormal"/>
              <w:spacing w:before="60" w:after="60"/>
              <w:jc w:val="left"/>
            </w:pPr>
            <w:r w:rsidRPr="00733718">
              <w:t xml:space="preserve">To provide a sustainable flow of funds - which supplements existing and future funds from any sources - to support the long-term management and expansion of the Seychelles system of protected areas and other activities which contribute substantially to the </w:t>
            </w:r>
            <w:r w:rsidRPr="00733718">
              <w:lastRenderedPageBreak/>
              <w:t>conservation, protection and maintenance of biodiversity and the adaptation to climate change</w:t>
            </w:r>
          </w:p>
        </w:tc>
        <w:tc>
          <w:tcPr>
            <w:tcW w:w="4406" w:type="dxa"/>
            <w:gridSpan w:val="2"/>
            <w:tcBorders>
              <w:top w:val="single" w:sz="2" w:space="0" w:color="auto"/>
              <w:left w:val="single" w:sz="2" w:space="0" w:color="auto"/>
              <w:bottom w:val="single" w:sz="2" w:space="0" w:color="auto"/>
              <w:right w:val="single" w:sz="2" w:space="0" w:color="auto"/>
            </w:tcBorders>
            <w:hideMark/>
          </w:tcPr>
          <w:p w14:paraId="1A73C023" w14:textId="77777777" w:rsidR="00DF36C4" w:rsidRPr="00733718" w:rsidRDefault="00DF36C4" w:rsidP="00FF12B7">
            <w:pPr>
              <w:pStyle w:val="AFBNormal"/>
              <w:spacing w:before="60" w:after="60"/>
              <w:jc w:val="left"/>
            </w:pPr>
            <w:proofErr w:type="spellStart"/>
            <w:r w:rsidRPr="00733718">
              <w:lastRenderedPageBreak/>
              <w:t>SeyCCAT</w:t>
            </w:r>
            <w:proofErr w:type="spellEnd"/>
            <w:r w:rsidRPr="00733718">
              <w:t xml:space="preserve"> will be used for activities to work towards the expansion of the MPA network (planned addition of 400,000 km2 new MPAs). Coral restoration is one of 8 identified priorities for </w:t>
            </w:r>
            <w:proofErr w:type="spellStart"/>
            <w:r w:rsidRPr="00733718">
              <w:t>SeyCCAT</w:t>
            </w:r>
            <w:proofErr w:type="spellEnd"/>
            <w:r w:rsidRPr="00733718">
              <w:t xml:space="preserve"> funding but the </w:t>
            </w:r>
            <w:proofErr w:type="spellStart"/>
            <w:r w:rsidRPr="00733718">
              <w:t>SeyCCAT</w:t>
            </w:r>
            <w:proofErr w:type="spellEnd"/>
            <w:r w:rsidRPr="00733718">
              <w:t xml:space="preserve"> Board expects that any funded projects will add incremental value, be synergistic and not duplicate any existing initiatives. </w:t>
            </w:r>
          </w:p>
        </w:tc>
      </w:tr>
      <w:tr w:rsidR="00DF36C4" w:rsidRPr="00733718" w14:paraId="36724B4E"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140A14C5" w14:textId="77777777" w:rsidR="00DF36C4" w:rsidRPr="00733718" w:rsidRDefault="00DF36C4" w:rsidP="00FF12B7">
            <w:pPr>
              <w:pStyle w:val="AFBNormal"/>
              <w:spacing w:before="60" w:after="60"/>
              <w:jc w:val="left"/>
            </w:pPr>
            <w:r w:rsidRPr="00733718">
              <w:t xml:space="preserve">GOS/GEF/TNC Seychelles Marine Spatial Planning (MSP) initiative </w:t>
            </w:r>
          </w:p>
          <w:p w14:paraId="61CB7F70" w14:textId="77777777" w:rsidR="00DF36C4" w:rsidRPr="00733718" w:rsidRDefault="00DF36C4" w:rsidP="00FF12B7">
            <w:pPr>
              <w:pStyle w:val="AFBNormal"/>
              <w:spacing w:before="60" w:after="60"/>
              <w:jc w:val="left"/>
            </w:pPr>
            <w:r w:rsidRPr="00733718">
              <w:t>2014-2020</w:t>
            </w:r>
          </w:p>
        </w:tc>
        <w:tc>
          <w:tcPr>
            <w:tcW w:w="3188" w:type="dxa"/>
            <w:tcBorders>
              <w:top w:val="single" w:sz="2" w:space="0" w:color="auto"/>
              <w:left w:val="single" w:sz="2" w:space="0" w:color="auto"/>
              <w:bottom w:val="single" w:sz="2" w:space="0" w:color="auto"/>
              <w:right w:val="single" w:sz="2" w:space="0" w:color="auto"/>
            </w:tcBorders>
            <w:hideMark/>
          </w:tcPr>
          <w:p w14:paraId="56E4DC87" w14:textId="77777777" w:rsidR="00DF36C4" w:rsidRPr="00733718" w:rsidRDefault="00DF36C4" w:rsidP="00FF12B7">
            <w:pPr>
              <w:pStyle w:val="AFBNormal"/>
              <w:spacing w:before="60" w:after="60"/>
              <w:jc w:val="left"/>
            </w:pPr>
            <w:r w:rsidRPr="00733718">
              <w:t>To develop and implement an integrated marine plan to optimise the sustainable use and effective management of the Seychelles marine environment while ensuring and improving the social, cultural and economic wellbeing of its people.</w:t>
            </w:r>
          </w:p>
        </w:tc>
        <w:tc>
          <w:tcPr>
            <w:tcW w:w="4406" w:type="dxa"/>
            <w:gridSpan w:val="2"/>
            <w:tcBorders>
              <w:top w:val="single" w:sz="2" w:space="0" w:color="auto"/>
              <w:left w:val="single" w:sz="2" w:space="0" w:color="auto"/>
              <w:bottom w:val="single" w:sz="2" w:space="0" w:color="auto"/>
              <w:right w:val="single" w:sz="2" w:space="0" w:color="auto"/>
            </w:tcBorders>
            <w:hideMark/>
          </w:tcPr>
          <w:p w14:paraId="24ED1604" w14:textId="77777777" w:rsidR="00DF36C4" w:rsidRPr="00733718" w:rsidRDefault="00DF36C4" w:rsidP="00FF12B7">
            <w:pPr>
              <w:pStyle w:val="AFBNormal"/>
              <w:spacing w:before="60" w:after="60"/>
              <w:jc w:val="left"/>
            </w:pPr>
            <w:r w:rsidRPr="00733718">
              <w:t xml:space="preserve">The MSP Initiative is an integrated, multi-sector approach to address climate change adaptation, marine protection and support the Blue Economy and other national strategies. It will demarcate areas designated for fishing, tourism and recreation, biodiversity conservation and cultural heritage, and a range of industries, </w:t>
            </w:r>
            <w:proofErr w:type="gramStart"/>
            <w:r w:rsidRPr="00733718">
              <w:t>taking into account</w:t>
            </w:r>
            <w:proofErr w:type="gramEnd"/>
            <w:r w:rsidRPr="00733718">
              <w:t xml:space="preserve"> the need for MPAs; it will be particularly relevant to the coral restoration project in relation to the selection of sites for nurseries and transplantation</w:t>
            </w:r>
          </w:p>
        </w:tc>
      </w:tr>
      <w:tr w:rsidR="00D463F6" w:rsidRPr="00733718" w14:paraId="56EB7A42"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tcPr>
          <w:p w14:paraId="59BFBD7C" w14:textId="77777777" w:rsidR="00D463F6" w:rsidRPr="00733718" w:rsidRDefault="00D463F6" w:rsidP="00DF36C4">
            <w:pPr>
              <w:pStyle w:val="AFBNormal"/>
              <w:spacing w:before="60" w:after="60"/>
              <w:jc w:val="left"/>
              <w:rPr>
                <w:i/>
                <w:lang w:eastAsia="en-GB"/>
              </w:rPr>
            </w:pPr>
            <w:r w:rsidRPr="00733718">
              <w:rPr>
                <w:lang w:eastAsia="en-GB"/>
              </w:rPr>
              <w:t>EU</w:t>
            </w:r>
            <w:r w:rsidR="00457FC7" w:rsidRPr="00733718">
              <w:rPr>
                <w:lang w:eastAsia="en-GB"/>
              </w:rPr>
              <w:t>/UN Environment and UNEP-WCMC</w:t>
            </w:r>
            <w:r w:rsidRPr="00733718">
              <w:rPr>
                <w:lang w:eastAsia="en-GB"/>
              </w:rPr>
              <w:t xml:space="preserve"> -  </w:t>
            </w:r>
            <w:r w:rsidRPr="00733718">
              <w:rPr>
                <w:i/>
                <w:lang w:eastAsia="en-GB"/>
              </w:rPr>
              <w:t>Building Capacity for Coastal Ecosystem-based Adaptation in Small Island Developing states</w:t>
            </w:r>
          </w:p>
          <w:p w14:paraId="2BD52932" w14:textId="77777777" w:rsidR="00D463F6" w:rsidRPr="00733718" w:rsidRDefault="00D463F6" w:rsidP="00DF36C4">
            <w:pPr>
              <w:pStyle w:val="AFBNormal"/>
              <w:spacing w:before="60" w:after="60"/>
              <w:jc w:val="left"/>
              <w:rPr>
                <w:lang w:eastAsia="en-GB"/>
              </w:rPr>
            </w:pPr>
            <w:r w:rsidRPr="00733718">
              <w:rPr>
                <w:lang w:eastAsia="en-GB"/>
              </w:rPr>
              <w:t>2014-2016</w:t>
            </w:r>
          </w:p>
        </w:tc>
        <w:tc>
          <w:tcPr>
            <w:tcW w:w="3188" w:type="dxa"/>
            <w:tcBorders>
              <w:top w:val="single" w:sz="2" w:space="0" w:color="auto"/>
              <w:left w:val="single" w:sz="2" w:space="0" w:color="auto"/>
              <w:bottom w:val="single" w:sz="2" w:space="0" w:color="auto"/>
              <w:right w:val="single" w:sz="2" w:space="0" w:color="auto"/>
            </w:tcBorders>
          </w:tcPr>
          <w:p w14:paraId="2B9A3344" w14:textId="77777777" w:rsidR="00D463F6" w:rsidRPr="00733718" w:rsidRDefault="00D463F6" w:rsidP="00D463F6">
            <w:pPr>
              <w:pStyle w:val="AFBNormal"/>
              <w:spacing w:before="60" w:after="60"/>
            </w:pPr>
            <w:r w:rsidRPr="00733718">
              <w:t>The overall goal of the project is to strengthen the Climate Change resilience and adaptive capacity of communities and societies in SIDS with high dependence on ecosystem services provided by healthy tropical coastal ecosystems.</w:t>
            </w:r>
          </w:p>
        </w:tc>
        <w:tc>
          <w:tcPr>
            <w:tcW w:w="4406" w:type="dxa"/>
            <w:gridSpan w:val="2"/>
            <w:tcBorders>
              <w:top w:val="single" w:sz="2" w:space="0" w:color="auto"/>
              <w:left w:val="single" w:sz="2" w:space="0" w:color="auto"/>
              <w:bottom w:val="single" w:sz="2" w:space="0" w:color="auto"/>
              <w:right w:val="single" w:sz="2" w:space="0" w:color="auto"/>
            </w:tcBorders>
          </w:tcPr>
          <w:p w14:paraId="55AD71D9" w14:textId="77777777" w:rsidR="00D463F6" w:rsidRPr="00733718" w:rsidRDefault="00D463F6" w:rsidP="00D463F6">
            <w:pPr>
              <w:pStyle w:val="AFBNormal"/>
              <w:spacing w:before="60" w:after="60"/>
              <w:jc w:val="left"/>
            </w:pPr>
            <w:r w:rsidRPr="00733718">
              <w:t xml:space="preserve">A coastal </w:t>
            </w:r>
            <w:proofErr w:type="spellStart"/>
            <w:r w:rsidRPr="00733718">
              <w:t>EbA</w:t>
            </w:r>
            <w:proofErr w:type="spellEnd"/>
            <w:r w:rsidRPr="00733718">
              <w:t xml:space="preserve"> options guide and online decision support tool were developed and training workshops were held in Grenada and the Seychelles. Decision makers were helped to understand future threats to coastal communities and ecosystems, and how governments and civil society can together act to maintain the future health of ecosystems and buffer coastal communities from climate change impacts.</w:t>
            </w:r>
          </w:p>
          <w:p w14:paraId="79F569DF" w14:textId="77777777" w:rsidR="00D463F6" w:rsidRPr="00733718" w:rsidRDefault="00802818" w:rsidP="00D463F6">
            <w:pPr>
              <w:pStyle w:val="AFBNormal"/>
              <w:spacing w:before="60" w:after="60"/>
              <w:jc w:val="left"/>
            </w:pPr>
            <w:r w:rsidRPr="00733718">
              <w:t>These</w:t>
            </w:r>
            <w:r w:rsidR="00D463F6" w:rsidRPr="00733718">
              <w:t xml:space="preserve"> will be useful </w:t>
            </w:r>
            <w:r w:rsidRPr="00733718">
              <w:t xml:space="preserve">for the incorporation of </w:t>
            </w:r>
            <w:proofErr w:type="spellStart"/>
            <w:r w:rsidRPr="00733718">
              <w:t>EbA</w:t>
            </w:r>
            <w:proofErr w:type="spellEnd"/>
            <w:r w:rsidRPr="00733718">
              <w:t xml:space="preserve"> approaches during the</w:t>
            </w:r>
            <w:r w:rsidR="00D463F6" w:rsidRPr="00733718">
              <w:t xml:space="preserve"> preparation of the Regional Coral Reef Restoration Plan.</w:t>
            </w:r>
          </w:p>
        </w:tc>
      </w:tr>
      <w:tr w:rsidR="00DF36C4" w:rsidRPr="00733718" w14:paraId="73B8F0D5" w14:textId="77777777" w:rsidTr="00DF36C4">
        <w:trPr>
          <w:jc w:val="center"/>
        </w:trPr>
        <w:tc>
          <w:tcPr>
            <w:tcW w:w="9718" w:type="dxa"/>
            <w:gridSpan w:val="4"/>
            <w:tcBorders>
              <w:top w:val="single" w:sz="2" w:space="0" w:color="auto"/>
              <w:left w:val="single" w:sz="2" w:space="0" w:color="auto"/>
              <w:bottom w:val="single" w:sz="2" w:space="0" w:color="auto"/>
              <w:right w:val="single" w:sz="2" w:space="0" w:color="auto"/>
            </w:tcBorders>
            <w:shd w:val="clear" w:color="auto" w:fill="A8D08D"/>
            <w:hideMark/>
          </w:tcPr>
          <w:p w14:paraId="22BE25B2" w14:textId="77777777" w:rsidR="00DF36C4" w:rsidRPr="00733718" w:rsidRDefault="00DF36C4" w:rsidP="00DF36C4">
            <w:pPr>
              <w:pStyle w:val="AFBNormal"/>
              <w:spacing w:before="60" w:after="60"/>
            </w:pPr>
            <w:r w:rsidRPr="00733718">
              <w:t>Seychelles - Upcoming projects</w:t>
            </w:r>
          </w:p>
        </w:tc>
      </w:tr>
      <w:tr w:rsidR="00DF36C4" w:rsidRPr="00733718" w14:paraId="6EE6D010"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18FC0D0C" w14:textId="77777777" w:rsidR="00DF36C4" w:rsidRPr="00733718" w:rsidRDefault="00DF36C4" w:rsidP="00FF12B7">
            <w:pPr>
              <w:pStyle w:val="AFBNormal"/>
              <w:spacing w:before="60" w:after="60"/>
              <w:jc w:val="left"/>
            </w:pPr>
            <w:r w:rsidRPr="00733718">
              <w:t>UNDP/GEF PIF – to be prepared for a Reef to Ridge project</w:t>
            </w:r>
          </w:p>
        </w:tc>
        <w:tc>
          <w:tcPr>
            <w:tcW w:w="3188" w:type="dxa"/>
            <w:tcBorders>
              <w:top w:val="single" w:sz="2" w:space="0" w:color="auto"/>
              <w:left w:val="single" w:sz="2" w:space="0" w:color="auto"/>
              <w:bottom w:val="single" w:sz="2" w:space="0" w:color="auto"/>
              <w:right w:val="single" w:sz="2" w:space="0" w:color="auto"/>
            </w:tcBorders>
            <w:hideMark/>
          </w:tcPr>
          <w:p w14:paraId="188D4DF8" w14:textId="77777777" w:rsidR="00DF36C4" w:rsidRPr="00733718" w:rsidRDefault="00DF36C4" w:rsidP="00FF12B7">
            <w:pPr>
              <w:pStyle w:val="AFBNormal"/>
              <w:spacing w:before="60" w:after="60"/>
              <w:jc w:val="left"/>
            </w:pPr>
            <w:r w:rsidRPr="00733718">
              <w:t xml:space="preserve">To address the ‘whole island’ priorities of improved management and conservation of upland forest and agricultural ecosystems as well as coastal and marine ecosystems in the Seychelles to produce global benefits in terms of conservation of globally significant biodiversity and the effective management of the large marine ecosystems (including coastal and near-shore marine ecosystems), and to arrest </w:t>
            </w:r>
            <w:r w:rsidRPr="00733718">
              <w:lastRenderedPageBreak/>
              <w:t>and reverse ecosystem degradation</w:t>
            </w:r>
          </w:p>
        </w:tc>
        <w:tc>
          <w:tcPr>
            <w:tcW w:w="4406" w:type="dxa"/>
            <w:gridSpan w:val="2"/>
            <w:tcBorders>
              <w:top w:val="single" w:sz="2" w:space="0" w:color="auto"/>
              <w:left w:val="single" w:sz="2" w:space="0" w:color="auto"/>
              <w:bottom w:val="single" w:sz="2" w:space="0" w:color="auto"/>
              <w:right w:val="single" w:sz="2" w:space="0" w:color="auto"/>
            </w:tcBorders>
            <w:hideMark/>
          </w:tcPr>
          <w:p w14:paraId="7FF4D6F1" w14:textId="77777777" w:rsidR="00DF36C4" w:rsidRPr="00733718" w:rsidRDefault="00DF36C4" w:rsidP="00FF12B7">
            <w:pPr>
              <w:pStyle w:val="AFBNormal"/>
              <w:spacing w:before="60" w:after="60"/>
              <w:jc w:val="left"/>
            </w:pPr>
            <w:r w:rsidRPr="00733718">
              <w:lastRenderedPageBreak/>
              <w:t xml:space="preserve">The project has a focus on addressing land-based threats to coastal and near-shore marine ecosystems, including particularly reducing land-based threats to offshore coral reefs.  The project will aim to enhance protection of selected resilient reef areas from further threats, </w:t>
            </w:r>
            <w:proofErr w:type="gramStart"/>
            <w:r w:rsidRPr="00733718">
              <w:t>subsequent to</w:t>
            </w:r>
            <w:proofErr w:type="gramEnd"/>
            <w:r w:rsidRPr="00733718">
              <w:t xml:space="preserve"> assessment of target reef areas that remain viable following the 2016 coral bleaching event.</w:t>
            </w:r>
          </w:p>
        </w:tc>
      </w:tr>
      <w:tr w:rsidR="00DF36C4" w:rsidRPr="00733718" w14:paraId="6567DACB"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27C8E109" w14:textId="77777777" w:rsidR="00DF36C4" w:rsidRPr="00733718" w:rsidRDefault="00DF36C4" w:rsidP="00FF12B7">
            <w:pPr>
              <w:pStyle w:val="AFBNormal"/>
              <w:spacing w:before="60" w:after="60"/>
              <w:jc w:val="left"/>
            </w:pPr>
            <w:r w:rsidRPr="00733718">
              <w:t>USAID/Nature Seychelles</w:t>
            </w:r>
          </w:p>
        </w:tc>
        <w:tc>
          <w:tcPr>
            <w:tcW w:w="3188" w:type="dxa"/>
            <w:tcBorders>
              <w:top w:val="single" w:sz="2" w:space="0" w:color="auto"/>
              <w:left w:val="single" w:sz="2" w:space="0" w:color="auto"/>
              <w:bottom w:val="single" w:sz="2" w:space="0" w:color="auto"/>
              <w:right w:val="single" w:sz="2" w:space="0" w:color="auto"/>
            </w:tcBorders>
            <w:hideMark/>
          </w:tcPr>
          <w:p w14:paraId="606DED69" w14:textId="77777777" w:rsidR="00DF36C4" w:rsidRPr="00733718" w:rsidRDefault="00DF36C4" w:rsidP="00FF12B7">
            <w:pPr>
              <w:pStyle w:val="AFBNormal"/>
              <w:spacing w:before="60" w:after="60"/>
              <w:jc w:val="left"/>
            </w:pPr>
            <w:r w:rsidRPr="00733718">
              <w:t>Potential development of a coral reef research centre</w:t>
            </w:r>
          </w:p>
        </w:tc>
        <w:tc>
          <w:tcPr>
            <w:tcW w:w="4406" w:type="dxa"/>
            <w:gridSpan w:val="2"/>
            <w:tcBorders>
              <w:top w:val="single" w:sz="2" w:space="0" w:color="auto"/>
              <w:left w:val="single" w:sz="2" w:space="0" w:color="auto"/>
              <w:bottom w:val="single" w:sz="2" w:space="0" w:color="auto"/>
              <w:right w:val="single" w:sz="2" w:space="0" w:color="auto"/>
            </w:tcBorders>
            <w:hideMark/>
          </w:tcPr>
          <w:p w14:paraId="7439B87F" w14:textId="77777777" w:rsidR="00DF36C4" w:rsidRPr="00733718" w:rsidRDefault="00DF36C4" w:rsidP="00FF12B7">
            <w:pPr>
              <w:pStyle w:val="AFBNormal"/>
              <w:spacing w:before="60" w:after="60"/>
              <w:jc w:val="left"/>
            </w:pPr>
            <w:r w:rsidRPr="00733718">
              <w:t>Potential 3</w:t>
            </w:r>
            <w:r w:rsidRPr="00733718">
              <w:rPr>
                <w:vertAlign w:val="superscript"/>
              </w:rPr>
              <w:t>rd</w:t>
            </w:r>
            <w:r w:rsidRPr="00733718">
              <w:t xml:space="preserve"> phase of Reef Rescuers Project – this would be directly relevant to the proposed project in that it would provide a </w:t>
            </w:r>
            <w:proofErr w:type="gramStart"/>
            <w:r w:rsidRPr="00733718">
              <w:t>much needed</w:t>
            </w:r>
            <w:proofErr w:type="gramEnd"/>
            <w:r w:rsidRPr="00733718">
              <w:t xml:space="preserve"> research base in the Seychelles</w:t>
            </w:r>
          </w:p>
        </w:tc>
      </w:tr>
      <w:tr w:rsidR="00DF36C4" w:rsidRPr="00733718" w14:paraId="6E64D02F" w14:textId="77777777" w:rsidTr="00DF36C4">
        <w:trPr>
          <w:jc w:val="center"/>
        </w:trPr>
        <w:tc>
          <w:tcPr>
            <w:tcW w:w="5312" w:type="dxa"/>
            <w:gridSpan w:val="2"/>
            <w:tcBorders>
              <w:top w:val="single" w:sz="2" w:space="0" w:color="auto"/>
              <w:left w:val="single" w:sz="2" w:space="0" w:color="auto"/>
              <w:bottom w:val="single" w:sz="2" w:space="0" w:color="auto"/>
              <w:right w:val="single" w:sz="2" w:space="0" w:color="auto"/>
            </w:tcBorders>
            <w:shd w:val="clear" w:color="auto" w:fill="A8D08D"/>
            <w:hideMark/>
          </w:tcPr>
          <w:p w14:paraId="5C4184EC" w14:textId="77777777" w:rsidR="00DF36C4" w:rsidRPr="00733718" w:rsidRDefault="00DF36C4" w:rsidP="00DF36C4">
            <w:pPr>
              <w:pStyle w:val="AFBNormal"/>
              <w:spacing w:before="60" w:after="60"/>
            </w:pPr>
            <w:r w:rsidRPr="00733718">
              <w:t>Regional – ongoing</w:t>
            </w:r>
          </w:p>
        </w:tc>
        <w:tc>
          <w:tcPr>
            <w:tcW w:w="4406" w:type="dxa"/>
            <w:gridSpan w:val="2"/>
            <w:tcBorders>
              <w:top w:val="single" w:sz="2" w:space="0" w:color="auto"/>
              <w:left w:val="single" w:sz="2" w:space="0" w:color="auto"/>
              <w:bottom w:val="single" w:sz="2" w:space="0" w:color="auto"/>
              <w:right w:val="single" w:sz="2" w:space="0" w:color="auto"/>
            </w:tcBorders>
            <w:shd w:val="clear" w:color="auto" w:fill="A8D08D"/>
          </w:tcPr>
          <w:p w14:paraId="58953025" w14:textId="77777777" w:rsidR="00DF36C4" w:rsidRPr="00733718" w:rsidRDefault="00DF36C4" w:rsidP="00DF36C4">
            <w:pPr>
              <w:pStyle w:val="AFBNormal"/>
              <w:spacing w:before="60" w:after="60"/>
            </w:pPr>
          </w:p>
        </w:tc>
      </w:tr>
      <w:tr w:rsidR="00DF36C4" w:rsidRPr="00733718" w14:paraId="794A052A"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2C9385A0" w14:textId="77777777" w:rsidR="00DF36C4" w:rsidRPr="00733718" w:rsidRDefault="00DF36C4" w:rsidP="00FF12B7">
            <w:pPr>
              <w:pStyle w:val="AFBNormal"/>
              <w:spacing w:before="60" w:after="60"/>
              <w:jc w:val="left"/>
            </w:pPr>
            <w:r w:rsidRPr="00733718">
              <w:rPr>
                <w:rFonts w:eastAsia="PMingLiU"/>
              </w:rPr>
              <w:t>COI – EU The</w:t>
            </w:r>
            <w:r w:rsidRPr="00733718">
              <w:rPr>
                <w:rFonts w:eastAsia="PMingLiU"/>
                <w:i/>
              </w:rPr>
              <w:t xml:space="preserve"> coastal, marine and island specific biodiversity management in East African and Indian Ocean states</w:t>
            </w:r>
            <w:r w:rsidRPr="00733718">
              <w:rPr>
                <w:rFonts w:eastAsia="PMingLiU"/>
              </w:rPr>
              <w:t>.</w:t>
            </w:r>
            <w:r w:rsidRPr="00733718">
              <w:t xml:space="preserve"> 2014-2018</w:t>
            </w:r>
          </w:p>
        </w:tc>
        <w:tc>
          <w:tcPr>
            <w:tcW w:w="3188" w:type="dxa"/>
            <w:tcBorders>
              <w:top w:val="single" w:sz="2" w:space="0" w:color="auto"/>
              <w:left w:val="single" w:sz="2" w:space="0" w:color="auto"/>
              <w:bottom w:val="single" w:sz="2" w:space="0" w:color="auto"/>
              <w:right w:val="single" w:sz="2" w:space="0" w:color="auto"/>
            </w:tcBorders>
            <w:hideMark/>
          </w:tcPr>
          <w:p w14:paraId="327A09FE" w14:textId="77777777" w:rsidR="00DF36C4" w:rsidRPr="00733718" w:rsidRDefault="00DF36C4" w:rsidP="00FF12B7">
            <w:pPr>
              <w:pStyle w:val="AFBNormal"/>
              <w:spacing w:before="60" w:after="60"/>
              <w:jc w:val="left"/>
            </w:pPr>
            <w:r w:rsidRPr="00733718">
              <w:t>Strengthening national and regional capacities, at all levels, in managing coastal, marine and island-specific biodiversity resources and ecosystems.</w:t>
            </w:r>
          </w:p>
        </w:tc>
        <w:tc>
          <w:tcPr>
            <w:tcW w:w="4406" w:type="dxa"/>
            <w:gridSpan w:val="2"/>
            <w:tcBorders>
              <w:top w:val="single" w:sz="2" w:space="0" w:color="auto"/>
              <w:left w:val="single" w:sz="2" w:space="0" w:color="auto"/>
              <w:bottom w:val="single" w:sz="2" w:space="0" w:color="auto"/>
              <w:right w:val="single" w:sz="2" w:space="0" w:color="auto"/>
            </w:tcBorders>
            <w:hideMark/>
          </w:tcPr>
          <w:p w14:paraId="0EDE17F7" w14:textId="77777777" w:rsidR="00DF36C4" w:rsidRPr="00733718" w:rsidRDefault="00DF36C4" w:rsidP="00FF12B7">
            <w:pPr>
              <w:pStyle w:val="AFBNormal"/>
              <w:spacing w:before="60" w:after="60"/>
              <w:jc w:val="left"/>
            </w:pPr>
            <w:r w:rsidRPr="00733718">
              <w:t xml:space="preserve">This project has components on (1) improving and harmonising policies and institutional framework; (2) education, awareness-raising and communications particularly aimed at decision makers; (3) improving mechanisms for sharing data relating to biodiversity; (4) establishment of regional biodiversity thematic centres; and (5) a small grants programme for projects relating to biodiversity and sustainable livelihoods.  Many aspects of the work undertaken through this will be of value to and support the coral restoration project.  </w:t>
            </w:r>
            <w:proofErr w:type="gramStart"/>
            <w:r w:rsidRPr="00733718">
              <w:t>In particular the</w:t>
            </w:r>
            <w:proofErr w:type="gramEnd"/>
            <w:r w:rsidRPr="00733718">
              <w:t xml:space="preserve"> WIO Coral Reef Monitoring Network which is being established through this project, will provide a regional framework and long-term monitoring of the restored reef</w:t>
            </w:r>
          </w:p>
        </w:tc>
      </w:tr>
      <w:tr w:rsidR="00DF36C4" w:rsidRPr="00733718" w14:paraId="4AEE1CE9"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27B5236E" w14:textId="476832E0" w:rsidR="00DF36C4" w:rsidRPr="00733718" w:rsidRDefault="00DF36C4" w:rsidP="00FF12B7">
            <w:pPr>
              <w:pStyle w:val="AFBNormal"/>
              <w:spacing w:before="60" w:after="60"/>
              <w:jc w:val="left"/>
            </w:pPr>
            <w:r w:rsidRPr="00733718">
              <w:rPr>
                <w:rFonts w:eastAsia="PMingLiU"/>
                <w:lang w:val="fr-FR"/>
              </w:rPr>
              <w:t>COI/FFEM -</w:t>
            </w:r>
            <w:r w:rsidRPr="00733718">
              <w:rPr>
                <w:rFonts w:eastAsia="PMingLiU"/>
                <w:lang w:val="fr-FR" w:eastAsia="fr-CA"/>
              </w:rPr>
              <w:t xml:space="preserve"> </w:t>
            </w:r>
            <w:r w:rsidR="00847C33" w:rsidRPr="00733718">
              <w:rPr>
                <w:rFonts w:eastAsia="PMingLiU"/>
                <w:i/>
                <w:lang w:val="fr-FR" w:eastAsia="fr-CA"/>
              </w:rPr>
              <w:t>Project</w:t>
            </w:r>
            <w:r w:rsidRPr="00733718">
              <w:rPr>
                <w:rFonts w:eastAsia="PMingLiU"/>
                <w:i/>
                <w:lang w:val="fr-FR"/>
              </w:rPr>
              <w:t xml:space="preserve"> de Gestion Durable des Zones Côtières des pays de la COI – </w:t>
            </w:r>
            <w:proofErr w:type="spellStart"/>
            <w:r w:rsidRPr="00733718">
              <w:rPr>
                <w:rFonts w:eastAsia="PMingLiU"/>
                <w:i/>
                <w:lang w:val="fr-FR"/>
              </w:rPr>
              <w:t>Indian</w:t>
            </w:r>
            <w:proofErr w:type="spellEnd"/>
            <w:r w:rsidRPr="00733718">
              <w:rPr>
                <w:rFonts w:eastAsia="PMingLiU"/>
                <w:i/>
                <w:lang w:val="fr-FR"/>
              </w:rPr>
              <w:t xml:space="preserve"> </w:t>
            </w:r>
            <w:proofErr w:type="spellStart"/>
            <w:r w:rsidRPr="00733718">
              <w:rPr>
                <w:rFonts w:eastAsia="PMingLiU"/>
                <w:i/>
                <w:lang w:val="fr-FR"/>
              </w:rPr>
              <w:t>Ocean</w:t>
            </w:r>
            <w:proofErr w:type="spellEnd"/>
            <w:r w:rsidRPr="00733718">
              <w:rPr>
                <w:rFonts w:eastAsia="PMingLiU"/>
                <w:i/>
                <w:lang w:val="fr-FR"/>
              </w:rPr>
              <w:t xml:space="preserve"> Commission</w:t>
            </w:r>
            <w:r w:rsidRPr="00733718">
              <w:rPr>
                <w:rFonts w:eastAsia="PMingLiU"/>
                <w:lang w:val="fr-FR"/>
              </w:rPr>
              <w:t xml:space="preserve"> (GDZCOI). </w:t>
            </w:r>
            <w:r w:rsidR="004A40D3" w:rsidRPr="00733718">
              <w:rPr>
                <w:rFonts w:eastAsia="PMingLiU"/>
              </w:rPr>
              <w:t>2014-</w:t>
            </w:r>
            <w:r w:rsidR="004A40D3" w:rsidRPr="00733718">
              <w:rPr>
                <w:rFonts w:eastAsia="PMingLiU"/>
                <w:lang w:eastAsia="fr-CA"/>
              </w:rPr>
              <w:t>2017</w:t>
            </w:r>
          </w:p>
        </w:tc>
        <w:tc>
          <w:tcPr>
            <w:tcW w:w="3188" w:type="dxa"/>
            <w:tcBorders>
              <w:top w:val="single" w:sz="2" w:space="0" w:color="auto"/>
              <w:left w:val="single" w:sz="2" w:space="0" w:color="auto"/>
              <w:bottom w:val="single" w:sz="2" w:space="0" w:color="auto"/>
              <w:right w:val="single" w:sz="2" w:space="0" w:color="auto"/>
            </w:tcBorders>
            <w:hideMark/>
          </w:tcPr>
          <w:p w14:paraId="6B1D0082" w14:textId="4D5E01DC" w:rsidR="00DF36C4" w:rsidRPr="00733718" w:rsidRDefault="00DF36C4" w:rsidP="00FF12B7">
            <w:pPr>
              <w:pStyle w:val="AFBNormal"/>
              <w:spacing w:before="60" w:after="60"/>
              <w:jc w:val="left"/>
            </w:pPr>
            <w:r w:rsidRPr="00733718">
              <w:t xml:space="preserve">Gathering and disseminating experiences and progress in ICZM and protection of marine and coastal biodiversity in Mauritius (Rodrigues), Madagascar and </w:t>
            </w:r>
            <w:r w:rsidR="003D3188" w:rsidRPr="00733718">
              <w:t>Comoros</w:t>
            </w:r>
          </w:p>
        </w:tc>
        <w:tc>
          <w:tcPr>
            <w:tcW w:w="4406" w:type="dxa"/>
            <w:gridSpan w:val="2"/>
            <w:tcBorders>
              <w:top w:val="single" w:sz="2" w:space="0" w:color="auto"/>
              <w:left w:val="single" w:sz="2" w:space="0" w:color="auto"/>
              <w:bottom w:val="single" w:sz="2" w:space="0" w:color="auto"/>
              <w:right w:val="single" w:sz="2" w:space="0" w:color="auto"/>
            </w:tcBorders>
            <w:hideMark/>
          </w:tcPr>
          <w:p w14:paraId="52A97B5A" w14:textId="77777777" w:rsidR="00DF36C4" w:rsidRPr="00733718" w:rsidRDefault="00DF36C4" w:rsidP="00FF12B7">
            <w:pPr>
              <w:pStyle w:val="AFBNormal"/>
              <w:spacing w:before="60" w:after="60"/>
              <w:jc w:val="left"/>
            </w:pPr>
            <w:r w:rsidRPr="00733718">
              <w:t xml:space="preserve">Lesson </w:t>
            </w:r>
            <w:proofErr w:type="gramStart"/>
            <w:r w:rsidRPr="00733718">
              <w:t>learned</w:t>
            </w:r>
            <w:proofErr w:type="gramEnd"/>
            <w:r w:rsidRPr="00733718">
              <w:t xml:space="preserve"> and knowledge gathered through the GDZCOI project, with respect to coral reefs, will potentially be of value to the new project</w:t>
            </w:r>
          </w:p>
        </w:tc>
      </w:tr>
      <w:tr w:rsidR="00DF36C4" w:rsidRPr="00733718" w14:paraId="72876DAB"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2BD80218" w14:textId="77777777" w:rsidR="00DF36C4" w:rsidRPr="00733718" w:rsidRDefault="00DF36C4" w:rsidP="00FF12B7">
            <w:pPr>
              <w:pStyle w:val="AFBNormal"/>
              <w:spacing w:before="60" w:after="60"/>
              <w:jc w:val="left"/>
            </w:pPr>
            <w:r w:rsidRPr="00733718">
              <w:rPr>
                <w:rFonts w:eastAsia="PMingLiU"/>
              </w:rPr>
              <w:t xml:space="preserve">UNDP/GEF </w:t>
            </w:r>
            <w:r w:rsidRPr="00733718">
              <w:rPr>
                <w:rFonts w:eastAsia="PMingLiU"/>
                <w:i/>
              </w:rPr>
              <w:t>Western Indian Ocean Large Marine Ecosystems Strategic Action Programme Policy Harmonisation and Institutional Reform</w:t>
            </w:r>
            <w:r w:rsidRPr="00733718">
              <w:rPr>
                <w:rFonts w:eastAsia="PMingLiU"/>
              </w:rPr>
              <w:t xml:space="preserve"> (WIO LME </w:t>
            </w:r>
            <w:r w:rsidRPr="00733718">
              <w:rPr>
                <w:rFonts w:eastAsia="PMingLiU"/>
              </w:rPr>
              <w:lastRenderedPageBreak/>
              <w:t xml:space="preserve">SAPPHIRE): </w:t>
            </w:r>
            <w:r w:rsidRPr="00733718">
              <w:t>2015-2020</w:t>
            </w:r>
          </w:p>
        </w:tc>
        <w:tc>
          <w:tcPr>
            <w:tcW w:w="3188" w:type="dxa"/>
            <w:tcBorders>
              <w:top w:val="single" w:sz="2" w:space="0" w:color="auto"/>
              <w:left w:val="single" w:sz="2" w:space="0" w:color="auto"/>
              <w:bottom w:val="single" w:sz="2" w:space="0" w:color="auto"/>
              <w:right w:val="single" w:sz="2" w:space="0" w:color="auto"/>
            </w:tcBorders>
            <w:hideMark/>
          </w:tcPr>
          <w:p w14:paraId="18D51854" w14:textId="77777777" w:rsidR="00DF36C4" w:rsidRPr="00733718" w:rsidRDefault="00DF36C4" w:rsidP="00FF12B7">
            <w:pPr>
              <w:pStyle w:val="AFBNormal"/>
              <w:spacing w:before="60" w:after="60"/>
              <w:jc w:val="left"/>
            </w:pPr>
            <w:r w:rsidRPr="00733718">
              <w:rPr>
                <w:color w:val="000000"/>
              </w:rPr>
              <w:lastRenderedPageBreak/>
              <w:t xml:space="preserve">To support and assist government institutions and intergovernmental bodies in the region to implement the activities required to deliver the Strategic Action Programme and to ensure sustainability of efforts and actions toward long-term management of activities within the LMEs and the </w:t>
            </w:r>
            <w:r w:rsidRPr="00733718">
              <w:rPr>
                <w:color w:val="000000"/>
              </w:rPr>
              <w:lastRenderedPageBreak/>
              <w:t>sustainability of associated institutional arrangements and partnerships.</w:t>
            </w:r>
          </w:p>
        </w:tc>
        <w:tc>
          <w:tcPr>
            <w:tcW w:w="4406" w:type="dxa"/>
            <w:gridSpan w:val="2"/>
            <w:tcBorders>
              <w:top w:val="single" w:sz="2" w:space="0" w:color="auto"/>
              <w:left w:val="single" w:sz="2" w:space="0" w:color="auto"/>
              <w:bottom w:val="single" w:sz="2" w:space="0" w:color="auto"/>
              <w:right w:val="single" w:sz="2" w:space="0" w:color="auto"/>
            </w:tcBorders>
            <w:hideMark/>
          </w:tcPr>
          <w:p w14:paraId="42131E8A" w14:textId="43A0DF50" w:rsidR="00DF36C4" w:rsidRPr="00733718" w:rsidRDefault="00DF36C4" w:rsidP="00FF12B7">
            <w:pPr>
              <w:pStyle w:val="AFBNormal"/>
              <w:spacing w:before="60" w:after="60"/>
              <w:jc w:val="left"/>
            </w:pPr>
            <w:r w:rsidRPr="00733718">
              <w:lastRenderedPageBreak/>
              <w:t>This large regional project includes components on policy harmonisation and management reforms, capacity building, integrating the ecosystem-based management approach into Local Economic Development Plans at selected pilot sites; ecosystem-based practices among artisanal fisheries.  It will contribute to providing an appropriate policy and governance context for coral restoration in the region</w:t>
            </w:r>
            <w:r w:rsidR="00C36D0B" w:rsidRPr="00733718">
              <w:rPr>
                <w:bCs/>
              </w:rPr>
              <w:t xml:space="preserve">. SAPPHIRE also has </w:t>
            </w:r>
            <w:r w:rsidR="00C36D0B" w:rsidRPr="00733718">
              <w:rPr>
                <w:bCs/>
              </w:rPr>
              <w:lastRenderedPageBreak/>
              <w:t>expectations of habitat restoration built into its Results Framework with some modest targets. This current AFB Coral Restoration project could provide a vital and complementary demonstration role.</w:t>
            </w:r>
          </w:p>
        </w:tc>
      </w:tr>
      <w:tr w:rsidR="00DF36C4" w:rsidRPr="00733718" w14:paraId="36C2F50C"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tcPr>
          <w:p w14:paraId="50873BA5" w14:textId="77777777" w:rsidR="00DF36C4" w:rsidRPr="00733718" w:rsidRDefault="00DF36C4" w:rsidP="00FF12B7">
            <w:pPr>
              <w:pStyle w:val="AFBNormal"/>
              <w:spacing w:before="60" w:after="60"/>
              <w:jc w:val="left"/>
              <w:rPr>
                <w:rStyle w:val="Emphasis"/>
                <w:rFonts w:ascii="Times New Roman" w:hAnsi="Times New Roman"/>
                <w:sz w:val="20"/>
              </w:rPr>
            </w:pPr>
            <w:r w:rsidRPr="00733718">
              <w:lastRenderedPageBreak/>
              <w:t>WIOMSA/MASMA–</w:t>
            </w:r>
            <w:r w:rsidRPr="00733718">
              <w:rPr>
                <w:rStyle w:val="Emphasis"/>
                <w:sz w:val="20"/>
              </w:rPr>
              <w:t xml:space="preserve">Emerging Knowledge for Local Adaptation - Modifying the Symbiosis of Knowledge and Governance for the Adaptation of Western Indian Ocean Coastal Communities at Risk from Global Change. </w:t>
            </w:r>
            <w:r w:rsidRPr="00733718">
              <w:t>2014-2017.</w:t>
            </w:r>
          </w:p>
          <w:p w14:paraId="6F0812F6" w14:textId="77777777" w:rsidR="00DF36C4" w:rsidRPr="00733718" w:rsidRDefault="00DF36C4" w:rsidP="00FF12B7">
            <w:pPr>
              <w:pStyle w:val="AFBNormal"/>
              <w:spacing w:before="60" w:after="60"/>
              <w:jc w:val="left"/>
            </w:pPr>
          </w:p>
        </w:tc>
        <w:tc>
          <w:tcPr>
            <w:tcW w:w="3188" w:type="dxa"/>
            <w:tcBorders>
              <w:top w:val="single" w:sz="2" w:space="0" w:color="auto"/>
              <w:left w:val="single" w:sz="2" w:space="0" w:color="auto"/>
              <w:bottom w:val="single" w:sz="2" w:space="0" w:color="auto"/>
              <w:right w:val="single" w:sz="2" w:space="0" w:color="auto"/>
            </w:tcBorders>
            <w:hideMark/>
          </w:tcPr>
          <w:p w14:paraId="23CC6865" w14:textId="77777777" w:rsidR="00DF36C4" w:rsidRPr="00733718" w:rsidRDefault="00DF36C4" w:rsidP="00FF12B7">
            <w:pPr>
              <w:pStyle w:val="AFBNormal"/>
              <w:spacing w:before="60" w:after="60"/>
              <w:jc w:val="left"/>
            </w:pPr>
            <w:r w:rsidRPr="00733718">
              <w:rPr>
                <w:color w:val="111111"/>
              </w:rPr>
              <w:t xml:space="preserve"> Assess emerging knowledge on coastal vulnerability to inform and guide climate change adaptation at local government level; Evaluate the capacity of local government to build resilience; Devise strategies and make recommendations to strengthen knowledge management systems relating to vulnerability to climate change; Build capability of local government to implement this emerging knowledge; Test the applicability of improved knowledge systems to improve local government ability to use emerging knowledge and monitor their uptake</w:t>
            </w:r>
          </w:p>
        </w:tc>
        <w:tc>
          <w:tcPr>
            <w:tcW w:w="4406" w:type="dxa"/>
            <w:gridSpan w:val="2"/>
            <w:tcBorders>
              <w:top w:val="single" w:sz="2" w:space="0" w:color="auto"/>
              <w:left w:val="single" w:sz="2" w:space="0" w:color="auto"/>
              <w:bottom w:val="single" w:sz="2" w:space="0" w:color="auto"/>
              <w:right w:val="single" w:sz="2" w:space="0" w:color="auto"/>
            </w:tcBorders>
            <w:hideMark/>
          </w:tcPr>
          <w:p w14:paraId="73CDBC6F" w14:textId="77777777" w:rsidR="00DF36C4" w:rsidRPr="00733718" w:rsidRDefault="00DF36C4" w:rsidP="00FF12B7">
            <w:pPr>
              <w:pStyle w:val="AFBNormal"/>
              <w:spacing w:before="60" w:after="60"/>
              <w:jc w:val="left"/>
            </w:pPr>
            <w:r w:rsidRPr="00733718">
              <w:t xml:space="preserve">This project involves </w:t>
            </w:r>
            <w:r w:rsidRPr="00733718">
              <w:rPr>
                <w:color w:val="111111"/>
              </w:rPr>
              <w:t>Kenya, Mauritius, Mozambique, and South Africa, and will contribute to work underway in the region to build capacity for adaptation with a focus on local government; the involvement of MOI in this project will mean that knowledge and lessons learned from this project can be fed into the coral restoration project at the design stage</w:t>
            </w:r>
          </w:p>
        </w:tc>
      </w:tr>
      <w:tr w:rsidR="00DF36C4" w:rsidRPr="00733718" w14:paraId="1B1671D0" w14:textId="77777777" w:rsidTr="00DF36C4">
        <w:trPr>
          <w:jc w:val="center"/>
        </w:trPr>
        <w:tc>
          <w:tcPr>
            <w:tcW w:w="5312" w:type="dxa"/>
            <w:gridSpan w:val="2"/>
            <w:tcBorders>
              <w:top w:val="single" w:sz="2" w:space="0" w:color="auto"/>
              <w:left w:val="single" w:sz="2" w:space="0" w:color="auto"/>
              <w:bottom w:val="single" w:sz="2" w:space="0" w:color="auto"/>
              <w:right w:val="single" w:sz="2" w:space="0" w:color="auto"/>
            </w:tcBorders>
            <w:shd w:val="clear" w:color="auto" w:fill="A8D08D"/>
            <w:hideMark/>
          </w:tcPr>
          <w:p w14:paraId="703F979C" w14:textId="77777777" w:rsidR="00DF36C4" w:rsidRPr="00733718" w:rsidRDefault="00DF36C4" w:rsidP="00DF36C4">
            <w:pPr>
              <w:pStyle w:val="AFBNormal"/>
              <w:spacing w:before="60" w:after="60"/>
            </w:pPr>
            <w:r w:rsidRPr="00733718">
              <w:t>Regional- upcoming</w:t>
            </w:r>
          </w:p>
        </w:tc>
        <w:tc>
          <w:tcPr>
            <w:tcW w:w="4406" w:type="dxa"/>
            <w:gridSpan w:val="2"/>
            <w:tcBorders>
              <w:top w:val="single" w:sz="2" w:space="0" w:color="auto"/>
              <w:left w:val="single" w:sz="2" w:space="0" w:color="auto"/>
              <w:bottom w:val="single" w:sz="2" w:space="0" w:color="auto"/>
              <w:right w:val="single" w:sz="2" w:space="0" w:color="auto"/>
            </w:tcBorders>
            <w:shd w:val="clear" w:color="auto" w:fill="A8D08D"/>
          </w:tcPr>
          <w:p w14:paraId="52A83C19" w14:textId="77777777" w:rsidR="00DF36C4" w:rsidRPr="00733718" w:rsidRDefault="00DF36C4" w:rsidP="00DF36C4">
            <w:pPr>
              <w:pStyle w:val="AFBNormal"/>
              <w:spacing w:before="60" w:after="60"/>
            </w:pPr>
          </w:p>
        </w:tc>
      </w:tr>
      <w:tr w:rsidR="00DF36C4" w:rsidRPr="00733718" w14:paraId="0C51A766" w14:textId="77777777" w:rsidTr="00DF36C4">
        <w:trPr>
          <w:jc w:val="center"/>
        </w:trPr>
        <w:tc>
          <w:tcPr>
            <w:tcW w:w="2124" w:type="dxa"/>
            <w:tcBorders>
              <w:top w:val="single" w:sz="2" w:space="0" w:color="auto"/>
              <w:left w:val="single" w:sz="2" w:space="0" w:color="auto"/>
              <w:bottom w:val="single" w:sz="2" w:space="0" w:color="auto"/>
              <w:right w:val="single" w:sz="2" w:space="0" w:color="auto"/>
            </w:tcBorders>
            <w:hideMark/>
          </w:tcPr>
          <w:p w14:paraId="4718ED29" w14:textId="77777777" w:rsidR="00DF36C4" w:rsidRPr="00733718" w:rsidRDefault="00DF36C4" w:rsidP="00FF12B7">
            <w:pPr>
              <w:pStyle w:val="AFBNormal"/>
              <w:spacing w:before="60" w:after="60"/>
              <w:jc w:val="left"/>
            </w:pPr>
            <w:r w:rsidRPr="00733718">
              <w:rPr>
                <w:color w:val="000000"/>
              </w:rPr>
              <w:t xml:space="preserve">WIO-SAP </w:t>
            </w:r>
            <w:r w:rsidRPr="00733718">
              <w:rPr>
                <w:i/>
                <w:color w:val="000000"/>
              </w:rPr>
              <w:t>Partnerships for the Implementation of the Strategic Action Programme for the Protection of the Western Indian Ocean from Land Based Sources and Activities</w:t>
            </w:r>
            <w:r w:rsidRPr="00733718">
              <w:rPr>
                <w:color w:val="000000"/>
              </w:rPr>
              <w:t xml:space="preserve">. </w:t>
            </w:r>
            <w:r w:rsidRPr="00733718">
              <w:t>2</w:t>
            </w:r>
            <w:r w:rsidRPr="00733718">
              <w:rPr>
                <w:vertAlign w:val="superscript"/>
              </w:rPr>
              <w:t>nd</w:t>
            </w:r>
            <w:r w:rsidRPr="00733718">
              <w:t xml:space="preserve"> Phase of WIO-LAB programme</w:t>
            </w:r>
          </w:p>
        </w:tc>
        <w:tc>
          <w:tcPr>
            <w:tcW w:w="3188" w:type="dxa"/>
            <w:tcBorders>
              <w:top w:val="single" w:sz="2" w:space="0" w:color="auto"/>
              <w:left w:val="single" w:sz="2" w:space="0" w:color="auto"/>
              <w:bottom w:val="single" w:sz="2" w:space="0" w:color="auto"/>
              <w:right w:val="single" w:sz="2" w:space="0" w:color="auto"/>
            </w:tcBorders>
            <w:hideMark/>
          </w:tcPr>
          <w:p w14:paraId="224F2B5E" w14:textId="77777777" w:rsidR="00DF36C4" w:rsidRPr="00733718" w:rsidRDefault="00DF36C4" w:rsidP="00FF12B7">
            <w:pPr>
              <w:pStyle w:val="AFBNormal"/>
              <w:spacing w:before="60" w:after="60"/>
              <w:jc w:val="left"/>
            </w:pPr>
            <w:r w:rsidRPr="00733718">
              <w:t>To</w:t>
            </w:r>
            <w:r w:rsidRPr="00733718">
              <w:rPr>
                <w:spacing w:val="21"/>
              </w:rPr>
              <w:t xml:space="preserve"> </w:t>
            </w:r>
            <w:r w:rsidRPr="00733718">
              <w:t>reduce</w:t>
            </w:r>
            <w:r w:rsidRPr="00733718">
              <w:rPr>
                <w:spacing w:val="22"/>
              </w:rPr>
              <w:t xml:space="preserve"> </w:t>
            </w:r>
            <w:r w:rsidRPr="00733718">
              <w:t>impacts</w:t>
            </w:r>
            <w:r w:rsidRPr="00733718">
              <w:rPr>
                <w:spacing w:val="21"/>
              </w:rPr>
              <w:t xml:space="preserve"> </w:t>
            </w:r>
            <w:r w:rsidRPr="00733718">
              <w:t>from</w:t>
            </w:r>
            <w:r w:rsidRPr="00733718">
              <w:rPr>
                <w:spacing w:val="22"/>
              </w:rPr>
              <w:t xml:space="preserve"> </w:t>
            </w:r>
            <w:r w:rsidRPr="00733718">
              <w:t>land-</w:t>
            </w:r>
            <w:r w:rsidRPr="00733718">
              <w:rPr>
                <w:spacing w:val="27"/>
                <w:w w:val="99"/>
              </w:rPr>
              <w:t xml:space="preserve"> </w:t>
            </w:r>
            <w:r w:rsidRPr="00733718">
              <w:t>based</w:t>
            </w:r>
            <w:r w:rsidRPr="00733718">
              <w:rPr>
                <w:spacing w:val="17"/>
              </w:rPr>
              <w:t xml:space="preserve"> </w:t>
            </w:r>
            <w:r w:rsidRPr="00733718">
              <w:t>sources</w:t>
            </w:r>
            <w:r w:rsidRPr="00733718">
              <w:rPr>
                <w:spacing w:val="15"/>
              </w:rPr>
              <w:t xml:space="preserve"> </w:t>
            </w:r>
            <w:r w:rsidRPr="00733718">
              <w:t>and</w:t>
            </w:r>
            <w:r w:rsidRPr="00733718">
              <w:rPr>
                <w:spacing w:val="15"/>
              </w:rPr>
              <w:t xml:space="preserve"> </w:t>
            </w:r>
            <w:r w:rsidRPr="00733718">
              <w:t>activities</w:t>
            </w:r>
            <w:r w:rsidRPr="00733718">
              <w:rPr>
                <w:spacing w:val="16"/>
              </w:rPr>
              <w:t xml:space="preserve"> </w:t>
            </w:r>
            <w:r w:rsidRPr="00733718">
              <w:t>and</w:t>
            </w:r>
            <w:r w:rsidRPr="00733718">
              <w:rPr>
                <w:spacing w:val="26"/>
                <w:w w:val="99"/>
              </w:rPr>
              <w:t xml:space="preserve"> </w:t>
            </w:r>
            <w:r w:rsidRPr="00733718">
              <w:t>sustainably</w:t>
            </w:r>
            <w:r w:rsidRPr="00733718">
              <w:rPr>
                <w:spacing w:val="22"/>
              </w:rPr>
              <w:t xml:space="preserve"> </w:t>
            </w:r>
            <w:r w:rsidRPr="00733718">
              <w:t>manage</w:t>
            </w:r>
            <w:r w:rsidRPr="00733718">
              <w:rPr>
                <w:spacing w:val="23"/>
              </w:rPr>
              <w:t xml:space="preserve"> </w:t>
            </w:r>
            <w:r w:rsidRPr="00733718">
              <w:rPr>
                <w:spacing w:val="-1"/>
              </w:rPr>
              <w:t>critical</w:t>
            </w:r>
            <w:r w:rsidRPr="00733718">
              <w:rPr>
                <w:spacing w:val="27"/>
                <w:w w:val="99"/>
              </w:rPr>
              <w:t xml:space="preserve"> </w:t>
            </w:r>
            <w:r w:rsidRPr="00733718">
              <w:t>coastal-riverine</w:t>
            </w:r>
            <w:r w:rsidRPr="00733718">
              <w:rPr>
                <w:spacing w:val="49"/>
              </w:rPr>
              <w:t xml:space="preserve"> </w:t>
            </w:r>
            <w:r w:rsidRPr="00733718">
              <w:t>ecosystems</w:t>
            </w:r>
            <w:r w:rsidRPr="00733718">
              <w:rPr>
                <w:spacing w:val="21"/>
                <w:w w:val="99"/>
              </w:rPr>
              <w:t xml:space="preserve"> </w:t>
            </w:r>
            <w:r w:rsidRPr="00733718">
              <w:t>through</w:t>
            </w:r>
            <w:r w:rsidRPr="00733718">
              <w:rPr>
                <w:spacing w:val="29"/>
              </w:rPr>
              <w:t xml:space="preserve"> </w:t>
            </w:r>
            <w:r w:rsidRPr="00733718">
              <w:rPr>
                <w:spacing w:val="-1"/>
              </w:rPr>
              <w:t>the</w:t>
            </w:r>
            <w:r w:rsidRPr="00733718">
              <w:rPr>
                <w:spacing w:val="30"/>
              </w:rPr>
              <w:t xml:space="preserve"> </w:t>
            </w:r>
            <w:r w:rsidRPr="00733718">
              <w:t>implementation</w:t>
            </w:r>
            <w:r w:rsidRPr="00733718">
              <w:rPr>
                <w:spacing w:val="28"/>
              </w:rPr>
              <w:t xml:space="preserve"> </w:t>
            </w:r>
            <w:r w:rsidRPr="00733718">
              <w:t>of</w:t>
            </w:r>
            <w:r w:rsidRPr="00733718">
              <w:rPr>
                <w:spacing w:val="26"/>
                <w:w w:val="99"/>
              </w:rPr>
              <w:t xml:space="preserve"> </w:t>
            </w:r>
            <w:r w:rsidRPr="00733718">
              <w:t>the</w:t>
            </w:r>
            <w:r w:rsidRPr="00733718">
              <w:rPr>
                <w:spacing w:val="25"/>
              </w:rPr>
              <w:t xml:space="preserve"> </w:t>
            </w:r>
            <w:r w:rsidRPr="00733718">
              <w:rPr>
                <w:spacing w:val="-1"/>
              </w:rPr>
              <w:t>WIO-SAP</w:t>
            </w:r>
            <w:r w:rsidRPr="00733718">
              <w:rPr>
                <w:spacing w:val="24"/>
              </w:rPr>
              <w:t xml:space="preserve"> </w:t>
            </w:r>
            <w:r w:rsidRPr="00733718">
              <w:rPr>
                <w:spacing w:val="-1"/>
              </w:rPr>
              <w:t>priorities</w:t>
            </w:r>
            <w:r w:rsidRPr="00733718">
              <w:t xml:space="preserve">. </w:t>
            </w:r>
          </w:p>
        </w:tc>
        <w:tc>
          <w:tcPr>
            <w:tcW w:w="4406" w:type="dxa"/>
            <w:gridSpan w:val="2"/>
            <w:tcBorders>
              <w:top w:val="single" w:sz="2" w:space="0" w:color="auto"/>
              <w:left w:val="single" w:sz="2" w:space="0" w:color="auto"/>
              <w:bottom w:val="single" w:sz="2" w:space="0" w:color="auto"/>
              <w:right w:val="single" w:sz="2" w:space="0" w:color="auto"/>
            </w:tcBorders>
          </w:tcPr>
          <w:p w14:paraId="523F7716" w14:textId="77777777" w:rsidR="00DF36C4" w:rsidRPr="00733718" w:rsidRDefault="00DF36C4" w:rsidP="00FF12B7">
            <w:pPr>
              <w:pStyle w:val="AFBNormal"/>
              <w:spacing w:before="60" w:after="60"/>
              <w:jc w:val="left"/>
            </w:pPr>
            <w:r w:rsidRPr="00733718">
              <w:t>This project will address water pollution and degradation of critical habitats from land-based impacts and will therefore be critically important to the new coral restoration project, given that water quality will be a key issue to address. The WIOSAP project will have excellent synergies with the coral restoration project as it aims to calculate environmental flows and address compliance with effluent standards which ultimately will result in better lagoon water quality.</w:t>
            </w:r>
          </w:p>
          <w:p w14:paraId="67C85AD6" w14:textId="77777777" w:rsidR="00DF36C4" w:rsidRPr="00733718" w:rsidRDefault="00DF36C4" w:rsidP="00FF12B7">
            <w:pPr>
              <w:pStyle w:val="AFBNormal"/>
              <w:spacing w:before="60" w:after="60"/>
              <w:jc w:val="left"/>
            </w:pPr>
          </w:p>
        </w:tc>
      </w:tr>
    </w:tbl>
    <w:p w14:paraId="338FBDDC" w14:textId="77777777" w:rsidR="00DF36C4" w:rsidRPr="00733718" w:rsidRDefault="00DF36C4" w:rsidP="007545C2">
      <w:pPr>
        <w:pStyle w:val="AFBHeading2"/>
      </w:pPr>
      <w:bookmarkStart w:id="159" w:name="_Toc496010485"/>
      <w:bookmarkStart w:id="160" w:name="_Toc486406909"/>
      <w:bookmarkStart w:id="161" w:name="_Toc489608189"/>
      <w:bookmarkStart w:id="162" w:name="_Toc521082491"/>
      <w:r w:rsidRPr="00733718">
        <w:t>Learning and knowledge management component of the project.</w:t>
      </w:r>
      <w:bookmarkEnd w:id="159"/>
      <w:bookmarkEnd w:id="160"/>
      <w:bookmarkEnd w:id="161"/>
      <w:bookmarkEnd w:id="162"/>
    </w:p>
    <w:p w14:paraId="2C73778A" w14:textId="144C0476" w:rsidR="00DF36C4" w:rsidRPr="00733718" w:rsidRDefault="00DF36C4" w:rsidP="00DF36C4">
      <w:pPr>
        <w:pStyle w:val="AFBNormal"/>
      </w:pPr>
      <w:r w:rsidRPr="00733718">
        <w:t xml:space="preserve">Learning and knowledge management dimensions are integrated in all project components and includes the creation of knowledge products (lessons learned, data and information of the processes) that will be publicly accessible and widely disseminated, as well as increased </w:t>
      </w:r>
      <w:r w:rsidRPr="00733718">
        <w:lastRenderedPageBreak/>
        <w:t>capacity/knowledge among all stakeholders</w:t>
      </w:r>
      <w:r w:rsidR="00216A1C" w:rsidRPr="00733718">
        <w:t>. Progress of the project will also be communicated through social media</w:t>
      </w:r>
      <w:r w:rsidRPr="00733718">
        <w:t>. An overview table (table</w:t>
      </w:r>
      <w:r w:rsidR="00216A1C" w:rsidRPr="00733718">
        <w:t xml:space="preserve"> 8</w:t>
      </w:r>
      <w:r w:rsidRPr="00733718">
        <w:t xml:space="preserve">) is given below for each component and relevant knowledge management </w:t>
      </w:r>
      <w:r w:rsidR="00122BF8" w:rsidRPr="00733718">
        <w:t>product</w:t>
      </w:r>
      <w:r w:rsidRPr="00733718">
        <w:t>.</w:t>
      </w:r>
    </w:p>
    <w:p w14:paraId="64BDC212" w14:textId="77777777" w:rsidR="00DF36C4" w:rsidRPr="00733718" w:rsidRDefault="00DF36C4" w:rsidP="00DF36C4">
      <w:pPr>
        <w:pStyle w:val="AFBNormal"/>
      </w:pPr>
      <w:r w:rsidRPr="00733718">
        <w:t>A website will be created to share information on the project regarding progress, lessons, plans and milestones of the project, amongst others. These will be leveraged for disseminating information on the process of both countries as well as lessons learned throughout the project. This website will also be accessible through a link from the existing websites of the Ministry of Ocean Economy, Marine Resources, Fisheries and Shipping Mauritius (fisheries.govmu.org) and the Ministry of Environment, Energy and Climate Change Seychelles (meecc.seydevplus.com/)</w:t>
      </w:r>
      <w:r w:rsidR="007615B2" w:rsidRPr="00733718">
        <w:t xml:space="preserve"> including the Seychelles National Parks </w:t>
      </w:r>
      <w:r w:rsidR="00D66D48" w:rsidRPr="00733718">
        <w:t>Authority (www.snpa.gov.sc)</w:t>
      </w:r>
      <w:r w:rsidRPr="00733718">
        <w:t>.</w:t>
      </w:r>
    </w:p>
    <w:p w14:paraId="5ECB1DAE" w14:textId="77777777" w:rsidR="00DF36C4" w:rsidRPr="00733718" w:rsidRDefault="00DF36C4" w:rsidP="00DF36C4">
      <w:pPr>
        <w:pStyle w:val="AFBNormal"/>
      </w:pPr>
      <w:r w:rsidRPr="00733718">
        <w:t>A media outreach strategy will include the invitation of both local and national media (press, radio and TV) at key project stages for contributing to awareness-raising and promoting best practices at local and national level.</w:t>
      </w:r>
    </w:p>
    <w:p w14:paraId="313E80B1" w14:textId="77777777" w:rsidR="00DF36C4" w:rsidRPr="00733718" w:rsidRDefault="00DF36C4" w:rsidP="00DF36C4">
      <w:pPr>
        <w:pStyle w:val="AFBNormal"/>
      </w:pPr>
      <w:r w:rsidRPr="00733718">
        <w:t xml:space="preserve">The project will include systematic bottom-up dissemination of lessons learned from local to national level, whereby lessons learned </w:t>
      </w:r>
      <w:r w:rsidR="00C627C6" w:rsidRPr="00733718">
        <w:t>from</w:t>
      </w:r>
      <w:r w:rsidRPr="00733718">
        <w:t xml:space="preserve"> the local level will be presented at the national level and translated into useful training guidelines and recommendations for evidenced based policy making. Component 3 also includes the further refinement of the coral reef restoration Toolkit, previously developed by one of the implementing organizations in Seychelles. The project aims to disseminate the Toolkit widely and make it accessible at no cost to </w:t>
      </w:r>
      <w:r w:rsidR="00216A1C" w:rsidRPr="00733718">
        <w:t xml:space="preserve">the </w:t>
      </w:r>
      <w:r w:rsidR="00847C33" w:rsidRPr="00733718">
        <w:t>public and</w:t>
      </w:r>
      <w:r w:rsidR="00216A1C" w:rsidRPr="00733718">
        <w:t xml:space="preserve"> </w:t>
      </w:r>
      <w:r w:rsidRPr="00733718">
        <w:t>other countries of the Indian Ocean region which are interested in coral reef restoration. The knowledge management strategy foresees to produce informative and easily accessible venues (e.g. videos tutorials</w:t>
      </w:r>
      <w:r w:rsidR="00C627C6" w:rsidRPr="00733718">
        <w:t xml:space="preserve"> etc.</w:t>
      </w:r>
      <w:r w:rsidRPr="00733718">
        <w:t>) that guide communities/stakeholders to use the tool without outside intervention.</w:t>
      </w:r>
    </w:p>
    <w:p w14:paraId="45DBD008" w14:textId="77777777" w:rsidR="00DF36C4" w:rsidRPr="00733718" w:rsidRDefault="00DF36C4" w:rsidP="00DF36C4">
      <w:pPr>
        <w:pStyle w:val="AFBNormal"/>
      </w:pPr>
      <w:r w:rsidRPr="00733718">
        <w:t xml:space="preserve">The project has a dedicated component related to knowledge management (Component 3: Knowledge management and sharing, training and sensitization to build regional capacity for sustainable reef restoration). The component will focus on systematically keeping track of experiences gained from the project both to enrich the local, national, regional and global knowledge of coral reef restoration and its potential climate change adaptation. The project will also carry out regional studies, such as genetic resilience (thermal-resistant symbionts clades) of corals of the Indian Ocean, temporal studies of wave patterns at coral reef restoration sites and their effect on food security and coastal erosion. These could then be used as best practices for potential replication </w:t>
      </w:r>
      <w:r w:rsidR="00847C33" w:rsidRPr="00733718">
        <w:t>nation-wide</w:t>
      </w:r>
      <w:r w:rsidRPr="00733718">
        <w:t xml:space="preserve"> and in the region. Knowledge exchange among countries affected by similar climate-related threats is at the core of the project. Regional workshops and training will be organised with a view to share lessons learned for the locally implemented coral reef restoration activities. Project key findings will be published in scientific peer-reviewed journals and presented at international conferences to enrich the field of coral reef restoration globally. </w:t>
      </w:r>
    </w:p>
    <w:p w14:paraId="1CC8928F" w14:textId="7C6F2341" w:rsidR="00DF36C4" w:rsidRPr="00733718" w:rsidRDefault="00DF36C4" w:rsidP="00DF36C4">
      <w:pPr>
        <w:pStyle w:val="AFBNormal"/>
      </w:pPr>
      <w:r w:rsidRPr="00733718">
        <w:t xml:space="preserve">The table below gives an overview on learning and knowledge management products foreseen under this project. </w:t>
      </w:r>
    </w:p>
    <w:p w14:paraId="4EA87A96" w14:textId="41DE4480" w:rsidR="00393E61" w:rsidRPr="00733718" w:rsidRDefault="00393E61" w:rsidP="00DF36C4">
      <w:pPr>
        <w:pStyle w:val="AFBNormal"/>
      </w:pPr>
    </w:p>
    <w:p w14:paraId="37DC8BBD" w14:textId="3F0544A1" w:rsidR="00393E61" w:rsidRPr="00733718" w:rsidRDefault="00393E61" w:rsidP="00DF36C4">
      <w:pPr>
        <w:pStyle w:val="AFBNormal"/>
      </w:pPr>
    </w:p>
    <w:p w14:paraId="4826B260" w14:textId="77777777" w:rsidR="00393E61" w:rsidRPr="00733718" w:rsidRDefault="00393E61" w:rsidP="00DF36C4">
      <w:pPr>
        <w:pStyle w:val="AFBNormal"/>
      </w:pPr>
    </w:p>
    <w:p w14:paraId="311AB573" w14:textId="3C8E8056" w:rsidR="00DF36C4" w:rsidRPr="00733718" w:rsidRDefault="00DF36C4" w:rsidP="00DF36C4">
      <w:pPr>
        <w:pStyle w:val="AFBcaption"/>
        <w:rPr>
          <w:lang w:val="en-GB"/>
        </w:rPr>
      </w:pPr>
      <w:bookmarkStart w:id="163" w:name="_Toc496010519"/>
      <w:bookmarkStart w:id="164" w:name="_Toc521078588"/>
      <w:r w:rsidRPr="00733718">
        <w:rPr>
          <w:b/>
          <w:lang w:val="en-GB"/>
        </w:rPr>
        <w:t xml:space="preserve">Table </w:t>
      </w:r>
      <w:r w:rsidRPr="00733718">
        <w:rPr>
          <w:b/>
          <w:lang w:val="en-GB"/>
        </w:rPr>
        <w:fldChar w:fldCharType="begin"/>
      </w:r>
      <w:r w:rsidRPr="00733718">
        <w:rPr>
          <w:b/>
          <w:lang w:val="en-GB"/>
        </w:rPr>
        <w:instrText xml:space="preserve"> SEQ Table \* ARABIC </w:instrText>
      </w:r>
      <w:r w:rsidRPr="00733718">
        <w:rPr>
          <w:b/>
          <w:lang w:val="en-GB"/>
        </w:rPr>
        <w:fldChar w:fldCharType="separate"/>
      </w:r>
      <w:r w:rsidR="004D5F6B" w:rsidRPr="00733718">
        <w:rPr>
          <w:b/>
          <w:noProof/>
          <w:lang w:val="en-GB"/>
        </w:rPr>
        <w:t>8</w:t>
      </w:r>
      <w:r w:rsidRPr="00733718">
        <w:rPr>
          <w:b/>
          <w:lang w:val="en-GB"/>
        </w:rPr>
        <w:fldChar w:fldCharType="end"/>
      </w:r>
      <w:r w:rsidRPr="00733718">
        <w:rPr>
          <w:b/>
          <w:lang w:val="en-GB"/>
        </w:rPr>
        <w:t>:</w:t>
      </w:r>
      <w:r w:rsidRPr="00733718">
        <w:rPr>
          <w:lang w:val="en-GB"/>
        </w:rPr>
        <w:t xml:space="preserve"> Knowledge management objectives and indicators</w:t>
      </w:r>
      <w:bookmarkEnd w:id="163"/>
      <w:bookmarkEnd w:id="164"/>
    </w:p>
    <w:tbl>
      <w:tblPr>
        <w:tblW w:w="0" w:type="auto"/>
        <w:tblBorders>
          <w:top w:val="single" w:sz="4" w:space="0" w:color="538135"/>
          <w:left w:val="single" w:sz="4" w:space="0" w:color="538135"/>
          <w:bottom w:val="single" w:sz="4" w:space="0" w:color="538135"/>
          <w:right w:val="single" w:sz="4" w:space="0" w:color="538135"/>
          <w:insideH w:val="single" w:sz="4" w:space="0" w:color="538135"/>
          <w:insideV w:val="single" w:sz="4" w:space="0" w:color="538135"/>
        </w:tblBorders>
        <w:tblLook w:val="0620" w:firstRow="1" w:lastRow="0" w:firstColumn="0" w:lastColumn="0" w:noHBand="1" w:noVBand="1"/>
      </w:tblPr>
      <w:tblGrid>
        <w:gridCol w:w="2972"/>
        <w:gridCol w:w="3261"/>
        <w:gridCol w:w="3117"/>
      </w:tblGrid>
      <w:tr w:rsidR="00DF36C4" w:rsidRPr="00733718" w14:paraId="7A836C0A" w14:textId="77777777" w:rsidTr="00500469">
        <w:trPr>
          <w:tblHeader/>
        </w:trPr>
        <w:tc>
          <w:tcPr>
            <w:tcW w:w="2972" w:type="dxa"/>
            <w:tcBorders>
              <w:top w:val="single" w:sz="4" w:space="0" w:color="538135"/>
              <w:left w:val="single" w:sz="4" w:space="0" w:color="538135"/>
              <w:bottom w:val="single" w:sz="4" w:space="0" w:color="538135"/>
              <w:right w:val="single" w:sz="4" w:space="0" w:color="538135"/>
            </w:tcBorders>
            <w:shd w:val="clear" w:color="auto" w:fill="538135"/>
            <w:hideMark/>
          </w:tcPr>
          <w:p w14:paraId="68AFCA8D" w14:textId="77777777" w:rsidR="00DF36C4" w:rsidRPr="00733718" w:rsidRDefault="00DF36C4" w:rsidP="00DF36C4">
            <w:pPr>
              <w:rPr>
                <w:rFonts w:ascii="Arial" w:hAnsi="Arial" w:cs="Arial"/>
                <w:b/>
                <w:bCs/>
                <w:color w:val="FFFFFF"/>
                <w:sz w:val="20"/>
                <w:szCs w:val="20"/>
                <w:lang w:val="en-GB"/>
              </w:rPr>
            </w:pPr>
            <w:r w:rsidRPr="00733718">
              <w:rPr>
                <w:rFonts w:ascii="Arial" w:hAnsi="Arial" w:cs="Arial"/>
                <w:b/>
                <w:bCs/>
                <w:color w:val="FFFFFF"/>
                <w:sz w:val="20"/>
                <w:szCs w:val="20"/>
                <w:lang w:val="en-GB"/>
              </w:rPr>
              <w:lastRenderedPageBreak/>
              <w:t>Expected project outputs</w:t>
            </w:r>
          </w:p>
        </w:tc>
        <w:tc>
          <w:tcPr>
            <w:tcW w:w="3261" w:type="dxa"/>
            <w:tcBorders>
              <w:top w:val="single" w:sz="4" w:space="0" w:color="538135"/>
              <w:left w:val="single" w:sz="4" w:space="0" w:color="538135"/>
              <w:bottom w:val="single" w:sz="4" w:space="0" w:color="538135"/>
              <w:right w:val="single" w:sz="4" w:space="0" w:color="538135"/>
            </w:tcBorders>
            <w:shd w:val="clear" w:color="auto" w:fill="538135"/>
            <w:hideMark/>
          </w:tcPr>
          <w:p w14:paraId="3AFA71E4" w14:textId="77777777" w:rsidR="00DF36C4" w:rsidRPr="00733718" w:rsidRDefault="00DF36C4" w:rsidP="00DF36C4">
            <w:pPr>
              <w:rPr>
                <w:rFonts w:ascii="Arial" w:hAnsi="Arial" w:cs="Arial"/>
                <w:b/>
                <w:bCs/>
                <w:color w:val="FFFFFF"/>
                <w:sz w:val="20"/>
                <w:szCs w:val="20"/>
                <w:lang w:val="en-GB"/>
              </w:rPr>
            </w:pPr>
            <w:r w:rsidRPr="00733718">
              <w:rPr>
                <w:rFonts w:ascii="Arial" w:hAnsi="Arial" w:cs="Arial"/>
                <w:b/>
                <w:bCs/>
                <w:color w:val="FFFFFF"/>
                <w:sz w:val="20"/>
                <w:szCs w:val="20"/>
                <w:lang w:val="en-GB"/>
              </w:rPr>
              <w:t>Learning objectives(LO) and Indicators(I)</w:t>
            </w:r>
          </w:p>
        </w:tc>
        <w:tc>
          <w:tcPr>
            <w:tcW w:w="3117" w:type="dxa"/>
            <w:tcBorders>
              <w:top w:val="single" w:sz="4" w:space="0" w:color="538135"/>
              <w:left w:val="single" w:sz="4" w:space="0" w:color="538135"/>
              <w:bottom w:val="single" w:sz="4" w:space="0" w:color="538135"/>
              <w:right w:val="single" w:sz="4" w:space="0" w:color="538135"/>
            </w:tcBorders>
            <w:shd w:val="clear" w:color="auto" w:fill="538135"/>
            <w:hideMark/>
          </w:tcPr>
          <w:p w14:paraId="34F01C88" w14:textId="77777777" w:rsidR="00DF36C4" w:rsidRPr="00733718" w:rsidRDefault="00DF36C4" w:rsidP="00DF36C4">
            <w:pPr>
              <w:rPr>
                <w:rFonts w:ascii="Arial" w:hAnsi="Arial" w:cs="Arial"/>
                <w:b/>
                <w:bCs/>
                <w:color w:val="FFFFFF"/>
                <w:sz w:val="20"/>
                <w:szCs w:val="20"/>
                <w:lang w:val="en-GB"/>
              </w:rPr>
            </w:pPr>
            <w:r w:rsidRPr="00733718">
              <w:rPr>
                <w:rFonts w:ascii="Arial" w:hAnsi="Arial" w:cs="Arial"/>
                <w:b/>
                <w:bCs/>
                <w:color w:val="FFFFFF"/>
                <w:sz w:val="20"/>
                <w:szCs w:val="20"/>
                <w:lang w:val="en-GB"/>
              </w:rPr>
              <w:t>Knowledge products</w:t>
            </w:r>
          </w:p>
        </w:tc>
      </w:tr>
      <w:tr w:rsidR="00DF36C4" w:rsidRPr="00733718" w14:paraId="10B80606" w14:textId="77777777" w:rsidTr="00500469">
        <w:trPr>
          <w:trHeight w:val="1635"/>
        </w:trPr>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1ED4A549"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1.1.1</w:t>
            </w:r>
          </w:p>
          <w:p w14:paraId="5ED5997D"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Coastal communities benefit from improved livelihoods through employment establishing and maintaining coral nurseries and transplantation sites.</w:t>
            </w:r>
          </w:p>
        </w:tc>
        <w:tc>
          <w:tcPr>
            <w:tcW w:w="3261" w:type="dxa"/>
            <w:vMerge w:val="restart"/>
            <w:tcBorders>
              <w:top w:val="single" w:sz="4" w:space="0" w:color="538135"/>
              <w:left w:val="single" w:sz="4" w:space="0" w:color="538135"/>
              <w:bottom w:val="single" w:sz="4" w:space="0" w:color="538135"/>
              <w:right w:val="single" w:sz="4" w:space="0" w:color="538135"/>
            </w:tcBorders>
            <w:shd w:val="clear" w:color="auto" w:fill="FFFFFF"/>
            <w:hideMark/>
          </w:tcPr>
          <w:p w14:paraId="436E448D"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(LO): improved understanding of the importance of coral reefs, impacts of climate change on the coral reefs and importance of coral reef restoration; capacity building of coastal communities on establishment and maintenance of coral nurseries and innovative approaches to derive alternative financing.</w:t>
            </w:r>
          </w:p>
          <w:p w14:paraId="78489D86" w14:textId="625CB43A" w:rsidR="00F32EF7" w:rsidRPr="00733718" w:rsidRDefault="00DF36C4" w:rsidP="00DF36C4">
            <w:pPr>
              <w:rPr>
                <w:rFonts w:ascii="Arial" w:hAnsi="Arial" w:cs="Arial"/>
                <w:sz w:val="20"/>
                <w:szCs w:val="20"/>
                <w:lang w:val="en-GB"/>
              </w:rPr>
            </w:pPr>
            <w:r w:rsidRPr="00733718">
              <w:rPr>
                <w:rFonts w:ascii="Arial" w:hAnsi="Arial" w:cs="Arial"/>
                <w:sz w:val="20"/>
                <w:szCs w:val="20"/>
                <w:lang w:val="en-GB"/>
              </w:rPr>
              <w:t>(I): Number of local communities and stakeholders trained (data disaggregated by community groups, gender and age groups).</w:t>
            </w:r>
          </w:p>
        </w:tc>
        <w:tc>
          <w:tcPr>
            <w:tcW w:w="3117" w:type="dxa"/>
            <w:vMerge w:val="restart"/>
            <w:tcBorders>
              <w:top w:val="single" w:sz="4" w:space="0" w:color="538135"/>
              <w:left w:val="single" w:sz="4" w:space="0" w:color="538135"/>
              <w:bottom w:val="single" w:sz="4" w:space="0" w:color="538135"/>
              <w:right w:val="single" w:sz="4" w:space="0" w:color="538135"/>
            </w:tcBorders>
            <w:shd w:val="clear" w:color="auto" w:fill="FFFFFF"/>
            <w:hideMark/>
          </w:tcPr>
          <w:p w14:paraId="14D028C0"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Training materials (e.g. pamphlet, flyers, posters manuals, guidelines)</w:t>
            </w:r>
          </w:p>
        </w:tc>
      </w:tr>
      <w:tr w:rsidR="00DF36C4" w:rsidRPr="00733718" w14:paraId="0FE1B38D" w14:textId="77777777" w:rsidTr="00500469">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7ECBD776"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2.1.1</w:t>
            </w:r>
          </w:p>
          <w:p w14:paraId="6D15CE6A"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Coastal communities benefit from improved livelihoods through employment establishing and maintaining coral nurseries and transplantation sites.</w:t>
            </w:r>
          </w:p>
        </w:tc>
        <w:tc>
          <w:tcPr>
            <w:tcW w:w="3261" w:type="dxa"/>
            <w:vMerge/>
            <w:tcBorders>
              <w:top w:val="single" w:sz="4" w:space="0" w:color="538135"/>
              <w:left w:val="single" w:sz="4" w:space="0" w:color="538135"/>
              <w:bottom w:val="single" w:sz="4" w:space="0" w:color="538135"/>
              <w:right w:val="single" w:sz="4" w:space="0" w:color="538135"/>
            </w:tcBorders>
            <w:shd w:val="clear" w:color="auto" w:fill="FFFFFF"/>
            <w:vAlign w:val="center"/>
            <w:hideMark/>
          </w:tcPr>
          <w:p w14:paraId="789C9EC8" w14:textId="77777777" w:rsidR="00DF36C4" w:rsidRPr="00733718" w:rsidRDefault="00DF36C4" w:rsidP="00DF36C4">
            <w:pPr>
              <w:rPr>
                <w:rFonts w:ascii="Arial" w:hAnsi="Arial" w:cs="Arial"/>
                <w:sz w:val="20"/>
                <w:szCs w:val="20"/>
                <w:lang w:val="en-GB"/>
              </w:rPr>
            </w:pPr>
          </w:p>
        </w:tc>
        <w:tc>
          <w:tcPr>
            <w:tcW w:w="3117" w:type="dxa"/>
            <w:vMerge/>
            <w:tcBorders>
              <w:top w:val="single" w:sz="4" w:space="0" w:color="538135"/>
              <w:left w:val="single" w:sz="4" w:space="0" w:color="538135"/>
              <w:bottom w:val="single" w:sz="4" w:space="0" w:color="538135"/>
              <w:right w:val="single" w:sz="4" w:space="0" w:color="538135"/>
            </w:tcBorders>
            <w:shd w:val="clear" w:color="auto" w:fill="FFFFFF"/>
            <w:vAlign w:val="center"/>
            <w:hideMark/>
          </w:tcPr>
          <w:p w14:paraId="2B845C9D" w14:textId="77777777" w:rsidR="00DF36C4" w:rsidRPr="00733718" w:rsidRDefault="00DF36C4" w:rsidP="00DF36C4">
            <w:pPr>
              <w:rPr>
                <w:rFonts w:ascii="Arial" w:hAnsi="Arial" w:cs="Arial"/>
                <w:sz w:val="20"/>
                <w:szCs w:val="20"/>
                <w:lang w:val="en-GB"/>
              </w:rPr>
            </w:pPr>
          </w:p>
        </w:tc>
      </w:tr>
      <w:tr w:rsidR="00DF36C4" w:rsidRPr="00733718" w14:paraId="0AFCCBDA" w14:textId="77777777" w:rsidTr="00500469">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60B1EAC2"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1.2.3</w:t>
            </w:r>
          </w:p>
          <w:p w14:paraId="2487F9B5"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A land-based nursery and 2 or more ocean nurseries established and maintained on a regular basis in Mauritius</w:t>
            </w:r>
          </w:p>
        </w:tc>
        <w:tc>
          <w:tcPr>
            <w:tcW w:w="3261" w:type="dxa"/>
            <w:vMerge w:val="restart"/>
            <w:tcBorders>
              <w:top w:val="single" w:sz="4" w:space="0" w:color="538135"/>
              <w:left w:val="single" w:sz="4" w:space="0" w:color="538135"/>
              <w:bottom w:val="single" w:sz="4" w:space="0" w:color="538135"/>
              <w:right w:val="single" w:sz="4" w:space="0" w:color="538135"/>
            </w:tcBorders>
            <w:shd w:val="clear" w:color="auto" w:fill="FFFFFF"/>
            <w:hideMark/>
          </w:tcPr>
          <w:p w14:paraId="0F835772"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(LO): improved knowledge of coral reef restoration as a coastal climate change adaptation project implemented locally</w:t>
            </w:r>
          </w:p>
          <w:p w14:paraId="3CBE56DA"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(I): Number of sensitisation materials shared among the coastal beneficiaries.</w:t>
            </w:r>
          </w:p>
        </w:tc>
        <w:tc>
          <w:tcPr>
            <w:tcW w:w="3117" w:type="dxa"/>
            <w:vMerge w:val="restart"/>
            <w:tcBorders>
              <w:top w:val="single" w:sz="4" w:space="0" w:color="538135"/>
              <w:left w:val="single" w:sz="4" w:space="0" w:color="538135"/>
              <w:bottom w:val="single" w:sz="4" w:space="0" w:color="538135"/>
              <w:right w:val="single" w:sz="4" w:space="0" w:color="538135"/>
            </w:tcBorders>
            <w:shd w:val="clear" w:color="auto" w:fill="FFFFFF"/>
            <w:hideMark/>
          </w:tcPr>
          <w:p w14:paraId="6D16CA00" w14:textId="77777777" w:rsidR="00DF36C4" w:rsidRPr="00733718" w:rsidRDefault="00DF36C4" w:rsidP="003959D0">
            <w:pPr>
              <w:pStyle w:val="ColorfulList-Accent11"/>
              <w:numPr>
                <w:ilvl w:val="0"/>
                <w:numId w:val="21"/>
              </w:numPr>
              <w:rPr>
                <w:rFonts w:ascii="Arial" w:hAnsi="Arial" w:cs="Arial"/>
                <w:sz w:val="20"/>
                <w:szCs w:val="20"/>
                <w:lang w:val="en-GB"/>
              </w:rPr>
            </w:pPr>
            <w:r w:rsidRPr="00733718">
              <w:rPr>
                <w:rFonts w:ascii="Arial" w:hAnsi="Arial" w:cs="Arial"/>
                <w:sz w:val="20"/>
                <w:szCs w:val="20"/>
                <w:lang w:val="en-GB"/>
              </w:rPr>
              <w:t>Project reports and detailed data collected in each restoration site</w:t>
            </w:r>
          </w:p>
          <w:p w14:paraId="1E5055EB" w14:textId="77777777" w:rsidR="00DF36C4" w:rsidRPr="00733718" w:rsidRDefault="00DF36C4" w:rsidP="003959D0">
            <w:pPr>
              <w:pStyle w:val="ColorfulList-Accent11"/>
              <w:numPr>
                <w:ilvl w:val="0"/>
                <w:numId w:val="21"/>
              </w:numPr>
              <w:rPr>
                <w:rFonts w:ascii="Arial" w:hAnsi="Arial" w:cs="Arial"/>
                <w:sz w:val="20"/>
                <w:szCs w:val="20"/>
                <w:lang w:val="en-GB"/>
              </w:rPr>
            </w:pPr>
            <w:r w:rsidRPr="00733718">
              <w:rPr>
                <w:rFonts w:ascii="Arial" w:hAnsi="Arial" w:cs="Arial"/>
                <w:sz w:val="20"/>
                <w:szCs w:val="20"/>
                <w:lang w:val="en-GB"/>
              </w:rPr>
              <w:t>Where applicable, physical demonstration sites, and sensitization material related to climate change adaptive effort and coral restoration.</w:t>
            </w:r>
          </w:p>
        </w:tc>
      </w:tr>
      <w:tr w:rsidR="00DF36C4" w:rsidRPr="00733718" w14:paraId="559608E6" w14:textId="77777777" w:rsidTr="00500469">
        <w:trPr>
          <w:trHeight w:val="1307"/>
        </w:trPr>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1F251582"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2.2.3</w:t>
            </w:r>
          </w:p>
          <w:p w14:paraId="6CB6CF40" w14:textId="77777777" w:rsidR="00DF36C4" w:rsidRPr="00733718" w:rsidRDefault="00DF36C4" w:rsidP="00DF36C4">
            <w:pPr>
              <w:rPr>
                <w:rFonts w:ascii="Arial" w:hAnsi="Arial" w:cs="Arial"/>
                <w:i/>
                <w:sz w:val="20"/>
                <w:szCs w:val="20"/>
                <w:lang w:val="en-GB"/>
              </w:rPr>
            </w:pPr>
            <w:r w:rsidRPr="00733718">
              <w:rPr>
                <w:rFonts w:ascii="Arial" w:hAnsi="Arial" w:cs="Arial"/>
                <w:sz w:val="20"/>
                <w:szCs w:val="20"/>
                <w:lang w:val="en-GB"/>
              </w:rPr>
              <w:t>A land-based nursery and 2 or more ocean nurseries established and maintained on a regular basis in Seychelles</w:t>
            </w:r>
          </w:p>
        </w:tc>
        <w:tc>
          <w:tcPr>
            <w:tcW w:w="3261" w:type="dxa"/>
            <w:vMerge/>
            <w:tcBorders>
              <w:top w:val="single" w:sz="4" w:space="0" w:color="538135"/>
              <w:left w:val="single" w:sz="4" w:space="0" w:color="538135"/>
              <w:bottom w:val="single" w:sz="4" w:space="0" w:color="538135"/>
              <w:right w:val="single" w:sz="4" w:space="0" w:color="538135"/>
            </w:tcBorders>
            <w:shd w:val="clear" w:color="auto" w:fill="FFFFFF"/>
            <w:vAlign w:val="center"/>
            <w:hideMark/>
          </w:tcPr>
          <w:p w14:paraId="3C39BED7" w14:textId="77777777" w:rsidR="00DF36C4" w:rsidRPr="00733718" w:rsidRDefault="00DF36C4" w:rsidP="00DF36C4">
            <w:pPr>
              <w:rPr>
                <w:rFonts w:ascii="Arial" w:hAnsi="Arial" w:cs="Arial"/>
                <w:sz w:val="20"/>
                <w:szCs w:val="20"/>
                <w:lang w:val="en-GB"/>
              </w:rPr>
            </w:pPr>
          </w:p>
        </w:tc>
        <w:tc>
          <w:tcPr>
            <w:tcW w:w="3117" w:type="dxa"/>
            <w:vMerge/>
            <w:tcBorders>
              <w:top w:val="single" w:sz="4" w:space="0" w:color="538135"/>
              <w:left w:val="single" w:sz="4" w:space="0" w:color="538135"/>
              <w:bottom w:val="single" w:sz="4" w:space="0" w:color="538135"/>
              <w:right w:val="single" w:sz="4" w:space="0" w:color="538135"/>
            </w:tcBorders>
            <w:shd w:val="clear" w:color="auto" w:fill="FFFFFF"/>
            <w:vAlign w:val="center"/>
            <w:hideMark/>
          </w:tcPr>
          <w:p w14:paraId="0E5B09DD" w14:textId="77777777" w:rsidR="00DF36C4" w:rsidRPr="00733718" w:rsidRDefault="00DF36C4" w:rsidP="00DF36C4">
            <w:pPr>
              <w:rPr>
                <w:rFonts w:ascii="Arial" w:hAnsi="Arial" w:cs="Arial"/>
                <w:sz w:val="20"/>
                <w:szCs w:val="20"/>
                <w:lang w:val="en-GB"/>
              </w:rPr>
            </w:pPr>
          </w:p>
        </w:tc>
      </w:tr>
      <w:tr w:rsidR="00DF36C4" w:rsidRPr="00733718" w14:paraId="11BE91E9" w14:textId="77777777" w:rsidTr="00500469">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77E0406F"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3.1.1</w:t>
            </w:r>
          </w:p>
          <w:p w14:paraId="7114DD34"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Comparative review and analysis of coral reef restoration initiative in the region and globally, with gaps in knowledge identified. </w:t>
            </w:r>
          </w:p>
        </w:tc>
        <w:tc>
          <w:tcPr>
            <w:tcW w:w="3261" w:type="dxa"/>
            <w:vMerge w:val="restart"/>
            <w:tcBorders>
              <w:top w:val="single" w:sz="4" w:space="0" w:color="538135"/>
              <w:left w:val="single" w:sz="4" w:space="0" w:color="538135"/>
              <w:bottom w:val="single" w:sz="4" w:space="0" w:color="538135"/>
              <w:right w:val="single" w:sz="4" w:space="0" w:color="538135"/>
            </w:tcBorders>
            <w:shd w:val="clear" w:color="auto" w:fill="FFFFFF"/>
            <w:hideMark/>
          </w:tcPr>
          <w:p w14:paraId="48770FE6"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(LO): Improved knowledge and experience exchanged in coral reef restoration efforts undertaken by the project, science based best practices and methodologies</w:t>
            </w:r>
          </w:p>
          <w:p w14:paraId="1AA9B5B6"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(I): Number of publicly shared knowledge products</w:t>
            </w:r>
          </w:p>
        </w:tc>
        <w:tc>
          <w:tcPr>
            <w:tcW w:w="3117" w:type="dxa"/>
            <w:tcBorders>
              <w:top w:val="single" w:sz="4" w:space="0" w:color="538135"/>
              <w:left w:val="single" w:sz="4" w:space="0" w:color="538135"/>
              <w:bottom w:val="single" w:sz="4" w:space="0" w:color="538135"/>
              <w:right w:val="single" w:sz="4" w:space="0" w:color="538135"/>
            </w:tcBorders>
            <w:shd w:val="clear" w:color="auto" w:fill="FFFFFF"/>
            <w:hideMark/>
          </w:tcPr>
          <w:p w14:paraId="7BACC1B5" w14:textId="77777777" w:rsidR="00DF36C4" w:rsidRPr="00733718" w:rsidRDefault="00DF36C4" w:rsidP="00DF36C4">
            <w:pPr>
              <w:pStyle w:val="ColorfulList-Accent11"/>
              <w:ind w:left="-41"/>
              <w:rPr>
                <w:rFonts w:ascii="Arial" w:hAnsi="Arial" w:cs="Arial"/>
                <w:sz w:val="20"/>
                <w:szCs w:val="20"/>
                <w:lang w:val="en-GB"/>
              </w:rPr>
            </w:pPr>
            <w:r w:rsidRPr="00733718">
              <w:rPr>
                <w:rFonts w:ascii="Arial" w:hAnsi="Arial" w:cs="Arial"/>
                <w:sz w:val="20"/>
                <w:szCs w:val="20"/>
                <w:lang w:val="en-GB"/>
              </w:rPr>
              <w:t>Studies, reports and research papers on coral reef restoration methodology and reports on past and current coral reef restoration projects locally and in the region for dissemination.</w:t>
            </w:r>
          </w:p>
          <w:p w14:paraId="2D903E9B" w14:textId="77777777" w:rsidR="00DF36C4" w:rsidRPr="00733718" w:rsidRDefault="00DF36C4" w:rsidP="00DF36C4">
            <w:pPr>
              <w:pStyle w:val="ColorfulList-Accent11"/>
              <w:ind w:left="0"/>
              <w:rPr>
                <w:rFonts w:ascii="Arial" w:hAnsi="Arial" w:cs="Arial"/>
                <w:sz w:val="20"/>
                <w:szCs w:val="20"/>
                <w:lang w:val="en-GB"/>
              </w:rPr>
            </w:pPr>
          </w:p>
        </w:tc>
      </w:tr>
      <w:tr w:rsidR="00DF36C4" w:rsidRPr="00733718" w14:paraId="41EA7B2F" w14:textId="77777777" w:rsidTr="00500469">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56F043B4"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3.1.2</w:t>
            </w:r>
          </w:p>
          <w:p w14:paraId="5A6222BC" w14:textId="7044B9A4"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Based on past and on-going coral restorations efforts undertaken by the project and others, science-based best practice and methodologies (e.g. factors determining success in coral restoration are known; cost-effective approaches, etc.) developed, constraints and challenges </w:t>
            </w:r>
            <w:r w:rsidR="00122BF8" w:rsidRPr="00733718">
              <w:rPr>
                <w:rFonts w:ascii="Arial" w:hAnsi="Arial" w:cs="Arial"/>
                <w:sz w:val="20"/>
                <w:szCs w:val="20"/>
                <w:lang w:val="en-GB"/>
              </w:rPr>
              <w:t>identified,</w:t>
            </w:r>
            <w:r w:rsidRPr="00733718">
              <w:rPr>
                <w:rFonts w:ascii="Arial" w:hAnsi="Arial" w:cs="Arial"/>
                <w:sz w:val="20"/>
                <w:szCs w:val="20"/>
                <w:lang w:val="en-GB"/>
              </w:rPr>
              <w:t xml:space="preserve"> and lessons learned documented.</w:t>
            </w:r>
          </w:p>
        </w:tc>
        <w:tc>
          <w:tcPr>
            <w:tcW w:w="3261" w:type="dxa"/>
            <w:vMerge/>
            <w:tcBorders>
              <w:top w:val="single" w:sz="4" w:space="0" w:color="538135"/>
              <w:left w:val="single" w:sz="4" w:space="0" w:color="538135"/>
              <w:bottom w:val="single" w:sz="4" w:space="0" w:color="538135"/>
              <w:right w:val="single" w:sz="4" w:space="0" w:color="538135"/>
            </w:tcBorders>
            <w:shd w:val="clear" w:color="auto" w:fill="FFFFFF"/>
            <w:vAlign w:val="center"/>
            <w:hideMark/>
          </w:tcPr>
          <w:p w14:paraId="01DB780B" w14:textId="77777777" w:rsidR="00DF36C4" w:rsidRPr="00733718" w:rsidRDefault="00DF36C4" w:rsidP="00DF36C4">
            <w:pPr>
              <w:rPr>
                <w:rFonts w:ascii="Arial" w:hAnsi="Arial" w:cs="Arial"/>
                <w:sz w:val="20"/>
                <w:szCs w:val="20"/>
                <w:lang w:val="en-GB"/>
              </w:rPr>
            </w:pPr>
          </w:p>
        </w:tc>
        <w:tc>
          <w:tcPr>
            <w:tcW w:w="3117" w:type="dxa"/>
            <w:tcBorders>
              <w:top w:val="single" w:sz="4" w:space="0" w:color="538135"/>
              <w:left w:val="single" w:sz="4" w:space="0" w:color="538135"/>
              <w:bottom w:val="single" w:sz="4" w:space="0" w:color="538135"/>
              <w:right w:val="single" w:sz="4" w:space="0" w:color="538135"/>
            </w:tcBorders>
            <w:shd w:val="clear" w:color="auto" w:fill="FFFFFF"/>
            <w:hideMark/>
          </w:tcPr>
          <w:p w14:paraId="5B98E721" w14:textId="77777777" w:rsidR="00DF36C4" w:rsidRPr="00733718" w:rsidRDefault="00DF36C4" w:rsidP="003959D0">
            <w:pPr>
              <w:pStyle w:val="ColorfulList-Accent11"/>
              <w:numPr>
                <w:ilvl w:val="0"/>
                <w:numId w:val="22"/>
              </w:numPr>
              <w:ind w:left="319"/>
              <w:rPr>
                <w:rFonts w:ascii="Arial" w:hAnsi="Arial" w:cs="Arial"/>
                <w:sz w:val="20"/>
                <w:szCs w:val="20"/>
                <w:lang w:val="en-GB"/>
              </w:rPr>
            </w:pPr>
            <w:r w:rsidRPr="00733718">
              <w:rPr>
                <w:rFonts w:ascii="Arial" w:hAnsi="Arial" w:cs="Arial"/>
                <w:sz w:val="20"/>
                <w:szCs w:val="20"/>
                <w:lang w:val="en-GB"/>
              </w:rPr>
              <w:t>Coral Restoration Methodologies/guidelines document</w:t>
            </w:r>
          </w:p>
          <w:p w14:paraId="13E7D27B" w14:textId="77777777" w:rsidR="00DF36C4" w:rsidRPr="00733718" w:rsidRDefault="00DF36C4" w:rsidP="003959D0">
            <w:pPr>
              <w:pStyle w:val="ColorfulList-Accent11"/>
              <w:numPr>
                <w:ilvl w:val="0"/>
                <w:numId w:val="22"/>
              </w:numPr>
              <w:ind w:left="319"/>
              <w:rPr>
                <w:rFonts w:ascii="Arial" w:hAnsi="Arial" w:cs="Arial"/>
                <w:sz w:val="20"/>
                <w:szCs w:val="20"/>
                <w:lang w:val="en-GB"/>
              </w:rPr>
            </w:pPr>
            <w:r w:rsidRPr="00733718">
              <w:rPr>
                <w:rFonts w:ascii="Arial" w:hAnsi="Arial" w:cs="Arial"/>
                <w:sz w:val="20"/>
                <w:szCs w:val="20"/>
                <w:lang w:val="en-GB"/>
              </w:rPr>
              <w:t>Good practices guide on coral reef restoration</w:t>
            </w:r>
          </w:p>
          <w:p w14:paraId="3F827BF8" w14:textId="77777777" w:rsidR="00DF36C4" w:rsidRPr="00733718" w:rsidRDefault="00DF36C4" w:rsidP="003959D0">
            <w:pPr>
              <w:pStyle w:val="ColorfulList-Accent11"/>
              <w:numPr>
                <w:ilvl w:val="0"/>
                <w:numId w:val="22"/>
              </w:numPr>
              <w:ind w:left="319"/>
              <w:rPr>
                <w:rFonts w:ascii="Arial" w:hAnsi="Arial" w:cs="Arial"/>
                <w:sz w:val="20"/>
                <w:szCs w:val="20"/>
                <w:lang w:val="en-GB"/>
              </w:rPr>
            </w:pPr>
            <w:r w:rsidRPr="00733718">
              <w:rPr>
                <w:rFonts w:ascii="Arial" w:hAnsi="Arial" w:cs="Arial"/>
                <w:sz w:val="20"/>
                <w:szCs w:val="20"/>
                <w:lang w:val="en-GB"/>
              </w:rPr>
              <w:t>Reports of country to country learning exchanges.</w:t>
            </w:r>
          </w:p>
          <w:p w14:paraId="0BDAB748" w14:textId="77777777" w:rsidR="00DF36C4" w:rsidRPr="00733718" w:rsidRDefault="00DF36C4" w:rsidP="003959D0">
            <w:pPr>
              <w:pStyle w:val="ColorfulList-Accent11"/>
              <w:numPr>
                <w:ilvl w:val="0"/>
                <w:numId w:val="22"/>
              </w:numPr>
              <w:ind w:left="319"/>
              <w:rPr>
                <w:rFonts w:ascii="Arial" w:hAnsi="Arial" w:cs="Arial"/>
                <w:sz w:val="20"/>
                <w:szCs w:val="20"/>
                <w:lang w:val="en-GB"/>
              </w:rPr>
            </w:pPr>
            <w:r w:rsidRPr="00733718">
              <w:rPr>
                <w:rFonts w:ascii="Arial" w:hAnsi="Arial" w:cs="Arial"/>
                <w:sz w:val="20"/>
                <w:szCs w:val="20"/>
                <w:lang w:val="en-GB"/>
              </w:rPr>
              <w:t>Articles published on project website.</w:t>
            </w:r>
          </w:p>
          <w:p w14:paraId="60B604FE" w14:textId="77777777" w:rsidR="00216A1C" w:rsidRPr="00733718" w:rsidRDefault="00216A1C" w:rsidP="003959D0">
            <w:pPr>
              <w:pStyle w:val="ColorfulList-Accent11"/>
              <w:numPr>
                <w:ilvl w:val="0"/>
                <w:numId w:val="22"/>
              </w:numPr>
              <w:ind w:left="319"/>
              <w:rPr>
                <w:rFonts w:ascii="Arial" w:hAnsi="Arial" w:cs="Arial"/>
                <w:sz w:val="20"/>
                <w:szCs w:val="20"/>
                <w:lang w:val="en-GB"/>
              </w:rPr>
            </w:pPr>
            <w:r w:rsidRPr="00733718">
              <w:rPr>
                <w:rFonts w:ascii="Arial" w:hAnsi="Arial" w:cs="Arial"/>
                <w:sz w:val="20"/>
                <w:szCs w:val="20"/>
                <w:lang w:val="en-GB"/>
              </w:rPr>
              <w:t>Documentary film and short video clips on project progress.</w:t>
            </w:r>
          </w:p>
        </w:tc>
      </w:tr>
      <w:tr w:rsidR="00DF36C4" w:rsidRPr="00733718" w14:paraId="14B20503" w14:textId="77777777" w:rsidTr="00500469">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5B849E07"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3.1.3</w:t>
            </w:r>
          </w:p>
          <w:p w14:paraId="09AF5839"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Research undertaken to provide information to guide restoration and enhance reef resilience where required (e.g. genetic connectivity of coral species, spawning seasons and coral recruitment patterns, </w:t>
            </w:r>
            <w:r w:rsidRPr="00733718">
              <w:rPr>
                <w:rFonts w:ascii="Arial" w:hAnsi="Arial" w:cs="Arial"/>
                <w:sz w:val="20"/>
                <w:szCs w:val="20"/>
                <w:lang w:val="en-GB"/>
              </w:rPr>
              <w:lastRenderedPageBreak/>
              <w:t>resistant/ resilient species and clades)</w:t>
            </w:r>
          </w:p>
        </w:tc>
        <w:tc>
          <w:tcPr>
            <w:tcW w:w="3261" w:type="dxa"/>
            <w:tcBorders>
              <w:top w:val="single" w:sz="4" w:space="0" w:color="538135"/>
              <w:left w:val="single" w:sz="4" w:space="0" w:color="538135"/>
              <w:bottom w:val="single" w:sz="4" w:space="0" w:color="538135"/>
              <w:right w:val="single" w:sz="4" w:space="0" w:color="538135"/>
            </w:tcBorders>
            <w:shd w:val="clear" w:color="auto" w:fill="FFFFFF"/>
            <w:hideMark/>
          </w:tcPr>
          <w:p w14:paraId="26D848D7"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lastRenderedPageBreak/>
              <w:t>(LO): Improved knowledge and experience exchange in genetic connectivity of corals of the Indian Ocean, their resilience to climate change and their impact on food security and Disaster Risk Reduction.</w:t>
            </w:r>
          </w:p>
          <w:p w14:paraId="526F3A8B"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(I): Number of regional studies implemented.</w:t>
            </w:r>
          </w:p>
        </w:tc>
        <w:tc>
          <w:tcPr>
            <w:tcW w:w="3117" w:type="dxa"/>
            <w:tcBorders>
              <w:top w:val="single" w:sz="4" w:space="0" w:color="538135"/>
              <w:left w:val="single" w:sz="4" w:space="0" w:color="538135"/>
              <w:bottom w:val="single" w:sz="4" w:space="0" w:color="538135"/>
              <w:right w:val="single" w:sz="4" w:space="0" w:color="538135"/>
            </w:tcBorders>
            <w:shd w:val="clear" w:color="auto" w:fill="FFFFFF"/>
            <w:hideMark/>
          </w:tcPr>
          <w:p w14:paraId="1025C98E"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Scientific articles published in a peer reviewed jour</w:t>
            </w:r>
            <w:r w:rsidR="00A95C82" w:rsidRPr="00733718">
              <w:rPr>
                <w:rFonts w:ascii="Arial" w:hAnsi="Arial" w:cs="Arial"/>
                <w:sz w:val="20"/>
                <w:szCs w:val="20"/>
                <w:lang w:val="en-GB"/>
              </w:rPr>
              <w:t>nal capturing the lessons learned</w:t>
            </w:r>
            <w:r w:rsidRPr="00733718">
              <w:rPr>
                <w:rFonts w:ascii="Arial" w:hAnsi="Arial" w:cs="Arial"/>
                <w:sz w:val="20"/>
                <w:szCs w:val="20"/>
                <w:lang w:val="en-GB"/>
              </w:rPr>
              <w:t xml:space="preserve"> from the project implementation for the global academic </w:t>
            </w:r>
            <w:r w:rsidR="00216A1C" w:rsidRPr="00733718">
              <w:rPr>
                <w:rFonts w:ascii="Arial" w:hAnsi="Arial" w:cs="Arial"/>
                <w:sz w:val="20"/>
                <w:szCs w:val="20"/>
                <w:lang w:val="en-GB"/>
              </w:rPr>
              <w:t>community</w:t>
            </w:r>
            <w:r w:rsidRPr="00733718">
              <w:rPr>
                <w:rFonts w:ascii="Arial" w:hAnsi="Arial" w:cs="Arial"/>
                <w:sz w:val="20"/>
                <w:szCs w:val="20"/>
                <w:lang w:val="en-GB"/>
              </w:rPr>
              <w:t>.</w:t>
            </w:r>
          </w:p>
        </w:tc>
      </w:tr>
      <w:tr w:rsidR="00DF36C4" w:rsidRPr="00733718" w14:paraId="5AE01D88" w14:textId="77777777" w:rsidTr="00500469">
        <w:trPr>
          <w:trHeight w:val="2703"/>
        </w:trPr>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0C76EEF4"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3.2.1</w:t>
            </w:r>
          </w:p>
          <w:p w14:paraId="49B9B638" w14:textId="77777777" w:rsidR="00DF36C4" w:rsidRPr="00733718" w:rsidRDefault="00A95C82" w:rsidP="00DF36C4">
            <w:pPr>
              <w:rPr>
                <w:rFonts w:ascii="Arial" w:hAnsi="Arial" w:cs="Arial"/>
                <w:sz w:val="20"/>
                <w:szCs w:val="20"/>
                <w:lang w:val="en-GB"/>
              </w:rPr>
            </w:pPr>
            <w:r w:rsidRPr="00733718">
              <w:rPr>
                <w:rFonts w:ascii="Arial" w:hAnsi="Arial" w:cs="Arial"/>
                <w:sz w:val="20"/>
                <w:szCs w:val="20"/>
                <w:lang w:val="en-GB"/>
              </w:rPr>
              <w:t>Lessons learned</w:t>
            </w:r>
            <w:r w:rsidR="00DF36C4" w:rsidRPr="00733718">
              <w:rPr>
                <w:rFonts w:ascii="Arial" w:hAnsi="Arial" w:cs="Arial"/>
                <w:sz w:val="20"/>
                <w:szCs w:val="20"/>
                <w:lang w:val="en-GB"/>
              </w:rPr>
              <w:t xml:space="preserve"> in reef restoration documented and shared.</w:t>
            </w:r>
          </w:p>
        </w:tc>
        <w:tc>
          <w:tcPr>
            <w:tcW w:w="3261" w:type="dxa"/>
            <w:vMerge w:val="restart"/>
            <w:tcBorders>
              <w:top w:val="single" w:sz="4" w:space="0" w:color="538135"/>
              <w:left w:val="single" w:sz="4" w:space="0" w:color="538135"/>
              <w:bottom w:val="single" w:sz="4" w:space="0" w:color="538135"/>
              <w:right w:val="single" w:sz="4" w:space="0" w:color="538135"/>
            </w:tcBorders>
            <w:shd w:val="clear" w:color="auto" w:fill="FFFFFF"/>
            <w:hideMark/>
          </w:tcPr>
          <w:p w14:paraId="7490694B"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(LO): Improved knowledge and experience exchange around coral reef restoration and adaptation to climate change</w:t>
            </w:r>
          </w:p>
          <w:p w14:paraId="6324521D"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(I): Number of publicly shared knowledge products.</w:t>
            </w:r>
          </w:p>
        </w:tc>
        <w:tc>
          <w:tcPr>
            <w:tcW w:w="3117" w:type="dxa"/>
            <w:tcBorders>
              <w:top w:val="single" w:sz="4" w:space="0" w:color="538135"/>
              <w:left w:val="single" w:sz="4" w:space="0" w:color="538135"/>
              <w:bottom w:val="single" w:sz="4" w:space="0" w:color="538135"/>
              <w:right w:val="single" w:sz="4" w:space="0" w:color="538135"/>
            </w:tcBorders>
            <w:shd w:val="clear" w:color="auto" w:fill="FFFFFF"/>
            <w:hideMark/>
          </w:tcPr>
          <w:p w14:paraId="036F03B9" w14:textId="77777777" w:rsidR="00DF36C4" w:rsidRPr="00733718" w:rsidRDefault="00DF36C4" w:rsidP="003959D0">
            <w:pPr>
              <w:pStyle w:val="ColorfulList-Accent11"/>
              <w:numPr>
                <w:ilvl w:val="0"/>
                <w:numId w:val="23"/>
              </w:numPr>
              <w:rPr>
                <w:rFonts w:ascii="Arial" w:hAnsi="Arial" w:cs="Arial"/>
                <w:sz w:val="20"/>
                <w:szCs w:val="20"/>
                <w:lang w:val="en-GB"/>
              </w:rPr>
            </w:pPr>
            <w:r w:rsidRPr="00733718">
              <w:rPr>
                <w:rFonts w:ascii="Arial" w:hAnsi="Arial" w:cs="Arial"/>
                <w:sz w:val="20"/>
                <w:szCs w:val="20"/>
                <w:lang w:val="en-GB"/>
              </w:rPr>
              <w:t>At least one scientific article published in a peer reviewed journal capturing the lessons le</w:t>
            </w:r>
            <w:r w:rsidR="00A95C82" w:rsidRPr="00733718">
              <w:rPr>
                <w:rFonts w:ascii="Arial" w:hAnsi="Arial" w:cs="Arial"/>
                <w:sz w:val="20"/>
                <w:szCs w:val="20"/>
                <w:lang w:val="en-GB"/>
              </w:rPr>
              <w:t>arned</w:t>
            </w:r>
            <w:r w:rsidRPr="00733718">
              <w:rPr>
                <w:rFonts w:ascii="Arial" w:hAnsi="Arial" w:cs="Arial"/>
                <w:sz w:val="20"/>
                <w:szCs w:val="20"/>
                <w:lang w:val="en-GB"/>
              </w:rPr>
              <w:t xml:space="preserve"> from the project implementation for the global academic audience.</w:t>
            </w:r>
          </w:p>
          <w:p w14:paraId="54EE73DF" w14:textId="77777777" w:rsidR="00DF36C4" w:rsidRPr="00733718" w:rsidRDefault="00DF36C4" w:rsidP="003959D0">
            <w:pPr>
              <w:pStyle w:val="ColorfulList-Accent11"/>
              <w:numPr>
                <w:ilvl w:val="0"/>
                <w:numId w:val="23"/>
              </w:numPr>
              <w:rPr>
                <w:rFonts w:ascii="Arial" w:hAnsi="Arial" w:cs="Arial"/>
                <w:sz w:val="20"/>
                <w:szCs w:val="20"/>
                <w:lang w:val="en-GB"/>
              </w:rPr>
            </w:pPr>
            <w:r w:rsidRPr="00733718">
              <w:rPr>
                <w:rFonts w:ascii="Arial" w:hAnsi="Arial" w:cs="Arial"/>
                <w:sz w:val="20"/>
                <w:szCs w:val="20"/>
                <w:lang w:val="en-GB"/>
              </w:rPr>
              <w:t>One detailed report per country on project implementation, capturing lessons learn</w:t>
            </w:r>
            <w:r w:rsidR="00A95C82" w:rsidRPr="00733718">
              <w:rPr>
                <w:rFonts w:ascii="Arial" w:hAnsi="Arial" w:cs="Arial"/>
                <w:sz w:val="20"/>
                <w:szCs w:val="20"/>
                <w:lang w:val="en-GB"/>
              </w:rPr>
              <w:t>ed</w:t>
            </w:r>
            <w:r w:rsidRPr="00733718">
              <w:rPr>
                <w:rFonts w:ascii="Arial" w:hAnsi="Arial" w:cs="Arial"/>
                <w:sz w:val="20"/>
                <w:szCs w:val="20"/>
                <w:lang w:val="en-GB"/>
              </w:rPr>
              <w:t xml:space="preserve"> and best practices.</w:t>
            </w:r>
          </w:p>
        </w:tc>
      </w:tr>
      <w:tr w:rsidR="00DF36C4" w:rsidRPr="00733718" w14:paraId="2DECB3BF" w14:textId="77777777" w:rsidTr="00500469">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62D9DD58"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3.2.2</w:t>
            </w:r>
          </w:p>
          <w:p w14:paraId="5B0D6B3C"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Coral Reef Restoration tool kit and manual for use in the WIO published and disseminated</w:t>
            </w:r>
          </w:p>
        </w:tc>
        <w:tc>
          <w:tcPr>
            <w:tcW w:w="3261" w:type="dxa"/>
            <w:vMerge/>
            <w:tcBorders>
              <w:top w:val="single" w:sz="4" w:space="0" w:color="538135"/>
              <w:left w:val="single" w:sz="4" w:space="0" w:color="538135"/>
              <w:bottom w:val="single" w:sz="4" w:space="0" w:color="538135"/>
              <w:right w:val="single" w:sz="4" w:space="0" w:color="538135"/>
            </w:tcBorders>
            <w:shd w:val="clear" w:color="auto" w:fill="FFFFFF"/>
            <w:vAlign w:val="center"/>
            <w:hideMark/>
          </w:tcPr>
          <w:p w14:paraId="2CD7B6B6" w14:textId="77777777" w:rsidR="00DF36C4" w:rsidRPr="00733718" w:rsidRDefault="00DF36C4" w:rsidP="00DF36C4">
            <w:pPr>
              <w:rPr>
                <w:rFonts w:ascii="Arial" w:hAnsi="Arial" w:cs="Arial"/>
                <w:sz w:val="20"/>
                <w:szCs w:val="20"/>
                <w:lang w:val="en-GB"/>
              </w:rPr>
            </w:pPr>
          </w:p>
        </w:tc>
        <w:tc>
          <w:tcPr>
            <w:tcW w:w="3117" w:type="dxa"/>
            <w:tcBorders>
              <w:top w:val="single" w:sz="4" w:space="0" w:color="538135"/>
              <w:left w:val="single" w:sz="4" w:space="0" w:color="538135"/>
              <w:bottom w:val="single" w:sz="4" w:space="0" w:color="538135"/>
              <w:right w:val="single" w:sz="4" w:space="0" w:color="538135"/>
            </w:tcBorders>
            <w:shd w:val="clear" w:color="auto" w:fill="FFFFFF"/>
            <w:hideMark/>
          </w:tcPr>
          <w:p w14:paraId="6A893CC1" w14:textId="77777777" w:rsidR="00DF36C4" w:rsidRPr="00733718" w:rsidRDefault="00DF36C4" w:rsidP="003959D0">
            <w:pPr>
              <w:pStyle w:val="ColorfulList-Accent11"/>
              <w:numPr>
                <w:ilvl w:val="0"/>
                <w:numId w:val="23"/>
              </w:numPr>
              <w:rPr>
                <w:rFonts w:ascii="Arial" w:hAnsi="Arial" w:cs="Arial"/>
                <w:sz w:val="20"/>
                <w:szCs w:val="20"/>
                <w:lang w:val="en-GB"/>
              </w:rPr>
            </w:pPr>
            <w:r w:rsidRPr="00733718">
              <w:rPr>
                <w:rFonts w:ascii="Arial" w:hAnsi="Arial" w:cs="Arial"/>
                <w:sz w:val="20"/>
                <w:szCs w:val="20"/>
                <w:lang w:val="en-GB"/>
              </w:rPr>
              <w:t>Coral Reef Restoration Toolkit</w:t>
            </w:r>
            <w:r w:rsidR="00216A1C" w:rsidRPr="00733718">
              <w:rPr>
                <w:rFonts w:ascii="Arial" w:hAnsi="Arial" w:cs="Arial"/>
                <w:sz w:val="20"/>
                <w:szCs w:val="20"/>
                <w:lang w:val="en-GB"/>
              </w:rPr>
              <w:t>, upgraded and available to the public.</w:t>
            </w:r>
          </w:p>
        </w:tc>
      </w:tr>
      <w:tr w:rsidR="00216A1C" w:rsidRPr="00733718" w14:paraId="6D4C66F1" w14:textId="77777777" w:rsidTr="00500469">
        <w:trPr>
          <w:trHeight w:val="3663"/>
        </w:trPr>
        <w:tc>
          <w:tcPr>
            <w:tcW w:w="2972" w:type="dxa"/>
            <w:tcBorders>
              <w:top w:val="single" w:sz="4" w:space="0" w:color="538135"/>
              <w:left w:val="single" w:sz="4" w:space="0" w:color="538135"/>
              <w:right w:val="single" w:sz="4" w:space="0" w:color="538135"/>
            </w:tcBorders>
            <w:shd w:val="clear" w:color="auto" w:fill="FFFFFF"/>
            <w:hideMark/>
          </w:tcPr>
          <w:p w14:paraId="6CB874FC" w14:textId="77777777" w:rsidR="00216A1C" w:rsidRPr="00733718" w:rsidRDefault="00216A1C" w:rsidP="00DF36C4">
            <w:pPr>
              <w:rPr>
                <w:rFonts w:ascii="Arial" w:hAnsi="Arial" w:cs="Arial"/>
                <w:i/>
                <w:sz w:val="20"/>
                <w:szCs w:val="20"/>
                <w:lang w:val="en-GB"/>
              </w:rPr>
            </w:pPr>
            <w:r w:rsidRPr="00733718">
              <w:rPr>
                <w:rFonts w:ascii="Arial" w:hAnsi="Arial" w:cs="Arial"/>
                <w:i/>
                <w:sz w:val="20"/>
                <w:szCs w:val="20"/>
                <w:lang w:val="en-GB"/>
              </w:rPr>
              <w:t>Output3.3.1</w:t>
            </w:r>
          </w:p>
          <w:p w14:paraId="7B6CD623" w14:textId="77777777" w:rsidR="00216A1C" w:rsidRPr="00733718" w:rsidRDefault="00216A1C" w:rsidP="00DF36C4">
            <w:pPr>
              <w:rPr>
                <w:rFonts w:ascii="Arial" w:hAnsi="Arial" w:cs="Arial"/>
                <w:sz w:val="20"/>
                <w:szCs w:val="20"/>
                <w:lang w:val="en-GB"/>
              </w:rPr>
            </w:pPr>
            <w:r w:rsidRPr="00733718">
              <w:rPr>
                <w:rFonts w:ascii="Arial" w:hAnsi="Arial" w:cs="Arial"/>
                <w:sz w:val="20"/>
                <w:szCs w:val="20"/>
                <w:lang w:val="en-GB"/>
              </w:rPr>
              <w:t>Regional training workshops undertaken on monitoring, DNA-based approach for the identification of resilient corals, and other topics as appropriate</w:t>
            </w:r>
          </w:p>
        </w:tc>
        <w:tc>
          <w:tcPr>
            <w:tcW w:w="3261" w:type="dxa"/>
            <w:tcBorders>
              <w:top w:val="single" w:sz="4" w:space="0" w:color="538135"/>
              <w:left w:val="single" w:sz="4" w:space="0" w:color="538135"/>
              <w:bottom w:val="single" w:sz="4" w:space="0" w:color="538135"/>
              <w:right w:val="single" w:sz="4" w:space="0" w:color="538135"/>
            </w:tcBorders>
            <w:shd w:val="clear" w:color="auto" w:fill="FFFFFF"/>
            <w:hideMark/>
          </w:tcPr>
          <w:p w14:paraId="196000D1" w14:textId="77777777" w:rsidR="00216A1C" w:rsidRPr="00733718" w:rsidRDefault="00216A1C" w:rsidP="00DF36C4">
            <w:pPr>
              <w:rPr>
                <w:rFonts w:ascii="Arial" w:hAnsi="Arial" w:cs="Arial"/>
                <w:sz w:val="20"/>
                <w:szCs w:val="20"/>
                <w:lang w:val="en-GB"/>
              </w:rPr>
            </w:pPr>
            <w:r w:rsidRPr="00733718">
              <w:rPr>
                <w:rFonts w:ascii="Arial" w:hAnsi="Arial" w:cs="Arial"/>
                <w:sz w:val="20"/>
                <w:szCs w:val="20"/>
                <w:lang w:val="en-GB"/>
              </w:rPr>
              <w:t>(LO): Improved capacity in monitoring, genetic identification of resilient corals and adaptation to climate change through coral reef restoration</w:t>
            </w:r>
          </w:p>
          <w:p w14:paraId="130C0E65" w14:textId="77777777" w:rsidR="00216A1C" w:rsidRPr="00733718" w:rsidRDefault="00216A1C" w:rsidP="00DF36C4">
            <w:pPr>
              <w:rPr>
                <w:rFonts w:ascii="Arial" w:hAnsi="Arial" w:cs="Arial"/>
                <w:sz w:val="20"/>
                <w:szCs w:val="20"/>
                <w:lang w:val="en-GB"/>
              </w:rPr>
            </w:pPr>
            <w:r w:rsidRPr="00733718">
              <w:rPr>
                <w:rFonts w:ascii="Arial" w:hAnsi="Arial" w:cs="Arial"/>
                <w:sz w:val="20"/>
                <w:szCs w:val="20"/>
                <w:lang w:val="en-GB"/>
              </w:rPr>
              <w:t>(I): Number of national officers and other beneficiaries trained.</w:t>
            </w:r>
          </w:p>
        </w:tc>
        <w:tc>
          <w:tcPr>
            <w:tcW w:w="3117" w:type="dxa"/>
            <w:tcBorders>
              <w:top w:val="single" w:sz="4" w:space="0" w:color="538135"/>
              <w:left w:val="single" w:sz="4" w:space="0" w:color="538135"/>
              <w:bottom w:val="single" w:sz="4" w:space="0" w:color="538135"/>
              <w:right w:val="single" w:sz="4" w:space="0" w:color="538135"/>
            </w:tcBorders>
            <w:shd w:val="clear" w:color="auto" w:fill="FFFFFF"/>
            <w:hideMark/>
          </w:tcPr>
          <w:p w14:paraId="50910292" w14:textId="77777777" w:rsidR="00216A1C" w:rsidRPr="00733718" w:rsidRDefault="00216A1C" w:rsidP="003959D0">
            <w:pPr>
              <w:pStyle w:val="ColorfulList-Accent11"/>
              <w:numPr>
                <w:ilvl w:val="0"/>
                <w:numId w:val="23"/>
              </w:numPr>
              <w:rPr>
                <w:rFonts w:ascii="Arial" w:hAnsi="Arial" w:cs="Arial"/>
                <w:sz w:val="20"/>
                <w:szCs w:val="20"/>
                <w:lang w:val="en-GB"/>
              </w:rPr>
            </w:pPr>
            <w:r w:rsidRPr="00733718">
              <w:rPr>
                <w:rFonts w:ascii="Arial" w:hAnsi="Arial" w:cs="Arial"/>
                <w:sz w:val="20"/>
                <w:szCs w:val="20"/>
                <w:lang w:val="en-GB"/>
              </w:rPr>
              <w:t xml:space="preserve">Report of regional training and workshops for project stakeholders and representative of countries of the region involved in coral reef restoration, including genetic analysis of coral zooxanthellae </w:t>
            </w:r>
            <w:proofErr w:type="spellStart"/>
            <w:r w:rsidRPr="00733718">
              <w:rPr>
                <w:rFonts w:ascii="Arial" w:hAnsi="Arial" w:cs="Arial"/>
                <w:i/>
                <w:sz w:val="20"/>
                <w:szCs w:val="20"/>
                <w:lang w:val="en-GB"/>
              </w:rPr>
              <w:t>Symbiodinium</w:t>
            </w:r>
            <w:proofErr w:type="spellEnd"/>
            <w:r w:rsidRPr="00733718">
              <w:rPr>
                <w:rFonts w:ascii="Arial" w:hAnsi="Arial" w:cs="Arial"/>
                <w:sz w:val="20"/>
                <w:szCs w:val="20"/>
                <w:lang w:val="en-GB"/>
              </w:rPr>
              <w:t xml:space="preserve"> clades, and techniques of </w:t>
            </w:r>
            <w:proofErr w:type="spellStart"/>
            <w:r w:rsidRPr="00733718">
              <w:rPr>
                <w:rFonts w:ascii="Arial" w:hAnsi="Arial" w:cs="Arial"/>
                <w:sz w:val="20"/>
                <w:szCs w:val="20"/>
                <w:lang w:val="en-GB"/>
              </w:rPr>
              <w:t>microfragmentation</w:t>
            </w:r>
            <w:proofErr w:type="spellEnd"/>
            <w:r w:rsidRPr="00733718">
              <w:rPr>
                <w:rFonts w:ascii="Arial" w:hAnsi="Arial" w:cs="Arial"/>
                <w:sz w:val="20"/>
                <w:szCs w:val="20"/>
                <w:lang w:val="en-GB"/>
              </w:rPr>
              <w:t xml:space="preserve"> and fusion of massive corals</w:t>
            </w:r>
          </w:p>
          <w:p w14:paraId="661C789F" w14:textId="77777777" w:rsidR="00216A1C" w:rsidRPr="00733718" w:rsidRDefault="00216A1C" w:rsidP="00216A1C">
            <w:pPr>
              <w:pStyle w:val="ColorfulList-Accent11"/>
              <w:numPr>
                <w:ilvl w:val="0"/>
                <w:numId w:val="23"/>
              </w:numPr>
              <w:rPr>
                <w:rFonts w:ascii="Arial" w:hAnsi="Arial" w:cs="Arial"/>
                <w:sz w:val="20"/>
                <w:szCs w:val="20"/>
                <w:lang w:val="en-GB"/>
              </w:rPr>
            </w:pPr>
            <w:r w:rsidRPr="00733718">
              <w:rPr>
                <w:rFonts w:ascii="Arial" w:hAnsi="Arial" w:cs="Arial"/>
                <w:sz w:val="20"/>
                <w:szCs w:val="20"/>
                <w:lang w:val="en-GB"/>
              </w:rPr>
              <w:t>Training video for coral reef restoration, capturing lessons learned and best practices.</w:t>
            </w:r>
          </w:p>
        </w:tc>
      </w:tr>
      <w:tr w:rsidR="00DF36C4" w:rsidRPr="00733718" w14:paraId="145242BB" w14:textId="77777777" w:rsidTr="00500469">
        <w:tc>
          <w:tcPr>
            <w:tcW w:w="2972" w:type="dxa"/>
            <w:tcBorders>
              <w:top w:val="single" w:sz="4" w:space="0" w:color="538135"/>
              <w:left w:val="single" w:sz="4" w:space="0" w:color="538135"/>
              <w:bottom w:val="single" w:sz="4" w:space="0" w:color="538135"/>
              <w:right w:val="single" w:sz="4" w:space="0" w:color="538135"/>
            </w:tcBorders>
            <w:shd w:val="clear" w:color="auto" w:fill="FFFFFF"/>
            <w:hideMark/>
          </w:tcPr>
          <w:p w14:paraId="27161D12" w14:textId="77777777" w:rsidR="00DF36C4" w:rsidRPr="00733718" w:rsidRDefault="00DF36C4" w:rsidP="00DF36C4">
            <w:pPr>
              <w:rPr>
                <w:rFonts w:ascii="Arial" w:hAnsi="Arial" w:cs="Arial"/>
                <w:i/>
                <w:sz w:val="20"/>
                <w:szCs w:val="20"/>
                <w:lang w:val="en-GB"/>
              </w:rPr>
            </w:pPr>
            <w:r w:rsidRPr="00733718">
              <w:rPr>
                <w:rFonts w:ascii="Arial" w:hAnsi="Arial" w:cs="Arial"/>
                <w:i/>
                <w:sz w:val="20"/>
                <w:szCs w:val="20"/>
                <w:lang w:val="en-GB"/>
              </w:rPr>
              <w:t>Output 3.3.</w:t>
            </w:r>
            <w:r w:rsidR="00216A1C" w:rsidRPr="00733718">
              <w:rPr>
                <w:rFonts w:ascii="Arial" w:hAnsi="Arial" w:cs="Arial"/>
                <w:i/>
                <w:sz w:val="20"/>
                <w:szCs w:val="20"/>
                <w:lang w:val="en-GB"/>
              </w:rPr>
              <w:t>2</w:t>
            </w:r>
          </w:p>
          <w:p w14:paraId="1665F636"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Sustainable long-term monitoring programme developed and underway for restored reefs, based on international/regional protocols and best practice</w:t>
            </w:r>
          </w:p>
        </w:tc>
        <w:tc>
          <w:tcPr>
            <w:tcW w:w="3261" w:type="dxa"/>
            <w:tcBorders>
              <w:top w:val="single" w:sz="4" w:space="0" w:color="538135"/>
              <w:left w:val="single" w:sz="4" w:space="0" w:color="538135"/>
              <w:bottom w:val="single" w:sz="4" w:space="0" w:color="538135"/>
              <w:right w:val="single" w:sz="4" w:space="0" w:color="538135"/>
            </w:tcBorders>
            <w:shd w:val="clear" w:color="auto" w:fill="FFFFFF"/>
            <w:hideMark/>
          </w:tcPr>
          <w:p w14:paraId="60A331B5"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(LO): Improved nation institutional and legislative framework for enabling upscaling of coral reef restoration efforts.</w:t>
            </w:r>
          </w:p>
          <w:p w14:paraId="6FB6E084"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(I): Number of policies, legislation developed </w:t>
            </w:r>
          </w:p>
        </w:tc>
        <w:tc>
          <w:tcPr>
            <w:tcW w:w="3117" w:type="dxa"/>
            <w:tcBorders>
              <w:top w:val="single" w:sz="4" w:space="0" w:color="538135"/>
              <w:left w:val="single" w:sz="4" w:space="0" w:color="538135"/>
              <w:bottom w:val="single" w:sz="4" w:space="0" w:color="538135"/>
              <w:right w:val="single" w:sz="4" w:space="0" w:color="538135"/>
            </w:tcBorders>
            <w:shd w:val="clear" w:color="auto" w:fill="FFFFFF"/>
            <w:hideMark/>
          </w:tcPr>
          <w:p w14:paraId="55D01A25" w14:textId="77777777" w:rsidR="00DF36C4" w:rsidRPr="00733718" w:rsidRDefault="00DF36C4" w:rsidP="003959D0">
            <w:pPr>
              <w:pStyle w:val="ColorfulList-Accent11"/>
              <w:numPr>
                <w:ilvl w:val="0"/>
                <w:numId w:val="23"/>
              </w:numPr>
              <w:rPr>
                <w:rFonts w:ascii="Arial" w:hAnsi="Arial" w:cs="Arial"/>
                <w:sz w:val="20"/>
                <w:szCs w:val="20"/>
                <w:lang w:val="en-GB"/>
              </w:rPr>
            </w:pPr>
            <w:r w:rsidRPr="00733718">
              <w:rPr>
                <w:rFonts w:ascii="Arial" w:hAnsi="Arial" w:cs="Arial"/>
                <w:sz w:val="20"/>
                <w:szCs w:val="20"/>
                <w:lang w:val="en-GB"/>
              </w:rPr>
              <w:t>Regional Coral Reef Restoration Plan, which will include National components and Coral Reef Monitoring protocol</w:t>
            </w:r>
            <w:r w:rsidR="00216A1C" w:rsidRPr="00733718">
              <w:rPr>
                <w:rFonts w:ascii="Arial" w:hAnsi="Arial" w:cs="Arial"/>
                <w:sz w:val="20"/>
                <w:szCs w:val="20"/>
                <w:lang w:val="en-GB"/>
              </w:rPr>
              <w:t>.</w:t>
            </w:r>
          </w:p>
          <w:p w14:paraId="2B87D063" w14:textId="77777777" w:rsidR="00216A1C" w:rsidRPr="00733718" w:rsidRDefault="00216A1C" w:rsidP="003959D0">
            <w:pPr>
              <w:pStyle w:val="ColorfulList-Accent11"/>
              <w:numPr>
                <w:ilvl w:val="0"/>
                <w:numId w:val="23"/>
              </w:numPr>
              <w:rPr>
                <w:rFonts w:ascii="Arial" w:hAnsi="Arial" w:cs="Arial"/>
                <w:sz w:val="20"/>
                <w:szCs w:val="20"/>
                <w:lang w:val="en-GB"/>
              </w:rPr>
            </w:pPr>
            <w:r w:rsidRPr="00733718">
              <w:rPr>
                <w:rFonts w:ascii="Arial" w:hAnsi="Arial" w:cs="Arial"/>
                <w:sz w:val="20"/>
                <w:szCs w:val="20"/>
                <w:lang w:val="en-GB"/>
              </w:rPr>
              <w:t xml:space="preserve">Baseline data on current pattern and </w:t>
            </w:r>
            <w:proofErr w:type="spellStart"/>
            <w:r w:rsidRPr="00733718">
              <w:rPr>
                <w:rFonts w:ascii="Arial" w:hAnsi="Arial" w:cs="Arial"/>
                <w:sz w:val="20"/>
                <w:szCs w:val="20"/>
                <w:lang w:val="en-GB"/>
              </w:rPr>
              <w:t>spatio</w:t>
            </w:r>
            <w:proofErr w:type="spellEnd"/>
            <w:r w:rsidRPr="00733718">
              <w:rPr>
                <w:rFonts w:ascii="Arial" w:hAnsi="Arial" w:cs="Arial"/>
                <w:sz w:val="20"/>
                <w:szCs w:val="20"/>
                <w:lang w:val="en-GB"/>
              </w:rPr>
              <w:t>-temporal study to measure impact of coral reef restoration efforts.</w:t>
            </w:r>
          </w:p>
        </w:tc>
      </w:tr>
    </w:tbl>
    <w:p w14:paraId="32D6AE77" w14:textId="77777777" w:rsidR="00DF36C4" w:rsidRPr="00733718" w:rsidRDefault="00DF36C4" w:rsidP="007545C2">
      <w:pPr>
        <w:pStyle w:val="AFBHeading2"/>
      </w:pPr>
      <w:bookmarkStart w:id="165" w:name="_Toc496010486"/>
      <w:bookmarkStart w:id="166" w:name="_Toc486406910"/>
      <w:bookmarkStart w:id="167" w:name="_Toc489608190"/>
      <w:bookmarkStart w:id="168" w:name="_Toc521082492"/>
      <w:r w:rsidRPr="00733718">
        <w:t>Consultative process</w:t>
      </w:r>
      <w:bookmarkEnd w:id="165"/>
      <w:bookmarkEnd w:id="166"/>
      <w:bookmarkEnd w:id="167"/>
      <w:bookmarkEnd w:id="168"/>
    </w:p>
    <w:p w14:paraId="70EFDD59" w14:textId="77777777" w:rsidR="00DF36C4" w:rsidRPr="00733718" w:rsidRDefault="00DF36C4" w:rsidP="00DF36C4">
      <w:pPr>
        <w:pStyle w:val="AFBNormal"/>
      </w:pPr>
      <w:r w:rsidRPr="00733718">
        <w:t>A wide range of stakeholders have been consulted during the preparation of the Concept Note and full Project Proposal for this project. The proposed project’s Executing Entities were consulted through the iterative process of refining the project design. As a regional organisation, the Project Steering Committee is comprised of national representatives from Mauritius and Seychelles. Therefore, it is well-positioned to ensure that the proposed project design is tailored to local requirements, benefits vulnerable groups and includes gender considerations.</w:t>
      </w:r>
    </w:p>
    <w:p w14:paraId="3D0BA288" w14:textId="77777777" w:rsidR="00DF36C4" w:rsidRPr="00733718" w:rsidRDefault="00DF36C4" w:rsidP="00DF36C4">
      <w:pPr>
        <w:pStyle w:val="AFBNormal"/>
      </w:pPr>
      <w:proofErr w:type="gramStart"/>
      <w:r w:rsidRPr="00733718">
        <w:lastRenderedPageBreak/>
        <w:t>In the course of</w:t>
      </w:r>
      <w:proofErr w:type="gramEnd"/>
      <w:r w:rsidRPr="00733718">
        <w:t xml:space="preserve"> preparing the Concept Note, discussions and meetings were held with the project’s Executing Entities, including a meeting of the Regional Steering Committee in Seychelles, July 2016, to review the draft concept.  Discussions were also held with the regional organisations COI and CORDIO, and the consultant for the Concept Note participated in the reef restoration sessions at the 13</w:t>
      </w:r>
      <w:r w:rsidRPr="00733718">
        <w:rPr>
          <w:vertAlign w:val="superscript"/>
        </w:rPr>
        <w:t>th</w:t>
      </w:r>
      <w:r w:rsidRPr="00733718">
        <w:t xml:space="preserve"> International Coral Reef Symposium and was thus able to benefit from meetings with scientific experts on this topic to gain an understanding of the current global scientific perspective on coral restoration. </w:t>
      </w:r>
    </w:p>
    <w:p w14:paraId="02671759" w14:textId="77777777" w:rsidR="00DF36C4" w:rsidRPr="00733718" w:rsidRDefault="00DF36C4" w:rsidP="00DF36C4">
      <w:pPr>
        <w:pStyle w:val="AFBNormal"/>
      </w:pPr>
      <w:r w:rsidRPr="00733718">
        <w:t>In addition to the Project Steering Committee, representatives from national ministries in each country were consulted on numerous occasions and at various stages of project preparation to ensure that the proposed project design meets the specific national circumstances of each country. These consultations included the National Designated Authority (NDA) and the National Executing Entity (NEE) in Mauritius and Seychelles. The details of these consultations are further described below.</w:t>
      </w:r>
    </w:p>
    <w:p w14:paraId="47F75FF0" w14:textId="77777777" w:rsidR="00DF36C4" w:rsidRPr="00733718" w:rsidRDefault="00DF36C4" w:rsidP="00DF36C4">
      <w:pPr>
        <w:pStyle w:val="AFBNormal"/>
      </w:pPr>
      <w:r w:rsidRPr="00733718">
        <w:t>National consultations were held in each Partner State. For these national consultations, workshops were convened with representatives from relevant national ministries and NGOs. Representatives from the steering committee and UNDP were also in attendance. These workshops were held on: 8 May 2017 (Stakeholder workshop in Mauritius) and 12 May 2017 (Stakeholder workshop in Seychelles).</w:t>
      </w:r>
      <w:r w:rsidR="00941DC3" w:rsidRPr="00733718">
        <w:t xml:space="preserve"> </w:t>
      </w:r>
      <w:r w:rsidR="00847C33" w:rsidRPr="00733718">
        <w:t>Moreover,</w:t>
      </w:r>
      <w:r w:rsidR="00941DC3" w:rsidRPr="00733718">
        <w:t xml:space="preserve"> several bilateral meetings were held between September and December 2017, with the implementing partners in each partner state to agree on the activities and result framework.</w:t>
      </w:r>
    </w:p>
    <w:p w14:paraId="78285347" w14:textId="36B9A535" w:rsidR="00DF36C4" w:rsidRPr="00733718" w:rsidRDefault="00DF36C4" w:rsidP="00DF36C4">
      <w:pPr>
        <w:pStyle w:val="AFBNormal"/>
      </w:pPr>
      <w:r w:rsidRPr="00733718">
        <w:t xml:space="preserve">Two Regional Steering Committees were held, one in Mauritius (08 May 2017) and one in Seychelles (20-21 June 2017), where the results of these consultations were used to further revise and update the logical framework for the proposed project. In addition, national arrangements for the implementation of the project were agreed. </w:t>
      </w:r>
    </w:p>
    <w:p w14:paraId="3E0FBA83" w14:textId="77777777" w:rsidR="00DF36C4" w:rsidRPr="00733718" w:rsidRDefault="00DF36C4" w:rsidP="00DF36C4">
      <w:pPr>
        <w:pStyle w:val="AFBNormal"/>
      </w:pPr>
      <w:r w:rsidRPr="00733718">
        <w:t xml:space="preserve">A full participant list and summary of the discussion of the three Regional Steering Committee meetings and stakeholder meetings are included in Annexes 3, 4, 5 and 6. </w:t>
      </w:r>
    </w:p>
    <w:p w14:paraId="7C7306D5" w14:textId="1792BA3F" w:rsidR="00DF36C4" w:rsidRPr="00733718" w:rsidRDefault="00DF36C4" w:rsidP="00DF36C4">
      <w:pPr>
        <w:pStyle w:val="AFBNormal"/>
      </w:pPr>
      <w:r w:rsidRPr="00733718">
        <w:t xml:space="preserve">A full stakeholder analysis has been completed during preparation of the full Project Proposal to inform the project design and to ensure that the vulnerable groups are </w:t>
      </w:r>
      <w:r w:rsidR="00122BF8" w:rsidRPr="00733718">
        <w:t>identified,</w:t>
      </w:r>
      <w:r w:rsidRPr="00733718">
        <w:t xml:space="preserve"> and their needs addressed. </w:t>
      </w:r>
      <w:r w:rsidR="000C26F7" w:rsidRPr="00733718">
        <w:t>This stakeholder analysis will be updated as per output 1.1.1.</w:t>
      </w:r>
      <w:r w:rsidRPr="00733718">
        <w:t xml:space="preserve"> The full range of stakeholders will ultimately be involved, including </w:t>
      </w:r>
      <w:proofErr w:type="gramStart"/>
      <w:r w:rsidRPr="00733718">
        <w:t>in particular coastal</w:t>
      </w:r>
      <w:proofErr w:type="gramEnd"/>
      <w:r w:rsidRPr="00733718">
        <w:t xml:space="preserve"> communities, who in Mauritius have already expressed an interest in taking part in coral restoration activities</w:t>
      </w:r>
      <w:r w:rsidRPr="00733718">
        <w:rPr>
          <w:rStyle w:val="FootnoteReference"/>
        </w:rPr>
        <w:footnoteReference w:id="124"/>
      </w:r>
      <w:r w:rsidRPr="00733718">
        <w:t xml:space="preserve">, and the tourism sector. In Mauritius, the involvement of hotels is likely to be co-ordinated by the hotel association, AHRIM.  </w:t>
      </w:r>
    </w:p>
    <w:p w14:paraId="63DA1203" w14:textId="5158E10B" w:rsidR="00DF36C4" w:rsidRPr="00733718" w:rsidRDefault="00DF36C4" w:rsidP="00DF36C4">
      <w:pPr>
        <w:pStyle w:val="AFBNormal"/>
        <w:rPr>
          <w:rFonts w:eastAsia="PMingLiU"/>
        </w:rPr>
      </w:pPr>
      <w:r w:rsidRPr="00733718">
        <w:t xml:space="preserve">A full gender analysis has been completed during preparation of the full Project Proposal to inform the project design and to ensure that the gender specific needs are addressed to realize women empowerment and gender mainstreaming.  The Community Development Plan reports and Youth and gender analysis reports for Mauritius and Seychelles are at Annexes 7, 8, </w:t>
      </w:r>
      <w:r w:rsidR="009B1D75" w:rsidRPr="00733718">
        <w:t xml:space="preserve">9 </w:t>
      </w:r>
      <w:r w:rsidRPr="00733718">
        <w:t xml:space="preserve">and 10 Both countries are taking significant steps to improve gender equality; for example, in Mauritius </w:t>
      </w:r>
      <w:r w:rsidRPr="00733718">
        <w:rPr>
          <w:rFonts w:eastAsia="PMingLiU"/>
        </w:rPr>
        <w:t>the Local Government Act of 2011 stipulates that at least one third of candidates for the municipal council and village council elections must be of either gender. As a result, the share of women on municipal councils rose from 13.5% in 2001 to 36.7% in 2012, and on Village Council elections, from 2.8% in 1998 to 25.4% in 2012.</w:t>
      </w:r>
    </w:p>
    <w:p w14:paraId="59BE43A7" w14:textId="77777777" w:rsidR="00393E61" w:rsidRPr="00733718" w:rsidRDefault="00393E61" w:rsidP="00DF36C4">
      <w:pPr>
        <w:pStyle w:val="AFBNormal"/>
      </w:pPr>
    </w:p>
    <w:p w14:paraId="3FF1E803" w14:textId="77777777" w:rsidR="00DF36C4" w:rsidRPr="00733718" w:rsidRDefault="00DF36C4" w:rsidP="007545C2">
      <w:pPr>
        <w:pStyle w:val="AFBHeading2"/>
      </w:pPr>
      <w:bookmarkStart w:id="169" w:name="_Toc496010487"/>
      <w:bookmarkStart w:id="170" w:name="_Toc486406911"/>
      <w:bookmarkStart w:id="171" w:name="_Toc489608191"/>
      <w:bookmarkStart w:id="172" w:name="_Toc521082493"/>
      <w:r w:rsidRPr="00733718">
        <w:lastRenderedPageBreak/>
        <w:t>Funding justification</w:t>
      </w:r>
      <w:bookmarkEnd w:id="169"/>
      <w:bookmarkEnd w:id="170"/>
      <w:bookmarkEnd w:id="171"/>
      <w:bookmarkEnd w:id="172"/>
    </w:p>
    <w:p w14:paraId="3E5E9CA6" w14:textId="77777777" w:rsidR="00DF36C4" w:rsidRPr="00733718" w:rsidRDefault="00DF36C4" w:rsidP="00DF36C4">
      <w:pPr>
        <w:pStyle w:val="AFBNormal"/>
        <w:rPr>
          <w:b/>
        </w:rPr>
      </w:pPr>
      <w:r w:rsidRPr="00733718">
        <w:rPr>
          <w:b/>
        </w:rPr>
        <w:t>Component 1. Enhancement of food security and reduction of risks from natural disasters through the restoration of degraded reefs in Mauritius.</w:t>
      </w:r>
    </w:p>
    <w:p w14:paraId="4EAC52D0" w14:textId="77777777" w:rsidR="00DF36C4" w:rsidRPr="00733718" w:rsidRDefault="00DF36C4" w:rsidP="00DF36C4">
      <w:pPr>
        <w:pStyle w:val="AFBNormal"/>
        <w:rPr>
          <w:b/>
          <w:i/>
        </w:rPr>
      </w:pPr>
      <w:r w:rsidRPr="00733718">
        <w:rPr>
          <w:b/>
          <w:i/>
        </w:rPr>
        <w:t>Baseline (without AF Resources)</w:t>
      </w:r>
    </w:p>
    <w:p w14:paraId="43F1CC7B" w14:textId="77777777" w:rsidR="00DF36C4" w:rsidRPr="00733718" w:rsidRDefault="00DF36C4" w:rsidP="00DF36C4">
      <w:pPr>
        <w:pStyle w:val="AFBNormal"/>
      </w:pPr>
      <w:r w:rsidRPr="00733718">
        <w:t xml:space="preserve">In Mauritius, as in all SIDS, the main climate change threats, confirmed in many cases by meteorological observations, are changes in rainfall patterns leading to flooding and landslides, extended periods of drought, increases in sea surface temperature, changes in </w:t>
      </w:r>
      <w:r w:rsidRPr="00733718">
        <w:rPr>
          <w:lang w:eastAsia="en-GB"/>
        </w:rPr>
        <w:t xml:space="preserve">ocean </w:t>
      </w:r>
      <w:r w:rsidRPr="00733718">
        <w:t xml:space="preserve">acidity which weakens the carbonate structure of reefs, and increases in storms, storm surges and sea level rise. Escalating coastal erosion and flooding events are already being felt in Mauritius. </w:t>
      </w:r>
    </w:p>
    <w:p w14:paraId="2E3E5923" w14:textId="2AF01D99" w:rsidR="00DF36C4" w:rsidRPr="00733718" w:rsidRDefault="00DF36C4" w:rsidP="00DF36C4">
      <w:pPr>
        <w:pStyle w:val="AFBNormal"/>
      </w:pPr>
      <w:r w:rsidRPr="00733718">
        <w:t>Between 1998 and 2007, mean sea level rose by 2.1mm per year in Mauritius and since then has been rising by around 3.8 mm/year; average temperature has risen by 0.74</w:t>
      </w:r>
      <w:r w:rsidRPr="00733718">
        <w:rPr>
          <w:vertAlign w:val="superscript"/>
        </w:rPr>
        <w:t>o</w:t>
      </w:r>
      <w:r w:rsidRPr="00733718">
        <w:t>C when compared to the 1961-90 average; flash floods in 2008 and 2013 resulted in loss of lives; and there has been an increase in the frequency of extreme weather events, heavy rains and storms</w:t>
      </w:r>
      <w:r w:rsidRPr="00733718">
        <w:rPr>
          <w:rStyle w:val="FootnoteReference"/>
        </w:rPr>
        <w:footnoteReference w:id="125"/>
      </w:r>
      <w:r w:rsidRPr="00733718">
        <w:t>.  It is predicted that half of the beaches on Mauritius could disappear by the middle of the century, which would be disastrous for the tourism industry</w:t>
      </w:r>
      <w:r w:rsidRPr="00733718">
        <w:rPr>
          <w:rStyle w:val="FootnoteReference"/>
        </w:rPr>
        <w:footnoteReference w:id="126"/>
      </w:r>
      <w:r w:rsidRPr="00733718">
        <w:t xml:space="preserve">. </w:t>
      </w:r>
    </w:p>
    <w:p w14:paraId="28EE4E03" w14:textId="58AC336C" w:rsidR="00DF36C4" w:rsidRPr="00733718" w:rsidRDefault="00DF36C4" w:rsidP="00DF36C4">
      <w:pPr>
        <w:pStyle w:val="AFBNormal"/>
      </w:pPr>
      <w:r w:rsidRPr="00733718">
        <w:t>Flooding in the coastal areas of Mauritius is already increasing, affecting many of the most populated locations given that these locations are concentrated on the low-elevation coastal areas; large relative increases in flooding are projected in the small island region of the Indian Ocean</w:t>
      </w:r>
      <w:r w:rsidRPr="00733718">
        <w:rPr>
          <w:rStyle w:val="FootnoteReference"/>
        </w:rPr>
        <w:footnoteReference w:id="127"/>
      </w:r>
      <w:r w:rsidRPr="00733718">
        <w:t>. In Mauritius, the impacts of cyclones and tropical storms have intensified</w:t>
      </w:r>
      <w:r w:rsidRPr="00733718">
        <w:rPr>
          <w:rStyle w:val="FootnoteReference"/>
        </w:rPr>
        <w:footnoteReference w:id="128"/>
      </w:r>
      <w:r w:rsidRPr="00733718">
        <w:t xml:space="preserve"> and this trend is projected to continue as Mauritius lies in the South Western Indian Ocean cyclone basin. There is also evidence that wave action in coastal areas has increased </w:t>
      </w:r>
      <w:proofErr w:type="gramStart"/>
      <w:r w:rsidRPr="00733718">
        <w:t>as a result of</w:t>
      </w:r>
      <w:proofErr w:type="gramEnd"/>
      <w:r w:rsidRPr="00733718">
        <w:t xml:space="preserve"> climate change, with sea level rise exacerbating coastal erosion as the waves reach further inland at high tide. </w:t>
      </w:r>
    </w:p>
    <w:p w14:paraId="593388B4" w14:textId="77777777" w:rsidR="00DF36C4" w:rsidRPr="00733718" w:rsidRDefault="00DF36C4" w:rsidP="00DF36C4">
      <w:pPr>
        <w:pStyle w:val="AFBNormal"/>
      </w:pPr>
      <w:r w:rsidRPr="00733718">
        <w:t>Mauritius is particularly vulnerable.  It is ranked 13</w:t>
      </w:r>
      <w:r w:rsidRPr="00733718">
        <w:rPr>
          <w:vertAlign w:val="superscript"/>
        </w:rPr>
        <w:t>th</w:t>
      </w:r>
      <w:r w:rsidRPr="00733718">
        <w:t xml:space="preserve"> in terms of overall disaster risk (measured according to the extent that natural hazards - </w:t>
      </w:r>
      <w:r w:rsidRPr="00733718">
        <w:rPr>
          <w:rStyle w:val="Emphasis"/>
        </w:rPr>
        <w:t xml:space="preserve">floods, droughts, storms, earthquakes and sea level rise - </w:t>
      </w:r>
      <w:r w:rsidRPr="00733718">
        <w:t>coincide with a vulnerable society) on the World Risk Index</w:t>
      </w:r>
      <w:r w:rsidRPr="00733718">
        <w:rPr>
          <w:rStyle w:val="FootnoteReference"/>
        </w:rPr>
        <w:footnoteReference w:id="129"/>
      </w:r>
      <w:r w:rsidRPr="00733718">
        <w:t xml:space="preserve"> (on this set of parameters it is at highest risk of all the African nations) and 7</w:t>
      </w:r>
      <w:r w:rsidRPr="00733718">
        <w:rPr>
          <w:vertAlign w:val="superscript"/>
        </w:rPr>
        <w:t>th</w:t>
      </w:r>
      <w:r w:rsidRPr="00733718">
        <w:t xml:space="preserve"> on the list of countries most exposed to natural hazards.  </w:t>
      </w:r>
    </w:p>
    <w:p w14:paraId="29104366" w14:textId="613DA2F4" w:rsidR="00DF36C4" w:rsidRPr="00733718" w:rsidRDefault="00DF36C4" w:rsidP="00DF36C4">
      <w:pPr>
        <w:pStyle w:val="AFBNormal"/>
      </w:pPr>
      <w:r w:rsidRPr="00733718">
        <w:t xml:space="preserve">In 2011, insured losses from natural disasters, especially coastal (and riverine) hazards, reached globally </w:t>
      </w:r>
      <w:r w:rsidR="001849CE" w:rsidRPr="00733718">
        <w:t>USD</w:t>
      </w:r>
      <w:r w:rsidRPr="00733718">
        <w:t>105 billion, an all-time high. The Indian Ocean, one of the most disaster-prone regions, is particularly vulnerable to storms and wave surge, coastal flooding and sea-level rise.</w:t>
      </w:r>
    </w:p>
    <w:p w14:paraId="6FF66A02" w14:textId="0D05EF3E" w:rsidR="00DF36C4" w:rsidRPr="00733718" w:rsidRDefault="00DF36C4" w:rsidP="00DF36C4">
      <w:pPr>
        <w:pStyle w:val="AFBNormal"/>
      </w:pPr>
      <w:r w:rsidRPr="00733718">
        <w:t xml:space="preserve">Mauritius has developed comprehensive action plans and strategies to adapt to the negative environment and socio-economic impacts of climate change, </w:t>
      </w:r>
      <w:proofErr w:type="gramStart"/>
      <w:r w:rsidRPr="00733718">
        <w:t>and also</w:t>
      </w:r>
      <w:proofErr w:type="gramEnd"/>
      <w:r w:rsidRPr="00733718">
        <w:t xml:space="preserve"> to protect and sustainably </w:t>
      </w:r>
      <w:r w:rsidRPr="00733718">
        <w:lastRenderedPageBreak/>
        <w:t>manage ecosystems, such as coral reefs, that provide services that will provide concrete adaptation measures for climate change.</w:t>
      </w:r>
    </w:p>
    <w:p w14:paraId="5B4DB347" w14:textId="77777777" w:rsidR="00DF36C4" w:rsidRPr="00733718" w:rsidRDefault="00DF36C4" w:rsidP="00DF36C4">
      <w:pPr>
        <w:pStyle w:val="AFBNormal"/>
      </w:pPr>
      <w:r w:rsidRPr="00733718">
        <w:t xml:space="preserve">Mauritius has a Climate Change Action Plan in place and has invested significant resources in starting to develop appropriate adaptation and mitigation measures, and planning is in place for the introduction of a Climate Change Bill. A National Climate Change Adaptation Policy Framework and a Technology Needs Assessment (TNA) </w:t>
      </w:r>
      <w:r w:rsidRPr="00733718">
        <w:rPr>
          <w:bdr w:val="none" w:sz="0" w:space="0" w:color="auto" w:frame="1"/>
        </w:rPr>
        <w:t>identifying and prioritizing relevant technologies for adaptation to and mitigation of climate change impacts</w:t>
      </w:r>
      <w:r w:rsidRPr="00733718">
        <w:t xml:space="preserve"> has been prepared that highlights the importance of adaptation to Mauritius. A Climate Change Information Centre has been set up, with the support of UNDP, the Inter-Regional Technical Support Component of the Africa Adaptation Programme and Japan International Cooperation Agency (</w:t>
      </w:r>
      <w:r w:rsidRPr="00733718">
        <w:rPr>
          <w:rStyle w:val="Strong"/>
        </w:rPr>
        <w:t>JICA</w:t>
      </w:r>
      <w:r w:rsidRPr="00733718">
        <w:t>) funded by the Government of Japan</w:t>
      </w:r>
      <w:r w:rsidRPr="00733718">
        <w:rPr>
          <w:rStyle w:val="FootnoteReference"/>
        </w:rPr>
        <w:footnoteReference w:id="130"/>
      </w:r>
      <w:r w:rsidRPr="00733718">
        <w:t>.</w:t>
      </w:r>
    </w:p>
    <w:p w14:paraId="4EE3A201" w14:textId="77777777" w:rsidR="00DF36C4" w:rsidRPr="00733718" w:rsidRDefault="00DF36C4" w:rsidP="00DF36C4">
      <w:pPr>
        <w:pStyle w:val="AFBNormal"/>
      </w:pPr>
      <w:r w:rsidRPr="00733718">
        <w:t xml:space="preserve">In Mauritius, work is underway to strengthen the management of and expand the network of MPAs, with the support of the forthcoming GEF project, and this will help protect coral reefs </w:t>
      </w:r>
      <w:r w:rsidRPr="00733718">
        <w:rPr>
          <w:i/>
        </w:rPr>
        <w:t>in situ</w:t>
      </w:r>
      <w:r w:rsidRPr="00733718">
        <w:t xml:space="preserve">. </w:t>
      </w:r>
    </w:p>
    <w:p w14:paraId="0DCAD9D5" w14:textId="77777777" w:rsidR="00DF36C4" w:rsidRPr="00733718" w:rsidRDefault="00DF36C4" w:rsidP="00DF36C4">
      <w:pPr>
        <w:pStyle w:val="AFBNormal"/>
      </w:pPr>
      <w:r w:rsidRPr="00733718">
        <w:t xml:space="preserve">However, the costs of implementing all the adaptation measures are extremely high and for Mauritius, further active measures and financial and technical support are required to ensure that life and property are protected from disaster and that food security and livelihoods are assured.  </w:t>
      </w:r>
    </w:p>
    <w:p w14:paraId="3A136F36" w14:textId="1DBC2705" w:rsidR="00DF36C4" w:rsidRPr="00733718" w:rsidRDefault="00DF36C4" w:rsidP="00DF36C4">
      <w:pPr>
        <w:pStyle w:val="AFBNormal"/>
      </w:pPr>
      <w:r w:rsidRPr="00733718">
        <w:t>Coastal erosion is being addressed in Mauritius through the continual upgrading of infrastructure (e.g. rock armouring, sea-walls, break-water/piers, groynes) and</w:t>
      </w:r>
      <w:r w:rsidRPr="00733718">
        <w:rPr>
          <w:color w:val="FF0000"/>
        </w:rPr>
        <w:t xml:space="preserve"> </w:t>
      </w:r>
      <w:r w:rsidRPr="00733718">
        <w:t xml:space="preserve">through reclamation. This strategy results in a fragmented approach, with the tourist industry covering costs to protect beaches, government financing the protection of public infrastructure, and private owners safeguarding their own investments. In extreme cases, infrastructure such as roads </w:t>
      </w:r>
      <w:proofErr w:type="gramStart"/>
      <w:r w:rsidRPr="00733718">
        <w:t>has to</w:t>
      </w:r>
      <w:proofErr w:type="gramEnd"/>
      <w:r w:rsidRPr="00733718">
        <w:t xml:space="preserve"> be moved away from the shoreline. Under the business as usual scenario, coastal erosion is thus likely to continue, affecting public and private/hotel beaches and impacting on the recreational enjoyment of the public and the willingness of tourists to both countries. The potential impact of coastal erosion on tourism in Mauritius is already of concern to the government and efforts are underway to reduce this but these are costly and not necessarily effective.  </w:t>
      </w:r>
    </w:p>
    <w:p w14:paraId="169E3240" w14:textId="77777777" w:rsidR="00DF36C4" w:rsidRPr="00733718" w:rsidRDefault="00DF36C4" w:rsidP="00DF36C4">
      <w:pPr>
        <w:pStyle w:val="AFBNormal"/>
      </w:pPr>
      <w:r w:rsidRPr="00733718">
        <w:t xml:space="preserve">As coral reefs decline, fewer tourists will come </w:t>
      </w:r>
      <w:proofErr w:type="gramStart"/>
      <w:r w:rsidRPr="00733718">
        <w:t>for the purpose of</w:t>
      </w:r>
      <w:proofErr w:type="gramEnd"/>
      <w:r w:rsidRPr="00733718">
        <w:t xml:space="preserve"> diving and snorkelling, and already the government is promoting a strategy of greater diversification of tourist attractions.</w:t>
      </w:r>
    </w:p>
    <w:p w14:paraId="4DFA8D9A" w14:textId="4B611496" w:rsidR="00DF36C4" w:rsidRPr="00733718" w:rsidRDefault="00DF36C4" w:rsidP="00DF36C4">
      <w:pPr>
        <w:pStyle w:val="AFBNormal"/>
      </w:pPr>
      <w:r w:rsidRPr="00733718">
        <w:t xml:space="preserve">Flooding of coastal communities will continue to </w:t>
      </w:r>
      <w:r w:rsidR="00847C33" w:rsidRPr="00733718">
        <w:t>increase;</w:t>
      </w:r>
      <w:r w:rsidRPr="00733718">
        <w:t xml:space="preserve"> artisanal fish catches will continue to </w:t>
      </w:r>
      <w:r w:rsidR="00122BF8" w:rsidRPr="00733718">
        <w:t>decline,</w:t>
      </w:r>
      <w:r w:rsidRPr="00733718">
        <w:t xml:space="preserve"> and food security will be jeopardized. Coral reefs will be protected within the MPAs for their biodiversity values and for tourism and fisheries purposes, but MPAs are not always in locations where the coral reefs can provide buffering services to protect coastal infrastructure and communities, and the management of the MPAs rarely takes adaptation to climate change and food security into account. </w:t>
      </w:r>
    </w:p>
    <w:p w14:paraId="20172A4F" w14:textId="665F9D6D" w:rsidR="00DF36C4" w:rsidRPr="00733718" w:rsidRDefault="00DF36C4" w:rsidP="00DF36C4">
      <w:pPr>
        <w:pStyle w:val="AFBNormal"/>
      </w:pPr>
      <w:r w:rsidRPr="00733718">
        <w:t xml:space="preserve">Mauritius has undertaken pilot activities in coral reef restoration, but these have been uncoordinated and have often lacked sustainability and adequate resources for maintenance and monitoring.  Existing adaptation efforts have not adequately incorporated </w:t>
      </w:r>
      <w:r w:rsidR="0088795D" w:rsidRPr="00733718">
        <w:t>Ecosystem based Approaches (</w:t>
      </w:r>
      <w:proofErr w:type="spellStart"/>
      <w:r w:rsidR="0088795D" w:rsidRPr="00733718">
        <w:t>EbA</w:t>
      </w:r>
      <w:proofErr w:type="spellEnd"/>
      <w:r w:rsidR="0088795D" w:rsidRPr="00733718">
        <w:t>) to adaptation</w:t>
      </w:r>
      <w:r w:rsidRPr="00733718">
        <w:t>.</w:t>
      </w:r>
    </w:p>
    <w:p w14:paraId="33BED89D" w14:textId="77777777" w:rsidR="00DF36C4" w:rsidRPr="00733718" w:rsidRDefault="00DF36C4" w:rsidP="00DF36C4">
      <w:pPr>
        <w:pStyle w:val="AFBNormal"/>
        <w:rPr>
          <w:b/>
          <w:i/>
        </w:rPr>
      </w:pPr>
      <w:r w:rsidRPr="00733718">
        <w:rPr>
          <w:b/>
          <w:i/>
        </w:rPr>
        <w:t>Additionality (with AF Resources)</w:t>
      </w:r>
    </w:p>
    <w:p w14:paraId="3B88D68D" w14:textId="6579092D" w:rsidR="00DF36C4" w:rsidRPr="00733718" w:rsidRDefault="00DF36C4" w:rsidP="00DF36C4">
      <w:pPr>
        <w:pStyle w:val="AFBNormal"/>
      </w:pPr>
      <w:r w:rsidRPr="00733718">
        <w:t>Up</w:t>
      </w:r>
      <w:r w:rsidRPr="00733718">
        <w:rPr>
          <w:rFonts w:ascii="MS Mincho" w:eastAsia="MS Mincho" w:hAnsi="MS Mincho"/>
        </w:rPr>
        <w:t xml:space="preserve"> </w:t>
      </w:r>
      <w:r w:rsidRPr="00733718">
        <w:t xml:space="preserve">to now coral reef restoration efforts have not been up to scale in Mauritius, </w:t>
      </w:r>
      <w:proofErr w:type="gramStart"/>
      <w:r w:rsidRPr="00733718">
        <w:t>despite the fact that</w:t>
      </w:r>
      <w:proofErr w:type="gramEnd"/>
      <w:r w:rsidRPr="00733718">
        <w:t xml:space="preserve"> Climate Change and El Nino regularly affect the existing coral reefs. Hence there is need to </w:t>
      </w:r>
      <w:r w:rsidRPr="00733718">
        <w:lastRenderedPageBreak/>
        <w:t xml:space="preserve">upscale coral reef restoration efforts significantly. Also, there is need to learn from other coral reef restoration efforts in the Indian Ocean </w:t>
      </w:r>
      <w:proofErr w:type="gramStart"/>
      <w:r w:rsidRPr="00733718">
        <w:t>so as to</w:t>
      </w:r>
      <w:proofErr w:type="gramEnd"/>
      <w:r w:rsidRPr="00733718">
        <w:t xml:space="preserve"> obtain the most climate resilient methods available and improve on them.</w:t>
      </w:r>
    </w:p>
    <w:p w14:paraId="0B9BBF0F" w14:textId="6F61EB1F" w:rsidR="00DF36C4" w:rsidRPr="00733718" w:rsidRDefault="00DF36C4" w:rsidP="00DF36C4">
      <w:pPr>
        <w:pStyle w:val="AFBNormal"/>
      </w:pPr>
      <w:r w:rsidRPr="00733718">
        <w:t>With AF financing, activities under the proposed project will result in the restoration of degraded coral reefs in key locations in Mauritius that ultimately will have the outcomes of:</w:t>
      </w:r>
    </w:p>
    <w:p w14:paraId="70FD6223" w14:textId="77777777" w:rsidR="00DF36C4" w:rsidRPr="00733718" w:rsidRDefault="00DF36C4" w:rsidP="005A4DF8">
      <w:pPr>
        <w:pStyle w:val="AFBNormal"/>
        <w:numPr>
          <w:ilvl w:val="0"/>
          <w:numId w:val="40"/>
        </w:numPr>
        <w:spacing w:after="200"/>
      </w:pPr>
      <w:r w:rsidRPr="00733718">
        <w:t>More effective shore protection and a buffering service against erosion and floods</w:t>
      </w:r>
      <w:r w:rsidR="00D974FD" w:rsidRPr="00733718">
        <w:t xml:space="preserve"> on the long term</w:t>
      </w:r>
    </w:p>
    <w:p w14:paraId="43AAC1B1" w14:textId="77777777" w:rsidR="00DF36C4" w:rsidRPr="00733718" w:rsidRDefault="00DF36C4" w:rsidP="005A4DF8">
      <w:pPr>
        <w:pStyle w:val="AFBNormal"/>
        <w:numPr>
          <w:ilvl w:val="0"/>
          <w:numId w:val="40"/>
        </w:numPr>
        <w:spacing w:after="200"/>
      </w:pPr>
      <w:r w:rsidRPr="00733718">
        <w:t xml:space="preserve">Enhanced economic activities, leading to improved livelihoods and greater food security </w:t>
      </w:r>
      <w:proofErr w:type="gramStart"/>
      <w:r w:rsidRPr="00733718">
        <w:t>as a result of</w:t>
      </w:r>
      <w:proofErr w:type="gramEnd"/>
      <w:r w:rsidRPr="00733718">
        <w:t xml:space="preserve"> increased fish catches for coastal communities, and increased enjoyment of reefs for tourists, leading to greater employment for local people through the tourism industry</w:t>
      </w:r>
    </w:p>
    <w:p w14:paraId="08D56936" w14:textId="77777777" w:rsidR="00E32392" w:rsidRPr="00733718" w:rsidRDefault="00E32392" w:rsidP="003959D0">
      <w:pPr>
        <w:pStyle w:val="AFBNormal"/>
        <w:numPr>
          <w:ilvl w:val="0"/>
          <w:numId w:val="40"/>
        </w:numPr>
        <w:spacing w:after="200"/>
      </w:pPr>
      <w:r w:rsidRPr="00733718">
        <w:t>Have trained workforce available for future partnership in coral restoration activities, nationally.</w:t>
      </w:r>
    </w:p>
    <w:p w14:paraId="7E320226" w14:textId="1FF0973A" w:rsidR="00DF36C4" w:rsidRPr="00733718" w:rsidRDefault="00DF36C4" w:rsidP="00DF36C4">
      <w:pPr>
        <w:pStyle w:val="AFBNormal"/>
      </w:pPr>
      <w:r w:rsidRPr="00733718">
        <w:t xml:space="preserve">The additional resourcing will provide an opportunity to upscale initiatives significantly to restore degraded coral reefs, and to ensure that they provide improved livelihoods for local communities and in the long-term benefit the national economy. The sites where coral reefs </w:t>
      </w:r>
      <w:r w:rsidR="00442C33" w:rsidRPr="00733718">
        <w:t>would be</w:t>
      </w:r>
      <w:r w:rsidRPr="00733718">
        <w:t xml:space="preserve"> restored may well become visitor </w:t>
      </w:r>
      <w:proofErr w:type="gramStart"/>
      <w:r w:rsidRPr="00733718">
        <w:t>destinations in their own right, attracting</w:t>
      </w:r>
      <w:proofErr w:type="gramEnd"/>
      <w:r w:rsidRPr="00733718">
        <w:t xml:space="preserve"> scientists, tourists and the general public. </w:t>
      </w:r>
    </w:p>
    <w:p w14:paraId="5F895B39" w14:textId="77777777" w:rsidR="00DF36C4" w:rsidRPr="00733718" w:rsidRDefault="00DF36C4" w:rsidP="00DF36C4">
      <w:pPr>
        <w:pStyle w:val="AFBNormal"/>
        <w:rPr>
          <w:b/>
        </w:rPr>
      </w:pPr>
      <w:r w:rsidRPr="00733718">
        <w:rPr>
          <w:b/>
        </w:rPr>
        <w:t xml:space="preserve">Component 2. Enhancement of food security and reduction of risks from natural disasters through the restoration of degraded reefs in Seychelles </w:t>
      </w:r>
    </w:p>
    <w:p w14:paraId="337D7772" w14:textId="77777777" w:rsidR="00DF36C4" w:rsidRPr="00733718" w:rsidRDefault="00DF36C4" w:rsidP="00DF36C4">
      <w:pPr>
        <w:pStyle w:val="AFBNormal"/>
        <w:rPr>
          <w:b/>
          <w:i/>
        </w:rPr>
      </w:pPr>
      <w:r w:rsidRPr="00733718">
        <w:rPr>
          <w:b/>
          <w:i/>
        </w:rPr>
        <w:t>Baseline (without AF Resources)</w:t>
      </w:r>
    </w:p>
    <w:p w14:paraId="6F5C0CCE" w14:textId="77777777" w:rsidR="00DF36C4" w:rsidRPr="00733718" w:rsidRDefault="00DF36C4" w:rsidP="00DF36C4">
      <w:pPr>
        <w:pStyle w:val="AFBNormal"/>
      </w:pPr>
      <w:r w:rsidRPr="00733718">
        <w:t xml:space="preserve">In Seychelles, as in all SIDS, the main climate change threats, confirmed in many cases by meteorological observations, are changes in rainfall patterns leading to flooding and landslides, extended periods of drought, increases in sea temperature, changes in </w:t>
      </w:r>
      <w:r w:rsidRPr="00733718">
        <w:rPr>
          <w:lang w:eastAsia="en-GB"/>
        </w:rPr>
        <w:t xml:space="preserve">ocean </w:t>
      </w:r>
      <w:r w:rsidRPr="00733718">
        <w:t xml:space="preserve">acidity which weakens the carbonate structure of </w:t>
      </w:r>
      <w:r w:rsidRPr="00733718">
        <w:rPr>
          <w:lang w:eastAsia="en-GB"/>
        </w:rPr>
        <w:t xml:space="preserve">coral </w:t>
      </w:r>
      <w:r w:rsidRPr="00733718">
        <w:t>reefs, and increases in storms, storm surges and sea level rise. Escalating coastal erosion and flooding events are already being felt in Seychelles</w:t>
      </w:r>
      <w:r w:rsidR="00442C33" w:rsidRPr="00733718">
        <w:t>.</w:t>
      </w:r>
    </w:p>
    <w:p w14:paraId="3964241C" w14:textId="7E14AD84" w:rsidR="00DF36C4" w:rsidRPr="00733718" w:rsidRDefault="00DF36C4" w:rsidP="00DF36C4">
      <w:pPr>
        <w:pStyle w:val="AFBNormal"/>
      </w:pPr>
      <w:r w:rsidRPr="00733718">
        <w:t xml:space="preserve">Rates of sea level rise around </w:t>
      </w:r>
      <w:proofErr w:type="spellStart"/>
      <w:r w:rsidRPr="00733718">
        <w:t>Mahe</w:t>
      </w:r>
      <w:proofErr w:type="spellEnd"/>
      <w:r w:rsidRPr="00733718">
        <w:t xml:space="preserve"> in Seychelles have been measured at 1.46 mm a year</w:t>
      </w:r>
      <w:r w:rsidRPr="00733718">
        <w:rPr>
          <w:rStyle w:val="FootnoteReference"/>
        </w:rPr>
        <w:footnoteReference w:id="131"/>
      </w:r>
      <w:r w:rsidRPr="00733718">
        <w:t>. It has been estimated</w:t>
      </w:r>
      <w:r w:rsidRPr="00733718">
        <w:rPr>
          <w:rStyle w:val="FootnoteReference"/>
        </w:rPr>
        <w:footnoteReference w:id="132"/>
      </w:r>
      <w:r w:rsidRPr="00733718">
        <w:t xml:space="preserve"> that globally, without adaptation, a 1 m rise in sea level will produce a 14-fold increase in flooding compared to the situation without sea-level rise. Even under a lower sea-level rise scenario of 38 cm by the 2080s, the global increase in flooding will be seven-fold compared with the situation without sea-level rise. Shore wave heights are limited by water depths, so with the increase in sea level, the height of waves will also increase.</w:t>
      </w:r>
    </w:p>
    <w:p w14:paraId="51CA27F4" w14:textId="271F1E9C" w:rsidR="00DF36C4" w:rsidRPr="00733718" w:rsidRDefault="00DF36C4" w:rsidP="00DF36C4">
      <w:pPr>
        <w:pStyle w:val="AFBNormal"/>
      </w:pPr>
      <w:r w:rsidRPr="00733718">
        <w:t xml:space="preserve">Flooding in the coastal areas of Seychelles is already increasing, affecting many of the most populated locations because these are concentrated on the low-elevation coastal areas, and there are predicted to be large relative increases in flooding in the small island region of the Indian </w:t>
      </w:r>
      <w:r w:rsidRPr="00733718">
        <w:lastRenderedPageBreak/>
        <w:t>Ocean</w:t>
      </w:r>
      <w:r w:rsidRPr="00733718">
        <w:rPr>
          <w:rStyle w:val="FootnoteReference"/>
        </w:rPr>
        <w:footnoteReference w:id="133"/>
      </w:r>
      <w:r w:rsidRPr="00733718">
        <w:t>. In Seychelles, the impacts of cyclones and tropical storms have intensified</w:t>
      </w:r>
      <w:r w:rsidRPr="00733718">
        <w:rPr>
          <w:rStyle w:val="FootnoteReference"/>
        </w:rPr>
        <w:footnoteReference w:id="134"/>
      </w:r>
      <w:r w:rsidRPr="00733718">
        <w:t xml:space="preserve"> and this trend is projected to continue. Although Seychelles is situated just north of the South Western Indian Ocean cyclone basin, the granitic islands are affected by the associated extreme rainfall and wave swells</w:t>
      </w:r>
      <w:r w:rsidRPr="00733718">
        <w:rPr>
          <w:rStyle w:val="FootnoteReference"/>
        </w:rPr>
        <w:footnoteReference w:id="135"/>
      </w:r>
      <w:r w:rsidRPr="00733718">
        <w:t xml:space="preserve">. There is also evidence that wave action in coastal areas has increased </w:t>
      </w:r>
      <w:proofErr w:type="gramStart"/>
      <w:r w:rsidRPr="00733718">
        <w:t>as a result of</w:t>
      </w:r>
      <w:proofErr w:type="gramEnd"/>
      <w:r w:rsidRPr="00733718">
        <w:t xml:space="preserve"> climate change, with sea level rise exacerbating coastal erosion as the waves reach further inland at high tide. </w:t>
      </w:r>
    </w:p>
    <w:p w14:paraId="536B970D" w14:textId="67FBEFF8" w:rsidR="00DF36C4" w:rsidRPr="00733718" w:rsidRDefault="00DF36C4" w:rsidP="00DF36C4">
      <w:pPr>
        <w:pStyle w:val="AFBNormal"/>
      </w:pPr>
      <w:r w:rsidRPr="00733718">
        <w:t xml:space="preserve">Seychelles is considered less at risk than Mauritius due to its favourable </w:t>
      </w:r>
      <w:r w:rsidR="00847C33" w:rsidRPr="00733718">
        <w:t>socio-economic</w:t>
      </w:r>
      <w:r w:rsidRPr="00733718">
        <w:t xml:space="preserve"> status (it ranks 153</w:t>
      </w:r>
      <w:r w:rsidRPr="00733718">
        <w:rPr>
          <w:vertAlign w:val="superscript"/>
        </w:rPr>
        <w:t>rd</w:t>
      </w:r>
      <w:r w:rsidRPr="00733718">
        <w:t xml:space="preserve">) but lacks the ability to reduce overall risk: since the beginning of the 1990’s, Official Development Assistance (ODA) flows have fallen by over 90% and this has placed a financial burden on the Government’s budget. Furthermore, of the 86% of the Seychelles population living on </w:t>
      </w:r>
      <w:proofErr w:type="spellStart"/>
      <w:r w:rsidRPr="00733718">
        <w:t>Mahe</w:t>
      </w:r>
      <w:proofErr w:type="spellEnd"/>
      <w:r w:rsidRPr="00733718">
        <w:t>,</w:t>
      </w:r>
      <w:r w:rsidRPr="00733718">
        <w:rPr>
          <w:color w:val="FF0000"/>
        </w:rPr>
        <w:t xml:space="preserve"> </w:t>
      </w:r>
      <w:r w:rsidRPr="00733718">
        <w:t xml:space="preserve">around 60% of people live in coastal areas; the remaining 14% of the population live mostly on Praslin and La </w:t>
      </w:r>
      <w:proofErr w:type="spellStart"/>
      <w:r w:rsidRPr="00733718">
        <w:t>Digue</w:t>
      </w:r>
      <w:proofErr w:type="spellEnd"/>
      <w:r w:rsidRPr="00733718">
        <w:t xml:space="preserve"> and almost all people live in the narrow coastal plains.  Thus around 75% of the population may be considered vulnerable to climate change risks and in need of adaptation measures.</w:t>
      </w:r>
    </w:p>
    <w:p w14:paraId="618EBEA3" w14:textId="4731F701" w:rsidR="00DF36C4" w:rsidRPr="00733718" w:rsidRDefault="00DF36C4" w:rsidP="00DF36C4">
      <w:pPr>
        <w:pStyle w:val="AFBNormal"/>
      </w:pPr>
      <w:r w:rsidRPr="00733718">
        <w:t xml:space="preserve">In 2011, insured losses from natural disasters, especially coastal (and riverine) hazards, reached globally </w:t>
      </w:r>
      <w:r w:rsidR="001849CE" w:rsidRPr="00733718">
        <w:t>USD</w:t>
      </w:r>
      <w:r w:rsidRPr="00733718">
        <w:t>105 billion, an all-time high. The Indian Ocean, one of the most disaster-prone regions, is particularly vulnerable to storms and wave surge, coastal flooding and sea-level rise.</w:t>
      </w:r>
    </w:p>
    <w:p w14:paraId="3C346927" w14:textId="08A43D0E" w:rsidR="00DF36C4" w:rsidRPr="00733718" w:rsidRDefault="00DF36C4" w:rsidP="00DF36C4">
      <w:pPr>
        <w:pStyle w:val="AFBNormal"/>
      </w:pPr>
      <w:r w:rsidRPr="00733718">
        <w:t xml:space="preserve">Seychelles has developed comprehensive action plans and strategies to adapt to the negative environment and socio-economic impacts of climate change, </w:t>
      </w:r>
      <w:proofErr w:type="gramStart"/>
      <w:r w:rsidRPr="00733718">
        <w:t>and also</w:t>
      </w:r>
      <w:proofErr w:type="gramEnd"/>
      <w:r w:rsidRPr="00733718">
        <w:t xml:space="preserve"> to protect and sustainably manage ecosystems, such as coral reefs, that provide services that will provide concrete adaptation measures for climate change.</w:t>
      </w:r>
    </w:p>
    <w:p w14:paraId="41B2D343" w14:textId="77777777" w:rsidR="00DF36C4" w:rsidRPr="00733718" w:rsidRDefault="00DF36C4" w:rsidP="00DF36C4">
      <w:pPr>
        <w:pStyle w:val="AFBNormal"/>
      </w:pPr>
      <w:r w:rsidRPr="00733718">
        <w:t xml:space="preserve">In both countries, work is underway to strengthen the management of and expand the network of MPAs, with the support of the forthcoming GEF project, and this will help protect coral reefs </w:t>
      </w:r>
      <w:r w:rsidRPr="00733718">
        <w:rPr>
          <w:i/>
        </w:rPr>
        <w:t>in situ</w:t>
      </w:r>
      <w:r w:rsidRPr="00733718">
        <w:t>. The recently completed GOS-UNDP-GEF project 'Strengthening Seychelles' Protected Area System through NGO management modalities'</w:t>
      </w:r>
      <w:r w:rsidR="00442C33" w:rsidRPr="00733718">
        <w:t>.</w:t>
      </w:r>
    </w:p>
    <w:p w14:paraId="045F7FDE" w14:textId="77777777" w:rsidR="00DF36C4" w:rsidRPr="00733718" w:rsidRDefault="00DF36C4" w:rsidP="00DF36C4">
      <w:pPr>
        <w:pStyle w:val="AFBNormal"/>
      </w:pPr>
      <w:r w:rsidRPr="00733718">
        <w:t xml:space="preserve">In Seychelles, progress will be made toward adaption </w:t>
      </w:r>
      <w:proofErr w:type="gramStart"/>
      <w:r w:rsidRPr="00733718">
        <w:t>as a result of</w:t>
      </w:r>
      <w:proofErr w:type="gramEnd"/>
      <w:r w:rsidRPr="00733718">
        <w:t xml:space="preserve"> the Seychelles MSP Initiative which will produce a national multi-use marine spatial plan that guide the strategies and interventions to be undertaken through the Seychelles Conservation &amp; Climate Adaptation Trust (</w:t>
      </w:r>
      <w:proofErr w:type="spellStart"/>
      <w:r w:rsidRPr="00733718">
        <w:t>SeyCCAT</w:t>
      </w:r>
      <w:proofErr w:type="spellEnd"/>
      <w:r w:rsidRPr="00733718">
        <w:t xml:space="preserve">).  </w:t>
      </w:r>
      <w:proofErr w:type="spellStart"/>
      <w:r w:rsidRPr="00733718">
        <w:t>SeyCCAT</w:t>
      </w:r>
      <w:proofErr w:type="spellEnd"/>
      <w:r w:rsidRPr="00733718">
        <w:t xml:space="preserve"> will ultimately lead to designation for some 30% of the EEZ as protected areas, half of which is planned to be strict no take zones.</w:t>
      </w:r>
    </w:p>
    <w:p w14:paraId="5EB928E9" w14:textId="77777777" w:rsidR="00DF36C4" w:rsidRPr="00733718" w:rsidRDefault="00DF36C4" w:rsidP="00DF36C4">
      <w:pPr>
        <w:pStyle w:val="AFBNormal"/>
      </w:pPr>
      <w:r w:rsidRPr="00733718">
        <w:t xml:space="preserve">However, the costs of implementing all the adaptation measures are extremely high and for both countries, further active measures and financial and technical support are required to ensure that life and property are protected from disaster and that food security and livelihoods are assured.  </w:t>
      </w:r>
    </w:p>
    <w:p w14:paraId="00635481" w14:textId="032F77B2" w:rsidR="00DF36C4" w:rsidRPr="00733718" w:rsidRDefault="00DF36C4" w:rsidP="00DF36C4">
      <w:pPr>
        <w:pStyle w:val="AFBNormal"/>
      </w:pPr>
      <w:r w:rsidRPr="00733718">
        <w:t xml:space="preserve">Coastal erosion is being addressed in Seychelles through the continual upgrading of infrastructure (e.g. rock armouring, sea-walls, break-water/piers, groynes) and through a strong focus on land reclamation. This strategy results in a fragmented approach, with the tourist industry covering costs to protect beaches, government financing the protection of public infrastructure, and private owners safeguarding their own investments. In extreme cases, infrastructure such as roads </w:t>
      </w:r>
      <w:proofErr w:type="gramStart"/>
      <w:r w:rsidRPr="00733718">
        <w:t>has to</w:t>
      </w:r>
      <w:proofErr w:type="gramEnd"/>
      <w:r w:rsidRPr="00733718">
        <w:t xml:space="preserve"> be moved away from the shoreline. Under the business as usual scenario, coastal erosion is </w:t>
      </w:r>
      <w:r w:rsidRPr="00733718">
        <w:lastRenderedPageBreak/>
        <w:t xml:space="preserve">thus likely to continue, affecting public and private/hotel beaches and impacting on the recreational enjoyment of the public and the willingness of tourists visit Seychelles. </w:t>
      </w:r>
    </w:p>
    <w:p w14:paraId="7DAD94E1" w14:textId="77777777" w:rsidR="00DF36C4" w:rsidRPr="00733718" w:rsidRDefault="00DF36C4" w:rsidP="00DF36C4">
      <w:pPr>
        <w:pStyle w:val="AFBNormal"/>
      </w:pPr>
      <w:r w:rsidRPr="00733718">
        <w:t xml:space="preserve">As coral reefs decline, fewer tourists will come </w:t>
      </w:r>
      <w:proofErr w:type="gramStart"/>
      <w:r w:rsidRPr="00733718">
        <w:t>for the purpose of</w:t>
      </w:r>
      <w:proofErr w:type="gramEnd"/>
      <w:r w:rsidRPr="00733718">
        <w:t xml:space="preserve"> diving and snorkelling, and already the government is promoting a strategy of greater diversification of attractions.</w:t>
      </w:r>
    </w:p>
    <w:p w14:paraId="0735688A" w14:textId="4F0FAB19" w:rsidR="00DF36C4" w:rsidRPr="00733718" w:rsidRDefault="00DF36C4" w:rsidP="00DF36C4">
      <w:pPr>
        <w:pStyle w:val="AFBNormal"/>
      </w:pPr>
      <w:r w:rsidRPr="00733718">
        <w:t xml:space="preserve">Flooding of coastal communities will continue to </w:t>
      </w:r>
      <w:r w:rsidR="00847C33" w:rsidRPr="00733718">
        <w:t>increase;</w:t>
      </w:r>
      <w:r w:rsidRPr="00733718">
        <w:t xml:space="preserve"> artisanal fish catches will continue to </w:t>
      </w:r>
      <w:r w:rsidR="00122BF8" w:rsidRPr="00733718">
        <w:t>decline,</w:t>
      </w:r>
      <w:r w:rsidRPr="00733718">
        <w:t xml:space="preserve"> and food security will be jeopardized. Reefs will be protected within the MPAs for their biodiversity values and for tourism and fisheries purposes, but MPAs are not always in locations where the reefs can provide buffering services to protect coastal infrastructure and communities, and the management of the MPAs rarely takes adaptation to climate change and food security into account. </w:t>
      </w:r>
    </w:p>
    <w:p w14:paraId="26F82E1B" w14:textId="77777777" w:rsidR="00442C33" w:rsidRPr="00733718" w:rsidRDefault="00DF36C4" w:rsidP="00442C33">
      <w:pPr>
        <w:pStyle w:val="AFBNormal"/>
        <w:spacing w:before="120"/>
      </w:pPr>
      <w:r w:rsidRPr="00733718">
        <w:t xml:space="preserve">Seychelles has undertaken pilot and large-scale activities in coral reef restoration, but these have been uncoordinated and have often lacked sustainability and adequate resources for maintenance and monitoring. In Seychelles, the Government has recognized as a shortcoming that existing adaptation efforts have not adequately incorporated </w:t>
      </w:r>
      <w:proofErr w:type="spellStart"/>
      <w:r w:rsidRPr="00733718">
        <w:t>EbA</w:t>
      </w:r>
      <w:proofErr w:type="spellEnd"/>
      <w:r w:rsidRPr="00733718">
        <w:t xml:space="preserve">. Therefore, it has identified </w:t>
      </w:r>
      <w:proofErr w:type="spellStart"/>
      <w:r w:rsidRPr="00733718">
        <w:t>EbA</w:t>
      </w:r>
      <w:proofErr w:type="spellEnd"/>
      <w:r w:rsidRPr="00733718">
        <w:t xml:space="preserve"> as its priority for adaptation fund financing—seeking to put in place the requisite management systems. </w:t>
      </w:r>
    </w:p>
    <w:p w14:paraId="1A0D8F96" w14:textId="77777777" w:rsidR="00DF36C4" w:rsidRPr="00733718" w:rsidRDefault="00DF36C4" w:rsidP="005A4DF8">
      <w:pPr>
        <w:pStyle w:val="AFBNormal"/>
        <w:spacing w:before="120"/>
        <w:rPr>
          <w:b/>
        </w:rPr>
      </w:pPr>
      <w:r w:rsidRPr="00733718">
        <w:rPr>
          <w:b/>
        </w:rPr>
        <w:t xml:space="preserve">Additionality </w:t>
      </w:r>
      <w:r w:rsidRPr="00733718">
        <w:rPr>
          <w:b/>
          <w:i/>
        </w:rPr>
        <w:t>(with AF Resources)</w:t>
      </w:r>
    </w:p>
    <w:p w14:paraId="154A35CD" w14:textId="2723CA35" w:rsidR="00DF36C4" w:rsidRPr="00733718" w:rsidRDefault="00DF36C4" w:rsidP="00DF36C4">
      <w:pPr>
        <w:pStyle w:val="AFBNormal"/>
      </w:pPr>
      <w:r w:rsidRPr="00733718">
        <w:t>With AF financing, activities under the proposed project will result in the restoration of degraded coral reefs in key locations in Seychelles that ultimately will have the outcomes of: (1) More effective shore protection and a buffering service against erosion and floods, and (2) Enhanced economic activities, leading to improved livelihoods and greater food security as a result of increased fish catches for coastal communities, and increased enjoyment of reefs for tourists, leading to greater employment for local people through the tourism industry</w:t>
      </w:r>
    </w:p>
    <w:p w14:paraId="5AFEB7D0" w14:textId="77777777" w:rsidR="00DF36C4" w:rsidRPr="00733718" w:rsidRDefault="00DF36C4" w:rsidP="00DF36C4">
      <w:pPr>
        <w:pStyle w:val="AFBNormal"/>
      </w:pPr>
      <w:r w:rsidRPr="00733718">
        <w:t>The additional resourcing will provide an opportunity to upscale initiatives significantly to restore degraded reefs, and to ensure that they provide improved livelihoods for local communities and in the long-term benefit the national economies of both countries.</w:t>
      </w:r>
    </w:p>
    <w:p w14:paraId="78DE8532" w14:textId="77777777" w:rsidR="00DF36C4" w:rsidRPr="00733718" w:rsidRDefault="00DF36C4" w:rsidP="00DF36C4">
      <w:pPr>
        <w:pStyle w:val="AFBNormal"/>
      </w:pPr>
      <w:r w:rsidRPr="00733718">
        <w:t xml:space="preserve">The sites where coral reefs have been restored may well become visitor </w:t>
      </w:r>
      <w:proofErr w:type="gramStart"/>
      <w:r w:rsidRPr="00733718">
        <w:t>destinations in their own right, attracting</w:t>
      </w:r>
      <w:proofErr w:type="gramEnd"/>
      <w:r w:rsidRPr="00733718">
        <w:t xml:space="preserve"> scientists, tourists and the general public. These efforts are expected to increase public awareness of the coastal adaptation issues in Seychelles and an understanding of cost-effective solutions to climate change impacts.</w:t>
      </w:r>
    </w:p>
    <w:p w14:paraId="0BA8B8D1" w14:textId="77777777" w:rsidR="00DF36C4" w:rsidRPr="00733718" w:rsidRDefault="00DF36C4" w:rsidP="00DF36C4">
      <w:pPr>
        <w:pStyle w:val="AFBNormal"/>
        <w:rPr>
          <w:b/>
        </w:rPr>
      </w:pPr>
      <w:r w:rsidRPr="00733718">
        <w:rPr>
          <w:b/>
        </w:rPr>
        <w:t>Component 3. Knowledge management, training and sensitization to build regional capacity for sustainable reef restoration</w:t>
      </w:r>
    </w:p>
    <w:p w14:paraId="62C6E1E5" w14:textId="77777777" w:rsidR="00DF36C4" w:rsidRPr="00733718" w:rsidRDefault="00DF36C4" w:rsidP="00DF36C4">
      <w:pPr>
        <w:pStyle w:val="AFBNormal"/>
        <w:rPr>
          <w:b/>
          <w:i/>
        </w:rPr>
      </w:pPr>
      <w:r w:rsidRPr="00733718">
        <w:rPr>
          <w:b/>
          <w:i/>
        </w:rPr>
        <w:t>Baseline (without AF Resources)</w:t>
      </w:r>
    </w:p>
    <w:p w14:paraId="02D50256" w14:textId="7C73586B" w:rsidR="00DF36C4" w:rsidRPr="00733718" w:rsidRDefault="00DF36C4" w:rsidP="00DF36C4">
      <w:pPr>
        <w:pStyle w:val="AFBNormal"/>
      </w:pPr>
      <w:r w:rsidRPr="00733718">
        <w:t xml:space="preserve">Institutional capacity for coral reef restoration will remain insufficient, with limited technical knowledge.  Coral reef restoration efforts will remain small scale, wasting financial and human resources on initiatives that are not sustainable in the long term and efforts will remain fragmented and uncoordinated.  No systematic knowledge management system with adequate </w:t>
      </w:r>
      <w:r w:rsidR="00122BF8" w:rsidRPr="00733718">
        <w:t>ecosystem-based</w:t>
      </w:r>
      <w:r w:rsidRPr="00733718">
        <w:t xml:space="preserve"> adaptation elements will be developed and instituted. Up-scaling of best practices will therefore be unlikely to happen.  </w:t>
      </w:r>
    </w:p>
    <w:p w14:paraId="40C73F2F" w14:textId="0EEE1E3C" w:rsidR="00DF36C4" w:rsidRPr="00733718" w:rsidRDefault="00DF36C4" w:rsidP="00DF36C4">
      <w:pPr>
        <w:pStyle w:val="AFBNormal"/>
      </w:pPr>
      <w:r w:rsidRPr="00733718">
        <w:t>Currently, there is no regional exchange of knowledge in coral reef restoration techniques and efforts.  Neither is there a standardized approach in coral restoration efforts.</w:t>
      </w:r>
    </w:p>
    <w:p w14:paraId="600AA1FC" w14:textId="77777777" w:rsidR="00393E61" w:rsidRPr="00733718" w:rsidRDefault="00393E61" w:rsidP="00DF36C4">
      <w:pPr>
        <w:pStyle w:val="AFBNormal"/>
      </w:pPr>
    </w:p>
    <w:p w14:paraId="36CFD2C8" w14:textId="77777777" w:rsidR="00DF36C4" w:rsidRPr="00733718" w:rsidRDefault="00DF36C4" w:rsidP="00DF36C4">
      <w:pPr>
        <w:pStyle w:val="AFBNormal"/>
        <w:rPr>
          <w:b/>
          <w:i/>
        </w:rPr>
      </w:pPr>
      <w:r w:rsidRPr="00733718">
        <w:rPr>
          <w:b/>
          <w:i/>
        </w:rPr>
        <w:lastRenderedPageBreak/>
        <w:t>Additionality (with AF Resources)</w:t>
      </w:r>
    </w:p>
    <w:p w14:paraId="5DD611EE" w14:textId="178B89E7" w:rsidR="00DF36C4" w:rsidRPr="00733718" w:rsidRDefault="00DF36C4" w:rsidP="00DF36C4">
      <w:pPr>
        <w:pStyle w:val="AFBNormal"/>
      </w:pPr>
      <w:r w:rsidRPr="00733718">
        <w:t xml:space="preserve">With the financing rendered through the Adaptation Fund, decision makers, local communities and the </w:t>
      </w:r>
      <w:proofErr w:type="gramStart"/>
      <w:r w:rsidRPr="00733718">
        <w:t>general public</w:t>
      </w:r>
      <w:proofErr w:type="gramEnd"/>
      <w:r w:rsidRPr="00733718">
        <w:t xml:space="preserve"> will have a good understanding of coral reef restoration and how it will contribute to comprehensive adaptation measures. This approach will increase the likelihood that both countries will succeed in their adaptation efforts. Institutions will be strengthened in skills and capacity for active reef restoration, and knowledge generated and shared.</w:t>
      </w:r>
    </w:p>
    <w:p w14:paraId="787AB80A" w14:textId="24E51E63" w:rsidR="00DF36C4" w:rsidRPr="00733718" w:rsidRDefault="00DF36C4" w:rsidP="00DF36C4">
      <w:pPr>
        <w:pStyle w:val="AFBNormal"/>
      </w:pPr>
      <w:r w:rsidRPr="00733718">
        <w:t xml:space="preserve">Moreover, the project will enable the implementation of regional capacity in coral reef restoration, with the promotion of a more standardized science-based approach and cumulative knowledge through sharing experiences. All people engaged in the coral reef restoration project will benefit from the latest scientific knowledge and techniques. </w:t>
      </w:r>
    </w:p>
    <w:p w14:paraId="16F35D02" w14:textId="715B5774" w:rsidR="00DF36C4" w:rsidRPr="00733718" w:rsidRDefault="00DF36C4" w:rsidP="00DF36C4">
      <w:pPr>
        <w:pStyle w:val="AFBNormal"/>
      </w:pPr>
      <w:r w:rsidRPr="00733718">
        <w:t xml:space="preserve">Currently results in coral reef restoration </w:t>
      </w:r>
      <w:r w:rsidR="00E42833" w:rsidRPr="00733718">
        <w:t xml:space="preserve">have been publicized for some projects in Seychelles but not all projects </w:t>
      </w:r>
      <w:r w:rsidRPr="00733718">
        <w:t xml:space="preserve">in Mauritius and Seychelles. As such AF support will provide regional and international visibility on actions initiated and results obtained in both countries. The AF financing will also enable for improved livelihood opportunities, e.g. creation business opportunities </w:t>
      </w:r>
      <w:proofErr w:type="gramStart"/>
      <w:r w:rsidRPr="00733718">
        <w:t>as a result of</w:t>
      </w:r>
      <w:proofErr w:type="gramEnd"/>
      <w:r w:rsidRPr="00733718">
        <w:t xml:space="preserve"> coral reef restoration act</w:t>
      </w:r>
      <w:r w:rsidR="00E42833" w:rsidRPr="00733718">
        <w:t>ivities at the community level.</w:t>
      </w:r>
    </w:p>
    <w:p w14:paraId="1143D57E" w14:textId="77777777" w:rsidR="00DF36C4" w:rsidRPr="00733718" w:rsidRDefault="00E32392" w:rsidP="00DF36C4">
      <w:pPr>
        <w:pStyle w:val="AFBNormal"/>
      </w:pPr>
      <w:r w:rsidRPr="00733718">
        <w:t xml:space="preserve">With AF financing, Mauritius and Seychelles will enable </w:t>
      </w:r>
      <w:r w:rsidR="00303247" w:rsidRPr="00733718">
        <w:t>the</w:t>
      </w:r>
      <w:r w:rsidRPr="00733718">
        <w:t xml:space="preserve"> compilation of </w:t>
      </w:r>
      <w:proofErr w:type="spellStart"/>
      <w:r w:rsidRPr="00733718">
        <w:t>spatio</w:t>
      </w:r>
      <w:proofErr w:type="spellEnd"/>
      <w:r w:rsidRPr="00733718">
        <w:t>-temporal</w:t>
      </w:r>
      <w:r w:rsidR="00303247" w:rsidRPr="00733718">
        <w:t xml:space="preserve"> data on current wave pattern, which will be used as a planning tool for future restoration to maximize coastal protection and minimize potential negative impacts on the coasts. Additionally, the AF financing will enable the review of the legislative and institutional framework of both countries to develop a regional coral reef restoration plan.</w:t>
      </w:r>
    </w:p>
    <w:p w14:paraId="72620C5A" w14:textId="77777777" w:rsidR="00DF36C4" w:rsidRPr="00733718" w:rsidRDefault="00DF36C4" w:rsidP="007545C2">
      <w:pPr>
        <w:pStyle w:val="AFBHeading2"/>
      </w:pPr>
      <w:bookmarkStart w:id="173" w:name="_Toc489519057"/>
      <w:bookmarkStart w:id="174" w:name="_Toc496010488"/>
      <w:bookmarkStart w:id="175" w:name="_Toc486406912"/>
      <w:bookmarkStart w:id="176" w:name="_Toc489608192"/>
      <w:bookmarkStart w:id="177" w:name="_Toc521082494"/>
      <w:bookmarkEnd w:id="173"/>
      <w:r w:rsidRPr="00733718">
        <w:t>Project Sustainability</w:t>
      </w:r>
      <w:bookmarkEnd w:id="174"/>
      <w:bookmarkEnd w:id="175"/>
      <w:bookmarkEnd w:id="176"/>
      <w:bookmarkEnd w:id="177"/>
      <w:r w:rsidRPr="00733718">
        <w:rPr>
          <w:bCs/>
          <w:szCs w:val="28"/>
        </w:rPr>
        <w:t xml:space="preserve"> </w:t>
      </w:r>
    </w:p>
    <w:p w14:paraId="3680C0C6" w14:textId="1A2412E3" w:rsidR="00623931" w:rsidRPr="00733718" w:rsidRDefault="00623931" w:rsidP="00DF36C4">
      <w:pPr>
        <w:pStyle w:val="AFBNormal"/>
      </w:pPr>
      <w:r w:rsidRPr="00733718">
        <w:t xml:space="preserve">Marine Protected Areas (MPAs) with effective enforcement have been targeted for restoration (at selected sites within MPAs) in both Mauritius and Seychelles because: 1) they provide a protected environment so the effects of the coral reef restoration activity can be scientifically quantified without interference from confounding factors (i.e. fishing, anchor damage from boats, runoff pollution, etc), and the coral reefs restored there will also be protected as per MPA regulations, 2) they have an existing ecotourism infrastructure so any increase in job opportunities and benefits to locals can be incorporated quickly within the MPA system, 3) they are </w:t>
      </w:r>
      <w:r w:rsidR="00122BF8" w:rsidRPr="00733718">
        <w:t>an</w:t>
      </w:r>
      <w:r w:rsidRPr="00733718">
        <w:t xml:space="preserve"> ideal location to showcase the coral reef restoration work for educational, capacity building and ecotourism purposes because there’s already a communication infrastructure in place for them.</w:t>
      </w:r>
    </w:p>
    <w:p w14:paraId="04702AF3" w14:textId="488402FB" w:rsidR="00DF36C4" w:rsidRPr="00733718" w:rsidRDefault="00DF36C4" w:rsidP="00DF36C4">
      <w:pPr>
        <w:pStyle w:val="AFBNormal"/>
      </w:pPr>
      <w:r w:rsidRPr="00733718">
        <w:t>The development of a business plan</w:t>
      </w:r>
      <w:r w:rsidR="00303247" w:rsidRPr="00733718">
        <w:t xml:space="preserve"> or a coral reef economic and financial strategies</w:t>
      </w:r>
      <w:r w:rsidR="00E42833" w:rsidRPr="00733718">
        <w:t xml:space="preserve"> or business plan</w:t>
      </w:r>
      <w:r w:rsidRPr="00733718">
        <w:t xml:space="preserve"> for each coral reef restoration initiative is a key element in ensuring sustainability. A summary business plan is shown in Part II “Project Justification”.  </w:t>
      </w:r>
      <w:proofErr w:type="gramStart"/>
      <w:r w:rsidRPr="00733718">
        <w:t>In particular, the</w:t>
      </w:r>
      <w:proofErr w:type="gramEnd"/>
      <w:r w:rsidRPr="00733718">
        <w:t xml:space="preserve"> project will evaluate the use of Corporate Social Responsibility (CSR) funding. In Mauritius, under the Finance Act 2015, all companies must put 2% of their chargeable income of the preceding year towards a CSR Programme, which must have objectives of benefiting Mauritian communities. Similarly, in Seychelles, there is a CSR contribution of 0.5% of the monthly turnover, of which half can go to approved NGOs.  Such regulatory set-up in both countries provides opportunities for private sector finance (especially the tourism industry) to actively and directly support small scale coral reef restoration activities through the CSR funding.  The involvement of other industry partnerships in active coral reef restoration activities will be streamlined once the active coral reef restoration activities are more standardized, their effectiveness and results monitored regu</w:t>
      </w:r>
      <w:r w:rsidR="00303247" w:rsidRPr="00733718">
        <w:t xml:space="preserve">larly and disseminated widely. Moreover, coral reef restoration is in line with the Mauritian </w:t>
      </w:r>
      <w:r w:rsidR="00303247" w:rsidRPr="00733718">
        <w:rPr>
          <w:szCs w:val="21"/>
        </w:rPr>
        <w:lastRenderedPageBreak/>
        <w:t>Government’s budgetary measure in 2017</w:t>
      </w:r>
      <w:r w:rsidR="00303247" w:rsidRPr="00733718">
        <w:rPr>
          <w:rStyle w:val="FootnoteReference"/>
          <w:szCs w:val="21"/>
        </w:rPr>
        <w:footnoteReference w:id="136"/>
      </w:r>
      <w:r w:rsidR="00303247" w:rsidRPr="00733718">
        <w:rPr>
          <w:szCs w:val="21"/>
        </w:rPr>
        <w:t xml:space="preserve"> to promote development of alternative livelihood opportunities for coastal communities through coral farming by fishermen</w:t>
      </w:r>
    </w:p>
    <w:p w14:paraId="5E2C5689" w14:textId="5FF284E8" w:rsidR="00DF36C4" w:rsidRPr="00733718" w:rsidRDefault="00DF36C4" w:rsidP="00DF36C4">
      <w:pPr>
        <w:pStyle w:val="AFBNormal"/>
      </w:pPr>
      <w:r w:rsidRPr="00733718">
        <w:t>Although some reluctance was observed in the past from hotels to contribute to conservation initiatives, recently, the number of hotels involved in marine and coastal conservation work is growing.  Disappointments expressed by tourists in their diving and snorkelling experiences in these countries in recent years might be helping the hotels to recognize the importance of marine and coastal ecosystem conservation and restoration work.</w:t>
      </w:r>
    </w:p>
    <w:p w14:paraId="6600B0B1" w14:textId="75E1A393" w:rsidR="00DF36C4" w:rsidRPr="00733718" w:rsidRDefault="00DF36C4" w:rsidP="00DF36C4">
      <w:pPr>
        <w:pStyle w:val="AFBNormal"/>
      </w:pPr>
      <w:r w:rsidRPr="00733718">
        <w:t xml:space="preserve">Development of linkages with related projects will help to further develop and ensure sustainability. For example, the COI </w:t>
      </w:r>
      <w:r w:rsidRPr="00733718">
        <w:rPr>
          <w:rFonts w:eastAsia="PMingLiU"/>
        </w:rPr>
        <w:t>Islands project</w:t>
      </w:r>
      <w:r w:rsidRPr="00733718">
        <w:rPr>
          <w:rFonts w:eastAsia="PMingLiU"/>
          <w:bCs/>
          <w:lang w:eastAsia="fr-CA"/>
        </w:rPr>
        <w:t>,</w:t>
      </w:r>
      <w:r w:rsidRPr="00733718">
        <w:rPr>
          <w:rFonts w:eastAsia="PMingLiU"/>
        </w:rPr>
        <w:t xml:space="preserve"> c</w:t>
      </w:r>
      <w:r w:rsidRPr="00733718">
        <w:t xml:space="preserve">urrently in its second phase but due to complete in 2017, </w:t>
      </w:r>
      <w:r w:rsidRPr="00733718">
        <w:rPr>
          <w:noProof/>
        </w:rPr>
        <w:t>contains</w:t>
      </w:r>
      <w:r w:rsidRPr="00733718">
        <w:t xml:space="preserve"> </w:t>
      </w:r>
      <w:proofErr w:type="gramStart"/>
      <w:r w:rsidRPr="00733718">
        <w:t>a number of</w:t>
      </w:r>
      <w:proofErr w:type="gramEnd"/>
      <w:r w:rsidRPr="00733718">
        <w:t xml:space="preserve"> activities related to coral reef monitoring including the establishment of a regional coral reef facility and development of the Coral Reef Information System (CRIS).</w:t>
      </w:r>
    </w:p>
    <w:p w14:paraId="438757DC" w14:textId="6B088AD0" w:rsidR="00DF36C4" w:rsidRPr="00733718" w:rsidRDefault="00DF36C4" w:rsidP="00DF36C4">
      <w:pPr>
        <w:pStyle w:val="AFBNormal"/>
      </w:pPr>
      <w:r w:rsidRPr="00733718">
        <w:t>The long-term sustainability of active coral reef restoration efforts can only be ensured if coral recruitment is enhanced, either by the coral transplants becoming an additional source of recruits or by the attraction of recruits from elsewhere due to the settlement cues associated with the presence of corals</w:t>
      </w:r>
      <w:r w:rsidRPr="00733718">
        <w:rPr>
          <w:rStyle w:val="FootnoteReference"/>
        </w:rPr>
        <w:footnoteReference w:id="137"/>
      </w:r>
      <w:r w:rsidRPr="00733718">
        <w:t>. This indicates the importance of establishing a permanent monitoring programme at each coral reef restoration site to develop a full understanding of the evolution of the restored coral reefs.</w:t>
      </w:r>
    </w:p>
    <w:p w14:paraId="3A42596E" w14:textId="2331E092" w:rsidR="00303247" w:rsidRPr="00733718" w:rsidRDefault="00303247" w:rsidP="00DF36C4">
      <w:pPr>
        <w:pStyle w:val="AFBNormal"/>
      </w:pPr>
      <w:r w:rsidRPr="00733718">
        <w:t>To ensure long-term sustainability of active coral reef restoration effort</w:t>
      </w:r>
      <w:r w:rsidR="00D61111" w:rsidRPr="00733718">
        <w:t xml:space="preserve"> and scale up of restoration activities</w:t>
      </w:r>
      <w:r w:rsidRPr="00733718">
        <w:t xml:space="preserve"> a regional coral reef restoration plan</w:t>
      </w:r>
      <w:r w:rsidR="00D61111" w:rsidRPr="00733718">
        <w:t xml:space="preserve"> will be developed. This</w:t>
      </w:r>
      <w:r w:rsidRPr="00733718">
        <w:t xml:space="preserve"> will consider the management of coral reefs, </w:t>
      </w:r>
      <w:r w:rsidR="00D61111" w:rsidRPr="00733718">
        <w:t xml:space="preserve">enforcement plan, DRR aspect, </w:t>
      </w:r>
      <w:r w:rsidRPr="00733718">
        <w:t xml:space="preserve">the strategic restoration plan, </w:t>
      </w:r>
      <w:r w:rsidR="00D61111" w:rsidRPr="00733718">
        <w:t>knowledge sharing, capacity building, regional studies and long tern collaboration of the countries in the region.</w:t>
      </w:r>
    </w:p>
    <w:p w14:paraId="1E6DA7E1" w14:textId="77777777" w:rsidR="00E42833" w:rsidRPr="00733718" w:rsidRDefault="00E42833" w:rsidP="00E42833">
      <w:pPr>
        <w:pStyle w:val="AFBNormal"/>
        <w:rPr>
          <w:bCs/>
        </w:rPr>
      </w:pPr>
      <w:r w:rsidRPr="00733718">
        <w:t xml:space="preserve">Feasibility and experience built on the project will appeal to other funding donors for future </w:t>
      </w:r>
      <w:r w:rsidR="006D0E37" w:rsidRPr="00733718">
        <w:t>coral restoration projects</w:t>
      </w:r>
      <w:r w:rsidRPr="00733718">
        <w:t>. A collaboration with private sector on coral reef restoration activities is also viable. During consultative process, it was noted that the private sector was also interested in the coral restoration works, however, they were not aware of the coral reef restoration in a changing climate context. As such, securing funds from potential funding donors and collaboration with private sector will further ensure the sustainability of the coral reef restoration efforts.</w:t>
      </w:r>
    </w:p>
    <w:p w14:paraId="6FCE3130" w14:textId="77777777" w:rsidR="00DF36C4" w:rsidRPr="00733718" w:rsidRDefault="00DF36C4" w:rsidP="007545C2">
      <w:pPr>
        <w:pStyle w:val="AFBHeading2"/>
        <w:rPr>
          <w:rFonts w:eastAsia="MS Mincho"/>
          <w:sz w:val="24"/>
          <w:szCs w:val="24"/>
        </w:rPr>
      </w:pPr>
      <w:bookmarkStart w:id="178" w:name="_Toc492980209"/>
      <w:bookmarkStart w:id="179" w:name="_Toc496010489"/>
      <w:bookmarkStart w:id="180" w:name="_Toc521082495"/>
      <w:r w:rsidRPr="00733718">
        <w:t>Environmental and social impacts and risks</w:t>
      </w:r>
      <w:bookmarkEnd w:id="178"/>
      <w:bookmarkEnd w:id="179"/>
      <w:bookmarkEnd w:id="180"/>
      <w:r w:rsidRPr="00733718">
        <w:rPr>
          <w:rFonts w:eastAsia="MS Mincho"/>
        </w:rPr>
        <w:t xml:space="preserve"> </w:t>
      </w:r>
    </w:p>
    <w:p w14:paraId="5441DF18" w14:textId="3D80E562" w:rsidR="00DF36C4" w:rsidRPr="00733718" w:rsidRDefault="00DF36C4" w:rsidP="005A4DF8">
      <w:pPr>
        <w:pStyle w:val="AFBNormal"/>
        <w:spacing w:before="120"/>
      </w:pPr>
      <w:r w:rsidRPr="00733718">
        <w:t xml:space="preserve">To avoid or reduce potentially negative impacts of the project activities, the potential risks have been identified and analysed in line with the AF’s Environmental and Social Policy, as well as the UNDP Social and Environmental Screening Principles (SESP), see Annex 2.  The project proposal is categorised within </w:t>
      </w:r>
      <w:r w:rsidRPr="00733718">
        <w:rPr>
          <w:b/>
        </w:rPr>
        <w:t>Category B</w:t>
      </w:r>
      <w:r w:rsidRPr="00733718">
        <w:t>, considering that some risks are being observed but are considered low.</w:t>
      </w:r>
    </w:p>
    <w:p w14:paraId="7E1881D8" w14:textId="1E26CC44" w:rsidR="00DF36C4" w:rsidRPr="00733718" w:rsidRDefault="00DF36C4" w:rsidP="005A4DF8">
      <w:pPr>
        <w:pStyle w:val="AFBNormal"/>
        <w:spacing w:before="120"/>
      </w:pPr>
      <w:r w:rsidRPr="00733718">
        <w:t xml:space="preserve">Social </w:t>
      </w:r>
      <w:bookmarkStart w:id="181" w:name="_Toc486406919"/>
      <w:r w:rsidRPr="00733718">
        <w:t xml:space="preserve">principles to identify potential negative impacts: Despite the positive impacts that can enhance the project results, some environmental and social principles of the AF could be triggered by the project in terms of environmental and social impact and risks. An evaluation of the project against each of the AF Environmental and social principles is described below and summarised in Table </w:t>
      </w:r>
      <w:r w:rsidR="006D0E37" w:rsidRPr="00733718">
        <w:t>9</w:t>
      </w:r>
      <w:r w:rsidRPr="00733718">
        <w:t>.</w:t>
      </w:r>
    </w:p>
    <w:p w14:paraId="0D3A2B6A" w14:textId="6B69B81A" w:rsidR="00DF36C4" w:rsidRPr="00733718" w:rsidRDefault="00DF36C4" w:rsidP="005A4DF8">
      <w:pPr>
        <w:pStyle w:val="AFBcaption"/>
        <w:spacing w:before="0" w:after="0"/>
      </w:pPr>
      <w:bookmarkStart w:id="182" w:name="_Toc496010520"/>
      <w:bookmarkStart w:id="183" w:name="_Toc492391133"/>
      <w:bookmarkStart w:id="184" w:name="_Toc489539324"/>
      <w:bookmarkStart w:id="185" w:name="_Toc521078589"/>
      <w:r w:rsidRPr="00733718">
        <w:rPr>
          <w:b/>
          <w:lang w:val="en-GB"/>
        </w:rPr>
        <w:t xml:space="preserve">Table </w:t>
      </w:r>
      <w:r w:rsidRPr="00733718">
        <w:rPr>
          <w:lang w:val="en-GB"/>
        </w:rPr>
        <w:fldChar w:fldCharType="begin"/>
      </w:r>
      <w:r w:rsidRPr="00733718">
        <w:rPr>
          <w:b/>
          <w:lang w:val="en-GB"/>
        </w:rPr>
        <w:instrText xml:space="preserve"> SEQ Table \* ARABIC </w:instrText>
      </w:r>
      <w:r w:rsidRPr="00733718">
        <w:rPr>
          <w:lang w:val="en-GB"/>
        </w:rPr>
        <w:fldChar w:fldCharType="separate"/>
      </w:r>
      <w:r w:rsidR="004D5F6B" w:rsidRPr="00733718">
        <w:rPr>
          <w:b/>
          <w:noProof/>
          <w:lang w:val="en-GB"/>
        </w:rPr>
        <w:t>9</w:t>
      </w:r>
      <w:r w:rsidRPr="00733718">
        <w:rPr>
          <w:lang w:val="en-GB"/>
        </w:rPr>
        <w:fldChar w:fldCharType="end"/>
      </w:r>
      <w:r w:rsidRPr="00733718">
        <w:rPr>
          <w:lang w:val="en-GB"/>
        </w:rPr>
        <w:t xml:space="preserve"> Checklist for environmental and social principles</w:t>
      </w:r>
      <w:bookmarkEnd w:id="182"/>
      <w:bookmarkEnd w:id="183"/>
      <w:bookmarkEnd w:id="184"/>
      <w:bookmarkEnd w:id="185"/>
    </w:p>
    <w:tbl>
      <w:tblPr>
        <w:tblpPr w:leftFromText="180" w:rightFromText="180" w:vertAnchor="text" w:horzAnchor="margin" w:tblpXSpec="center" w:tblpY="294"/>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37"/>
        <w:gridCol w:w="2179"/>
        <w:gridCol w:w="3118"/>
      </w:tblGrid>
      <w:tr w:rsidR="00FF12B7" w:rsidRPr="00733718" w14:paraId="2EA34B74" w14:textId="77777777" w:rsidTr="001115CA">
        <w:trPr>
          <w:trHeight w:val="418"/>
          <w:tblHeader/>
        </w:trPr>
        <w:tc>
          <w:tcPr>
            <w:tcW w:w="4337" w:type="dxa"/>
            <w:tcBorders>
              <w:top w:val="single" w:sz="4" w:space="0" w:color="auto"/>
              <w:left w:val="single" w:sz="4" w:space="0" w:color="auto"/>
              <w:bottom w:val="single" w:sz="4" w:space="0" w:color="auto"/>
              <w:right w:val="single" w:sz="4" w:space="0" w:color="auto"/>
            </w:tcBorders>
            <w:shd w:val="clear" w:color="auto" w:fill="B1D34A"/>
            <w:vAlign w:val="center"/>
            <w:hideMark/>
          </w:tcPr>
          <w:p w14:paraId="0BA04360" w14:textId="77777777" w:rsidR="00DF36C4" w:rsidRPr="00733718" w:rsidRDefault="00DF36C4" w:rsidP="005A4DF8">
            <w:pPr>
              <w:jc w:val="center"/>
              <w:rPr>
                <w:rFonts w:ascii="Arial" w:hAnsi="Arial" w:cs="Arial"/>
                <w:b/>
                <w:smallCaps/>
                <w:sz w:val="20"/>
                <w:szCs w:val="20"/>
                <w:lang w:val="en-GB"/>
              </w:rPr>
            </w:pPr>
            <w:r w:rsidRPr="00733718">
              <w:rPr>
                <w:rFonts w:ascii="Arial" w:hAnsi="Arial" w:cs="Arial"/>
                <w:b/>
                <w:bCs/>
                <w:sz w:val="20"/>
                <w:szCs w:val="20"/>
                <w:lang w:val="en-GB"/>
              </w:rPr>
              <w:lastRenderedPageBreak/>
              <w:t xml:space="preserve">Checklist of environmental and social principles </w:t>
            </w:r>
          </w:p>
        </w:tc>
        <w:tc>
          <w:tcPr>
            <w:tcW w:w="2179" w:type="dxa"/>
            <w:tcBorders>
              <w:top w:val="single" w:sz="4" w:space="0" w:color="auto"/>
              <w:left w:val="single" w:sz="4" w:space="0" w:color="auto"/>
              <w:bottom w:val="single" w:sz="4" w:space="0" w:color="auto"/>
              <w:right w:val="single" w:sz="4" w:space="0" w:color="auto"/>
            </w:tcBorders>
            <w:shd w:val="clear" w:color="auto" w:fill="B1D34A"/>
            <w:vAlign w:val="center"/>
            <w:hideMark/>
          </w:tcPr>
          <w:p w14:paraId="1E456064" w14:textId="77777777" w:rsidR="00DF36C4" w:rsidRPr="00733718" w:rsidRDefault="00DF36C4" w:rsidP="005A4DF8">
            <w:pPr>
              <w:jc w:val="center"/>
              <w:rPr>
                <w:rFonts w:ascii="Arial" w:hAnsi="Arial" w:cs="Arial"/>
                <w:b/>
                <w:smallCaps/>
                <w:sz w:val="20"/>
                <w:szCs w:val="20"/>
                <w:lang w:val="en-GB"/>
              </w:rPr>
            </w:pPr>
            <w:r w:rsidRPr="00733718">
              <w:rPr>
                <w:rFonts w:ascii="Arial" w:hAnsi="Arial" w:cs="Arial"/>
                <w:b/>
                <w:bCs/>
                <w:sz w:val="20"/>
                <w:szCs w:val="20"/>
                <w:lang w:val="en-GB"/>
              </w:rPr>
              <w:t>No further assessment required for compliance</w:t>
            </w:r>
          </w:p>
        </w:tc>
        <w:tc>
          <w:tcPr>
            <w:tcW w:w="3118" w:type="dxa"/>
            <w:tcBorders>
              <w:top w:val="single" w:sz="4" w:space="0" w:color="auto"/>
              <w:left w:val="single" w:sz="4" w:space="0" w:color="auto"/>
              <w:bottom w:val="single" w:sz="4" w:space="0" w:color="auto"/>
              <w:right w:val="single" w:sz="4" w:space="0" w:color="auto"/>
            </w:tcBorders>
            <w:shd w:val="clear" w:color="auto" w:fill="B1D34A"/>
            <w:vAlign w:val="center"/>
            <w:hideMark/>
          </w:tcPr>
          <w:p w14:paraId="668F9DBD" w14:textId="77777777" w:rsidR="00DF36C4" w:rsidRPr="00733718" w:rsidRDefault="00DF36C4" w:rsidP="005A4DF8">
            <w:pPr>
              <w:rPr>
                <w:rFonts w:ascii="Arial" w:hAnsi="Arial" w:cs="Arial"/>
                <w:b/>
                <w:smallCaps/>
                <w:sz w:val="20"/>
                <w:szCs w:val="20"/>
                <w:lang w:val="en-GB"/>
              </w:rPr>
            </w:pPr>
            <w:r w:rsidRPr="00733718">
              <w:rPr>
                <w:rFonts w:ascii="Arial" w:hAnsi="Arial" w:cs="Arial"/>
                <w:b/>
                <w:bCs/>
                <w:sz w:val="20"/>
                <w:szCs w:val="20"/>
                <w:lang w:val="en-GB"/>
              </w:rPr>
              <w:t>Potential impacts and risks – further assessment and management required for compliance</w:t>
            </w:r>
          </w:p>
        </w:tc>
      </w:tr>
      <w:tr w:rsidR="00DF36C4" w:rsidRPr="00733718" w14:paraId="642FFB50"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49927B47" w14:textId="77777777" w:rsidR="00DF36C4" w:rsidRPr="00733718" w:rsidRDefault="00DF36C4" w:rsidP="005A4DF8">
            <w:pPr>
              <w:rPr>
                <w:rFonts w:ascii="Arial" w:hAnsi="Arial" w:cs="Arial"/>
                <w:sz w:val="20"/>
                <w:szCs w:val="20"/>
                <w:lang w:val="en-GB"/>
              </w:rPr>
            </w:pPr>
            <w:r w:rsidRPr="00733718">
              <w:rPr>
                <w:rFonts w:ascii="Arial" w:hAnsi="Arial" w:cs="Arial"/>
                <w:i/>
                <w:sz w:val="20"/>
                <w:szCs w:val="20"/>
                <w:lang w:val="en-GB"/>
              </w:rPr>
              <w:t>Compliance with the Law</w:t>
            </w:r>
          </w:p>
        </w:tc>
        <w:tc>
          <w:tcPr>
            <w:tcW w:w="2179" w:type="dxa"/>
            <w:tcBorders>
              <w:top w:val="single" w:sz="4" w:space="0" w:color="auto"/>
              <w:left w:val="single" w:sz="4" w:space="0" w:color="auto"/>
              <w:bottom w:val="single" w:sz="4" w:space="0" w:color="auto"/>
              <w:right w:val="single" w:sz="4" w:space="0" w:color="auto"/>
            </w:tcBorders>
          </w:tcPr>
          <w:p w14:paraId="13904057" w14:textId="61E9415C" w:rsidR="00DF36C4" w:rsidRPr="00733718" w:rsidRDefault="00DF36C4" w:rsidP="005A4DF8">
            <w:pPr>
              <w:jc w:val="center"/>
              <w:rPr>
                <w:rFonts w:ascii="Arial" w:hAnsi="Arial" w:cs="Arial"/>
                <w:sz w:val="20"/>
                <w:szCs w:val="20"/>
                <w:lang w:val="en-GB"/>
              </w:rPr>
            </w:pPr>
          </w:p>
        </w:tc>
        <w:tc>
          <w:tcPr>
            <w:tcW w:w="3118" w:type="dxa"/>
            <w:tcBorders>
              <w:top w:val="single" w:sz="4" w:space="0" w:color="auto"/>
              <w:left w:val="single" w:sz="4" w:space="0" w:color="auto"/>
              <w:bottom w:val="single" w:sz="4" w:space="0" w:color="auto"/>
              <w:right w:val="single" w:sz="4" w:space="0" w:color="auto"/>
            </w:tcBorders>
            <w:hideMark/>
          </w:tcPr>
          <w:p w14:paraId="20011283" w14:textId="77777777" w:rsidR="00DF36C4" w:rsidRPr="00733718" w:rsidRDefault="00DF36C4" w:rsidP="005A4DF8">
            <w:pPr>
              <w:jc w:val="center"/>
              <w:rPr>
                <w:rFonts w:ascii="Arial" w:hAnsi="Arial" w:cs="Arial"/>
                <w:sz w:val="20"/>
                <w:szCs w:val="20"/>
                <w:lang w:val="en-GB"/>
              </w:rPr>
            </w:pPr>
            <w:r w:rsidRPr="00733718">
              <w:rPr>
                <w:rFonts w:ascii="Arial" w:hAnsi="Arial" w:cs="Arial"/>
                <w:sz w:val="20"/>
                <w:szCs w:val="20"/>
                <w:lang w:val="en-GB"/>
              </w:rPr>
              <w:t>X</w:t>
            </w:r>
          </w:p>
        </w:tc>
      </w:tr>
      <w:tr w:rsidR="00DF36C4" w:rsidRPr="00733718" w14:paraId="73A66CC3"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1FC91018" w14:textId="77777777" w:rsidR="00DF36C4" w:rsidRPr="00733718" w:rsidRDefault="00DF36C4" w:rsidP="005A4DF8">
            <w:pPr>
              <w:rPr>
                <w:rFonts w:ascii="Arial" w:hAnsi="Arial" w:cs="Arial"/>
                <w:sz w:val="20"/>
                <w:szCs w:val="20"/>
                <w:lang w:val="en-GB"/>
              </w:rPr>
            </w:pPr>
            <w:r w:rsidRPr="00733718">
              <w:rPr>
                <w:rFonts w:ascii="Arial" w:hAnsi="Arial" w:cs="Arial"/>
                <w:i/>
                <w:sz w:val="20"/>
                <w:szCs w:val="20"/>
                <w:lang w:val="en-GB"/>
              </w:rPr>
              <w:t>Access and Equity</w:t>
            </w:r>
          </w:p>
        </w:tc>
        <w:tc>
          <w:tcPr>
            <w:tcW w:w="2179" w:type="dxa"/>
            <w:tcBorders>
              <w:top w:val="single" w:sz="4" w:space="0" w:color="auto"/>
              <w:left w:val="single" w:sz="4" w:space="0" w:color="auto"/>
              <w:bottom w:val="single" w:sz="4" w:space="0" w:color="auto"/>
              <w:right w:val="single" w:sz="4" w:space="0" w:color="auto"/>
            </w:tcBorders>
          </w:tcPr>
          <w:p w14:paraId="7F7B2EFF" w14:textId="4C7D3E2A" w:rsidR="00DF36C4" w:rsidRPr="00733718" w:rsidRDefault="00DF36C4" w:rsidP="005A4DF8">
            <w:pPr>
              <w:pStyle w:val="Default"/>
              <w:jc w:val="center"/>
              <w:rPr>
                <w:rFonts w:ascii="Arial" w:hAnsi="Arial"/>
                <w:color w:val="auto"/>
                <w:sz w:val="20"/>
                <w:lang w:val="en-GB"/>
              </w:rPr>
            </w:pPr>
          </w:p>
        </w:tc>
        <w:tc>
          <w:tcPr>
            <w:tcW w:w="3118" w:type="dxa"/>
            <w:tcBorders>
              <w:top w:val="single" w:sz="4" w:space="0" w:color="auto"/>
              <w:left w:val="single" w:sz="4" w:space="0" w:color="auto"/>
              <w:bottom w:val="single" w:sz="4" w:space="0" w:color="auto"/>
              <w:right w:val="single" w:sz="4" w:space="0" w:color="auto"/>
            </w:tcBorders>
            <w:hideMark/>
          </w:tcPr>
          <w:p w14:paraId="33C6FB60" w14:textId="77777777" w:rsidR="00DF36C4" w:rsidRPr="00733718" w:rsidRDefault="00DF36C4" w:rsidP="005A4DF8">
            <w:pPr>
              <w:jc w:val="center"/>
              <w:rPr>
                <w:rFonts w:ascii="Arial" w:hAnsi="Arial" w:cs="Arial"/>
                <w:sz w:val="20"/>
                <w:szCs w:val="20"/>
                <w:lang w:val="en-GB"/>
              </w:rPr>
            </w:pPr>
            <w:r w:rsidRPr="00733718">
              <w:rPr>
                <w:rFonts w:ascii="Arial" w:hAnsi="Arial" w:cs="Arial"/>
                <w:sz w:val="20"/>
                <w:szCs w:val="20"/>
                <w:lang w:val="en-GB" w:eastAsia="en-GB"/>
              </w:rPr>
              <w:t>X</w:t>
            </w:r>
          </w:p>
        </w:tc>
      </w:tr>
      <w:tr w:rsidR="00DF36C4" w:rsidRPr="00733718" w14:paraId="57B4A76A"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52A75B57" w14:textId="77777777" w:rsidR="00DF36C4" w:rsidRPr="00733718" w:rsidRDefault="00DF36C4" w:rsidP="005A4DF8">
            <w:pPr>
              <w:rPr>
                <w:rFonts w:ascii="Arial" w:hAnsi="Arial" w:cs="Arial"/>
                <w:iCs/>
                <w:sz w:val="20"/>
                <w:szCs w:val="20"/>
                <w:lang w:val="en-GB"/>
              </w:rPr>
            </w:pPr>
            <w:r w:rsidRPr="00733718">
              <w:rPr>
                <w:rFonts w:ascii="Arial" w:hAnsi="Arial" w:cs="Arial"/>
                <w:i/>
                <w:sz w:val="20"/>
                <w:szCs w:val="20"/>
                <w:lang w:val="en-GB" w:bidi="th-TH"/>
              </w:rPr>
              <w:t>Marginalized and Vulnerable Groups</w:t>
            </w:r>
          </w:p>
        </w:tc>
        <w:tc>
          <w:tcPr>
            <w:tcW w:w="2179" w:type="dxa"/>
            <w:tcBorders>
              <w:top w:val="single" w:sz="4" w:space="0" w:color="auto"/>
              <w:left w:val="single" w:sz="4" w:space="0" w:color="auto"/>
              <w:bottom w:val="single" w:sz="4" w:space="0" w:color="auto"/>
              <w:right w:val="single" w:sz="4" w:space="0" w:color="auto"/>
            </w:tcBorders>
          </w:tcPr>
          <w:p w14:paraId="79680506" w14:textId="7BC69FA1" w:rsidR="00DF36C4" w:rsidRPr="00733718" w:rsidRDefault="00DF36C4" w:rsidP="005A4DF8">
            <w:pPr>
              <w:autoSpaceDE w:val="0"/>
              <w:autoSpaceDN w:val="0"/>
              <w:adjustRightInd w:val="0"/>
              <w:jc w:val="center"/>
              <w:rPr>
                <w:rFonts w:ascii="Arial" w:eastAsia="Calibri" w:hAnsi="Arial"/>
                <w:sz w:val="20"/>
                <w:lang w:val="en-GB"/>
              </w:rPr>
            </w:pPr>
          </w:p>
        </w:tc>
        <w:tc>
          <w:tcPr>
            <w:tcW w:w="3118" w:type="dxa"/>
            <w:tcBorders>
              <w:top w:val="single" w:sz="4" w:space="0" w:color="auto"/>
              <w:left w:val="single" w:sz="4" w:space="0" w:color="auto"/>
              <w:bottom w:val="single" w:sz="4" w:space="0" w:color="auto"/>
              <w:right w:val="single" w:sz="4" w:space="0" w:color="auto"/>
            </w:tcBorders>
            <w:hideMark/>
          </w:tcPr>
          <w:p w14:paraId="2695B104" w14:textId="77777777" w:rsidR="00DF36C4" w:rsidRPr="00733718" w:rsidRDefault="00DF36C4" w:rsidP="005A4DF8">
            <w:pPr>
              <w:jc w:val="center"/>
              <w:rPr>
                <w:rFonts w:ascii="Arial" w:hAnsi="Arial" w:cs="Arial"/>
                <w:sz w:val="20"/>
                <w:szCs w:val="20"/>
                <w:lang w:val="en-GB"/>
              </w:rPr>
            </w:pPr>
            <w:r w:rsidRPr="00733718">
              <w:rPr>
                <w:rFonts w:ascii="Arial" w:eastAsia="Calibri" w:hAnsi="Arial" w:cs="Arial"/>
                <w:sz w:val="20"/>
                <w:szCs w:val="20"/>
                <w:lang w:val="en-GB" w:eastAsia="en-GB"/>
              </w:rPr>
              <w:t>X</w:t>
            </w:r>
          </w:p>
        </w:tc>
      </w:tr>
      <w:tr w:rsidR="00DF36C4" w:rsidRPr="00733718" w14:paraId="128C2A6D"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488779DB" w14:textId="77777777" w:rsidR="00DF36C4" w:rsidRPr="00733718" w:rsidRDefault="00DF36C4" w:rsidP="005A4DF8">
            <w:pPr>
              <w:rPr>
                <w:rFonts w:ascii="Arial" w:hAnsi="Arial" w:cs="Arial"/>
                <w:iCs/>
                <w:sz w:val="20"/>
                <w:szCs w:val="20"/>
                <w:lang w:val="en-GB"/>
              </w:rPr>
            </w:pPr>
            <w:r w:rsidRPr="00733718">
              <w:rPr>
                <w:rFonts w:ascii="Arial" w:hAnsi="Arial" w:cs="Arial"/>
                <w:i/>
                <w:sz w:val="20"/>
                <w:szCs w:val="20"/>
                <w:lang w:val="en-GB"/>
              </w:rPr>
              <w:t>Human Rights</w:t>
            </w:r>
          </w:p>
        </w:tc>
        <w:tc>
          <w:tcPr>
            <w:tcW w:w="2179" w:type="dxa"/>
            <w:tcBorders>
              <w:top w:val="single" w:sz="4" w:space="0" w:color="auto"/>
              <w:left w:val="single" w:sz="4" w:space="0" w:color="auto"/>
              <w:bottom w:val="single" w:sz="4" w:space="0" w:color="auto"/>
              <w:right w:val="single" w:sz="4" w:space="0" w:color="auto"/>
            </w:tcBorders>
            <w:hideMark/>
          </w:tcPr>
          <w:p w14:paraId="105A9310" w14:textId="77777777" w:rsidR="00DF36C4" w:rsidRPr="00733718" w:rsidRDefault="00DF36C4" w:rsidP="005A4DF8">
            <w:pPr>
              <w:pStyle w:val="Default"/>
              <w:jc w:val="center"/>
              <w:rPr>
                <w:rFonts w:ascii="Arial" w:hAnsi="Arial"/>
                <w:color w:val="auto"/>
                <w:sz w:val="20"/>
                <w:lang w:val="en-GB"/>
              </w:rPr>
            </w:pPr>
            <w:r w:rsidRPr="00733718">
              <w:rPr>
                <w:rFonts w:ascii="Arial" w:hAnsi="Arial"/>
                <w:color w:val="auto"/>
                <w:sz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7DC891BE" w14:textId="77777777" w:rsidR="00DF36C4" w:rsidRPr="00733718" w:rsidRDefault="00DF36C4" w:rsidP="005A4DF8">
            <w:pPr>
              <w:jc w:val="center"/>
              <w:rPr>
                <w:rFonts w:ascii="Arial" w:hAnsi="Arial" w:cs="Arial"/>
                <w:sz w:val="20"/>
                <w:szCs w:val="20"/>
                <w:lang w:val="en-GB"/>
              </w:rPr>
            </w:pPr>
          </w:p>
        </w:tc>
      </w:tr>
      <w:tr w:rsidR="00DF36C4" w:rsidRPr="00733718" w14:paraId="72DC46EA"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26444994"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Gender Equity and Women’s Empowerment</w:t>
            </w:r>
          </w:p>
        </w:tc>
        <w:tc>
          <w:tcPr>
            <w:tcW w:w="2179" w:type="dxa"/>
            <w:tcBorders>
              <w:top w:val="single" w:sz="4" w:space="0" w:color="auto"/>
              <w:left w:val="single" w:sz="4" w:space="0" w:color="auto"/>
              <w:bottom w:val="single" w:sz="4" w:space="0" w:color="auto"/>
              <w:right w:val="single" w:sz="4" w:space="0" w:color="auto"/>
            </w:tcBorders>
            <w:hideMark/>
          </w:tcPr>
          <w:p w14:paraId="24C76C2A" w14:textId="77777777" w:rsidR="00DF36C4" w:rsidRPr="00733718" w:rsidRDefault="00DF36C4" w:rsidP="005A4DF8">
            <w:pPr>
              <w:pStyle w:val="Default"/>
              <w:jc w:val="center"/>
              <w:rPr>
                <w:rFonts w:ascii="Arial" w:hAnsi="Arial"/>
                <w:color w:val="auto"/>
                <w:sz w:val="20"/>
                <w:lang w:val="en-GB"/>
              </w:rPr>
            </w:pPr>
            <w:r w:rsidRPr="00733718">
              <w:rPr>
                <w:rFonts w:ascii="Arial" w:hAnsi="Arial"/>
                <w:color w:val="auto"/>
                <w:sz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118D3FFB" w14:textId="77777777" w:rsidR="00DF36C4" w:rsidRPr="00733718" w:rsidRDefault="00DF36C4" w:rsidP="005A4DF8">
            <w:pPr>
              <w:jc w:val="center"/>
              <w:rPr>
                <w:rFonts w:ascii="Arial" w:hAnsi="Arial" w:cs="Arial"/>
                <w:sz w:val="20"/>
                <w:szCs w:val="20"/>
                <w:lang w:val="en-GB"/>
              </w:rPr>
            </w:pPr>
          </w:p>
        </w:tc>
      </w:tr>
      <w:tr w:rsidR="00DF36C4" w:rsidRPr="00733718" w14:paraId="36421A65"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07996AD5"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bidi="th-TH"/>
              </w:rPr>
              <w:t>Core Labour Rights</w:t>
            </w:r>
          </w:p>
        </w:tc>
        <w:tc>
          <w:tcPr>
            <w:tcW w:w="2179" w:type="dxa"/>
            <w:tcBorders>
              <w:top w:val="single" w:sz="4" w:space="0" w:color="auto"/>
              <w:left w:val="single" w:sz="4" w:space="0" w:color="auto"/>
              <w:bottom w:val="single" w:sz="4" w:space="0" w:color="auto"/>
              <w:right w:val="single" w:sz="4" w:space="0" w:color="auto"/>
            </w:tcBorders>
          </w:tcPr>
          <w:p w14:paraId="23A42F8B" w14:textId="0DE6E38B" w:rsidR="00DF36C4" w:rsidRPr="00733718" w:rsidRDefault="00DF36C4" w:rsidP="005A4DF8">
            <w:pPr>
              <w:pStyle w:val="Default"/>
              <w:jc w:val="center"/>
              <w:rPr>
                <w:rFonts w:ascii="Arial" w:hAnsi="Arial"/>
                <w:color w:val="auto"/>
                <w:sz w:val="20"/>
                <w:lang w:val="en-GB"/>
              </w:rPr>
            </w:pPr>
          </w:p>
        </w:tc>
        <w:tc>
          <w:tcPr>
            <w:tcW w:w="3118" w:type="dxa"/>
            <w:tcBorders>
              <w:top w:val="single" w:sz="4" w:space="0" w:color="auto"/>
              <w:left w:val="single" w:sz="4" w:space="0" w:color="auto"/>
              <w:bottom w:val="single" w:sz="4" w:space="0" w:color="auto"/>
              <w:right w:val="single" w:sz="4" w:space="0" w:color="auto"/>
            </w:tcBorders>
            <w:hideMark/>
          </w:tcPr>
          <w:p w14:paraId="6CC0A9E1" w14:textId="77777777" w:rsidR="00DF36C4" w:rsidRPr="00733718" w:rsidRDefault="00DF36C4" w:rsidP="005A4DF8">
            <w:pPr>
              <w:jc w:val="center"/>
              <w:rPr>
                <w:rFonts w:ascii="Arial" w:hAnsi="Arial" w:cs="Arial"/>
                <w:sz w:val="20"/>
                <w:szCs w:val="20"/>
                <w:lang w:val="en-GB"/>
              </w:rPr>
            </w:pPr>
            <w:r w:rsidRPr="00733718">
              <w:rPr>
                <w:rFonts w:ascii="Arial" w:hAnsi="Arial" w:cs="Arial"/>
                <w:sz w:val="20"/>
                <w:szCs w:val="20"/>
                <w:lang w:val="en-GB" w:eastAsia="en-GB"/>
              </w:rPr>
              <w:t>X</w:t>
            </w:r>
          </w:p>
        </w:tc>
      </w:tr>
      <w:tr w:rsidR="00DF36C4" w:rsidRPr="00733718" w14:paraId="56829C1C"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20FB5FB2"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Indigenous Peoples</w:t>
            </w:r>
          </w:p>
        </w:tc>
        <w:tc>
          <w:tcPr>
            <w:tcW w:w="2179" w:type="dxa"/>
            <w:tcBorders>
              <w:top w:val="single" w:sz="4" w:space="0" w:color="auto"/>
              <w:left w:val="single" w:sz="4" w:space="0" w:color="auto"/>
              <w:bottom w:val="single" w:sz="4" w:space="0" w:color="auto"/>
              <w:right w:val="single" w:sz="4" w:space="0" w:color="auto"/>
            </w:tcBorders>
            <w:hideMark/>
          </w:tcPr>
          <w:p w14:paraId="669302AF" w14:textId="77777777" w:rsidR="00DF36C4" w:rsidRPr="00733718" w:rsidRDefault="00DF36C4" w:rsidP="005A4DF8">
            <w:pPr>
              <w:pStyle w:val="Default"/>
              <w:jc w:val="center"/>
              <w:rPr>
                <w:rFonts w:ascii="Arial" w:hAnsi="Arial"/>
                <w:color w:val="auto"/>
                <w:sz w:val="20"/>
                <w:lang w:val="en-GB"/>
              </w:rPr>
            </w:pPr>
            <w:r w:rsidRPr="00733718">
              <w:rPr>
                <w:rFonts w:ascii="Arial" w:hAnsi="Arial"/>
                <w:color w:val="auto"/>
                <w:sz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30DAD74E" w14:textId="77777777" w:rsidR="00DF36C4" w:rsidRPr="00733718" w:rsidRDefault="00DF36C4" w:rsidP="005A4DF8">
            <w:pPr>
              <w:jc w:val="center"/>
              <w:rPr>
                <w:rFonts w:ascii="Arial" w:hAnsi="Arial" w:cs="Arial"/>
                <w:sz w:val="20"/>
                <w:szCs w:val="20"/>
                <w:lang w:val="en-GB"/>
              </w:rPr>
            </w:pPr>
          </w:p>
        </w:tc>
      </w:tr>
      <w:tr w:rsidR="00DF36C4" w:rsidRPr="00733718" w14:paraId="238C77CA"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6BABB0AA"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Involuntary Resettlement</w:t>
            </w:r>
          </w:p>
        </w:tc>
        <w:tc>
          <w:tcPr>
            <w:tcW w:w="2179" w:type="dxa"/>
            <w:tcBorders>
              <w:top w:val="single" w:sz="4" w:space="0" w:color="auto"/>
              <w:left w:val="single" w:sz="4" w:space="0" w:color="auto"/>
              <w:bottom w:val="single" w:sz="4" w:space="0" w:color="auto"/>
              <w:right w:val="single" w:sz="4" w:space="0" w:color="auto"/>
            </w:tcBorders>
            <w:hideMark/>
          </w:tcPr>
          <w:p w14:paraId="34A56970" w14:textId="77777777" w:rsidR="00DF36C4" w:rsidRPr="00733718" w:rsidRDefault="00DF36C4" w:rsidP="005A4DF8">
            <w:pPr>
              <w:jc w:val="center"/>
              <w:rPr>
                <w:rFonts w:ascii="Arial" w:hAnsi="Arial" w:cs="Arial"/>
                <w:sz w:val="20"/>
                <w:szCs w:val="20"/>
                <w:lang w:val="en-GB"/>
              </w:rPr>
            </w:pPr>
            <w:r w:rsidRPr="00733718">
              <w:rPr>
                <w:rFonts w:ascii="Arial" w:hAnsi="Arial" w:cs="Arial"/>
                <w:sz w:val="20"/>
                <w:szCs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48CAB4F2" w14:textId="77777777" w:rsidR="00DF36C4" w:rsidRPr="00733718" w:rsidRDefault="00DF36C4" w:rsidP="005A4DF8">
            <w:pPr>
              <w:jc w:val="center"/>
              <w:rPr>
                <w:rFonts w:ascii="Arial" w:hAnsi="Arial" w:cs="Arial"/>
                <w:sz w:val="20"/>
                <w:szCs w:val="20"/>
                <w:lang w:val="en-GB"/>
              </w:rPr>
            </w:pPr>
          </w:p>
        </w:tc>
      </w:tr>
      <w:tr w:rsidR="00DF36C4" w:rsidRPr="00733718" w14:paraId="6D4F002F"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5EDC4BFC"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Protection of Natural Habitats</w:t>
            </w:r>
          </w:p>
        </w:tc>
        <w:tc>
          <w:tcPr>
            <w:tcW w:w="2179" w:type="dxa"/>
            <w:tcBorders>
              <w:top w:val="single" w:sz="4" w:space="0" w:color="auto"/>
              <w:left w:val="single" w:sz="4" w:space="0" w:color="auto"/>
              <w:bottom w:val="single" w:sz="4" w:space="0" w:color="auto"/>
              <w:right w:val="single" w:sz="4" w:space="0" w:color="auto"/>
            </w:tcBorders>
          </w:tcPr>
          <w:p w14:paraId="445BE6F3" w14:textId="77777777" w:rsidR="00DF36C4" w:rsidRPr="00733718" w:rsidRDefault="00DF36C4" w:rsidP="005A4DF8">
            <w:pPr>
              <w:autoSpaceDE w:val="0"/>
              <w:autoSpaceDN w:val="0"/>
              <w:adjustRightInd w:val="0"/>
              <w:jc w:val="center"/>
              <w:rPr>
                <w:rFonts w:ascii="Arial" w:hAnsi="Arial" w:cs="Arial"/>
                <w:sz w:val="20"/>
                <w:szCs w:val="20"/>
                <w:lang w:val="en-GB"/>
              </w:rPr>
            </w:pPr>
          </w:p>
        </w:tc>
        <w:tc>
          <w:tcPr>
            <w:tcW w:w="3118" w:type="dxa"/>
            <w:tcBorders>
              <w:top w:val="single" w:sz="4" w:space="0" w:color="auto"/>
              <w:left w:val="single" w:sz="4" w:space="0" w:color="auto"/>
              <w:bottom w:val="single" w:sz="4" w:space="0" w:color="auto"/>
              <w:right w:val="single" w:sz="4" w:space="0" w:color="auto"/>
            </w:tcBorders>
            <w:hideMark/>
          </w:tcPr>
          <w:p w14:paraId="14B7E168" w14:textId="77777777" w:rsidR="00DF36C4" w:rsidRPr="00733718" w:rsidRDefault="00DF36C4" w:rsidP="005A4DF8">
            <w:pPr>
              <w:jc w:val="center"/>
              <w:rPr>
                <w:rFonts w:ascii="Arial" w:hAnsi="Arial" w:cs="Arial"/>
                <w:sz w:val="20"/>
                <w:szCs w:val="20"/>
                <w:lang w:val="en-GB"/>
              </w:rPr>
            </w:pPr>
            <w:r w:rsidRPr="00733718">
              <w:rPr>
                <w:rFonts w:ascii="Arial" w:hAnsi="Arial" w:cs="Arial"/>
                <w:sz w:val="20"/>
                <w:szCs w:val="20"/>
                <w:lang w:val="en-GB"/>
              </w:rPr>
              <w:t>X</w:t>
            </w:r>
          </w:p>
        </w:tc>
      </w:tr>
      <w:tr w:rsidR="00DF36C4" w:rsidRPr="00733718" w14:paraId="17FF3D96"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0AC70E21"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Conservation of Biological Diversity</w:t>
            </w:r>
          </w:p>
        </w:tc>
        <w:tc>
          <w:tcPr>
            <w:tcW w:w="2179" w:type="dxa"/>
            <w:tcBorders>
              <w:top w:val="single" w:sz="4" w:space="0" w:color="auto"/>
              <w:left w:val="single" w:sz="4" w:space="0" w:color="auto"/>
              <w:bottom w:val="single" w:sz="4" w:space="0" w:color="auto"/>
              <w:right w:val="single" w:sz="4" w:space="0" w:color="auto"/>
            </w:tcBorders>
          </w:tcPr>
          <w:p w14:paraId="1175AFA1" w14:textId="77777777" w:rsidR="00DF36C4" w:rsidRPr="00733718" w:rsidRDefault="00DF36C4" w:rsidP="005A4DF8">
            <w:pPr>
              <w:pStyle w:val="Default"/>
              <w:jc w:val="center"/>
              <w:rPr>
                <w:rFonts w:ascii="Arial" w:hAnsi="Arial" w:cs="Arial"/>
                <w:color w:val="auto"/>
                <w:sz w:val="20"/>
                <w:szCs w:val="20"/>
                <w:lang w:val="en-GB" w:eastAsia="en-GB"/>
              </w:rPr>
            </w:pPr>
          </w:p>
        </w:tc>
        <w:tc>
          <w:tcPr>
            <w:tcW w:w="3118" w:type="dxa"/>
            <w:tcBorders>
              <w:top w:val="single" w:sz="4" w:space="0" w:color="auto"/>
              <w:left w:val="single" w:sz="4" w:space="0" w:color="auto"/>
              <w:bottom w:val="single" w:sz="4" w:space="0" w:color="auto"/>
              <w:right w:val="single" w:sz="4" w:space="0" w:color="auto"/>
            </w:tcBorders>
            <w:hideMark/>
          </w:tcPr>
          <w:p w14:paraId="6ADF6A55" w14:textId="77777777" w:rsidR="00DF36C4" w:rsidRPr="00733718" w:rsidRDefault="00DF36C4" w:rsidP="005A4DF8">
            <w:pPr>
              <w:jc w:val="center"/>
              <w:rPr>
                <w:rFonts w:ascii="Arial" w:hAnsi="Arial" w:cs="Arial"/>
                <w:sz w:val="20"/>
                <w:szCs w:val="20"/>
                <w:lang w:val="en-GB"/>
              </w:rPr>
            </w:pPr>
            <w:r w:rsidRPr="00733718">
              <w:rPr>
                <w:rFonts w:ascii="Arial" w:hAnsi="Arial" w:cs="Arial"/>
                <w:sz w:val="20"/>
                <w:szCs w:val="20"/>
                <w:lang w:val="en-GB"/>
              </w:rPr>
              <w:t>X</w:t>
            </w:r>
          </w:p>
        </w:tc>
      </w:tr>
      <w:tr w:rsidR="00DF36C4" w:rsidRPr="00733718" w14:paraId="4DF3BEBD"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35EA5CF7"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Climate Change</w:t>
            </w:r>
          </w:p>
        </w:tc>
        <w:tc>
          <w:tcPr>
            <w:tcW w:w="2179" w:type="dxa"/>
            <w:tcBorders>
              <w:top w:val="single" w:sz="4" w:space="0" w:color="auto"/>
              <w:left w:val="single" w:sz="4" w:space="0" w:color="auto"/>
              <w:bottom w:val="single" w:sz="4" w:space="0" w:color="auto"/>
              <w:right w:val="single" w:sz="4" w:space="0" w:color="auto"/>
            </w:tcBorders>
          </w:tcPr>
          <w:p w14:paraId="7AFD2F6B" w14:textId="6DB40F4E" w:rsidR="00DF36C4" w:rsidRPr="00733718" w:rsidRDefault="00DF36C4" w:rsidP="005A4DF8">
            <w:pPr>
              <w:pStyle w:val="Default"/>
              <w:jc w:val="center"/>
              <w:rPr>
                <w:rFonts w:ascii="Arial" w:hAnsi="Arial"/>
                <w:color w:val="auto"/>
                <w:sz w:val="20"/>
                <w:lang w:val="en-GB"/>
              </w:rPr>
            </w:pPr>
          </w:p>
        </w:tc>
        <w:tc>
          <w:tcPr>
            <w:tcW w:w="3118" w:type="dxa"/>
            <w:tcBorders>
              <w:top w:val="single" w:sz="4" w:space="0" w:color="auto"/>
              <w:left w:val="single" w:sz="4" w:space="0" w:color="auto"/>
              <w:bottom w:val="single" w:sz="4" w:space="0" w:color="auto"/>
              <w:right w:val="single" w:sz="4" w:space="0" w:color="auto"/>
            </w:tcBorders>
            <w:hideMark/>
          </w:tcPr>
          <w:p w14:paraId="5E1104D8" w14:textId="77777777" w:rsidR="00DF36C4" w:rsidRPr="00733718" w:rsidRDefault="00DF36C4" w:rsidP="005A4DF8">
            <w:pPr>
              <w:jc w:val="center"/>
              <w:rPr>
                <w:rFonts w:ascii="Arial" w:hAnsi="Arial" w:cs="Arial"/>
                <w:sz w:val="20"/>
                <w:szCs w:val="20"/>
                <w:lang w:val="en-GB"/>
              </w:rPr>
            </w:pPr>
            <w:r w:rsidRPr="00733718">
              <w:rPr>
                <w:rFonts w:ascii="Arial" w:hAnsi="Arial" w:cs="Arial"/>
                <w:sz w:val="20"/>
                <w:szCs w:val="20"/>
                <w:lang w:val="en-GB" w:eastAsia="en-GB"/>
              </w:rPr>
              <w:t>X</w:t>
            </w:r>
          </w:p>
        </w:tc>
      </w:tr>
      <w:tr w:rsidR="00DF36C4" w:rsidRPr="00733718" w14:paraId="4686B8F8"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1AE9448F"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Pollution Prevention and Resource Efficiency</w:t>
            </w:r>
          </w:p>
        </w:tc>
        <w:tc>
          <w:tcPr>
            <w:tcW w:w="2179" w:type="dxa"/>
            <w:tcBorders>
              <w:top w:val="single" w:sz="4" w:space="0" w:color="auto"/>
              <w:left w:val="single" w:sz="4" w:space="0" w:color="auto"/>
              <w:bottom w:val="single" w:sz="4" w:space="0" w:color="auto"/>
              <w:right w:val="single" w:sz="4" w:space="0" w:color="auto"/>
            </w:tcBorders>
            <w:hideMark/>
          </w:tcPr>
          <w:p w14:paraId="01F7EB02" w14:textId="77777777" w:rsidR="00DF36C4" w:rsidRPr="00733718" w:rsidRDefault="00DF36C4" w:rsidP="005A4DF8">
            <w:pPr>
              <w:pStyle w:val="Default"/>
              <w:jc w:val="center"/>
              <w:rPr>
                <w:rFonts w:ascii="Arial" w:hAnsi="Arial" w:cs="Arial"/>
                <w:color w:val="auto"/>
                <w:sz w:val="20"/>
                <w:szCs w:val="20"/>
                <w:lang w:val="en-GB" w:eastAsia="en-GB"/>
              </w:rPr>
            </w:pPr>
            <w:r w:rsidRPr="00733718">
              <w:rPr>
                <w:rFonts w:ascii="Arial" w:hAnsi="Arial" w:cs="Arial"/>
                <w:color w:val="auto"/>
                <w:sz w:val="20"/>
                <w:szCs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1EFF6307" w14:textId="2FBC0BF0" w:rsidR="00DF36C4" w:rsidRPr="00733718" w:rsidRDefault="00DF36C4" w:rsidP="005A4DF8">
            <w:pPr>
              <w:jc w:val="center"/>
              <w:rPr>
                <w:rFonts w:ascii="Arial" w:hAnsi="Arial" w:cs="Arial"/>
                <w:sz w:val="20"/>
                <w:szCs w:val="20"/>
                <w:lang w:val="en-GB"/>
              </w:rPr>
            </w:pPr>
          </w:p>
        </w:tc>
      </w:tr>
      <w:tr w:rsidR="00DF36C4" w:rsidRPr="00733718" w14:paraId="63ECCA9F"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3972E021"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Public Health</w:t>
            </w:r>
          </w:p>
        </w:tc>
        <w:tc>
          <w:tcPr>
            <w:tcW w:w="2179" w:type="dxa"/>
            <w:tcBorders>
              <w:top w:val="single" w:sz="4" w:space="0" w:color="auto"/>
              <w:left w:val="single" w:sz="4" w:space="0" w:color="auto"/>
              <w:bottom w:val="single" w:sz="4" w:space="0" w:color="auto"/>
              <w:right w:val="single" w:sz="4" w:space="0" w:color="auto"/>
            </w:tcBorders>
            <w:hideMark/>
          </w:tcPr>
          <w:p w14:paraId="070D2A42" w14:textId="77777777" w:rsidR="00DF36C4" w:rsidRPr="00733718" w:rsidRDefault="00DF36C4" w:rsidP="005A4DF8">
            <w:pPr>
              <w:pStyle w:val="Default"/>
              <w:jc w:val="center"/>
              <w:rPr>
                <w:rFonts w:ascii="Arial" w:hAnsi="Arial"/>
                <w:color w:val="auto"/>
                <w:sz w:val="20"/>
                <w:lang w:val="en-GB"/>
              </w:rPr>
            </w:pPr>
            <w:r w:rsidRPr="00733718">
              <w:rPr>
                <w:rFonts w:ascii="Arial" w:hAnsi="Arial"/>
                <w:color w:val="auto"/>
                <w:sz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1F1AD868" w14:textId="77777777" w:rsidR="00DF36C4" w:rsidRPr="00733718" w:rsidRDefault="00DF36C4" w:rsidP="005A4DF8">
            <w:pPr>
              <w:jc w:val="center"/>
              <w:rPr>
                <w:rFonts w:ascii="Arial" w:hAnsi="Arial" w:cs="Arial"/>
                <w:sz w:val="20"/>
                <w:szCs w:val="20"/>
                <w:lang w:val="en-GB"/>
              </w:rPr>
            </w:pPr>
          </w:p>
        </w:tc>
      </w:tr>
      <w:tr w:rsidR="00DF36C4" w:rsidRPr="00733718" w14:paraId="2C28CCB5"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0E26227C"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Physical and Cultural Heritage</w:t>
            </w:r>
          </w:p>
        </w:tc>
        <w:tc>
          <w:tcPr>
            <w:tcW w:w="2179" w:type="dxa"/>
            <w:tcBorders>
              <w:top w:val="single" w:sz="4" w:space="0" w:color="auto"/>
              <w:left w:val="single" w:sz="4" w:space="0" w:color="auto"/>
              <w:bottom w:val="single" w:sz="4" w:space="0" w:color="auto"/>
              <w:right w:val="single" w:sz="4" w:space="0" w:color="auto"/>
            </w:tcBorders>
            <w:hideMark/>
          </w:tcPr>
          <w:p w14:paraId="6805B806" w14:textId="77777777" w:rsidR="00DF36C4" w:rsidRPr="00733718" w:rsidRDefault="00DF36C4" w:rsidP="005A4DF8">
            <w:pPr>
              <w:pStyle w:val="Default"/>
              <w:jc w:val="center"/>
              <w:rPr>
                <w:rFonts w:ascii="Arial" w:hAnsi="Arial"/>
                <w:color w:val="auto"/>
                <w:sz w:val="20"/>
                <w:lang w:val="en-GB"/>
              </w:rPr>
            </w:pPr>
            <w:r w:rsidRPr="00733718">
              <w:rPr>
                <w:rFonts w:ascii="Arial" w:hAnsi="Arial"/>
                <w:color w:val="auto"/>
                <w:sz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3E71BB3C" w14:textId="77777777" w:rsidR="00DF36C4" w:rsidRPr="00733718" w:rsidRDefault="00DF36C4" w:rsidP="005A4DF8">
            <w:pPr>
              <w:jc w:val="center"/>
              <w:rPr>
                <w:rFonts w:ascii="Arial" w:hAnsi="Arial" w:cs="Arial"/>
                <w:sz w:val="20"/>
                <w:szCs w:val="20"/>
                <w:lang w:val="en-GB"/>
              </w:rPr>
            </w:pPr>
          </w:p>
        </w:tc>
      </w:tr>
      <w:tr w:rsidR="00DF36C4" w:rsidRPr="00733718" w14:paraId="1C4E33AA" w14:textId="77777777" w:rsidTr="005A4DF8">
        <w:trPr>
          <w:trHeight w:val="20"/>
        </w:trPr>
        <w:tc>
          <w:tcPr>
            <w:tcW w:w="4337" w:type="dxa"/>
            <w:tcBorders>
              <w:top w:val="single" w:sz="4" w:space="0" w:color="auto"/>
              <w:left w:val="single" w:sz="4" w:space="0" w:color="auto"/>
              <w:bottom w:val="single" w:sz="4" w:space="0" w:color="auto"/>
              <w:right w:val="single" w:sz="4" w:space="0" w:color="auto"/>
            </w:tcBorders>
            <w:hideMark/>
          </w:tcPr>
          <w:p w14:paraId="3442026A" w14:textId="77777777" w:rsidR="00DF36C4" w:rsidRPr="00733718" w:rsidRDefault="00DF36C4" w:rsidP="005A4DF8">
            <w:pPr>
              <w:rPr>
                <w:rFonts w:ascii="Arial" w:hAnsi="Arial" w:cs="Arial"/>
                <w:i/>
                <w:sz w:val="20"/>
                <w:szCs w:val="20"/>
                <w:lang w:val="en-GB"/>
              </w:rPr>
            </w:pPr>
            <w:r w:rsidRPr="00733718">
              <w:rPr>
                <w:rFonts w:ascii="Arial" w:hAnsi="Arial" w:cs="Arial"/>
                <w:i/>
                <w:sz w:val="20"/>
                <w:szCs w:val="20"/>
                <w:lang w:val="en-GB"/>
              </w:rPr>
              <w:t>Lands and Soil Conservation</w:t>
            </w:r>
          </w:p>
        </w:tc>
        <w:tc>
          <w:tcPr>
            <w:tcW w:w="2179" w:type="dxa"/>
            <w:tcBorders>
              <w:top w:val="single" w:sz="4" w:space="0" w:color="auto"/>
              <w:left w:val="single" w:sz="4" w:space="0" w:color="auto"/>
              <w:bottom w:val="single" w:sz="4" w:space="0" w:color="auto"/>
              <w:right w:val="single" w:sz="4" w:space="0" w:color="auto"/>
            </w:tcBorders>
            <w:hideMark/>
          </w:tcPr>
          <w:p w14:paraId="63635AFF" w14:textId="77777777" w:rsidR="00DF36C4" w:rsidRPr="00733718" w:rsidRDefault="00DF36C4" w:rsidP="005A4DF8">
            <w:pPr>
              <w:pStyle w:val="Default"/>
              <w:jc w:val="center"/>
              <w:rPr>
                <w:rFonts w:ascii="Arial" w:hAnsi="Arial"/>
                <w:color w:val="auto"/>
                <w:sz w:val="20"/>
                <w:lang w:val="en-GB"/>
              </w:rPr>
            </w:pPr>
            <w:r w:rsidRPr="00733718">
              <w:rPr>
                <w:rFonts w:ascii="Arial" w:hAnsi="Arial"/>
                <w:color w:val="auto"/>
                <w:sz w:val="20"/>
                <w:lang w:val="en-GB"/>
              </w:rPr>
              <w:t>X</w:t>
            </w:r>
          </w:p>
        </w:tc>
        <w:tc>
          <w:tcPr>
            <w:tcW w:w="3118" w:type="dxa"/>
            <w:tcBorders>
              <w:top w:val="single" w:sz="4" w:space="0" w:color="auto"/>
              <w:left w:val="single" w:sz="4" w:space="0" w:color="auto"/>
              <w:bottom w:val="single" w:sz="4" w:space="0" w:color="auto"/>
              <w:right w:val="single" w:sz="4" w:space="0" w:color="auto"/>
            </w:tcBorders>
          </w:tcPr>
          <w:p w14:paraId="75A6D534" w14:textId="77777777" w:rsidR="00DF36C4" w:rsidRPr="00733718" w:rsidRDefault="00DF36C4" w:rsidP="005A4DF8">
            <w:pPr>
              <w:jc w:val="center"/>
              <w:rPr>
                <w:rFonts w:ascii="Arial" w:hAnsi="Arial" w:cs="Arial"/>
                <w:sz w:val="20"/>
                <w:szCs w:val="20"/>
                <w:lang w:val="en-GB"/>
              </w:rPr>
            </w:pPr>
          </w:p>
        </w:tc>
      </w:tr>
    </w:tbl>
    <w:p w14:paraId="7F20B953" w14:textId="77777777" w:rsidR="00DF36C4" w:rsidRPr="00733718" w:rsidRDefault="00DF36C4" w:rsidP="00DF36C4">
      <w:pPr>
        <w:pStyle w:val="AFBNormal"/>
        <w:spacing w:before="480"/>
        <w:rPr>
          <w:b/>
        </w:rPr>
      </w:pPr>
      <w:r w:rsidRPr="00733718">
        <w:rPr>
          <w:b/>
        </w:rPr>
        <w:t>Principle 1: Compliance with the Law.</w:t>
      </w:r>
    </w:p>
    <w:p w14:paraId="2572AAAD" w14:textId="74750D6C" w:rsidR="00DF36C4" w:rsidRPr="00733718" w:rsidRDefault="00DF36C4" w:rsidP="00DF36C4">
      <w:pPr>
        <w:pStyle w:val="AFBNormal"/>
      </w:pPr>
      <w:r w:rsidRPr="00733718">
        <w:t xml:space="preserve">The project will be undertaken in compliance with domestic law of Mauritius and Seychelles and with all international law. The consultative process during the concept note and full project proposal allowed all stakeholders to review the relevant legal requirements for both countries and ensure that the proposed project is aligned with regional and national laws as well as policies and plans for coral reef restoration and climate change adaptation. Further specifications are expected to arise </w:t>
      </w:r>
      <w:proofErr w:type="gramStart"/>
      <w:r w:rsidRPr="00733718">
        <w:t>as a result of</w:t>
      </w:r>
      <w:proofErr w:type="gramEnd"/>
      <w:r w:rsidRPr="00733718">
        <w:t xml:space="preserve"> the new budget measure proposed by the Government of Mauritius, namely measure 104</w:t>
      </w:r>
      <w:r w:rsidRPr="00733718">
        <w:rPr>
          <w:rStyle w:val="FootnoteReference"/>
        </w:rPr>
        <w:footnoteReference w:id="138"/>
      </w:r>
      <w:r w:rsidRPr="00733718">
        <w:t xml:space="preserve"> which aims to promote coral farming by fishermen and small and medium enterprises (SMEs) for developing ornamental corals for the tourism sector, aquarium market and high-end jewellery manufacturing.</w:t>
      </w:r>
    </w:p>
    <w:p w14:paraId="3B0A7CB3" w14:textId="77777777" w:rsidR="00DF36C4" w:rsidRPr="00733718" w:rsidRDefault="00DF36C4" w:rsidP="00DF36C4">
      <w:pPr>
        <w:pStyle w:val="AFBNormal"/>
      </w:pPr>
      <w:r w:rsidRPr="00733718">
        <w:t xml:space="preserve">At present, the regulatory framework for coral reef restoration in Mauritius falls under the Marine Resources and Fisheries Act of 2007. It also provides for: the management, conservation, protection of fisheries and marine resources and protection of marine </w:t>
      </w:r>
      <w:proofErr w:type="gramStart"/>
      <w:r w:rsidRPr="00733718">
        <w:t>ecosystems, and</w:t>
      </w:r>
      <w:proofErr w:type="gramEnd"/>
      <w:r w:rsidRPr="00733718">
        <w:t xml:space="preserve"> covers the establishment of aquaculture enterprises and MPAs. In Seychelles, the Environmental Protection Act </w:t>
      </w:r>
      <w:r w:rsidR="00D66D48" w:rsidRPr="00733718">
        <w:t>2016</w:t>
      </w:r>
      <w:r w:rsidRPr="00733718">
        <w:t xml:space="preserve"> provides for the protection, preservation and improvement of the environment and for the control of hazards to human beings, other living creatures, plants and property.</w:t>
      </w:r>
    </w:p>
    <w:p w14:paraId="1C5EAE4E" w14:textId="77777777" w:rsidR="00DF36C4" w:rsidRPr="00733718" w:rsidRDefault="00DF36C4" w:rsidP="00DF36C4">
      <w:pPr>
        <w:pStyle w:val="AFBNormal"/>
      </w:pPr>
      <w:r w:rsidRPr="00733718">
        <w:t>Both Mauritius and Seychelles require Environment Impact Assessment (EIA) studies for some listed undertaking under the Environment Protection Act 2002 (Mauritius) and Environmental Protection (Impact Assessment) Regulations 1999 (Seychelles). It is to be noted that works related to coral reef restoration are not one of the listed undertakings for both countries requiring an EIA.</w:t>
      </w:r>
    </w:p>
    <w:p w14:paraId="7751A08D" w14:textId="77777777" w:rsidR="00DF36C4" w:rsidRPr="00733718" w:rsidRDefault="00DF36C4" w:rsidP="00DF36C4">
      <w:pPr>
        <w:pStyle w:val="AFBNormal"/>
      </w:pPr>
      <w:r w:rsidRPr="00733718">
        <w:t xml:space="preserve">There is a slight risk that the restoration activities through coral nurseries, might result in illegal/uncontrolled traffic of corals. </w:t>
      </w:r>
    </w:p>
    <w:p w14:paraId="11894699" w14:textId="77777777" w:rsidR="00DF36C4" w:rsidRPr="00733718" w:rsidRDefault="00DF36C4" w:rsidP="00DF36C4">
      <w:pPr>
        <w:pStyle w:val="AFBNormal"/>
      </w:pPr>
      <w:r w:rsidRPr="00733718">
        <w:t xml:space="preserve">The regulatory framework provides for the control of the coral nurseries in both countries. The relevant authorities will provide enhanced enforcement measures </w:t>
      </w:r>
      <w:proofErr w:type="gramStart"/>
      <w:r w:rsidRPr="00733718">
        <w:t>so as to</w:t>
      </w:r>
      <w:proofErr w:type="gramEnd"/>
      <w:r w:rsidRPr="00733718">
        <w:t xml:space="preserve"> ensure that private sector involvement in coral reef restoration follows required standards and chain of custody for corals grown in nurseries </w:t>
      </w:r>
    </w:p>
    <w:p w14:paraId="5A661B58" w14:textId="77777777" w:rsidR="00DF36C4" w:rsidRPr="00733718" w:rsidRDefault="00DF36C4" w:rsidP="005A4DF8">
      <w:pPr>
        <w:pStyle w:val="AFBNormal"/>
        <w:rPr>
          <w:b/>
        </w:rPr>
      </w:pPr>
      <w:r w:rsidRPr="00733718">
        <w:rPr>
          <w:b/>
        </w:rPr>
        <w:lastRenderedPageBreak/>
        <w:t>Principle 2: Access and Equity.</w:t>
      </w:r>
    </w:p>
    <w:p w14:paraId="1A33EEEA" w14:textId="77777777" w:rsidR="00DF36C4" w:rsidRPr="00733718" w:rsidRDefault="00DF36C4" w:rsidP="00DF36C4">
      <w:pPr>
        <w:pStyle w:val="AFBNormal"/>
      </w:pPr>
      <w:r w:rsidRPr="00733718">
        <w:t xml:space="preserve">The project will provide fair and equitable access to benefits in a manner that is inclusive and does not impede access to basic health services, clean water and sanitation, energy, education, housing, safe and decent working conditions, and land rights. </w:t>
      </w:r>
    </w:p>
    <w:p w14:paraId="556148B8" w14:textId="77777777" w:rsidR="00DF36C4" w:rsidRPr="00733718" w:rsidRDefault="00DF36C4" w:rsidP="00DF36C4">
      <w:pPr>
        <w:pStyle w:val="AFBNormal"/>
      </w:pPr>
      <w:r w:rsidRPr="00733718">
        <w:t xml:space="preserve">During the implementation of the project under Component 1 for Mauritius, the two executing entities – the Albion Fisheries Research Centre (AFRC) and the Mauritius Oceanography Institute (MOI) in collaboration with non-governmental organizations selected through a Call for Proposals, at each of the selected sites, will work to ensure that members of vulnerable groups – particularly individuals who depend on the coastal zone for their livelihood – become direct beneficiaries of the project. </w:t>
      </w:r>
      <w:r w:rsidR="00D66D48" w:rsidRPr="00733718">
        <w:t>The same approach will be taken in Seychelles by the three Responsible parties in all the 4 restoration sites.</w:t>
      </w:r>
    </w:p>
    <w:p w14:paraId="102FA026" w14:textId="4990D721" w:rsidR="00DF36C4" w:rsidRPr="00733718" w:rsidRDefault="00DF36C4" w:rsidP="00DF36C4">
      <w:pPr>
        <w:pStyle w:val="AFBNormal"/>
      </w:pPr>
      <w:r w:rsidRPr="00733718">
        <w:t>Adequate safety measures will be taken for all those involved in the practical restoration work, particularly with regards to SCUBA diving. The lessons learned from the project will then allow private sector stakeholders such as hotels to continue supporting the inclusion of vulnerable groups in coral reef restoration efforts during and after the project. The development of</w:t>
      </w:r>
      <w:r w:rsidR="001115CA" w:rsidRPr="00733718">
        <w:t xml:space="preserve"> </w:t>
      </w:r>
      <w:r w:rsidR="001115CA" w:rsidRPr="00733718">
        <w:rPr>
          <w:bCs/>
        </w:rPr>
        <w:t xml:space="preserve">coral reef economic and fiscal strategies and </w:t>
      </w:r>
      <w:r w:rsidRPr="00733718">
        <w:t>business plans for restoration work in each country will ensure a full understanding of the costs involved. Project proponents will work with fishermen and other coastal stakeholders to ensure that the locations of the nursery and restoration sites do not limit access to traditional fishing grounds or impede boat passage for tourist operators. The project will not exacerbate existing inequities, particularly with respect to marginalized or vulnerable groups.</w:t>
      </w:r>
      <w:r w:rsidR="001115CA" w:rsidRPr="00733718">
        <w:t xml:space="preserve"> Moreover, it is to be noted that no fishing is allowed within MPAs.</w:t>
      </w:r>
    </w:p>
    <w:p w14:paraId="0E1F9B76" w14:textId="77777777" w:rsidR="00DF36C4" w:rsidRPr="00733718" w:rsidRDefault="00DF36C4" w:rsidP="00DF36C4">
      <w:pPr>
        <w:pStyle w:val="AFBNormal"/>
      </w:pPr>
      <w:r w:rsidRPr="00733718">
        <w:t xml:space="preserve">Although the labour requirements are intensive, the project will not involve </w:t>
      </w:r>
      <w:proofErr w:type="gramStart"/>
      <w:r w:rsidRPr="00733718">
        <w:t>a large number of</w:t>
      </w:r>
      <w:proofErr w:type="gramEnd"/>
      <w:r w:rsidRPr="00733718">
        <w:t xml:space="preserve"> local community participants at each site due to the specialized nature of the skills involved. There is a risk that this limits access to a larger number of community members.  </w:t>
      </w:r>
      <w:r w:rsidR="00D66D48" w:rsidRPr="00733718">
        <w:t>It is also to be noted that since the nurseries and restoration sites will be in MPAs, whose access is already quite limited.</w:t>
      </w:r>
    </w:p>
    <w:p w14:paraId="6D9BC68C" w14:textId="77777777" w:rsidR="00DF36C4" w:rsidRPr="00733718" w:rsidRDefault="00DF36C4" w:rsidP="00DF36C4">
      <w:pPr>
        <w:pStyle w:val="AFBNormal"/>
      </w:pPr>
      <w:r w:rsidRPr="00733718">
        <w:t>In the event the community-based approach is found successful in the coral reef restoration activities, the restoration plan could be expanded, and as such, involve a larger number of community members. In Mauritius, there is political commitment, since the Government promotes SMEs for coral restoration under the direction of MOEMRFS.</w:t>
      </w:r>
    </w:p>
    <w:p w14:paraId="0C1CCA0B" w14:textId="77777777" w:rsidR="00DF36C4" w:rsidRPr="00733718" w:rsidRDefault="00DF36C4" w:rsidP="005A4DF8">
      <w:pPr>
        <w:pStyle w:val="AFBNormal"/>
        <w:spacing w:before="240"/>
        <w:rPr>
          <w:b/>
        </w:rPr>
      </w:pPr>
      <w:r w:rsidRPr="00733718">
        <w:rPr>
          <w:b/>
        </w:rPr>
        <w:t>Principle 3: Marginalized and Vulnerable Groups.</w:t>
      </w:r>
    </w:p>
    <w:p w14:paraId="477FD21A" w14:textId="5499E03C" w:rsidR="00DF36C4" w:rsidRPr="00733718" w:rsidRDefault="00DF36C4" w:rsidP="00DF36C4">
      <w:pPr>
        <w:pStyle w:val="AFBNormal"/>
      </w:pPr>
      <w:r w:rsidRPr="00733718">
        <w:t xml:space="preserve">The project will avoid imposing any disproportionate adverse impacts on marginalized and vulnerable groups including children, women and girls, the elderly, displaced people, refugees, people living with disabilities, and people living with HIV/AIDS. </w:t>
      </w:r>
      <w:r w:rsidR="00D66D48" w:rsidRPr="00733718">
        <w:rPr>
          <w:lang w:eastAsia="en-GB"/>
        </w:rPr>
        <w:t>V</w:t>
      </w:r>
      <w:r w:rsidRPr="00733718">
        <w:rPr>
          <w:lang w:eastAsia="en-GB"/>
        </w:rPr>
        <w:t>ulnerable</w:t>
      </w:r>
      <w:r w:rsidRPr="00733718">
        <w:t xml:space="preserve"> groups including community members and particularly women and youth living in proximity to the proposed sites of interventions, living in deprived socio-economic conditions and who are heavily dependent on the marine environment for their livelihoods were consulted during the project development phase to identify needs and define roles and responsibilities. The inclusion of these targeted communities is a core part of the implementation of the project and its financial, environmental and social sustainability. Although the number of direct beneficiaries remains small, the project is expected to build capacity within the larger community for alternative livelihoods. Sensitization and awareness campaigns undertaken locally will further avoid the exclusion of marginalized groups and ensure their participation in the decision-making processes at a local level. </w:t>
      </w:r>
    </w:p>
    <w:p w14:paraId="0DABFB93" w14:textId="77777777" w:rsidR="00DF36C4" w:rsidRPr="00733718" w:rsidRDefault="00DF36C4" w:rsidP="00DF36C4">
      <w:pPr>
        <w:pStyle w:val="AFBNormal"/>
      </w:pPr>
      <w:r w:rsidRPr="00733718">
        <w:rPr>
          <w:lang w:eastAsia="en-GB"/>
        </w:rPr>
        <w:t>It is to be noted, however, that at the community- based restoration nurseries and restoration sites, some of the marginalized and vulnerable groups will be unable to carry out their normal economic activities due to the coral reef restoration activities.</w:t>
      </w:r>
    </w:p>
    <w:p w14:paraId="19DEFEDC" w14:textId="77777777" w:rsidR="00DF36C4" w:rsidRPr="00733718" w:rsidRDefault="00DF36C4" w:rsidP="005A4DF8">
      <w:pPr>
        <w:pStyle w:val="AFBNormal"/>
        <w:spacing w:before="240"/>
        <w:rPr>
          <w:b/>
        </w:rPr>
      </w:pPr>
      <w:r w:rsidRPr="00733718">
        <w:rPr>
          <w:b/>
        </w:rPr>
        <w:lastRenderedPageBreak/>
        <w:t>Principle 4: Human Rights.</w:t>
      </w:r>
    </w:p>
    <w:p w14:paraId="1AE40A34" w14:textId="0768C583" w:rsidR="00DF36C4" w:rsidRPr="00733718" w:rsidRDefault="00DF36C4" w:rsidP="00DF36C4">
      <w:pPr>
        <w:pStyle w:val="AFBNormal"/>
      </w:pPr>
      <w:r w:rsidRPr="00733718">
        <w:t xml:space="preserve">The project will respect international human rights. The project integrates overarching human rights principles </w:t>
      </w:r>
      <w:proofErr w:type="gramStart"/>
      <w:r w:rsidRPr="00733718">
        <w:t>in order to</w:t>
      </w:r>
      <w:proofErr w:type="gramEnd"/>
      <w:r w:rsidRPr="00733718">
        <w:t xml:space="preserve"> strengthen social and environmental sustainability by including measures to assist the republics of Mauritius and Seychelles to implement human rights. UNDP consistently applies the Human Rights Based Approach (HRBA) in all programming, </w:t>
      </w:r>
      <w:proofErr w:type="gramStart"/>
      <w:r w:rsidRPr="00733718">
        <w:t>taking into account</w:t>
      </w:r>
      <w:proofErr w:type="gramEnd"/>
      <w:r w:rsidRPr="00733718">
        <w:t xml:space="preserve"> the responsibilities of the duty-bearers and the obligations of the right-holders. The project design includes the identification of the government authorities as the primary enforcer in ensuring effective management of the nursery grown corals and the transplanted corals in the lagoons as they provide essential ecosystem services to an island nation. </w:t>
      </w:r>
    </w:p>
    <w:p w14:paraId="39681CEC" w14:textId="596DD74E" w:rsidR="00DF36C4" w:rsidRPr="00733718" w:rsidRDefault="00DF36C4" w:rsidP="00DF36C4">
      <w:pPr>
        <w:pStyle w:val="AFBNormal"/>
      </w:pPr>
      <w:r w:rsidRPr="00733718">
        <w:t xml:space="preserve">The Mauritius and Seychelles governments recognize the importance of partnerships across various sectors, and the integral engagement and involvement of the rights-holders themselves in this agenda. These rights-holders include fishermen, NGOs and other community members participating in the project efforts, integrating community views, limiting negative impacts and improving livelihoods for coastal stakeholders. As an adaptation project with an ecosystem approach, the project promotes the right to food, the right to life and health, and the right to an adequate standard of living. The project will also take special care in respecting the right to non-discrimination, particularly in connection with the integration of vulnerable groups. </w:t>
      </w:r>
    </w:p>
    <w:p w14:paraId="6A2A4DC4" w14:textId="77777777" w:rsidR="00DF36C4" w:rsidRPr="00733718" w:rsidRDefault="00DF36C4" w:rsidP="00DF36C4">
      <w:pPr>
        <w:pStyle w:val="AFBNormal"/>
      </w:pPr>
      <w:r w:rsidRPr="00733718">
        <w:t>Moreover, Mauritius and Seychelles are not among countries cited in any Human Rights Council Special Procedures. Therefore, there is no relevant human rights issue to consider.</w:t>
      </w:r>
    </w:p>
    <w:p w14:paraId="73F655B5" w14:textId="77777777" w:rsidR="00DF36C4" w:rsidRPr="00733718" w:rsidRDefault="00DF36C4" w:rsidP="005A4DF8">
      <w:pPr>
        <w:pStyle w:val="AFBNormal"/>
        <w:spacing w:before="240"/>
        <w:rPr>
          <w:b/>
        </w:rPr>
      </w:pPr>
      <w:r w:rsidRPr="00733718">
        <w:rPr>
          <w:b/>
        </w:rPr>
        <w:t>Principle 5: Gender Equality and Women’s Empowerment.</w:t>
      </w:r>
    </w:p>
    <w:p w14:paraId="4C42E41C" w14:textId="65E9A553" w:rsidR="00DF36C4" w:rsidRPr="00733718" w:rsidRDefault="00DF36C4" w:rsidP="00DF36C4">
      <w:pPr>
        <w:pStyle w:val="AFBNormal"/>
      </w:pPr>
      <w:r w:rsidRPr="00733718">
        <w:t>In Mauritius, men and women enjoy the same legal status and rights under the constitution and law. The courts uphold these rights. Nonetheless, cultural and societal barriers prevented women from fully exercising their legal rights. The Ministry of Gender Equality, Child Development, and Family Welfare has a mandate to promote the rights of women. The National Women Entrepreneur Council, operating under the ministry, is a semiautonomous government body established to promote the economic empowerment of women. Women have equal access to credit and can own or manage businesses</w:t>
      </w:r>
      <w:r w:rsidRPr="00733718">
        <w:rPr>
          <w:rStyle w:val="FootnoteReference"/>
        </w:rPr>
        <w:footnoteReference w:id="139"/>
      </w:r>
      <w:r w:rsidR="001115CA" w:rsidRPr="00733718">
        <w:t>.</w:t>
      </w:r>
    </w:p>
    <w:p w14:paraId="3D35DA9E" w14:textId="77777777" w:rsidR="00DF36C4" w:rsidRPr="00733718" w:rsidRDefault="00DF36C4" w:rsidP="00DF36C4">
      <w:pPr>
        <w:pStyle w:val="AFBNormal"/>
      </w:pPr>
      <w:r w:rsidRPr="00733718">
        <w:t>In Seychelles, the law provides for the same legal status and rights for women as for men, and the society is largely matriarchal.</w:t>
      </w:r>
      <w:r w:rsidRPr="00733718">
        <w:rPr>
          <w:rStyle w:val="FootnoteReference"/>
        </w:rPr>
        <w:footnoteReference w:id="140"/>
      </w:r>
      <w:r w:rsidRPr="00733718">
        <w:t xml:space="preserve"> There was no officially sanctioned discrimination in employment, and women were well represented in both the public and private sectors. There is no economic discrimination against women in employment, access to credit, equal pay for equal work, or owning or managing a business. Inheritance laws do not discriminate against women.</w:t>
      </w:r>
    </w:p>
    <w:p w14:paraId="5610AE12" w14:textId="369653C7" w:rsidR="00DF36C4" w:rsidRPr="00733718" w:rsidRDefault="00DF36C4" w:rsidP="00DF36C4">
      <w:pPr>
        <w:pStyle w:val="AFBNormal"/>
        <w:rPr>
          <w:lang w:eastAsia="en-GB"/>
        </w:rPr>
      </w:pPr>
      <w:r w:rsidRPr="00733718">
        <w:t xml:space="preserve">The proposed project is designed and will be implemented so that women and men: (a) are able to participate fully and equitably; (b) receive comparable social and economic benefits; and (c) do not suffer disproportionate adverse effects. The project will ensure gender equity and women’s empowerment through gender sensitive indicators in all levels of project monitoring and evaluation. </w:t>
      </w:r>
    </w:p>
    <w:p w14:paraId="58F2DE1A" w14:textId="535949FD" w:rsidR="00DF36C4" w:rsidRPr="00733718" w:rsidRDefault="00DF36C4" w:rsidP="00DF36C4">
      <w:pPr>
        <w:pStyle w:val="AFBNormal"/>
      </w:pPr>
      <w:r w:rsidRPr="00733718">
        <w:t>Gender equity and women’s empowerment has been considered from the early project development phases, with the elaboration of two gender and youth assessments for each country, where roles and responsibilities of women in selected communities for the project were defined</w:t>
      </w:r>
      <w:r w:rsidR="003578D7" w:rsidRPr="00733718">
        <w:t xml:space="preserve"> (Annex</w:t>
      </w:r>
      <w:r w:rsidR="00205B72" w:rsidRPr="00733718">
        <w:t>es 8 and 10)</w:t>
      </w:r>
      <w:r w:rsidRPr="00733718">
        <w:t xml:space="preserve">. The roles played by women in these coastal communities as well as all levels </w:t>
      </w:r>
      <w:r w:rsidRPr="00733718">
        <w:lastRenderedPageBreak/>
        <w:t xml:space="preserve">of the project development and decision-making process have been considered, and more information is available in the dedicated socio-economic reports. </w:t>
      </w:r>
    </w:p>
    <w:p w14:paraId="783F650E" w14:textId="3A013E6C" w:rsidR="00DF36C4" w:rsidRPr="00733718" w:rsidRDefault="00DF36C4" w:rsidP="00DF36C4">
      <w:pPr>
        <w:pStyle w:val="AFBNormal"/>
      </w:pPr>
      <w:r w:rsidRPr="00733718">
        <w:t xml:space="preserve">Equal participation of men and women in decision-making forums as well as capacity building activities will be sought. In Mauritius, women from coastal communities have expressed an interest in supporting awareness raising activities and want to be a part of local decision-making forums. In addition, fisherwomen as well as women who have strong swimming and underwater skills in Rodrigues and the South of Mauritius will have an opportunity to participate in coral reef restoration training and implementation. </w:t>
      </w:r>
    </w:p>
    <w:p w14:paraId="5CC480D6" w14:textId="4C373B00" w:rsidR="00205B72" w:rsidRPr="00733718" w:rsidRDefault="00973B1E" w:rsidP="00DF36C4">
      <w:pPr>
        <w:pStyle w:val="AFBNormal"/>
      </w:pPr>
      <w:r w:rsidRPr="00733718">
        <w:t xml:space="preserve">Two </w:t>
      </w:r>
      <w:r w:rsidR="00205B72" w:rsidRPr="00733718">
        <w:t>Project Gender Officer</w:t>
      </w:r>
      <w:r w:rsidRPr="00733718">
        <w:t>s</w:t>
      </w:r>
      <w:r w:rsidR="00205B72" w:rsidRPr="00733718">
        <w:t xml:space="preserve"> will be recruited to monitor progress in implementation of the project Gender Action Plans and oversee the gender related works.</w:t>
      </w:r>
    </w:p>
    <w:p w14:paraId="3314D395" w14:textId="77777777" w:rsidR="00DF36C4" w:rsidRPr="00733718" w:rsidRDefault="00DF36C4" w:rsidP="005A4DF8">
      <w:pPr>
        <w:pStyle w:val="AFBNormal"/>
        <w:spacing w:before="240"/>
        <w:rPr>
          <w:b/>
        </w:rPr>
      </w:pPr>
      <w:r w:rsidRPr="00733718">
        <w:rPr>
          <w:b/>
        </w:rPr>
        <w:t>Principle 6: Core Labour Rights.</w:t>
      </w:r>
    </w:p>
    <w:p w14:paraId="4105BA98" w14:textId="23783DE3" w:rsidR="00DF36C4" w:rsidRPr="00733718" w:rsidRDefault="00DF36C4" w:rsidP="00DF36C4">
      <w:pPr>
        <w:pStyle w:val="AFBNormal"/>
      </w:pPr>
      <w:r w:rsidRPr="00733718">
        <w:t xml:space="preserve">Mauritius and Seychelles have both ratified to the eight fundamental labour rights conventions. The project will meet the core labour standards as identified by the International Labour Organization. Components 1 and 2 will involve intensive labour for a limited number of individuals for the installation of coral reef nurseries, maintenance and transplantation to restoration sites. In Mauritius, community members will be recruited to </w:t>
      </w:r>
      <w:proofErr w:type="gramStart"/>
      <w:r w:rsidRPr="00733718">
        <w:t>provide assistance to</w:t>
      </w:r>
      <w:proofErr w:type="gramEnd"/>
      <w:r w:rsidRPr="00733718">
        <w:t xml:space="preserve"> scientific SCUBA divers. The budget developed has earmarked daily wages for community members based on the prevailing practices for minimum wages, and a clear record of works carried out. Safety measures for all underwater activities will follow internationally recognized standards. </w:t>
      </w:r>
    </w:p>
    <w:p w14:paraId="13D42D4B" w14:textId="74F5526C" w:rsidR="00DF36C4" w:rsidRPr="00733718" w:rsidRDefault="00DF36C4" w:rsidP="00DF36C4">
      <w:pPr>
        <w:pStyle w:val="AFBNormal"/>
      </w:pPr>
      <w:r w:rsidRPr="00733718">
        <w:rPr>
          <w:szCs w:val="20"/>
        </w:rPr>
        <w:t xml:space="preserve">The direct beneficiaries may be exposed to the risk of accidents while implementing the proposed coral reef restoration work. As such, during the project’s implementation, the </w:t>
      </w:r>
      <w:r w:rsidR="003B3870" w:rsidRPr="00733718">
        <w:rPr>
          <w:szCs w:val="20"/>
        </w:rPr>
        <w:t>PMT</w:t>
      </w:r>
      <w:r w:rsidRPr="00733718">
        <w:rPr>
          <w:szCs w:val="20"/>
        </w:rPr>
        <w:t xml:space="preserve"> and National Project Teams will ensure compliance with national and international labour laws and will provide adequate protection equipment for workers, training (advanced training for SCUBA diving activities), insurance and access to medical decompression chambers.</w:t>
      </w:r>
    </w:p>
    <w:p w14:paraId="4DDA4214" w14:textId="77777777" w:rsidR="00DF36C4" w:rsidRPr="00733718" w:rsidRDefault="00DF36C4" w:rsidP="005A4DF8">
      <w:pPr>
        <w:pStyle w:val="AFBNormal"/>
        <w:spacing w:before="240"/>
        <w:rPr>
          <w:b/>
        </w:rPr>
      </w:pPr>
      <w:r w:rsidRPr="00733718">
        <w:rPr>
          <w:b/>
        </w:rPr>
        <w:t>Principle 7: Indigenous Peoples.</w:t>
      </w:r>
    </w:p>
    <w:p w14:paraId="4925DD12" w14:textId="77777777" w:rsidR="00DF36C4" w:rsidRPr="00733718" w:rsidRDefault="00DF36C4" w:rsidP="00DF36C4">
      <w:pPr>
        <w:pStyle w:val="AFBNormal"/>
      </w:pPr>
      <w:r w:rsidRPr="00733718">
        <w:t>Not applicable: there are no indigenous peoples in both the Republic of Mauritius and the Republic of Seychelles</w:t>
      </w:r>
      <w:r w:rsidR="001115CA" w:rsidRPr="00733718">
        <w:t>.</w:t>
      </w:r>
    </w:p>
    <w:p w14:paraId="4C9ED348" w14:textId="77777777" w:rsidR="00DF36C4" w:rsidRPr="00733718" w:rsidRDefault="00DF36C4" w:rsidP="005A4DF8">
      <w:pPr>
        <w:pStyle w:val="AFBNormal"/>
        <w:spacing w:before="240"/>
        <w:rPr>
          <w:b/>
        </w:rPr>
      </w:pPr>
      <w:r w:rsidRPr="00733718">
        <w:rPr>
          <w:b/>
        </w:rPr>
        <w:t>Principle 8: Involuntary Resettlement.</w:t>
      </w:r>
    </w:p>
    <w:p w14:paraId="041C3F89" w14:textId="56EAF22C" w:rsidR="00DF36C4" w:rsidRPr="00733718" w:rsidRDefault="00DF36C4" w:rsidP="00DF36C4">
      <w:pPr>
        <w:pStyle w:val="AFBNormal"/>
      </w:pPr>
      <w:r w:rsidRPr="00733718">
        <w:t>Since the project will be carried out in the lagoon, it will not involve any involuntary resettlements. All project proponents will work with the respective fisher communities to ensure that the nursery site do not impede on their traditional fishing grounds or on other boating activities.</w:t>
      </w:r>
    </w:p>
    <w:p w14:paraId="4ABE1E18" w14:textId="77777777" w:rsidR="00DF36C4" w:rsidRPr="00733718" w:rsidRDefault="00DF36C4" w:rsidP="005A4DF8">
      <w:pPr>
        <w:pStyle w:val="AFBNormal"/>
        <w:spacing w:before="240"/>
        <w:rPr>
          <w:b/>
        </w:rPr>
      </w:pPr>
      <w:r w:rsidRPr="00733718">
        <w:rPr>
          <w:b/>
        </w:rPr>
        <w:t>Principle 9: Protection of Natural Habitats.</w:t>
      </w:r>
    </w:p>
    <w:p w14:paraId="7A9568D0" w14:textId="77777777" w:rsidR="00DF36C4" w:rsidRPr="00733718" w:rsidRDefault="00DF36C4" w:rsidP="00DF36C4">
      <w:pPr>
        <w:pStyle w:val="AFBNormal"/>
      </w:pPr>
      <w:r w:rsidRPr="00733718">
        <w:t xml:space="preserve">The project proposal aims to restore 2 reef sites in the Marine Protected Areas in Mauritius (Blue Bay Marine Park and South East Marine Protected Area) and 3 sites in the MPAs of Seychelles (Cousin Island, </w:t>
      </w:r>
      <w:proofErr w:type="spellStart"/>
      <w:r w:rsidRPr="00733718">
        <w:t>Curieuse</w:t>
      </w:r>
      <w:proofErr w:type="spellEnd"/>
      <w:r w:rsidRPr="00733718">
        <w:t xml:space="preserve"> Island and </w:t>
      </w:r>
      <w:r w:rsidR="00A53D6F" w:rsidRPr="00733718">
        <w:t>Ste Anne) and one non MPA site in Seychelles (</w:t>
      </w:r>
      <w:proofErr w:type="spellStart"/>
      <w:r w:rsidRPr="00733718">
        <w:t>Anse</w:t>
      </w:r>
      <w:proofErr w:type="spellEnd"/>
      <w:r w:rsidRPr="00733718">
        <w:t xml:space="preserve"> </w:t>
      </w:r>
      <w:proofErr w:type="spellStart"/>
      <w:r w:rsidRPr="00733718">
        <w:t>Forbans</w:t>
      </w:r>
      <w:proofErr w:type="spellEnd"/>
      <w:r w:rsidRPr="00733718">
        <w:t>-pilot site). The project will impact positively these marine habitats, since it aims to restore the damaged coral reefs and increase the biodiversity of the ecosystem.</w:t>
      </w:r>
    </w:p>
    <w:p w14:paraId="50E2FB8F" w14:textId="77777777" w:rsidR="00DF36C4" w:rsidRPr="00733718" w:rsidRDefault="00DF36C4" w:rsidP="00DF36C4">
      <w:pPr>
        <w:pStyle w:val="AFBNormal"/>
      </w:pPr>
      <w:r w:rsidRPr="00733718">
        <w:t xml:space="preserve">The main legislations for Marine Protected Areas in Mauritius are: The Fisheries and Marine Resources Act (2007), The Environment Protection Act (2002); and the Marine Protected Areas Regulations (2001). In </w:t>
      </w:r>
      <w:r w:rsidR="00847C33" w:rsidRPr="00733718">
        <w:t>Seychelles,</w:t>
      </w:r>
      <w:r w:rsidRPr="00733718">
        <w:t xml:space="preserve"> the MPAs are regulated through: </w:t>
      </w:r>
      <w:proofErr w:type="gramStart"/>
      <w:r w:rsidRPr="00733718">
        <w:t>the</w:t>
      </w:r>
      <w:proofErr w:type="gramEnd"/>
      <w:r w:rsidRPr="00733718">
        <w:t xml:space="preserve"> National Parks and Nature Conservancy Act (1969); the Protected Areas Act (1967); the Environment Protection Act </w:t>
      </w:r>
      <w:r w:rsidRPr="00733718">
        <w:lastRenderedPageBreak/>
        <w:t>(</w:t>
      </w:r>
      <w:r w:rsidR="00D66D48" w:rsidRPr="00733718">
        <w:t>2016</w:t>
      </w:r>
      <w:r w:rsidRPr="00733718">
        <w:t>); the Wild Animals and Birds Protection Act (and associated regulations) (1966); and the Fisheries Act (1987).</w:t>
      </w:r>
    </w:p>
    <w:p w14:paraId="2ED96A80" w14:textId="31B2F6F2" w:rsidR="00DF36C4" w:rsidRPr="00733718" w:rsidRDefault="00DF36C4" w:rsidP="00DF36C4">
      <w:pPr>
        <w:pStyle w:val="AFBNormal"/>
      </w:pPr>
      <w:r w:rsidRPr="00733718">
        <w:t xml:space="preserve">The project will not involve unjustified conversion or degradation of critical natural habitats, including those that are: (a) legally protected; (b) officially proposed for protection; (c) recognized by authoritative sources for their high conservation value, including as critical habitat. The ecosystem-based approach to adaptation will support the protection of natural </w:t>
      </w:r>
      <w:r w:rsidR="00122BF8" w:rsidRPr="00733718">
        <w:t>habitats and</w:t>
      </w:r>
      <w:r w:rsidRPr="00733718">
        <w:t xml:space="preserve"> help critical habitats within Marine Protected Areas recover from climate-change related bleaching and other impacts. By engaging with local stakeholders and involving them directly in project implementation, it is expected that management of these protected areas will improve.</w:t>
      </w:r>
    </w:p>
    <w:p w14:paraId="65D78A43" w14:textId="77777777" w:rsidR="00DF36C4" w:rsidRPr="00733718" w:rsidRDefault="00DF36C4" w:rsidP="00DF36C4">
      <w:pPr>
        <w:pStyle w:val="AFBNormal"/>
      </w:pPr>
      <w:r w:rsidRPr="00733718">
        <w:t xml:space="preserve">However, there is a low risk that some small areas of natural habitat may be disturbed in the construction of nursery sites. Being MPAs and Fishing Reserves, all access and activities are regulated and controlled. All precautions will be taken to ensure that the natural habitat remains undisturbed, as far as possible. In the long </w:t>
      </w:r>
      <w:r w:rsidR="00847C33" w:rsidRPr="00733718">
        <w:t>run,</w:t>
      </w:r>
      <w:r w:rsidRPr="00733718">
        <w:t xml:space="preserve"> the project activity will restore the damaged coral reefs.</w:t>
      </w:r>
    </w:p>
    <w:p w14:paraId="18E01D69" w14:textId="77777777" w:rsidR="00DF36C4" w:rsidRPr="00733718" w:rsidRDefault="00DF36C4" w:rsidP="005A4DF8">
      <w:pPr>
        <w:pStyle w:val="AFBNormal"/>
        <w:spacing w:before="240"/>
        <w:rPr>
          <w:b/>
        </w:rPr>
      </w:pPr>
      <w:r w:rsidRPr="00733718">
        <w:rPr>
          <w:b/>
        </w:rPr>
        <w:t>Principle 10: Conservation of Biological Diversity</w:t>
      </w:r>
    </w:p>
    <w:p w14:paraId="68D4FC4A" w14:textId="77777777" w:rsidR="00DF36C4" w:rsidRPr="00733718" w:rsidRDefault="00DF36C4" w:rsidP="00DF36C4">
      <w:pPr>
        <w:pStyle w:val="AFBNormal"/>
      </w:pPr>
      <w:r w:rsidRPr="00733718">
        <w:t xml:space="preserve">The project will be implemented in MPAs as described in Principle 9. Being MPAs, the project sites have high level of biodiversity. However, with the past coral bleaching events that occurred in both countries due to increase in sea surface temperature amplified by Climate Change, the biodiversity of these MPAs has been greatly affected. The project therefore aims to restore the damaged coral reefs in the MPAs and ultimately, will improve the biodiversity of these ecosystems. </w:t>
      </w:r>
    </w:p>
    <w:p w14:paraId="4DDF9719" w14:textId="39B86952" w:rsidR="00DF36C4" w:rsidRPr="00733718" w:rsidRDefault="00DF36C4" w:rsidP="00DF36C4">
      <w:pPr>
        <w:pStyle w:val="AFBNormal"/>
      </w:pPr>
      <w:r w:rsidRPr="00733718">
        <w:t>The project is designed and will be implemented in a way that avoids any significant or unjustified reduction or loss of biological diversity. There will be no introduction of known invasive species into the MPAs.</w:t>
      </w:r>
    </w:p>
    <w:p w14:paraId="15B4695C" w14:textId="0BCFE971" w:rsidR="00DF36C4" w:rsidRPr="00733718" w:rsidRDefault="00DF36C4" w:rsidP="00DF36C4">
      <w:pPr>
        <w:pStyle w:val="AFBNormal"/>
      </w:pPr>
      <w:r w:rsidRPr="00733718">
        <w:t xml:space="preserve">The donor corals used will be manipulated with care to avoid damage and death. Based </w:t>
      </w:r>
      <w:r w:rsidR="00847C33" w:rsidRPr="00733718">
        <w:t>on scientific</w:t>
      </w:r>
      <w:r w:rsidRPr="00733718">
        <w:t xml:space="preserve"> research carried out on past projects, a maximum of 10 % of each donor colony will be extracted and used to fill the coral nurseries. Coral reef restoration work will be carried out mainly with identified climate resilient species. It is possible that the focus on climate-resilient species will lead to a loss of genetic diversity in the marine ecosystems. Asexual reproduction (fragmenting) of climate resilient species in coral reef restoration aims to stabilize and stop the degradation of the restoration sites. Previous work shows that once a site has been restored with nursery grown corals using asexual reproduction, the newly transplanted corals perform normal sexual reproduction and the restored sites recruit new juveniles of the coral species used in the restoration action but also coral species coming from elsewhere though larval drift in ocean currents. Therefore, the larval attraction effect generated by the restored site ensures the increase of biodiversity over time. </w:t>
      </w:r>
    </w:p>
    <w:p w14:paraId="453AA8A4" w14:textId="77777777" w:rsidR="00DF36C4" w:rsidRPr="00733718" w:rsidRDefault="00DF36C4" w:rsidP="005A4DF8">
      <w:pPr>
        <w:pStyle w:val="AFBNormal"/>
        <w:spacing w:before="240"/>
        <w:rPr>
          <w:b/>
        </w:rPr>
      </w:pPr>
      <w:r w:rsidRPr="00733718">
        <w:rPr>
          <w:b/>
        </w:rPr>
        <w:t>Principle 11: Climate Change.</w:t>
      </w:r>
    </w:p>
    <w:p w14:paraId="76647A96" w14:textId="31A30917" w:rsidR="00DF36C4" w:rsidRPr="00733718" w:rsidRDefault="00DF36C4" w:rsidP="00DF36C4">
      <w:pPr>
        <w:pStyle w:val="AFBNormal"/>
        <w:rPr>
          <w:bCs/>
        </w:rPr>
      </w:pPr>
      <w:r w:rsidRPr="00733718">
        <w:t xml:space="preserve">The proposed project will not result in any significant or unjustified increase in greenhouse gas emissions or other drivers of climate change. Mauritius and Seychelles are highly vulnerable to climate change in several ways, including the impact that elevated sea temperature is having on their coral reefs. This threatens the basis of an important food source and other associated ecosystem services such as disaster risk reduction for all coastal communities of these two countries. The partnership approach elaborated in components 1 and 2, the proposed project aims to leverage local private sector support and build the capacity of community members to reduce the vulnerability of local villages to climate change and increase their resilience. The </w:t>
      </w:r>
      <w:r w:rsidRPr="00733718">
        <w:lastRenderedPageBreak/>
        <w:t xml:space="preserve">project will ensure that proper mechanisms are put in place for these partnerships to play their role in helping local communities adapt to climate change. Coral reef restoration is a well-established </w:t>
      </w:r>
      <w:r w:rsidR="00122BF8" w:rsidRPr="00733718">
        <w:t>science</w:t>
      </w:r>
      <w:r w:rsidR="00122BF8" w:rsidRPr="00733718">
        <w:rPr>
          <w:bCs/>
        </w:rPr>
        <w:t>;</w:t>
      </w:r>
      <w:r w:rsidRPr="00733718">
        <w:t xml:space="preserve"> however, it is still at an early stage of research and development than other areas of restoration ecology such as forest restoration</w:t>
      </w:r>
      <w:r w:rsidRPr="00733718">
        <w:rPr>
          <w:rStyle w:val="FootnoteReference"/>
        </w:rPr>
        <w:footnoteReference w:id="141"/>
      </w:r>
      <w:r w:rsidRPr="00733718">
        <w:rPr>
          <w:vertAlign w:val="superscript"/>
        </w:rPr>
        <w:t>,</w:t>
      </w:r>
      <w:r w:rsidRPr="00733718">
        <w:rPr>
          <w:rStyle w:val="FootnoteReference"/>
        </w:rPr>
        <w:footnoteReference w:id="142"/>
      </w:r>
      <w:r w:rsidRPr="00733718">
        <w:t xml:space="preserve">. </w:t>
      </w:r>
    </w:p>
    <w:p w14:paraId="07BFB2A0" w14:textId="5CE31B26" w:rsidR="00DF36C4" w:rsidRPr="00733718" w:rsidRDefault="00DF36C4" w:rsidP="00DF36C4">
      <w:pPr>
        <w:pStyle w:val="AFBNormal"/>
      </w:pPr>
      <w:r w:rsidRPr="00733718">
        <w:t xml:space="preserve">The project on the </w:t>
      </w:r>
      <w:r w:rsidRPr="00733718">
        <w:rPr>
          <w:bCs/>
        </w:rPr>
        <w:t>other hand, is very vulnerable</w:t>
      </w:r>
      <w:r w:rsidRPr="00733718">
        <w:t xml:space="preserve"> to </w:t>
      </w:r>
      <w:r w:rsidRPr="00733718">
        <w:rPr>
          <w:bCs/>
        </w:rPr>
        <w:t xml:space="preserve">climate change. There is a </w:t>
      </w:r>
      <w:r w:rsidRPr="00733718">
        <w:t xml:space="preserve">significant risk </w:t>
      </w:r>
      <w:r w:rsidRPr="00733718">
        <w:rPr>
          <w:bCs/>
        </w:rPr>
        <w:t>in</w:t>
      </w:r>
      <w:r w:rsidRPr="00733718">
        <w:t xml:space="preserve"> coral mortality at nurseries and </w:t>
      </w:r>
      <w:r w:rsidRPr="00733718">
        <w:rPr>
          <w:bCs/>
        </w:rPr>
        <w:t>transplanted</w:t>
      </w:r>
      <w:r w:rsidRPr="00733718">
        <w:t xml:space="preserve"> sites </w:t>
      </w:r>
      <w:proofErr w:type="gramStart"/>
      <w:r w:rsidRPr="00733718">
        <w:t>as a result of</w:t>
      </w:r>
      <w:proofErr w:type="gramEnd"/>
      <w:r w:rsidRPr="00733718">
        <w:t xml:space="preserve"> future bleaching events, predator outbreaks and other major negative impacts. Mitigation </w:t>
      </w:r>
      <w:r w:rsidRPr="00733718">
        <w:rPr>
          <w:bCs/>
        </w:rPr>
        <w:t>measures to adapt to the risk from Climate Change</w:t>
      </w:r>
      <w:r w:rsidRPr="00733718">
        <w:t xml:space="preserve"> include: </w:t>
      </w:r>
    </w:p>
    <w:p w14:paraId="6034476A" w14:textId="0F956463" w:rsidR="00DF36C4" w:rsidRPr="00733718" w:rsidRDefault="00DF36C4" w:rsidP="00500469">
      <w:pPr>
        <w:pStyle w:val="AFBNormal"/>
        <w:numPr>
          <w:ilvl w:val="0"/>
          <w:numId w:val="24"/>
        </w:numPr>
        <w:spacing w:after="200"/>
        <w:ind w:left="714" w:hanging="357"/>
        <w:contextualSpacing/>
      </w:pPr>
      <w:r w:rsidRPr="00733718">
        <w:t>Selection of species that are proving to be more resilient/resistant to bleaching events (e.g. species that have survived previous bleaching events).</w:t>
      </w:r>
    </w:p>
    <w:p w14:paraId="50A49C8D" w14:textId="2C8C6FA3" w:rsidR="00DF36C4" w:rsidRPr="00733718" w:rsidRDefault="00DF36C4" w:rsidP="00500469">
      <w:pPr>
        <w:pStyle w:val="AFBNormal"/>
        <w:numPr>
          <w:ilvl w:val="0"/>
          <w:numId w:val="24"/>
        </w:numPr>
        <w:spacing w:after="200"/>
        <w:ind w:left="714" w:hanging="357"/>
        <w:contextualSpacing/>
      </w:pPr>
      <w:r w:rsidRPr="00733718">
        <w:t>Development of rigorous long-term maintenance and cleaning programmes to remove predators and fouling organisms</w:t>
      </w:r>
      <w:r w:rsidR="001115CA" w:rsidRPr="00733718">
        <w:t>.</w:t>
      </w:r>
    </w:p>
    <w:p w14:paraId="5616AE67" w14:textId="77777777" w:rsidR="00DF36C4" w:rsidRPr="00733718" w:rsidRDefault="00DF36C4" w:rsidP="00500469">
      <w:pPr>
        <w:pStyle w:val="AFBNormal"/>
        <w:numPr>
          <w:ilvl w:val="0"/>
          <w:numId w:val="24"/>
        </w:numPr>
        <w:spacing w:after="200"/>
        <w:ind w:left="714" w:hanging="357"/>
        <w:contextualSpacing/>
      </w:pPr>
      <w:r w:rsidRPr="00733718">
        <w:t>Careful selection of sites that are protected from human disturbance, and less vulnerable to land-based sources of pollution</w:t>
      </w:r>
      <w:r w:rsidR="001115CA" w:rsidRPr="00733718">
        <w:t>.</w:t>
      </w:r>
    </w:p>
    <w:p w14:paraId="3F2D95D0" w14:textId="22A39676" w:rsidR="00DF36C4" w:rsidRPr="00733718" w:rsidRDefault="00DF36C4" w:rsidP="005A4DF8">
      <w:pPr>
        <w:pStyle w:val="AFBNormal"/>
        <w:numPr>
          <w:ilvl w:val="0"/>
          <w:numId w:val="24"/>
        </w:numPr>
        <w:spacing w:after="200"/>
      </w:pPr>
      <w:r w:rsidRPr="00733718">
        <w:t xml:space="preserve">Selection of </w:t>
      </w:r>
      <w:proofErr w:type="gramStart"/>
      <w:r w:rsidRPr="00733718">
        <w:t>a number of</w:t>
      </w:r>
      <w:proofErr w:type="gramEnd"/>
      <w:r w:rsidRPr="00733718">
        <w:t xml:space="preserve"> transplant and nursery sites, thus providing greater insurance (if one site fails, others may survive)</w:t>
      </w:r>
      <w:r w:rsidR="001115CA" w:rsidRPr="00733718">
        <w:t>.</w:t>
      </w:r>
    </w:p>
    <w:p w14:paraId="52D911B8" w14:textId="77777777" w:rsidR="00DF36C4" w:rsidRPr="00733718" w:rsidRDefault="00DF36C4" w:rsidP="005A4DF8">
      <w:pPr>
        <w:pStyle w:val="AFBNormal"/>
        <w:spacing w:before="240"/>
        <w:rPr>
          <w:b/>
        </w:rPr>
      </w:pPr>
      <w:r w:rsidRPr="00733718">
        <w:rPr>
          <w:b/>
        </w:rPr>
        <w:t>Principle 12: Pollution Prevention and Resource Efficiency</w:t>
      </w:r>
    </w:p>
    <w:p w14:paraId="6C89B2C8" w14:textId="78CFE2F6" w:rsidR="00DF36C4" w:rsidRPr="00733718" w:rsidRDefault="00DF36C4" w:rsidP="00DF36C4">
      <w:pPr>
        <w:pStyle w:val="AFBNormal"/>
      </w:pPr>
      <w:r w:rsidRPr="00733718">
        <w:t xml:space="preserve">The project will be implemented in a way that meets applicable international standards for maximizing energy efficiency and minimizing material resource use, the production of </w:t>
      </w:r>
      <w:r w:rsidRPr="00733718">
        <w:rPr>
          <w:lang w:eastAsia="en-GB"/>
        </w:rPr>
        <w:t>waste</w:t>
      </w:r>
      <w:r w:rsidRPr="00733718">
        <w:t xml:space="preserve">, and the release of pollutants. </w:t>
      </w:r>
      <w:r w:rsidRPr="00733718">
        <w:rPr>
          <w:lang w:eastAsia="en-GB"/>
        </w:rPr>
        <w:t xml:space="preserve">The project will not require significant amounts of water, energy, materials or other natural resources. The project is not likely to result in the production of significant quantities of wastes, especially of hazardous or toxic wastes. </w:t>
      </w:r>
      <w:r w:rsidRPr="00733718">
        <w:t xml:space="preserve">Efforts will be made to use materials that are not hazardous (i.e. using marine cement instead of epoxy). Wherever possible, recycled materials will be used for the establishment of nurseries. </w:t>
      </w:r>
      <w:r w:rsidRPr="00733718">
        <w:rPr>
          <w:lang w:eastAsia="en-GB"/>
        </w:rPr>
        <w:t>The project will not produce significant volumes of effluents or air pollutants, including greenhouse gases. The project will not affect important water bodies or significantly affect water regimes, as it will use seawater. The project will not generate significant nuisances such as air pollution, noise, vibration and odours.</w:t>
      </w:r>
    </w:p>
    <w:p w14:paraId="799C94EB" w14:textId="77777777" w:rsidR="00DF36C4" w:rsidRPr="00733718" w:rsidRDefault="00DF36C4" w:rsidP="005A4DF8">
      <w:pPr>
        <w:pStyle w:val="AFBNormal"/>
        <w:spacing w:before="240"/>
        <w:rPr>
          <w:b/>
        </w:rPr>
      </w:pPr>
      <w:r w:rsidRPr="00733718">
        <w:rPr>
          <w:b/>
        </w:rPr>
        <w:t>Principle 13: Public Health</w:t>
      </w:r>
    </w:p>
    <w:p w14:paraId="0709FBBA" w14:textId="66968D9D" w:rsidR="00DF36C4" w:rsidRPr="00733718" w:rsidRDefault="00DF36C4" w:rsidP="00DF36C4">
      <w:pPr>
        <w:pStyle w:val="AFBNormal"/>
      </w:pPr>
      <w:r w:rsidRPr="00733718">
        <w:t>The project is designed and will be implemented in a way that avoids potentially significant negative impacts on public health. Healthier, more resilient coral reef ecosystems in each country will have positive impacts on health, supporting livelihoods and local economies.  Two of the five project sites are characterised by having low-income population with low education levels. The impacts of climate change on the marine resources have reduced the availability and access to food. The proposed project is expected to have a positive impact in food security in the long term.</w:t>
      </w:r>
    </w:p>
    <w:p w14:paraId="250AC7E4" w14:textId="77777777" w:rsidR="00DF36C4" w:rsidRPr="00733718" w:rsidRDefault="00DF36C4" w:rsidP="005A4DF8">
      <w:pPr>
        <w:pStyle w:val="AFBNormal"/>
        <w:spacing w:before="240"/>
        <w:rPr>
          <w:b/>
        </w:rPr>
      </w:pPr>
      <w:r w:rsidRPr="00733718">
        <w:rPr>
          <w:b/>
        </w:rPr>
        <w:t>Principle 14: Physical and Cultural Heritage</w:t>
      </w:r>
    </w:p>
    <w:p w14:paraId="29A34DF2" w14:textId="447146D9" w:rsidR="00DF36C4" w:rsidRPr="00733718" w:rsidRDefault="00DF36C4" w:rsidP="00DF36C4">
      <w:pPr>
        <w:pStyle w:val="AFBNormal"/>
      </w:pPr>
      <w:r w:rsidRPr="00733718">
        <w:t xml:space="preserve">The project does not entail any risk for physical and cultural heritage. The land nurseries will be constructed in sites where no physical and cultural heritage has been identified. The other nurseries will be ocean based. The project is designed and will be implemented in a way that avoids the alteration, damage, or removal of any physical structures. </w:t>
      </w:r>
    </w:p>
    <w:p w14:paraId="78F207C4" w14:textId="77777777" w:rsidR="00DF36C4" w:rsidRPr="00733718" w:rsidRDefault="00DF36C4" w:rsidP="005A4DF8">
      <w:pPr>
        <w:pStyle w:val="AFBNormal"/>
        <w:spacing w:before="240"/>
        <w:rPr>
          <w:b/>
        </w:rPr>
      </w:pPr>
      <w:r w:rsidRPr="00733718">
        <w:rPr>
          <w:b/>
        </w:rPr>
        <w:lastRenderedPageBreak/>
        <w:t>Principle 15: Lands and Soil Conservation</w:t>
      </w:r>
    </w:p>
    <w:p w14:paraId="7820D5A6" w14:textId="4C7BE7F1" w:rsidR="00DF36C4" w:rsidRPr="00733718" w:rsidRDefault="00DF36C4" w:rsidP="00DF36C4">
      <w:pPr>
        <w:pStyle w:val="AFBNormal"/>
      </w:pPr>
      <w:r w:rsidRPr="00733718">
        <w:t>The project does not involve productive lands or land that provides valuable ecosystem services. As the sites are located within MPAs, all efforts will be made for an integrated approach to coastal zone management in the context of climate change adaptation, and linkages with sustainable land and coastal management efforts will be made. In Mauritius, the integrated coastal zone management (ICZM) committee on coral reefs will have an important role to play to support in the follow-up of the project. Moreover, the project is expected to have a positive impact on coastal preservation. The restoration of coral reefs will potentially protect some 2.5 Km of coast line in Mauritius and some 600m in Seychelles.</w:t>
      </w:r>
    </w:p>
    <w:p w14:paraId="7B5986AF" w14:textId="5572A8AC" w:rsidR="00DF36C4" w:rsidRPr="00733718" w:rsidRDefault="00DF36C4" w:rsidP="005A4DF8">
      <w:pPr>
        <w:pStyle w:val="AFBcaption"/>
      </w:pPr>
      <w:bookmarkStart w:id="186" w:name="_Toc496010521"/>
      <w:bookmarkStart w:id="187" w:name="_Toc492391134"/>
      <w:bookmarkStart w:id="188" w:name="_Toc489539325"/>
      <w:bookmarkStart w:id="189" w:name="_Toc521078590"/>
      <w:r w:rsidRPr="00733718">
        <w:rPr>
          <w:b/>
          <w:lang w:val="en-GB"/>
        </w:rPr>
        <w:t xml:space="preserve">Table </w:t>
      </w:r>
      <w:r w:rsidRPr="00733718">
        <w:rPr>
          <w:lang w:val="en-GB"/>
        </w:rPr>
        <w:fldChar w:fldCharType="begin"/>
      </w:r>
      <w:r w:rsidRPr="00733718">
        <w:rPr>
          <w:b/>
          <w:lang w:val="en-GB"/>
        </w:rPr>
        <w:instrText xml:space="preserve"> SEQ Table \* ARABIC </w:instrText>
      </w:r>
      <w:r w:rsidRPr="00733718">
        <w:rPr>
          <w:lang w:val="en-GB"/>
        </w:rPr>
        <w:fldChar w:fldCharType="separate"/>
      </w:r>
      <w:r w:rsidR="004D5F6B" w:rsidRPr="00733718">
        <w:rPr>
          <w:b/>
          <w:noProof/>
          <w:lang w:val="en-GB"/>
        </w:rPr>
        <w:t>10</w:t>
      </w:r>
      <w:r w:rsidRPr="00733718">
        <w:rPr>
          <w:lang w:val="en-GB"/>
        </w:rPr>
        <w:fldChar w:fldCharType="end"/>
      </w:r>
      <w:r w:rsidRPr="00733718">
        <w:rPr>
          <w:lang w:val="en-GB"/>
        </w:rPr>
        <w:t xml:space="preserve"> Environmental and social impacts and risks</w:t>
      </w:r>
      <w:bookmarkEnd w:id="186"/>
      <w:bookmarkEnd w:id="187"/>
      <w:bookmarkEnd w:id="188"/>
      <w:bookmarkEnd w:id="189"/>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7087"/>
      </w:tblGrid>
      <w:tr w:rsidR="00DF36C4" w:rsidRPr="00733718" w14:paraId="3F932774" w14:textId="77777777" w:rsidTr="00500469">
        <w:trPr>
          <w:tblHeader/>
          <w:jc w:val="center"/>
        </w:trPr>
        <w:tc>
          <w:tcPr>
            <w:tcW w:w="2689" w:type="dxa"/>
            <w:tcBorders>
              <w:top w:val="single" w:sz="4" w:space="0" w:color="auto"/>
              <w:left w:val="single" w:sz="4" w:space="0" w:color="auto"/>
              <w:bottom w:val="single" w:sz="4" w:space="0" w:color="auto"/>
              <w:right w:val="single" w:sz="4" w:space="0" w:color="auto"/>
            </w:tcBorders>
            <w:shd w:val="clear" w:color="auto" w:fill="B1D34A"/>
          </w:tcPr>
          <w:p w14:paraId="3490F125" w14:textId="77777777" w:rsidR="00DF36C4" w:rsidRPr="00733718" w:rsidRDefault="00DF36C4" w:rsidP="00DF36C4">
            <w:pPr>
              <w:pStyle w:val="AFBNormal"/>
              <w:spacing w:before="0"/>
              <w:jc w:val="center"/>
              <w:rPr>
                <w:i/>
                <w:sz w:val="20"/>
                <w:szCs w:val="20"/>
              </w:rPr>
            </w:pPr>
            <w:r w:rsidRPr="00733718">
              <w:rPr>
                <w:b/>
              </w:rPr>
              <w:t>Check List of environmental and social principles</w:t>
            </w:r>
          </w:p>
        </w:tc>
        <w:tc>
          <w:tcPr>
            <w:tcW w:w="7087" w:type="dxa"/>
            <w:tcBorders>
              <w:top w:val="single" w:sz="4" w:space="0" w:color="auto"/>
              <w:left w:val="single" w:sz="4" w:space="0" w:color="auto"/>
              <w:bottom w:val="single" w:sz="4" w:space="0" w:color="auto"/>
              <w:right w:val="single" w:sz="4" w:space="0" w:color="auto"/>
            </w:tcBorders>
            <w:shd w:val="clear" w:color="auto" w:fill="B1D34A"/>
          </w:tcPr>
          <w:p w14:paraId="377FDECD" w14:textId="77777777" w:rsidR="00DF36C4" w:rsidRPr="00733718" w:rsidRDefault="00DF36C4" w:rsidP="00DF36C4">
            <w:pPr>
              <w:pStyle w:val="AFBNormal"/>
              <w:spacing w:before="0"/>
              <w:jc w:val="center"/>
              <w:rPr>
                <w:sz w:val="20"/>
                <w:szCs w:val="20"/>
              </w:rPr>
            </w:pPr>
            <w:r w:rsidRPr="00733718">
              <w:rPr>
                <w:b/>
              </w:rPr>
              <w:t>Potential impacts and risks</w:t>
            </w:r>
          </w:p>
        </w:tc>
      </w:tr>
      <w:tr w:rsidR="00DF36C4" w:rsidRPr="00733718" w14:paraId="4A81091E"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0B5D63D6" w14:textId="77777777" w:rsidR="00DF36C4" w:rsidRPr="00733718" w:rsidRDefault="00DF36C4" w:rsidP="00DF36C4">
            <w:pPr>
              <w:pStyle w:val="AFBNormal"/>
              <w:spacing w:before="0"/>
              <w:jc w:val="center"/>
              <w:rPr>
                <w:rFonts w:eastAsia="Calibri"/>
              </w:rPr>
            </w:pPr>
            <w:r w:rsidRPr="00733718">
              <w:rPr>
                <w:i/>
                <w:sz w:val="20"/>
                <w:szCs w:val="20"/>
              </w:rPr>
              <w:t>Compliance with the Law</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18CBC24A"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There is a slight risk that the restoration activities using coral nurseries, might result in illegal/uncontrolled traffic of corals. </w:t>
            </w:r>
          </w:p>
          <w:p w14:paraId="5BE9578A" w14:textId="77777777" w:rsidR="00DF36C4" w:rsidRPr="00733718" w:rsidRDefault="00DF36C4" w:rsidP="00DF36C4">
            <w:pPr>
              <w:pStyle w:val="AFBNormal"/>
              <w:spacing w:before="0"/>
              <w:jc w:val="left"/>
              <w:rPr>
                <w:sz w:val="20"/>
                <w:szCs w:val="20"/>
              </w:rPr>
            </w:pPr>
            <w:r w:rsidRPr="00733718">
              <w:rPr>
                <w:sz w:val="20"/>
                <w:szCs w:val="20"/>
              </w:rPr>
              <w:t>Probability (P)=1</w:t>
            </w:r>
          </w:p>
          <w:p w14:paraId="21D02DFD" w14:textId="77777777" w:rsidR="00DF36C4" w:rsidRPr="00733718" w:rsidRDefault="00DF36C4" w:rsidP="00DF36C4">
            <w:pPr>
              <w:pStyle w:val="AFBNormal"/>
              <w:spacing w:before="0"/>
            </w:pPr>
            <w:r w:rsidRPr="00733718">
              <w:rPr>
                <w:sz w:val="20"/>
                <w:szCs w:val="20"/>
              </w:rPr>
              <w:t>Impact (I)=2</w:t>
            </w:r>
          </w:p>
        </w:tc>
      </w:tr>
      <w:tr w:rsidR="00DF36C4" w:rsidRPr="00733718" w14:paraId="59DDD915"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5347A54E" w14:textId="77777777" w:rsidR="00DF36C4" w:rsidRPr="00733718" w:rsidRDefault="00DF36C4" w:rsidP="00DF36C4">
            <w:pPr>
              <w:pStyle w:val="AFBNormal"/>
              <w:spacing w:before="0"/>
              <w:jc w:val="center"/>
              <w:rPr>
                <w:i/>
                <w:sz w:val="20"/>
                <w:szCs w:val="20"/>
              </w:rPr>
            </w:pPr>
            <w:r w:rsidRPr="00733718">
              <w:rPr>
                <w:i/>
                <w:sz w:val="20"/>
                <w:szCs w:val="20"/>
              </w:rPr>
              <w:t>Access and Equity</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7E9D8044"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Although the labour requirements are intensive, the project will not involve </w:t>
            </w:r>
            <w:proofErr w:type="gramStart"/>
            <w:r w:rsidRPr="00733718">
              <w:rPr>
                <w:rFonts w:ascii="Arial" w:hAnsi="Arial" w:cs="Arial"/>
                <w:sz w:val="20"/>
                <w:szCs w:val="20"/>
                <w:lang w:val="en-GB"/>
              </w:rPr>
              <w:t>a large number of</w:t>
            </w:r>
            <w:proofErr w:type="gramEnd"/>
            <w:r w:rsidRPr="00733718">
              <w:rPr>
                <w:rFonts w:ascii="Arial" w:hAnsi="Arial" w:cs="Arial"/>
                <w:sz w:val="20"/>
                <w:szCs w:val="20"/>
                <w:lang w:val="en-GB"/>
              </w:rPr>
              <w:t xml:space="preserve"> local community participants at each site due to the specialized nature of the skills involved. There is a risk that this limits access to a larger number of community members.  </w:t>
            </w:r>
          </w:p>
          <w:p w14:paraId="7B4EB639" w14:textId="77777777" w:rsidR="00DF36C4" w:rsidRPr="00733718" w:rsidRDefault="00DF36C4" w:rsidP="00DF36C4">
            <w:pPr>
              <w:pStyle w:val="AFBNormal"/>
              <w:spacing w:before="0"/>
              <w:jc w:val="left"/>
              <w:rPr>
                <w:sz w:val="20"/>
                <w:szCs w:val="20"/>
              </w:rPr>
            </w:pPr>
            <w:r w:rsidRPr="00733718">
              <w:rPr>
                <w:sz w:val="20"/>
                <w:szCs w:val="20"/>
              </w:rPr>
              <w:t>P=2</w:t>
            </w:r>
          </w:p>
          <w:p w14:paraId="15B19CEC"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I=2</w:t>
            </w:r>
          </w:p>
        </w:tc>
      </w:tr>
      <w:tr w:rsidR="00DF36C4" w:rsidRPr="00733718" w14:paraId="6BE50131"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2EDDE22E" w14:textId="77777777" w:rsidR="00DF36C4" w:rsidRPr="00733718" w:rsidRDefault="00DF36C4" w:rsidP="00DF36C4">
            <w:pPr>
              <w:pStyle w:val="AFBNormal"/>
              <w:spacing w:before="0"/>
              <w:jc w:val="center"/>
              <w:rPr>
                <w:i/>
                <w:sz w:val="20"/>
                <w:szCs w:val="20"/>
              </w:rPr>
            </w:pPr>
            <w:r w:rsidRPr="00733718">
              <w:rPr>
                <w:i/>
                <w:sz w:val="20"/>
                <w:szCs w:val="20"/>
                <w:lang w:bidi="th-TH"/>
              </w:rPr>
              <w:t>Marginalized and Vulnerable Groups</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113AD99A"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At the community- based coral nurseries and restoration sites, some of the Marginalized and vulnerable groups will be unable to carry out their normal economic activities due to the coral restoration activities.</w:t>
            </w:r>
          </w:p>
          <w:p w14:paraId="19BAA916" w14:textId="77777777" w:rsidR="00DF36C4" w:rsidRPr="00733718" w:rsidRDefault="00DF36C4" w:rsidP="00DF36C4">
            <w:pPr>
              <w:pStyle w:val="AFBNormal"/>
              <w:spacing w:before="0"/>
              <w:jc w:val="left"/>
              <w:rPr>
                <w:sz w:val="20"/>
                <w:szCs w:val="20"/>
              </w:rPr>
            </w:pPr>
            <w:r w:rsidRPr="00733718">
              <w:rPr>
                <w:sz w:val="20"/>
                <w:szCs w:val="20"/>
              </w:rPr>
              <w:t>P=1</w:t>
            </w:r>
          </w:p>
          <w:p w14:paraId="28F5770D"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I=1</w:t>
            </w:r>
          </w:p>
        </w:tc>
      </w:tr>
      <w:tr w:rsidR="00DF36C4" w:rsidRPr="00733718" w14:paraId="42EB200C"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4B6B9BFA" w14:textId="77777777" w:rsidR="00DF36C4" w:rsidRPr="00733718" w:rsidRDefault="00DF36C4" w:rsidP="00DF36C4">
            <w:pPr>
              <w:pStyle w:val="AFBNormal"/>
              <w:spacing w:before="0"/>
              <w:jc w:val="center"/>
              <w:rPr>
                <w:i/>
                <w:sz w:val="20"/>
                <w:szCs w:val="20"/>
                <w:lang w:bidi="th-TH"/>
              </w:rPr>
            </w:pPr>
            <w:r w:rsidRPr="00733718">
              <w:rPr>
                <w:i/>
                <w:sz w:val="20"/>
                <w:szCs w:val="20"/>
              </w:rPr>
              <w:t>Human Rights</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7A4BA44D"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Not applicable</w:t>
            </w:r>
          </w:p>
        </w:tc>
      </w:tr>
      <w:tr w:rsidR="00DF36C4" w:rsidRPr="00733718" w14:paraId="21E2CF8D"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513952C9" w14:textId="77777777" w:rsidR="00DF36C4" w:rsidRPr="00733718" w:rsidRDefault="00DF36C4" w:rsidP="00DF36C4">
            <w:pPr>
              <w:pStyle w:val="AFBNormal"/>
              <w:spacing w:before="0"/>
              <w:jc w:val="center"/>
              <w:rPr>
                <w:i/>
                <w:sz w:val="20"/>
                <w:szCs w:val="20"/>
              </w:rPr>
            </w:pPr>
            <w:r w:rsidRPr="00733718">
              <w:rPr>
                <w:i/>
                <w:sz w:val="20"/>
                <w:szCs w:val="20"/>
              </w:rPr>
              <w:t>Gender Equity and Women’s Empowerment</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1F29CE7A"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Not applicable </w:t>
            </w:r>
          </w:p>
        </w:tc>
      </w:tr>
      <w:tr w:rsidR="00DF36C4" w:rsidRPr="00733718" w14:paraId="371BE76A"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154114AA" w14:textId="77777777" w:rsidR="00DF36C4" w:rsidRPr="00733718" w:rsidRDefault="00DF36C4" w:rsidP="00DF36C4">
            <w:pPr>
              <w:pStyle w:val="AFBNormal"/>
              <w:spacing w:before="0"/>
              <w:jc w:val="center"/>
              <w:rPr>
                <w:i/>
                <w:sz w:val="20"/>
                <w:szCs w:val="20"/>
              </w:rPr>
            </w:pPr>
            <w:r w:rsidRPr="00733718">
              <w:rPr>
                <w:i/>
                <w:sz w:val="20"/>
                <w:szCs w:val="20"/>
                <w:lang w:bidi="th-TH"/>
              </w:rPr>
              <w:t>Core Labour Rights</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7CC27953"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The extensive underwater and boating activities required for coral reef restoration may increase the risk of accidents. </w:t>
            </w:r>
          </w:p>
          <w:p w14:paraId="4BB54E80" w14:textId="77777777" w:rsidR="00DF36C4" w:rsidRPr="00733718" w:rsidRDefault="00DF36C4" w:rsidP="00DF36C4">
            <w:pPr>
              <w:pStyle w:val="AFBNormal"/>
              <w:spacing w:before="0"/>
              <w:jc w:val="left"/>
              <w:rPr>
                <w:sz w:val="20"/>
                <w:szCs w:val="20"/>
              </w:rPr>
            </w:pPr>
            <w:r w:rsidRPr="00733718">
              <w:rPr>
                <w:sz w:val="20"/>
                <w:szCs w:val="20"/>
              </w:rPr>
              <w:t>P=2</w:t>
            </w:r>
          </w:p>
          <w:p w14:paraId="05916D54"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I=2</w:t>
            </w:r>
          </w:p>
        </w:tc>
      </w:tr>
      <w:tr w:rsidR="00FF12B7" w:rsidRPr="00733718" w14:paraId="74FF9685"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44899451" w14:textId="77777777" w:rsidR="00DF36C4" w:rsidRPr="00733718" w:rsidRDefault="00DF36C4" w:rsidP="005A4DF8">
            <w:pPr>
              <w:pStyle w:val="AFBNormal"/>
              <w:spacing w:before="0"/>
              <w:jc w:val="center"/>
              <w:rPr>
                <w:i/>
                <w:sz w:val="20"/>
              </w:rPr>
            </w:pPr>
            <w:r w:rsidRPr="00733718">
              <w:rPr>
                <w:i/>
                <w:sz w:val="20"/>
              </w:rPr>
              <w:t>Indigenous Peoples</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6D0BB3DA"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Not applicable</w:t>
            </w:r>
          </w:p>
        </w:tc>
      </w:tr>
      <w:tr w:rsidR="00FF12B7" w:rsidRPr="00733718" w14:paraId="580225EC"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0C3E74EA" w14:textId="77777777" w:rsidR="00DF36C4" w:rsidRPr="00733718" w:rsidRDefault="00DF36C4" w:rsidP="005A4DF8">
            <w:pPr>
              <w:pStyle w:val="AFBNormal"/>
              <w:spacing w:before="0"/>
              <w:jc w:val="center"/>
              <w:rPr>
                <w:i/>
                <w:sz w:val="20"/>
              </w:rPr>
            </w:pPr>
            <w:r w:rsidRPr="00733718">
              <w:rPr>
                <w:i/>
                <w:sz w:val="20"/>
              </w:rPr>
              <w:t>Involuntary Resettlement</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5317ED94"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Not applicable</w:t>
            </w:r>
          </w:p>
        </w:tc>
      </w:tr>
      <w:tr w:rsidR="00DF36C4" w:rsidRPr="00733718" w14:paraId="7FFF66BA"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6575C2CC" w14:textId="77777777" w:rsidR="00DF36C4" w:rsidRPr="00733718" w:rsidRDefault="00DF36C4" w:rsidP="005A4DF8">
            <w:pPr>
              <w:pStyle w:val="AFBNormal"/>
              <w:spacing w:before="0"/>
              <w:jc w:val="center"/>
              <w:rPr>
                <w:i/>
                <w:sz w:val="20"/>
              </w:rPr>
            </w:pPr>
            <w:r w:rsidRPr="00733718">
              <w:rPr>
                <w:i/>
                <w:sz w:val="20"/>
              </w:rPr>
              <w:t>Protection of Natural Habitats</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71BEF3CF" w14:textId="77777777"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 xml:space="preserve">Small areas of natural habitat may be disturbed in the construction of nursery sites – however the nurseries also act as habitats providing shelter and food to marine species in the lagoon. </w:t>
            </w:r>
          </w:p>
          <w:p w14:paraId="459C3506" w14:textId="77777777" w:rsidR="00DF36C4" w:rsidRPr="00733718" w:rsidRDefault="00DF36C4" w:rsidP="00DF36C4">
            <w:pPr>
              <w:pStyle w:val="AFBNormal"/>
              <w:spacing w:before="0"/>
              <w:jc w:val="left"/>
              <w:rPr>
                <w:sz w:val="20"/>
                <w:szCs w:val="20"/>
              </w:rPr>
            </w:pPr>
            <w:r w:rsidRPr="00733718">
              <w:rPr>
                <w:sz w:val="20"/>
                <w:szCs w:val="20"/>
              </w:rPr>
              <w:t>P=4</w:t>
            </w:r>
          </w:p>
          <w:p w14:paraId="14AB0584"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I=1</w:t>
            </w:r>
          </w:p>
        </w:tc>
      </w:tr>
      <w:tr w:rsidR="00DF36C4" w:rsidRPr="00733718" w14:paraId="011C8B48"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0414DC3E" w14:textId="77777777" w:rsidR="00DF36C4" w:rsidRPr="00733718" w:rsidRDefault="00DF36C4" w:rsidP="005A4DF8">
            <w:pPr>
              <w:pStyle w:val="AFBNormal"/>
              <w:spacing w:before="0"/>
              <w:jc w:val="center"/>
              <w:rPr>
                <w:i/>
                <w:sz w:val="20"/>
              </w:rPr>
            </w:pPr>
            <w:r w:rsidRPr="00733718">
              <w:rPr>
                <w:i/>
                <w:sz w:val="20"/>
              </w:rPr>
              <w:t>Conservation of Biological Diversity</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2F51F4F1" w14:textId="7424516A" w:rsidR="00DF36C4" w:rsidRPr="00733718" w:rsidRDefault="00DF36C4" w:rsidP="00DF36C4">
            <w:pPr>
              <w:rPr>
                <w:rFonts w:ascii="Arial" w:hAnsi="Arial" w:cs="Arial"/>
                <w:sz w:val="20"/>
                <w:szCs w:val="20"/>
                <w:lang w:val="en-GB"/>
              </w:rPr>
            </w:pPr>
            <w:r w:rsidRPr="00733718">
              <w:rPr>
                <w:rFonts w:ascii="Arial" w:hAnsi="Arial" w:cs="Arial"/>
                <w:sz w:val="20"/>
                <w:szCs w:val="20"/>
                <w:lang w:val="en-GB"/>
              </w:rPr>
              <w:t>As a climate change adaptation project, coral reef restoration work will be carried out mainly with identified climate resilient species. While land-based nurseries will also include rare species of coral, it is possible that the focus on climate-resilient species will lead to a loss of genetic diversity in the restored sites</w:t>
            </w:r>
          </w:p>
          <w:p w14:paraId="762E80CA" w14:textId="77777777" w:rsidR="00DF36C4" w:rsidRPr="00733718" w:rsidRDefault="00DF36C4" w:rsidP="00DF36C4">
            <w:pPr>
              <w:pStyle w:val="AFBNormal"/>
              <w:spacing w:before="0"/>
              <w:jc w:val="left"/>
              <w:rPr>
                <w:sz w:val="20"/>
                <w:szCs w:val="20"/>
              </w:rPr>
            </w:pPr>
            <w:r w:rsidRPr="00733718">
              <w:rPr>
                <w:sz w:val="20"/>
                <w:szCs w:val="20"/>
              </w:rPr>
              <w:t>P=4</w:t>
            </w:r>
          </w:p>
          <w:p w14:paraId="710FAAE8"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I=1</w:t>
            </w:r>
          </w:p>
        </w:tc>
      </w:tr>
      <w:tr w:rsidR="00DF36C4" w:rsidRPr="00733718" w14:paraId="44166074"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3F180C84" w14:textId="77777777" w:rsidR="00DF36C4" w:rsidRPr="00733718" w:rsidRDefault="00DF36C4" w:rsidP="005A4DF8">
            <w:pPr>
              <w:pStyle w:val="AFBNormal"/>
              <w:spacing w:before="0"/>
              <w:jc w:val="center"/>
              <w:rPr>
                <w:i/>
                <w:sz w:val="20"/>
              </w:rPr>
            </w:pPr>
            <w:r w:rsidRPr="00733718">
              <w:rPr>
                <w:i/>
                <w:sz w:val="20"/>
              </w:rPr>
              <w:t>Climate Change</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18A5091C" w14:textId="3054539C" w:rsidR="00DF36C4" w:rsidRPr="00733718" w:rsidRDefault="00DF36C4" w:rsidP="00DF36C4">
            <w:pPr>
              <w:rPr>
                <w:rFonts w:ascii="Arial" w:hAnsi="Arial" w:cs="Arial"/>
                <w:bCs/>
                <w:sz w:val="20"/>
                <w:szCs w:val="20"/>
                <w:lang w:val="en-GB"/>
              </w:rPr>
            </w:pPr>
            <w:r w:rsidRPr="00733718">
              <w:rPr>
                <w:rFonts w:ascii="Arial" w:hAnsi="Arial" w:cs="Arial"/>
                <w:bCs/>
                <w:sz w:val="20"/>
                <w:szCs w:val="20"/>
                <w:lang w:val="en-GB"/>
              </w:rPr>
              <w:t xml:space="preserve">The project will not contribute to Climate </w:t>
            </w:r>
            <w:proofErr w:type="gramStart"/>
            <w:r w:rsidRPr="00733718">
              <w:rPr>
                <w:rFonts w:ascii="Arial" w:hAnsi="Arial" w:cs="Arial"/>
                <w:bCs/>
                <w:sz w:val="20"/>
                <w:szCs w:val="20"/>
                <w:lang w:val="en-GB"/>
              </w:rPr>
              <w:t>Change, but</w:t>
            </w:r>
            <w:proofErr w:type="gramEnd"/>
            <w:r w:rsidRPr="00733718">
              <w:rPr>
                <w:rFonts w:ascii="Arial" w:hAnsi="Arial" w:cs="Arial"/>
                <w:bCs/>
                <w:sz w:val="20"/>
                <w:szCs w:val="20"/>
                <w:lang w:val="en-GB"/>
              </w:rPr>
              <w:t xml:space="preserve"> can be vulnerable to climate change. A significant risk of coral mortality at nurseries and transplant sites </w:t>
            </w:r>
            <w:proofErr w:type="gramStart"/>
            <w:r w:rsidRPr="00733718">
              <w:rPr>
                <w:rFonts w:ascii="Arial" w:hAnsi="Arial" w:cs="Arial"/>
                <w:bCs/>
                <w:sz w:val="20"/>
                <w:szCs w:val="20"/>
                <w:lang w:val="en-GB"/>
              </w:rPr>
              <w:t>as a result of</w:t>
            </w:r>
            <w:proofErr w:type="gramEnd"/>
            <w:r w:rsidRPr="00733718">
              <w:rPr>
                <w:rFonts w:ascii="Arial" w:hAnsi="Arial" w:cs="Arial"/>
                <w:bCs/>
                <w:sz w:val="20"/>
                <w:szCs w:val="20"/>
                <w:lang w:val="en-GB"/>
              </w:rPr>
              <w:t xml:space="preserve"> future bleaching events, predator outbreaks and other major negative impacts.</w:t>
            </w:r>
          </w:p>
          <w:p w14:paraId="0E5B3E5B" w14:textId="77777777" w:rsidR="00DF36C4" w:rsidRPr="00733718" w:rsidRDefault="00DF36C4" w:rsidP="00DF36C4">
            <w:pPr>
              <w:pStyle w:val="AFBNormal"/>
              <w:spacing w:before="0"/>
              <w:jc w:val="left"/>
              <w:rPr>
                <w:sz w:val="20"/>
                <w:szCs w:val="20"/>
              </w:rPr>
            </w:pPr>
            <w:r w:rsidRPr="00733718">
              <w:rPr>
                <w:sz w:val="20"/>
                <w:szCs w:val="20"/>
              </w:rPr>
              <w:lastRenderedPageBreak/>
              <w:t>P=2</w:t>
            </w:r>
          </w:p>
          <w:p w14:paraId="5D73F1F6"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I=4</w:t>
            </w:r>
          </w:p>
        </w:tc>
      </w:tr>
      <w:tr w:rsidR="00DF36C4" w:rsidRPr="00733718" w14:paraId="1EF71515"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297F262C" w14:textId="77777777" w:rsidR="00DF36C4" w:rsidRPr="00733718" w:rsidRDefault="00DF36C4" w:rsidP="005A4DF8">
            <w:pPr>
              <w:pStyle w:val="AFBNormal"/>
              <w:spacing w:before="0"/>
              <w:jc w:val="center"/>
              <w:rPr>
                <w:i/>
                <w:sz w:val="20"/>
              </w:rPr>
            </w:pPr>
            <w:r w:rsidRPr="00733718">
              <w:rPr>
                <w:i/>
                <w:sz w:val="20"/>
              </w:rPr>
              <w:lastRenderedPageBreak/>
              <w:t>Pollution Prevention and Resource Efficiency</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0DE82C45" w14:textId="73FAE2F4" w:rsidR="00DF36C4" w:rsidRPr="00733718" w:rsidRDefault="00DF36C4" w:rsidP="005A4DF8">
            <w:pPr>
              <w:rPr>
                <w:rFonts w:ascii="Arial" w:hAnsi="Arial" w:cs="Arial"/>
                <w:sz w:val="20"/>
                <w:szCs w:val="20"/>
                <w:lang w:val="en-GB"/>
              </w:rPr>
            </w:pPr>
            <w:r w:rsidRPr="00733718">
              <w:rPr>
                <w:rFonts w:ascii="Arial" w:hAnsi="Arial"/>
                <w:sz w:val="20"/>
                <w:lang w:val="en-GB"/>
              </w:rPr>
              <w:t>Not applicable</w:t>
            </w:r>
          </w:p>
        </w:tc>
      </w:tr>
      <w:tr w:rsidR="00DF36C4" w:rsidRPr="00733718" w14:paraId="5682BBA7"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07F07B15" w14:textId="77777777" w:rsidR="00DF36C4" w:rsidRPr="00733718" w:rsidRDefault="00DF36C4" w:rsidP="005A4DF8">
            <w:pPr>
              <w:pStyle w:val="AFBNormal"/>
              <w:spacing w:before="0"/>
              <w:jc w:val="center"/>
              <w:rPr>
                <w:i/>
                <w:sz w:val="20"/>
              </w:rPr>
            </w:pPr>
            <w:r w:rsidRPr="00733718">
              <w:rPr>
                <w:i/>
                <w:sz w:val="20"/>
              </w:rPr>
              <w:t>Public Health</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2FAE8DCD"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 xml:space="preserve">Not applicable </w:t>
            </w:r>
          </w:p>
        </w:tc>
      </w:tr>
      <w:tr w:rsidR="00DF36C4" w:rsidRPr="00733718" w14:paraId="573439C9"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7065C8C3" w14:textId="77777777" w:rsidR="00DF36C4" w:rsidRPr="00733718" w:rsidRDefault="00DF36C4" w:rsidP="005A4DF8">
            <w:pPr>
              <w:pStyle w:val="AFBNormal"/>
              <w:spacing w:before="0"/>
              <w:jc w:val="center"/>
              <w:rPr>
                <w:i/>
                <w:sz w:val="20"/>
              </w:rPr>
            </w:pPr>
            <w:r w:rsidRPr="00733718">
              <w:rPr>
                <w:i/>
                <w:sz w:val="20"/>
              </w:rPr>
              <w:t>Physical and Cultural Heritage</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0BD3CB8B"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Not applicable</w:t>
            </w:r>
          </w:p>
        </w:tc>
      </w:tr>
      <w:tr w:rsidR="00DF36C4" w:rsidRPr="00733718" w14:paraId="486902C7" w14:textId="77777777" w:rsidTr="00500469">
        <w:trPr>
          <w:jc w:val="center"/>
        </w:trPr>
        <w:tc>
          <w:tcPr>
            <w:tcW w:w="2689" w:type="dxa"/>
            <w:tcBorders>
              <w:top w:val="single" w:sz="4" w:space="0" w:color="auto"/>
              <w:left w:val="single" w:sz="4" w:space="0" w:color="auto"/>
              <w:bottom w:val="single" w:sz="4" w:space="0" w:color="auto"/>
              <w:right w:val="single" w:sz="4" w:space="0" w:color="auto"/>
            </w:tcBorders>
            <w:shd w:val="clear" w:color="auto" w:fill="auto"/>
            <w:hideMark/>
          </w:tcPr>
          <w:p w14:paraId="0999A6E5" w14:textId="77777777" w:rsidR="00DF36C4" w:rsidRPr="00733718" w:rsidRDefault="00DF36C4" w:rsidP="005A4DF8">
            <w:pPr>
              <w:pStyle w:val="AFBNormal"/>
              <w:spacing w:before="0"/>
              <w:jc w:val="center"/>
              <w:rPr>
                <w:i/>
                <w:sz w:val="20"/>
              </w:rPr>
            </w:pPr>
            <w:r w:rsidRPr="00733718">
              <w:rPr>
                <w:i/>
                <w:sz w:val="20"/>
              </w:rPr>
              <w:t>Lands and Soil Conservation</w:t>
            </w:r>
          </w:p>
        </w:tc>
        <w:tc>
          <w:tcPr>
            <w:tcW w:w="7087" w:type="dxa"/>
            <w:tcBorders>
              <w:top w:val="single" w:sz="4" w:space="0" w:color="auto"/>
              <w:left w:val="single" w:sz="4" w:space="0" w:color="auto"/>
              <w:bottom w:val="single" w:sz="4" w:space="0" w:color="auto"/>
              <w:right w:val="single" w:sz="4" w:space="0" w:color="auto"/>
            </w:tcBorders>
            <w:shd w:val="clear" w:color="auto" w:fill="auto"/>
            <w:hideMark/>
          </w:tcPr>
          <w:p w14:paraId="66A44E9E" w14:textId="77777777" w:rsidR="00DF36C4" w:rsidRPr="00733718" w:rsidRDefault="00DF36C4" w:rsidP="005A4DF8">
            <w:pPr>
              <w:rPr>
                <w:rFonts w:ascii="Arial" w:hAnsi="Arial" w:cs="Arial"/>
                <w:sz w:val="20"/>
                <w:szCs w:val="20"/>
                <w:lang w:val="en-GB"/>
              </w:rPr>
            </w:pPr>
            <w:r w:rsidRPr="00733718">
              <w:rPr>
                <w:rFonts w:ascii="Arial" w:hAnsi="Arial" w:cs="Arial"/>
                <w:sz w:val="20"/>
                <w:szCs w:val="20"/>
                <w:lang w:val="en-GB"/>
              </w:rPr>
              <w:t xml:space="preserve">Not applicable </w:t>
            </w:r>
          </w:p>
        </w:tc>
      </w:tr>
    </w:tbl>
    <w:p w14:paraId="7F9C5E09" w14:textId="77777777" w:rsidR="00DF36C4" w:rsidRPr="00733718" w:rsidRDefault="00DF36C4" w:rsidP="005A4DF8"/>
    <w:p w14:paraId="56B12B87" w14:textId="77777777" w:rsidR="00DF36C4" w:rsidRPr="00733718" w:rsidRDefault="00DF36C4" w:rsidP="00DF36C4">
      <w:pPr>
        <w:pStyle w:val="Footer"/>
        <w:tabs>
          <w:tab w:val="clear" w:pos="4320"/>
          <w:tab w:val="clear" w:pos="8640"/>
        </w:tabs>
        <w:rPr>
          <w:rFonts w:ascii="Arial" w:hAnsi="Arial" w:cs="Arial"/>
          <w:sz w:val="28"/>
          <w:szCs w:val="28"/>
          <w:lang w:val="en-GB"/>
        </w:rPr>
      </w:pPr>
      <w:r w:rsidRPr="00733718">
        <w:rPr>
          <w:noProof/>
          <w:lang w:val="en-GB"/>
        </w:rPr>
        <mc:AlternateContent>
          <mc:Choice Requires="wps">
            <w:drawing>
              <wp:anchor distT="0" distB="0" distL="114300" distR="114300" simplePos="0" relativeHeight="251644928" behindDoc="1" locked="0" layoutInCell="1" allowOverlap="1" wp14:anchorId="00FD55AD" wp14:editId="4D084521">
                <wp:simplePos x="0" y="0"/>
                <wp:positionH relativeFrom="column">
                  <wp:posOffset>-1017905</wp:posOffset>
                </wp:positionH>
                <wp:positionV relativeFrom="paragraph">
                  <wp:posOffset>182880</wp:posOffset>
                </wp:positionV>
                <wp:extent cx="7910195" cy="246380"/>
                <wp:effectExtent l="0" t="0" r="0" b="0"/>
                <wp:wrapNone/>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7500239" id="Rounded Rectangle 9" o:spid="_x0000_s1026" style="position:absolute;margin-left:-80.15pt;margin-top:14.4pt;width:622.85pt;height:19.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" fillcolor="#fcaf17" stroked="f" strokecolor="#f2f2f2" strokeweight="3pt">
                <v:shadow color="#974706" opacity=".5" offset="1pt"/>
              </v:roundrect>
            </w:pict>
          </mc:Fallback>
        </mc:AlternateContent>
      </w:r>
    </w:p>
    <w:p w14:paraId="65DFB41B" w14:textId="77777777" w:rsidR="00DF36C4" w:rsidRPr="00733718" w:rsidRDefault="00DF36C4" w:rsidP="00DF36C4">
      <w:pPr>
        <w:pStyle w:val="Heading1"/>
      </w:pPr>
      <w:bookmarkStart w:id="190" w:name="_Toc521082496"/>
      <w:r w:rsidRPr="00733718">
        <w:rPr>
          <w:caps w:val="0"/>
        </w:rPr>
        <w:t>PART III:  IMPLEMENTATION ARRANGEMENTS</w:t>
      </w:r>
      <w:bookmarkEnd w:id="190"/>
    </w:p>
    <w:p w14:paraId="520D5662" w14:textId="77777777" w:rsidR="00DF36C4" w:rsidRPr="00733718" w:rsidRDefault="00DF36C4" w:rsidP="00500469">
      <w:pPr>
        <w:pStyle w:val="AFBHeading2"/>
        <w:numPr>
          <w:ilvl w:val="0"/>
          <w:numId w:val="3"/>
        </w:numPr>
        <w:ind w:left="284"/>
      </w:pPr>
      <w:bookmarkStart w:id="191" w:name="_Toc496010491"/>
      <w:bookmarkStart w:id="192" w:name="_Toc486406915"/>
      <w:bookmarkStart w:id="193" w:name="_Toc521082497"/>
      <w:r w:rsidRPr="00733718">
        <w:t>Project arrangements</w:t>
      </w:r>
      <w:bookmarkEnd w:id="191"/>
      <w:bookmarkEnd w:id="192"/>
      <w:bookmarkEnd w:id="193"/>
    </w:p>
    <w:p w14:paraId="64B7E0FD" w14:textId="77777777" w:rsidR="00DF36C4" w:rsidRPr="00733718" w:rsidRDefault="00DF36C4" w:rsidP="00DF36C4">
      <w:pPr>
        <w:spacing w:before="240" w:after="240"/>
        <w:jc w:val="both"/>
        <w:rPr>
          <w:rFonts w:ascii="Arial" w:hAnsi="Arial" w:cs="Arial"/>
          <w:b/>
          <w:i/>
          <w:sz w:val="22"/>
          <w:lang w:val="en-GB"/>
        </w:rPr>
      </w:pPr>
      <w:r w:rsidRPr="00733718">
        <w:rPr>
          <w:rFonts w:ascii="Arial" w:hAnsi="Arial" w:cs="Arial"/>
          <w:b/>
          <w:i/>
          <w:sz w:val="22"/>
          <w:lang w:val="en-GB"/>
        </w:rPr>
        <w:t xml:space="preserve">Implementing Entity </w:t>
      </w:r>
    </w:p>
    <w:p w14:paraId="7D3F3F9E" w14:textId="77777777" w:rsidR="00DF36C4" w:rsidRPr="00733718" w:rsidRDefault="00DF36C4" w:rsidP="00DF36C4">
      <w:pPr>
        <w:pStyle w:val="AFBNormal"/>
      </w:pPr>
      <w:r w:rsidRPr="00733718">
        <w:t xml:space="preserve">The project will be implemented over a period of </w:t>
      </w:r>
      <w:r w:rsidR="001115CA" w:rsidRPr="00733718">
        <w:t>six</w:t>
      </w:r>
      <w:r w:rsidRPr="00733718">
        <w:t xml:space="preserve"> years (</w:t>
      </w:r>
      <w:r w:rsidR="001115CA" w:rsidRPr="00733718">
        <w:t>72</w:t>
      </w:r>
      <w:r w:rsidRPr="00733718">
        <w:t xml:space="preserve"> months). Since there are no accredited National Implementing Entities (NIEs) to the Adaptation Fund (AF) in the target countries, the project will be implemented by the </w:t>
      </w:r>
      <w:r w:rsidRPr="00733718">
        <w:rPr>
          <w:b/>
        </w:rPr>
        <w:t>United Nations Development Programme (UNDP)</w:t>
      </w:r>
      <w:r w:rsidRPr="00733718">
        <w:t xml:space="preserve">, which is accredited as AF Multilateral Implementing Entity (MIE). UNDP will assure the administrative and financial management of the project. The following implementation services under the Direct Implementation Modality (DIM) will be provided by UNDP for the proposed project: </w:t>
      </w:r>
    </w:p>
    <w:p w14:paraId="7E789E4F" w14:textId="77777777" w:rsidR="00DF36C4" w:rsidRPr="00733718" w:rsidRDefault="00DF36C4" w:rsidP="003959D0">
      <w:pPr>
        <w:pStyle w:val="AFBNormal"/>
        <w:numPr>
          <w:ilvl w:val="0"/>
          <w:numId w:val="25"/>
        </w:numPr>
        <w:spacing w:after="200"/>
        <w:contextualSpacing/>
      </w:pPr>
      <w:r w:rsidRPr="00733718">
        <w:t>coordinating and managing the overall implementation of project outcomes and activities;</w:t>
      </w:r>
    </w:p>
    <w:p w14:paraId="745E3E19" w14:textId="77777777" w:rsidR="00DF36C4" w:rsidRPr="00733718" w:rsidRDefault="00DF36C4" w:rsidP="003959D0">
      <w:pPr>
        <w:pStyle w:val="AFBNormal"/>
        <w:numPr>
          <w:ilvl w:val="0"/>
          <w:numId w:val="25"/>
        </w:numPr>
        <w:spacing w:after="200"/>
        <w:contextualSpacing/>
      </w:pPr>
      <w:r w:rsidRPr="00733718">
        <w:t xml:space="preserve">facilitating of interactions with the AF Board and related stakeholders; </w:t>
      </w:r>
    </w:p>
    <w:p w14:paraId="5E813998" w14:textId="77777777" w:rsidR="00DF36C4" w:rsidRPr="00733718" w:rsidRDefault="00DF36C4" w:rsidP="005A4DF8">
      <w:pPr>
        <w:pStyle w:val="AFBNormal"/>
        <w:numPr>
          <w:ilvl w:val="0"/>
          <w:numId w:val="25"/>
        </w:numPr>
        <w:spacing w:after="200"/>
        <w:contextualSpacing/>
      </w:pPr>
      <w:r w:rsidRPr="00733718">
        <w:t xml:space="preserve">accountability of the project implementation and reporting on budget performance; </w:t>
      </w:r>
    </w:p>
    <w:p w14:paraId="1E8B6772" w14:textId="77777777" w:rsidR="00DF36C4" w:rsidRPr="00733718" w:rsidRDefault="00DF36C4" w:rsidP="005A4DF8">
      <w:pPr>
        <w:pStyle w:val="AFBNormal"/>
        <w:numPr>
          <w:ilvl w:val="0"/>
          <w:numId w:val="25"/>
        </w:numPr>
        <w:spacing w:after="200"/>
        <w:contextualSpacing/>
      </w:pPr>
      <w:r w:rsidRPr="00733718">
        <w:t xml:space="preserve">quality assurance and accountability for outputs and deliverables at the project development phase, during implementation and on completion; </w:t>
      </w:r>
    </w:p>
    <w:p w14:paraId="650C311E" w14:textId="77777777" w:rsidR="00DF36C4" w:rsidRPr="00733718" w:rsidRDefault="00DF36C4" w:rsidP="005A4DF8">
      <w:pPr>
        <w:pStyle w:val="AFBNormal"/>
        <w:numPr>
          <w:ilvl w:val="0"/>
          <w:numId w:val="25"/>
        </w:numPr>
        <w:spacing w:after="200"/>
        <w:contextualSpacing/>
      </w:pPr>
      <w:r w:rsidRPr="00733718">
        <w:t xml:space="preserve">information and communication management, including maintaining Information Management Systems and specific project databases to track and monitor progress – financial and substantive – of project implementation; </w:t>
      </w:r>
    </w:p>
    <w:p w14:paraId="1FC5284A" w14:textId="77777777" w:rsidR="00DF36C4" w:rsidRPr="00733718" w:rsidRDefault="00DF36C4" w:rsidP="005A4DF8">
      <w:pPr>
        <w:pStyle w:val="AFBNormal"/>
        <w:numPr>
          <w:ilvl w:val="0"/>
          <w:numId w:val="25"/>
        </w:numPr>
        <w:spacing w:after="200"/>
        <w:contextualSpacing/>
      </w:pPr>
      <w:r w:rsidRPr="00733718">
        <w:t xml:space="preserve">regional knowledge management, communications and awareness raising; </w:t>
      </w:r>
    </w:p>
    <w:p w14:paraId="69A750EF" w14:textId="77777777" w:rsidR="00DF36C4" w:rsidRPr="00733718" w:rsidRDefault="00DF36C4" w:rsidP="005A4DF8">
      <w:pPr>
        <w:pStyle w:val="AFBNormal"/>
        <w:numPr>
          <w:ilvl w:val="0"/>
          <w:numId w:val="25"/>
        </w:numPr>
        <w:spacing w:after="200"/>
        <w:contextualSpacing/>
      </w:pPr>
      <w:r w:rsidRPr="00733718">
        <w:t xml:space="preserve">disbursing funds to the Responsible Parties for the implementation of on-the-ground activities within those countries; </w:t>
      </w:r>
    </w:p>
    <w:p w14:paraId="52D8C78D" w14:textId="77777777" w:rsidR="00DF36C4" w:rsidRPr="00733718" w:rsidRDefault="00DF36C4" w:rsidP="003959D0">
      <w:pPr>
        <w:pStyle w:val="AFBNormal"/>
        <w:numPr>
          <w:ilvl w:val="0"/>
          <w:numId w:val="25"/>
        </w:numPr>
        <w:spacing w:after="200"/>
        <w:contextualSpacing/>
      </w:pPr>
      <w:r w:rsidRPr="00733718">
        <w:t xml:space="preserve">providing technical oversight to all activities carried out by the Responsible Parties; and </w:t>
      </w:r>
    </w:p>
    <w:p w14:paraId="616C472F" w14:textId="77777777" w:rsidR="00DF36C4" w:rsidRPr="00733718" w:rsidRDefault="00DF36C4" w:rsidP="003959D0">
      <w:pPr>
        <w:pStyle w:val="AFBNormal"/>
        <w:numPr>
          <w:ilvl w:val="0"/>
          <w:numId w:val="25"/>
        </w:numPr>
        <w:spacing w:after="200"/>
        <w:ind w:left="714" w:hanging="357"/>
      </w:pPr>
      <w:r w:rsidRPr="00733718">
        <w:t>managing centralised procurement of goods and services for the project.</w:t>
      </w:r>
    </w:p>
    <w:p w14:paraId="11F3C38C" w14:textId="77777777" w:rsidR="00DF36C4" w:rsidRPr="00733718" w:rsidRDefault="00DF36C4" w:rsidP="00DF36C4">
      <w:pPr>
        <w:pStyle w:val="AFBNormal"/>
      </w:pPr>
      <w:r w:rsidRPr="00733718">
        <w:t>The UNDP will be collaborating with the Executing Entities in Mauritius and Seychelles, who will act as Responsible Parties to carry out activities within the DIM Project. They will have to report progress to the Project Manager and the Project Steering Committee.</w:t>
      </w:r>
    </w:p>
    <w:p w14:paraId="4FA193CC" w14:textId="699B88F3" w:rsidR="00DD3C18" w:rsidRPr="00733718" w:rsidRDefault="00DD3C18" w:rsidP="00DF36C4">
      <w:pPr>
        <w:pStyle w:val="AFBNormal"/>
      </w:pPr>
      <w:r w:rsidRPr="00733718">
        <w:t xml:space="preserve">In terms of project management, there will be three levels of implementation, i.e. Regional, National and local. The project organogram is shown in fig </w:t>
      </w:r>
      <w:r w:rsidR="00984519" w:rsidRPr="00733718">
        <w:t>16</w:t>
      </w:r>
      <w:r w:rsidRPr="00733718">
        <w:t>.</w:t>
      </w:r>
    </w:p>
    <w:p w14:paraId="0EE1B5C9" w14:textId="04079BE4" w:rsidR="00393E61" w:rsidRPr="00733718" w:rsidRDefault="00393E61" w:rsidP="00DF36C4">
      <w:pPr>
        <w:pStyle w:val="AFBNormal"/>
      </w:pPr>
    </w:p>
    <w:p w14:paraId="32F43253" w14:textId="77777777" w:rsidR="00393E61" w:rsidRPr="00733718" w:rsidRDefault="00393E61" w:rsidP="00DF36C4">
      <w:pPr>
        <w:pStyle w:val="AFBNormal"/>
      </w:pPr>
    </w:p>
    <w:p w14:paraId="04AFCCF5" w14:textId="77777777" w:rsidR="00DF36C4" w:rsidRPr="00733718" w:rsidRDefault="00DF36C4" w:rsidP="00DF36C4">
      <w:pPr>
        <w:pStyle w:val="AFBNormal"/>
        <w:rPr>
          <w:b/>
          <w:i/>
        </w:rPr>
      </w:pPr>
      <w:r w:rsidRPr="00733718">
        <w:rPr>
          <w:b/>
          <w:i/>
        </w:rPr>
        <w:lastRenderedPageBreak/>
        <w:t>Executing Entities</w:t>
      </w:r>
    </w:p>
    <w:p w14:paraId="6756904B" w14:textId="77777777" w:rsidR="00DF36C4" w:rsidRPr="00733718" w:rsidRDefault="00DF36C4" w:rsidP="00DF36C4">
      <w:pPr>
        <w:pStyle w:val="AFBNormal"/>
      </w:pPr>
      <w:r w:rsidRPr="00733718">
        <w:t>The Executing Partner for the Republic of Mauritius will be the</w:t>
      </w:r>
      <w:r w:rsidRPr="00733718">
        <w:rPr>
          <w:b/>
        </w:rPr>
        <w:t xml:space="preserve"> Ministry of Ocean Economy, Marine Resources, Fisheries, and Shipping (MOEMRFS), </w:t>
      </w:r>
      <w:r w:rsidRPr="00733718">
        <w:t>which has the mandate to</w:t>
      </w:r>
      <w:r w:rsidRPr="00733718">
        <w:rPr>
          <w:b/>
        </w:rPr>
        <w:t xml:space="preserve"> </w:t>
      </w:r>
      <w:r w:rsidRPr="00733718">
        <w:t>provide an enabling environment for the promotion of sustainable development of the fisheries sector and is responsible for the management of coastal waters and any related activities being carried out within these, and specifically the following bodies under this Ministry:</w:t>
      </w:r>
    </w:p>
    <w:p w14:paraId="7EEA7D69" w14:textId="77777777" w:rsidR="00DF36C4" w:rsidRPr="00733718" w:rsidRDefault="00DF36C4" w:rsidP="003959D0">
      <w:pPr>
        <w:pStyle w:val="AFBNormal"/>
        <w:numPr>
          <w:ilvl w:val="0"/>
          <w:numId w:val="26"/>
        </w:numPr>
        <w:spacing w:after="200"/>
      </w:pPr>
      <w:r w:rsidRPr="00733718">
        <w:rPr>
          <w:b/>
          <w:bCs/>
        </w:rPr>
        <w:t xml:space="preserve">Albion Fisheries Research Centre (AFRC) </w:t>
      </w:r>
      <w:r w:rsidRPr="00733718">
        <w:rPr>
          <w:bCs/>
        </w:rPr>
        <w:t>was e</w:t>
      </w:r>
      <w:r w:rsidRPr="00733718">
        <w:t xml:space="preserve">stablished in 1982 under the MOEMRFS, and responsible for stock assessment of marine resources, MPA management, ocean-based coral farming/restoration and </w:t>
      </w:r>
      <w:r w:rsidR="00847C33" w:rsidRPr="00733718">
        <w:t>long-term</w:t>
      </w:r>
      <w:r w:rsidRPr="00733718">
        <w:t xml:space="preserve"> coral reef monitoring, will lead on the development of ocean-based coral nurseries, with support from Mauritius Oceanography Institute.</w:t>
      </w:r>
    </w:p>
    <w:p w14:paraId="04DA2221" w14:textId="77777777" w:rsidR="00DF36C4" w:rsidRPr="00733718" w:rsidRDefault="00DF36C4" w:rsidP="005A4DF8">
      <w:pPr>
        <w:pStyle w:val="AFBNormal"/>
        <w:numPr>
          <w:ilvl w:val="0"/>
          <w:numId w:val="26"/>
        </w:numPr>
        <w:spacing w:after="200"/>
      </w:pPr>
      <w:r w:rsidRPr="00733718">
        <w:rPr>
          <w:b/>
          <w:bCs/>
        </w:rPr>
        <w:t xml:space="preserve">Mauritius Oceanography Institute (MOI) </w:t>
      </w:r>
      <w:r w:rsidRPr="00733718">
        <w:t>was</w:t>
      </w:r>
      <w:r w:rsidRPr="00733718">
        <w:rPr>
          <w:b/>
        </w:rPr>
        <w:t xml:space="preserve"> </w:t>
      </w:r>
      <w:r w:rsidRPr="00733718">
        <w:t>established in 2000 to develop and strengthen oceanographic research, within the maritime zone of the Republic of Mauritius, with technical expertise and institutional capacity for both coral farming, species identification and coral genetics. MOI will lead on research activities in the project, and the development of a land-based coral nursery.</w:t>
      </w:r>
    </w:p>
    <w:p w14:paraId="3F5BFE91" w14:textId="77777777" w:rsidR="00DF36C4" w:rsidRPr="00733718" w:rsidRDefault="00DF36C4" w:rsidP="00DF36C4">
      <w:pPr>
        <w:pStyle w:val="AFBNormal"/>
      </w:pPr>
      <w:r w:rsidRPr="00733718">
        <w:t xml:space="preserve">To assist the Executing Partner in the implementation of the project at the community/local level, UNDP will recruit one NGO in Mauritius and one in Rodrigues. </w:t>
      </w:r>
    </w:p>
    <w:p w14:paraId="4741CB74" w14:textId="77777777" w:rsidR="00DF36C4" w:rsidRPr="00733718" w:rsidRDefault="00DF36C4" w:rsidP="00DF36C4">
      <w:pPr>
        <w:pStyle w:val="AFBNormal"/>
      </w:pPr>
      <w:r w:rsidRPr="00733718">
        <w:t>The Executing Partner for the Republic of Seychelles will be the</w:t>
      </w:r>
      <w:r w:rsidRPr="00733718">
        <w:rPr>
          <w:b/>
        </w:rPr>
        <w:t xml:space="preserve"> Ministry of Environment, Climate Change and Energy (MEECC)</w:t>
      </w:r>
      <w:r w:rsidRPr="00733718">
        <w:t>, which has the mandate for environmental, climate change and energy policy and management.</w:t>
      </w:r>
    </w:p>
    <w:p w14:paraId="4227059F" w14:textId="77777777" w:rsidR="00DF36C4" w:rsidRPr="00733718" w:rsidRDefault="00DF36C4" w:rsidP="00DF36C4">
      <w:pPr>
        <w:pStyle w:val="AFBNormal"/>
      </w:pPr>
      <w:r w:rsidRPr="00733718">
        <w:t>In Republic of Seychelles, the following organisation will act as the Responsible Parties:</w:t>
      </w:r>
    </w:p>
    <w:p w14:paraId="6E0F6E7D" w14:textId="77777777" w:rsidR="001115CA" w:rsidRPr="00733718" w:rsidRDefault="001115CA" w:rsidP="001115CA">
      <w:pPr>
        <w:pStyle w:val="AFBNormal"/>
        <w:numPr>
          <w:ilvl w:val="0"/>
          <w:numId w:val="27"/>
        </w:numPr>
        <w:spacing w:after="120"/>
      </w:pPr>
      <w:r w:rsidRPr="00733718">
        <w:rPr>
          <w:b/>
        </w:rPr>
        <w:t>Seychelles National Parks Authority (SNPA)</w:t>
      </w:r>
      <w:r w:rsidRPr="00733718">
        <w:t>, which is a government organisation under the aegis of MEECC, is responsible for the management of all state owned terrestrial and marine protected areas. SNPA will build on its existing coral reef restoration work and benefit from opportunities for further training for its staff</w:t>
      </w:r>
      <w:r w:rsidR="004A40D3" w:rsidRPr="00733718">
        <w:t xml:space="preserve"> and permit staff retention (from EBA project) as well as integration in the organisation at the end of the FB project.</w:t>
      </w:r>
      <w:r w:rsidRPr="00733718">
        <w:t xml:space="preserve"> </w:t>
      </w:r>
    </w:p>
    <w:p w14:paraId="610EA76C" w14:textId="77777777" w:rsidR="00DF36C4" w:rsidRPr="00733718" w:rsidRDefault="00DF36C4" w:rsidP="003959D0">
      <w:pPr>
        <w:pStyle w:val="AFBNormal"/>
        <w:numPr>
          <w:ilvl w:val="0"/>
          <w:numId w:val="27"/>
        </w:numPr>
        <w:spacing w:after="120"/>
      </w:pPr>
      <w:r w:rsidRPr="00733718">
        <w:rPr>
          <w:b/>
        </w:rPr>
        <w:t>Nature Seychelles (</w:t>
      </w:r>
      <w:proofErr w:type="spellStart"/>
      <w:r w:rsidRPr="00733718">
        <w:rPr>
          <w:b/>
        </w:rPr>
        <w:t>NSey</w:t>
      </w:r>
      <w:proofErr w:type="spellEnd"/>
      <w:r w:rsidRPr="00733718">
        <w:rPr>
          <w:b/>
        </w:rPr>
        <w:t>)</w:t>
      </w:r>
      <w:r w:rsidRPr="00733718">
        <w:t xml:space="preserve">, an NGO that has pioneered terrestrial restoration of islands, and has been the recipient of GEF-funds and other large donor funded projects. </w:t>
      </w:r>
      <w:proofErr w:type="spellStart"/>
      <w:r w:rsidRPr="00733718">
        <w:t>NSey</w:t>
      </w:r>
      <w:proofErr w:type="spellEnd"/>
      <w:r w:rsidRPr="00733718">
        <w:t xml:space="preserve"> manages the Cousin Island Special Reserve, the site of a 5,500 m</w:t>
      </w:r>
      <w:r w:rsidRPr="00733718">
        <w:rPr>
          <w:vertAlign w:val="superscript"/>
        </w:rPr>
        <w:t>2</w:t>
      </w:r>
      <w:r w:rsidRPr="00733718">
        <w:t xml:space="preserve"> restored reef, and will build on its previous large-scale coral reef restoration experience (up to 25,000 nursery-grown corals transplanted). </w:t>
      </w:r>
      <w:proofErr w:type="spellStart"/>
      <w:r w:rsidRPr="00733718">
        <w:t>NSey</w:t>
      </w:r>
      <w:proofErr w:type="spellEnd"/>
      <w:r w:rsidRPr="00733718">
        <w:t xml:space="preserve"> is registered as a Private Educational and Training Institute (under the Education Act); </w:t>
      </w:r>
    </w:p>
    <w:p w14:paraId="0A39B760" w14:textId="77777777" w:rsidR="00DF36C4" w:rsidRPr="00733718" w:rsidRDefault="00DF36C4" w:rsidP="003959D0">
      <w:pPr>
        <w:pStyle w:val="AFBNormal"/>
        <w:numPr>
          <w:ilvl w:val="0"/>
          <w:numId w:val="27"/>
        </w:numPr>
        <w:spacing w:after="120"/>
      </w:pPr>
      <w:r w:rsidRPr="00733718">
        <w:rPr>
          <w:b/>
        </w:rPr>
        <w:t>Marine Conservation Society of Seychelles (MCSS)</w:t>
      </w:r>
      <w:r w:rsidRPr="00733718">
        <w:t xml:space="preserve"> is an NGO, which promotes the conservation of the marine environment through education, research and the implementation of </w:t>
      </w:r>
      <w:proofErr w:type="gramStart"/>
      <w:r w:rsidRPr="00733718">
        <w:t>a number of</w:t>
      </w:r>
      <w:proofErr w:type="gramEnd"/>
      <w:r w:rsidRPr="00733718">
        <w:t xml:space="preserve"> programmes. MCSS has participated in several marine ecosystem management programmes and supported projects on coral predators. </w:t>
      </w:r>
    </w:p>
    <w:p w14:paraId="633C88E2" w14:textId="77777777" w:rsidR="00DF36C4" w:rsidRPr="00733718" w:rsidRDefault="00DF36C4" w:rsidP="00DF36C4">
      <w:pPr>
        <w:pStyle w:val="AFBNormal"/>
        <w:spacing w:after="120"/>
        <w:rPr>
          <w:b/>
          <w:i/>
        </w:rPr>
      </w:pPr>
      <w:r w:rsidRPr="00733718">
        <w:rPr>
          <w:b/>
          <w:i/>
        </w:rPr>
        <w:t>Project Management Team (PMT)</w:t>
      </w:r>
    </w:p>
    <w:p w14:paraId="245C29FC" w14:textId="77777777" w:rsidR="00DF36C4" w:rsidRPr="00733718" w:rsidRDefault="00DF36C4" w:rsidP="00DF36C4">
      <w:pPr>
        <w:pStyle w:val="AFBNormal"/>
        <w:spacing w:after="120"/>
      </w:pPr>
      <w:r w:rsidRPr="00733718">
        <w:t xml:space="preserve">UNDP, as MIE for this project, will recruit and establish a Project Management Team (PMT) to be led by a Regional Project Manager (RPM). He will be supported by a Project Assistant (PA) and a Financial Assistant (FA) and technically supported by a Chief Technical Advisor (CTA). The PMT will be accountable to UNDP and the PSC for the quality, timeliness and effectiveness of </w:t>
      </w:r>
      <w:r w:rsidRPr="00733718">
        <w:lastRenderedPageBreak/>
        <w:t>the activities carried out, as well as for the use of funds. Moreover, the PMT will have the following responsibilities:</w:t>
      </w:r>
    </w:p>
    <w:p w14:paraId="7EC360E4" w14:textId="77777777" w:rsidR="00DF36C4" w:rsidRPr="00733718" w:rsidRDefault="00DF36C4" w:rsidP="003959D0">
      <w:pPr>
        <w:pStyle w:val="AFBNormal"/>
        <w:numPr>
          <w:ilvl w:val="0"/>
          <w:numId w:val="28"/>
        </w:numPr>
        <w:spacing w:after="200"/>
        <w:ind w:left="714" w:hanging="357"/>
        <w:contextualSpacing/>
      </w:pPr>
      <w:r w:rsidRPr="00733718">
        <w:t xml:space="preserve">Facilitate the coordination of the overall project implementation at the different (regional, national and local/city) levels, including supervision, oversight and backstopping of the various Executing Entities; </w:t>
      </w:r>
    </w:p>
    <w:p w14:paraId="2868FB72" w14:textId="77777777" w:rsidR="00DF36C4" w:rsidRPr="00733718" w:rsidRDefault="00DF36C4" w:rsidP="003959D0">
      <w:pPr>
        <w:pStyle w:val="AFBNormal"/>
        <w:numPr>
          <w:ilvl w:val="0"/>
          <w:numId w:val="28"/>
        </w:numPr>
        <w:spacing w:after="200"/>
        <w:ind w:left="714" w:hanging="357"/>
        <w:contextualSpacing/>
      </w:pPr>
      <w:r w:rsidRPr="00733718">
        <w:t xml:space="preserve">Act as Secretariat of the Project Steering Committee (PSC), to which it will submit annual work plans for review and approval, as well as annual narrative reports (see also Section D, Part III, on reporting requirements); </w:t>
      </w:r>
    </w:p>
    <w:p w14:paraId="5E831E8D" w14:textId="77777777" w:rsidR="00DF36C4" w:rsidRPr="00733718" w:rsidRDefault="00DF36C4" w:rsidP="003959D0">
      <w:pPr>
        <w:pStyle w:val="AFBNormal"/>
        <w:numPr>
          <w:ilvl w:val="0"/>
          <w:numId w:val="28"/>
        </w:numPr>
        <w:spacing w:after="200"/>
        <w:ind w:left="714" w:hanging="357"/>
        <w:contextualSpacing/>
      </w:pPr>
      <w:r w:rsidRPr="00733718">
        <w:t>Produce progress reports and financial reports every 3 months</w:t>
      </w:r>
    </w:p>
    <w:p w14:paraId="6737F4C4" w14:textId="77777777" w:rsidR="00DF36C4" w:rsidRPr="00733718" w:rsidRDefault="00DF36C4" w:rsidP="003959D0">
      <w:pPr>
        <w:pStyle w:val="AFBNormal"/>
        <w:numPr>
          <w:ilvl w:val="0"/>
          <w:numId w:val="28"/>
        </w:numPr>
        <w:spacing w:after="200"/>
        <w:ind w:left="714" w:hanging="357"/>
        <w:contextualSpacing/>
      </w:pPr>
      <w:r w:rsidRPr="00733718">
        <w:t xml:space="preserve">Produce Annual Project Progress Reports every 12 months to be submitted to the donor (Adaptation Fund); </w:t>
      </w:r>
    </w:p>
    <w:p w14:paraId="68B5F278" w14:textId="77777777" w:rsidR="00DF36C4" w:rsidRPr="00733718" w:rsidRDefault="00DF36C4" w:rsidP="003959D0">
      <w:pPr>
        <w:pStyle w:val="AFBNormal"/>
        <w:numPr>
          <w:ilvl w:val="0"/>
          <w:numId w:val="28"/>
        </w:numPr>
        <w:spacing w:after="200"/>
        <w:ind w:left="714" w:hanging="357"/>
        <w:contextualSpacing/>
      </w:pPr>
      <w:r w:rsidRPr="00733718">
        <w:t xml:space="preserve">Ensure budgeting and financial management, with the support of UNDP administration; </w:t>
      </w:r>
    </w:p>
    <w:p w14:paraId="2723DBAF" w14:textId="77777777" w:rsidR="00DF36C4" w:rsidRPr="00733718" w:rsidRDefault="00DF36C4" w:rsidP="003959D0">
      <w:pPr>
        <w:pStyle w:val="AFBNormal"/>
        <w:numPr>
          <w:ilvl w:val="0"/>
          <w:numId w:val="28"/>
        </w:numPr>
        <w:spacing w:after="200"/>
        <w:ind w:left="714" w:hanging="357"/>
        <w:contextualSpacing/>
      </w:pPr>
      <w:r w:rsidRPr="00733718">
        <w:t xml:space="preserve">Prepare and manage all contractual agreements with the national/international consultants, including terms of reference, work plans, budgets and payment schedules, and perform payments upon progress, as per UNDP procedures; </w:t>
      </w:r>
    </w:p>
    <w:p w14:paraId="25AF863E" w14:textId="77777777" w:rsidR="00DF36C4" w:rsidRPr="00733718" w:rsidRDefault="00DF36C4" w:rsidP="003959D0">
      <w:pPr>
        <w:pStyle w:val="AFBNormal"/>
        <w:numPr>
          <w:ilvl w:val="0"/>
          <w:numId w:val="28"/>
        </w:numPr>
        <w:spacing w:after="200"/>
        <w:ind w:left="714" w:hanging="357"/>
        <w:contextualSpacing/>
      </w:pPr>
      <w:r w:rsidRPr="00733718">
        <w:t xml:space="preserve">Carry out regular project monitoring at all levels (regional, national and local/project site level), ensuring compliance and quality control in accordance with UNDP and AF standards and requirements; </w:t>
      </w:r>
    </w:p>
    <w:p w14:paraId="59BDBECE" w14:textId="77777777" w:rsidR="00DF36C4" w:rsidRPr="00733718" w:rsidRDefault="00DF36C4" w:rsidP="003959D0">
      <w:pPr>
        <w:pStyle w:val="AFBNormal"/>
        <w:numPr>
          <w:ilvl w:val="0"/>
          <w:numId w:val="28"/>
        </w:numPr>
        <w:spacing w:after="200"/>
        <w:ind w:left="714" w:hanging="357"/>
        <w:contextualSpacing/>
      </w:pPr>
      <w:r w:rsidRPr="00733718">
        <w:t xml:space="preserve">Organise the mid-term review and the independent terminal project evaluation; </w:t>
      </w:r>
    </w:p>
    <w:p w14:paraId="5F4DCD36" w14:textId="77777777" w:rsidR="00DF36C4" w:rsidRPr="00733718" w:rsidRDefault="00DF36C4" w:rsidP="003959D0">
      <w:pPr>
        <w:pStyle w:val="AFBNormal"/>
        <w:numPr>
          <w:ilvl w:val="0"/>
          <w:numId w:val="28"/>
        </w:numPr>
        <w:spacing w:after="200"/>
        <w:ind w:left="714" w:hanging="357"/>
        <w:contextualSpacing/>
      </w:pPr>
      <w:r w:rsidRPr="00733718">
        <w:t>Organise duty travel, seminars, public outreach activities and other project events</w:t>
      </w:r>
    </w:p>
    <w:p w14:paraId="46C66B6E" w14:textId="77777777" w:rsidR="00DF36C4" w:rsidRPr="00733718" w:rsidRDefault="00DF36C4" w:rsidP="003959D0">
      <w:pPr>
        <w:pStyle w:val="AFBNormal"/>
        <w:numPr>
          <w:ilvl w:val="0"/>
          <w:numId w:val="28"/>
        </w:numPr>
        <w:spacing w:after="200"/>
        <w:ind w:left="714" w:hanging="357"/>
        <w:contextualSpacing/>
      </w:pPr>
      <w:r w:rsidRPr="00733718">
        <w:t>Carry out Environmental and Social Impact Monitoring as per Environmental and Social Management Plan (Section C, Part III)</w:t>
      </w:r>
    </w:p>
    <w:p w14:paraId="45143A7F" w14:textId="77777777" w:rsidR="00DF36C4" w:rsidRPr="00733718" w:rsidRDefault="00DF36C4" w:rsidP="003959D0">
      <w:pPr>
        <w:pStyle w:val="AFBNormal"/>
        <w:numPr>
          <w:ilvl w:val="0"/>
          <w:numId w:val="28"/>
        </w:numPr>
        <w:spacing w:after="200"/>
        <w:ind w:left="714" w:hanging="357"/>
        <w:contextualSpacing/>
      </w:pPr>
      <w:r w:rsidRPr="00733718">
        <w:t xml:space="preserve">Coordinate overall knowledge management and project communication. </w:t>
      </w:r>
    </w:p>
    <w:p w14:paraId="3414E451" w14:textId="77777777" w:rsidR="00DF36C4" w:rsidRPr="00733718" w:rsidRDefault="00DF36C4" w:rsidP="003959D0">
      <w:pPr>
        <w:pStyle w:val="AFBNormal"/>
        <w:numPr>
          <w:ilvl w:val="0"/>
          <w:numId w:val="28"/>
        </w:numPr>
        <w:spacing w:after="200"/>
        <w:ind w:left="714" w:hanging="357"/>
      </w:pPr>
      <w:r w:rsidRPr="00733718">
        <w:t>Handle any grievance received and respond accordingly, as per the stakeholder Response Mechanism of UNDP described Section C, Part III.</w:t>
      </w:r>
    </w:p>
    <w:p w14:paraId="2087CA86" w14:textId="277D1B6B" w:rsidR="00DF36C4" w:rsidRPr="00733718" w:rsidRDefault="00DF36C4" w:rsidP="00DF36C4">
      <w:pPr>
        <w:pStyle w:val="AFBNormal"/>
      </w:pPr>
      <w:r w:rsidRPr="00733718">
        <w:t xml:space="preserve">The terms of reference of the RPM, PA, FA and </w:t>
      </w:r>
      <w:r w:rsidR="004858B3" w:rsidRPr="00733718">
        <w:t xml:space="preserve">CTA </w:t>
      </w:r>
      <w:r w:rsidRPr="00733718">
        <w:t>have been described in Annex 11.</w:t>
      </w:r>
    </w:p>
    <w:p w14:paraId="14713B04" w14:textId="77777777" w:rsidR="00DF36C4" w:rsidRPr="00733718" w:rsidRDefault="00DF36C4" w:rsidP="00DF36C4">
      <w:pPr>
        <w:spacing w:before="240" w:after="240"/>
        <w:jc w:val="both"/>
        <w:rPr>
          <w:rFonts w:ascii="Arial" w:hAnsi="Arial" w:cs="Arial"/>
          <w:b/>
          <w:i/>
          <w:sz w:val="22"/>
          <w:lang w:val="en-GB"/>
        </w:rPr>
      </w:pPr>
      <w:r w:rsidRPr="00733718">
        <w:rPr>
          <w:rFonts w:ascii="Arial" w:hAnsi="Arial" w:cs="Arial"/>
          <w:b/>
          <w:i/>
          <w:sz w:val="22"/>
          <w:lang w:val="en-GB"/>
        </w:rPr>
        <w:t>Project Steering Committee (PSC)</w:t>
      </w:r>
    </w:p>
    <w:p w14:paraId="56F1D51B" w14:textId="2C21309C" w:rsidR="00DF36C4" w:rsidRPr="00733718" w:rsidRDefault="00DF36C4" w:rsidP="00DF36C4">
      <w:pPr>
        <w:pStyle w:val="AFBNormal"/>
      </w:pPr>
      <w:r w:rsidRPr="00733718">
        <w:t>A</w:t>
      </w:r>
      <w:r w:rsidRPr="00733718">
        <w:rPr>
          <w:b/>
        </w:rPr>
        <w:t xml:space="preserve"> Project Steering Committee</w:t>
      </w:r>
      <w:r w:rsidRPr="00733718">
        <w:t xml:space="preserve"> (PSC) is the overall </w:t>
      </w:r>
      <w:r w:rsidR="002561AC" w:rsidRPr="00733718">
        <w:t xml:space="preserve">and highest </w:t>
      </w:r>
      <w:r w:rsidRPr="00733718">
        <w:t>decision-making body</w:t>
      </w:r>
      <w:r w:rsidR="00617BDF" w:rsidRPr="00733718">
        <w:t xml:space="preserve"> for the project</w:t>
      </w:r>
      <w:r w:rsidRPr="00733718">
        <w:t xml:space="preserve"> and p</w:t>
      </w:r>
      <w:r w:rsidRPr="00733718">
        <w:rPr>
          <w:bCs/>
        </w:rPr>
        <w:t>rovide</w:t>
      </w:r>
      <w:r w:rsidR="007136D6" w:rsidRPr="00733718">
        <w:rPr>
          <w:bCs/>
        </w:rPr>
        <w:t>s</w:t>
      </w:r>
      <w:r w:rsidRPr="00733718">
        <w:rPr>
          <w:bCs/>
        </w:rPr>
        <w:t xml:space="preserve"> strategic guidance on project implementation issues</w:t>
      </w:r>
      <w:r w:rsidRPr="00733718">
        <w:t>. It will meet at least once a year at the regional level and will have the following responsibilities:</w:t>
      </w:r>
    </w:p>
    <w:p w14:paraId="16893FAF" w14:textId="77777777" w:rsidR="00DF36C4" w:rsidRPr="00733718" w:rsidRDefault="00DF36C4" w:rsidP="003959D0">
      <w:pPr>
        <w:pStyle w:val="AFBNormal"/>
        <w:numPr>
          <w:ilvl w:val="0"/>
          <w:numId w:val="29"/>
        </w:numPr>
        <w:spacing w:after="200"/>
      </w:pPr>
      <w:r w:rsidRPr="00733718">
        <w:t>Review, discuss and provide substantive comments and main recommendations to the annual progress reports prepared and presented by the PMT during the annual PSC meetings;</w:t>
      </w:r>
    </w:p>
    <w:p w14:paraId="2A5CCC01" w14:textId="77777777" w:rsidR="00DF36C4" w:rsidRPr="00733718" w:rsidRDefault="00DF36C4" w:rsidP="003959D0">
      <w:pPr>
        <w:pStyle w:val="AFBNormal"/>
        <w:numPr>
          <w:ilvl w:val="0"/>
          <w:numId w:val="29"/>
        </w:numPr>
        <w:spacing w:after="200"/>
      </w:pPr>
      <w:r w:rsidRPr="00733718">
        <w:t xml:space="preserve">Review, discuss and approve the annual work plans, procurement </w:t>
      </w:r>
      <w:proofErr w:type="gramStart"/>
      <w:r w:rsidRPr="00733718">
        <w:t>plans</w:t>
      </w:r>
      <w:proofErr w:type="gramEnd"/>
      <w:r w:rsidRPr="00733718">
        <w:t xml:space="preserve"> and budget submitted by the PMT;</w:t>
      </w:r>
    </w:p>
    <w:p w14:paraId="450B1B61" w14:textId="77777777" w:rsidR="00DF36C4" w:rsidRPr="00733718" w:rsidRDefault="00DF36C4" w:rsidP="003959D0">
      <w:pPr>
        <w:pStyle w:val="AFBNormal"/>
        <w:numPr>
          <w:ilvl w:val="0"/>
          <w:numId w:val="29"/>
        </w:numPr>
        <w:spacing w:after="200"/>
      </w:pPr>
      <w:r w:rsidRPr="00733718">
        <w:t>Define the main strategies and provide overall policy guidance, recommendations and orientations for project implementation and coordination thought the implementation period.</w:t>
      </w:r>
    </w:p>
    <w:p w14:paraId="37F8081C" w14:textId="77777777" w:rsidR="004E4C3F" w:rsidRPr="00733718" w:rsidRDefault="00DF36C4" w:rsidP="003959D0">
      <w:pPr>
        <w:pStyle w:val="AFBNormal"/>
        <w:numPr>
          <w:ilvl w:val="0"/>
          <w:numId w:val="29"/>
        </w:numPr>
        <w:spacing w:after="200"/>
      </w:pPr>
      <w:r w:rsidRPr="00733718">
        <w:t>Ensure policy conformity of the project activities in each country and policy mainstreaming, as required, of project activities to ensure the sustainability of the project results beyond the project implementation period.</w:t>
      </w:r>
    </w:p>
    <w:p w14:paraId="457817E6" w14:textId="77777777" w:rsidR="001657CA" w:rsidRPr="00733718" w:rsidRDefault="004E4C3F" w:rsidP="003959D0">
      <w:pPr>
        <w:pStyle w:val="AFBNormal"/>
        <w:numPr>
          <w:ilvl w:val="0"/>
          <w:numId w:val="29"/>
        </w:numPr>
        <w:spacing w:after="200"/>
      </w:pPr>
      <w:r w:rsidRPr="00733718">
        <w:t>Ensure that co-financing will be realized through effective consultation and partnership;</w:t>
      </w:r>
    </w:p>
    <w:p w14:paraId="562629FC" w14:textId="562797E6" w:rsidR="00DF36C4" w:rsidRPr="00733718" w:rsidRDefault="001657CA" w:rsidP="003959D0">
      <w:pPr>
        <w:pStyle w:val="AFBNormal"/>
        <w:numPr>
          <w:ilvl w:val="0"/>
          <w:numId w:val="29"/>
        </w:numPr>
        <w:spacing w:after="200"/>
      </w:pPr>
      <w:r w:rsidRPr="00733718">
        <w:lastRenderedPageBreak/>
        <w:t>Ensure that the project will make positive impacts on gender mainstreaming as much as possible.</w:t>
      </w:r>
      <w:r w:rsidR="00DF36C4" w:rsidRPr="00733718">
        <w:t xml:space="preserve"> </w:t>
      </w:r>
    </w:p>
    <w:p w14:paraId="112588E8" w14:textId="73AF6763" w:rsidR="00DF36C4" w:rsidRPr="00733718" w:rsidRDefault="00DF36C4" w:rsidP="00DF36C4">
      <w:pPr>
        <w:pStyle w:val="AFBNormal"/>
        <w:rPr>
          <w:bCs/>
        </w:rPr>
      </w:pPr>
      <w:r w:rsidRPr="00733718">
        <w:t xml:space="preserve">The PSC </w:t>
      </w:r>
      <w:r w:rsidRPr="00733718">
        <w:rPr>
          <w:bCs/>
        </w:rPr>
        <w:t xml:space="preserve">will be composed of senior representatives of the Project </w:t>
      </w:r>
      <w:r w:rsidR="007545C2" w:rsidRPr="00733718">
        <w:rPr>
          <w:bCs/>
        </w:rPr>
        <w:t xml:space="preserve">National </w:t>
      </w:r>
      <w:r w:rsidRPr="00733718">
        <w:rPr>
          <w:bCs/>
        </w:rPr>
        <w:t xml:space="preserve">Coordination Committee of each country and UNDP. </w:t>
      </w:r>
      <w:r w:rsidR="002260BB" w:rsidRPr="00733718">
        <w:rPr>
          <w:bCs/>
        </w:rPr>
        <w:t>A representative of the Regional Scientific Advisory Committee (RSAC) will be co-</w:t>
      </w:r>
      <w:r w:rsidR="00122BF8" w:rsidRPr="00733718">
        <w:rPr>
          <w:bCs/>
        </w:rPr>
        <w:t>opted.</w:t>
      </w:r>
      <w:r w:rsidR="002260BB" w:rsidRPr="00733718">
        <w:rPr>
          <w:bCs/>
        </w:rPr>
        <w:t xml:space="preserve"> </w:t>
      </w:r>
      <w:r w:rsidRPr="00733718">
        <w:rPr>
          <w:bCs/>
        </w:rPr>
        <w:t>The Chairperson will be elected at each seating. The RPM will act as Secretariat to the PSC.</w:t>
      </w:r>
    </w:p>
    <w:p w14:paraId="6801F662" w14:textId="1683F125" w:rsidR="00DF36C4" w:rsidRPr="00733718" w:rsidRDefault="00DF36C4" w:rsidP="00DF36C4">
      <w:pPr>
        <w:spacing w:before="240" w:after="240"/>
        <w:jc w:val="both"/>
        <w:rPr>
          <w:rFonts w:ascii="Arial" w:hAnsi="Arial" w:cs="Arial"/>
          <w:b/>
          <w:i/>
          <w:sz w:val="22"/>
          <w:lang w:val="en-GB"/>
        </w:rPr>
      </w:pPr>
      <w:r w:rsidRPr="00733718">
        <w:rPr>
          <w:rFonts w:ascii="Arial" w:hAnsi="Arial" w:cs="Arial"/>
          <w:b/>
          <w:i/>
          <w:sz w:val="22"/>
          <w:lang w:val="en-GB"/>
        </w:rPr>
        <w:t xml:space="preserve">Project </w:t>
      </w:r>
      <w:r w:rsidR="000C7240" w:rsidRPr="00733718">
        <w:rPr>
          <w:rFonts w:ascii="Arial" w:hAnsi="Arial" w:cs="Arial"/>
          <w:b/>
          <w:i/>
          <w:sz w:val="22"/>
          <w:lang w:val="en-GB"/>
        </w:rPr>
        <w:t xml:space="preserve">National </w:t>
      </w:r>
      <w:r w:rsidRPr="00733718">
        <w:rPr>
          <w:rFonts w:ascii="Arial" w:hAnsi="Arial" w:cs="Arial"/>
          <w:b/>
          <w:i/>
          <w:sz w:val="22"/>
          <w:lang w:val="en-GB"/>
        </w:rPr>
        <w:t>Coordination Committee (P</w:t>
      </w:r>
      <w:r w:rsidR="000C7240" w:rsidRPr="00733718">
        <w:rPr>
          <w:rFonts w:ascii="Arial" w:hAnsi="Arial" w:cs="Arial"/>
          <w:b/>
          <w:i/>
          <w:sz w:val="22"/>
          <w:lang w:val="en-GB"/>
        </w:rPr>
        <w:t>N</w:t>
      </w:r>
      <w:r w:rsidRPr="00733718">
        <w:rPr>
          <w:rFonts w:ascii="Arial" w:hAnsi="Arial" w:cs="Arial"/>
          <w:b/>
          <w:i/>
          <w:sz w:val="22"/>
          <w:lang w:val="en-GB"/>
        </w:rPr>
        <w:t>CC)</w:t>
      </w:r>
    </w:p>
    <w:p w14:paraId="2E560018" w14:textId="1DBAB1EB" w:rsidR="00DF36C4" w:rsidRPr="00733718" w:rsidRDefault="00DF36C4" w:rsidP="00DF36C4">
      <w:pPr>
        <w:pStyle w:val="AFBNormal"/>
      </w:pPr>
      <w:r w:rsidRPr="00733718">
        <w:t xml:space="preserve">In each target </w:t>
      </w:r>
      <w:r w:rsidR="00847C33" w:rsidRPr="00733718">
        <w:t>country,</w:t>
      </w:r>
      <w:r w:rsidRPr="00733718">
        <w:t xml:space="preserve"> a Project </w:t>
      </w:r>
      <w:r w:rsidR="00DE5E15" w:rsidRPr="00733718">
        <w:t xml:space="preserve">National </w:t>
      </w:r>
      <w:r w:rsidRPr="00733718">
        <w:t>Coordination Committee (P</w:t>
      </w:r>
      <w:r w:rsidR="000C7240" w:rsidRPr="00733718">
        <w:t>N</w:t>
      </w:r>
      <w:r w:rsidRPr="00733718">
        <w:t xml:space="preserve">CC) will be set up, which will meet at least quarterly to discuss the status of the project implementation at the national level and provide guidance and recommendations for the next 3 months. It will </w:t>
      </w:r>
      <w:r w:rsidR="007136D6" w:rsidRPr="00733718">
        <w:t xml:space="preserve">also </w:t>
      </w:r>
      <w:r w:rsidRPr="00733718">
        <w:t xml:space="preserve">act as </w:t>
      </w:r>
      <w:r w:rsidR="007136D6" w:rsidRPr="00733718">
        <w:t xml:space="preserve">an </w:t>
      </w:r>
      <w:r w:rsidRPr="00733718">
        <w:t xml:space="preserve">immediate grievance mechanism and </w:t>
      </w:r>
      <w:r w:rsidR="007136D6" w:rsidRPr="00733718">
        <w:t xml:space="preserve">provide </w:t>
      </w:r>
      <w:r w:rsidRPr="00733718">
        <w:t xml:space="preserve">response </w:t>
      </w:r>
      <w:r w:rsidR="007136D6" w:rsidRPr="00733718">
        <w:t xml:space="preserve">and direction </w:t>
      </w:r>
      <w:r w:rsidRPr="00733718">
        <w:t>accordingly. The RPM will act as the Secretariat of the P</w:t>
      </w:r>
      <w:r w:rsidR="000C7240" w:rsidRPr="00733718">
        <w:t>N</w:t>
      </w:r>
      <w:r w:rsidRPr="00733718">
        <w:t>CC. The P</w:t>
      </w:r>
      <w:r w:rsidR="000C7240" w:rsidRPr="00733718">
        <w:t>N</w:t>
      </w:r>
      <w:r w:rsidRPr="00733718">
        <w:t>CC will report to the PSC.</w:t>
      </w:r>
      <w:r w:rsidR="00B72E21" w:rsidRPr="00733718">
        <w:t xml:space="preserve">  The P</w:t>
      </w:r>
      <w:r w:rsidR="005F6EBA" w:rsidRPr="00733718">
        <w:t>N</w:t>
      </w:r>
      <w:r w:rsidR="00B72E21" w:rsidRPr="00733718">
        <w:t>CC may be able to make decisions on matters delegated by the PSC</w:t>
      </w:r>
      <w:r w:rsidR="0018629C" w:rsidRPr="00733718">
        <w:t xml:space="preserve"> as and when appropriate</w:t>
      </w:r>
      <w:r w:rsidR="00B72E21" w:rsidRPr="00733718">
        <w:t xml:space="preserve">.  </w:t>
      </w:r>
      <w:r w:rsidRPr="00733718">
        <w:t xml:space="preserve"> </w:t>
      </w:r>
    </w:p>
    <w:p w14:paraId="344E612D" w14:textId="2EDD4F6C" w:rsidR="00DF36C4" w:rsidRPr="00733718" w:rsidRDefault="00DF36C4" w:rsidP="00DF36C4">
      <w:pPr>
        <w:pStyle w:val="AFBNormal"/>
      </w:pPr>
      <w:r w:rsidRPr="00733718">
        <w:t>The highest authority of the Executing Partners (</w:t>
      </w:r>
      <w:r w:rsidR="00847C33" w:rsidRPr="00733718">
        <w:t>i.e.</w:t>
      </w:r>
      <w:r w:rsidRPr="00733718">
        <w:t xml:space="preserve"> MOEMRFS for Mauritius and MEECC for Seychelles) will chair their respective P</w:t>
      </w:r>
      <w:r w:rsidR="00671E40" w:rsidRPr="00733718">
        <w:t>N</w:t>
      </w:r>
      <w:r w:rsidRPr="00733718">
        <w:t>CCs. The P</w:t>
      </w:r>
      <w:r w:rsidR="00671E40" w:rsidRPr="00733718">
        <w:t>N</w:t>
      </w:r>
      <w:r w:rsidRPr="00733718">
        <w:t xml:space="preserve">CC will be gender-balanced and will be composed of the principal stakeholders for each country, and will include representatives from Executing Partner, the Responsible Parties, other relevant Ministries, UNDP, NGOs, Private Sector, Civil Societies, Accademia and other relevant stakeholders. The </w:t>
      </w:r>
      <w:r w:rsidR="00DD3C18" w:rsidRPr="00733718">
        <w:t>P</w:t>
      </w:r>
      <w:r w:rsidR="00953B20" w:rsidRPr="00733718">
        <w:t>N</w:t>
      </w:r>
      <w:r w:rsidR="00DD3C18" w:rsidRPr="00733718">
        <w:t>CC</w:t>
      </w:r>
      <w:r w:rsidRPr="00733718">
        <w:t xml:space="preserve"> representation and terms of reference will be finalized in the Project Inception Workshop (IW). The TOR of the P</w:t>
      </w:r>
      <w:r w:rsidR="00953B20" w:rsidRPr="00733718">
        <w:t>N</w:t>
      </w:r>
      <w:r w:rsidRPr="00733718">
        <w:t>CC is at Annex 11.</w:t>
      </w:r>
    </w:p>
    <w:p w14:paraId="3DF2C7A0" w14:textId="77777777" w:rsidR="00DF36C4" w:rsidRPr="00733718" w:rsidRDefault="00DF36C4" w:rsidP="00DF36C4">
      <w:pPr>
        <w:spacing w:before="240" w:after="240"/>
        <w:jc w:val="both"/>
        <w:rPr>
          <w:rFonts w:ascii="Arial" w:hAnsi="Arial" w:cs="Arial"/>
          <w:b/>
          <w:i/>
          <w:sz w:val="22"/>
          <w:lang w:val="en-GB"/>
        </w:rPr>
      </w:pPr>
      <w:r w:rsidRPr="00733718">
        <w:rPr>
          <w:rFonts w:ascii="Arial" w:hAnsi="Arial" w:cs="Arial"/>
          <w:b/>
          <w:i/>
          <w:sz w:val="22"/>
          <w:lang w:val="en-GB"/>
        </w:rPr>
        <w:t>Regional Scientific Advisory Committee (RSAC)</w:t>
      </w:r>
    </w:p>
    <w:p w14:paraId="2C5D8752" w14:textId="3D1715EF" w:rsidR="008D7E93" w:rsidRPr="00733718" w:rsidRDefault="00DF36C4" w:rsidP="00DF36C4">
      <w:pPr>
        <w:pStyle w:val="AFBNormal"/>
      </w:pPr>
      <w:bookmarkStart w:id="194" w:name="_Hlk520290684"/>
      <w:r w:rsidRPr="00733718">
        <w:t xml:space="preserve">A Regional Scientific Advisory Committee will be established composed of relevant scientists from each target country and including recognised international and regional coral reef restoration experts (i.e. Australia, Madagascar, Maldives, South Africa, Sri Lanka and Thailand). </w:t>
      </w:r>
      <w:r w:rsidR="008D7E93" w:rsidRPr="00733718">
        <w:t xml:space="preserve">As mentioned in Section II-A “Project Component- Component 3”, the project will </w:t>
      </w:r>
      <w:proofErr w:type="gramStart"/>
      <w:r w:rsidR="008D7E93" w:rsidRPr="00733718">
        <w:t>look into</w:t>
      </w:r>
      <w:proofErr w:type="gramEnd"/>
      <w:r w:rsidR="008D7E93" w:rsidRPr="00733718">
        <w:t xml:space="preserve"> the possibility for the Coral Specialist Group, hosted by the Coastal Oceans Research and Development in Indian Ocean (CORDIO), to act as the Regional Scientific Advisory Committee. As such a member of the Coral Specialist Group will be co-opted as member of the Project Steering Committee.</w:t>
      </w:r>
    </w:p>
    <w:p w14:paraId="32F0A3C0" w14:textId="07006489" w:rsidR="007136D6" w:rsidRPr="00733718" w:rsidRDefault="00DF36C4" w:rsidP="00DF36C4">
      <w:pPr>
        <w:pStyle w:val="AFBNormal"/>
        <w:sectPr w:rsidR="007136D6" w:rsidRPr="00733718" w:rsidSect="004A73DA">
          <w:headerReference w:type="default" r:id="rId56"/>
          <w:footerReference w:type="even" r:id="rId57"/>
          <w:footerReference w:type="default" r:id="rId58"/>
          <w:pgSz w:w="12240" w:h="15840"/>
          <w:pgMar w:top="1440" w:right="1440" w:bottom="1276" w:left="1440" w:header="720" w:footer="720" w:gutter="0"/>
          <w:pgNumType w:start="1"/>
          <w:cols w:space="720"/>
          <w:docGrid w:linePitch="360"/>
        </w:sectPr>
      </w:pPr>
      <w:r w:rsidRPr="00733718">
        <w:t xml:space="preserve">Existing regional bodies and platforms will be used where appropriate to ensure that activities undertaken through the project are appropriately co-ordinated and communicated at the regional level.  These will include the Indian Ocean Commission, WIOMSA, the proposed WIO coral reef network, </w:t>
      </w:r>
      <w:r w:rsidR="008D7E93" w:rsidRPr="00733718">
        <w:t xml:space="preserve">CORDIO </w:t>
      </w:r>
      <w:r w:rsidRPr="00733718">
        <w:t xml:space="preserve">and the various committees and co-ordinating bodies under the Nairobi Convention. The RSAC will meet virtually every year. However, the RSAC will meet at least </w:t>
      </w:r>
      <w:r w:rsidR="00501554" w:rsidRPr="00733718">
        <w:t>once</w:t>
      </w:r>
      <w:r w:rsidRPr="00733718">
        <w:t xml:space="preserve"> </w:t>
      </w:r>
      <w:proofErr w:type="gramStart"/>
      <w:r w:rsidRPr="00733718">
        <w:t>during the course of</w:t>
      </w:r>
      <w:proofErr w:type="gramEnd"/>
      <w:r w:rsidRPr="00733718">
        <w:t xml:space="preserve"> the project, as back to back meeting with the PSC. The terms of reference of the RSAC is at Annex 11</w:t>
      </w:r>
      <w:bookmarkEnd w:id="194"/>
      <w:r w:rsidRPr="00733718">
        <w:t>.</w:t>
      </w:r>
    </w:p>
    <w:p w14:paraId="641430D6" w14:textId="2DAE0B62" w:rsidR="00DD3C18" w:rsidRPr="00733718" w:rsidRDefault="00627068" w:rsidP="00DD3C18">
      <w:pPr>
        <w:pStyle w:val="AFBNormal"/>
      </w:pPr>
      <w:r>
        <w:rPr>
          <w:noProof/>
        </w:rPr>
        <w:lastRenderedPageBreak/>
        <w:drawing>
          <wp:inline distT="0" distB="0" distL="0" distR="0" wp14:anchorId="08F77A48" wp14:editId="64F10744">
            <wp:extent cx="7334250" cy="545232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7352577" cy="5465949"/>
                    </a:xfrm>
                    <a:prstGeom prst="rect">
                      <a:avLst/>
                    </a:prstGeom>
                  </pic:spPr>
                </pic:pic>
              </a:graphicData>
            </a:graphic>
          </wp:inline>
        </w:drawing>
      </w:r>
    </w:p>
    <w:p w14:paraId="0204FE0E" w14:textId="46460619" w:rsidR="00B23EED" w:rsidRPr="00733718" w:rsidRDefault="00DD3C18" w:rsidP="00627068">
      <w:pPr>
        <w:pStyle w:val="AFBcaption"/>
        <w:sectPr w:rsidR="00B23EED" w:rsidRPr="00733718" w:rsidSect="00600F6D">
          <w:pgSz w:w="15840" w:h="12240" w:orient="landscape"/>
          <w:pgMar w:top="1440" w:right="1440" w:bottom="1440" w:left="1276" w:header="720" w:footer="720" w:gutter="0"/>
          <w:cols w:space="720"/>
          <w:docGrid w:linePitch="360"/>
        </w:sectPr>
      </w:pPr>
      <w:bookmarkStart w:id="195" w:name="_Toc496010757"/>
      <w:bookmarkStart w:id="196" w:name="_Toc520385116"/>
      <w:r w:rsidRPr="00733718">
        <w:rPr>
          <w:b/>
          <w:lang w:val="en-GB"/>
        </w:rPr>
        <w:t xml:space="preserve">Figure </w:t>
      </w:r>
      <w:r w:rsidRPr="00733718">
        <w:rPr>
          <w:b/>
          <w:lang w:val="en-GB"/>
        </w:rPr>
        <w:fldChar w:fldCharType="begin"/>
      </w:r>
      <w:r w:rsidRPr="00733718">
        <w:rPr>
          <w:b/>
          <w:lang w:val="en-GB"/>
        </w:rPr>
        <w:instrText xml:space="preserve"> SEQ Figure \* ARABIC </w:instrText>
      </w:r>
      <w:r w:rsidRPr="00733718">
        <w:rPr>
          <w:b/>
          <w:lang w:val="en-GB"/>
        </w:rPr>
        <w:fldChar w:fldCharType="separate"/>
      </w:r>
      <w:r w:rsidR="00984519" w:rsidRPr="00733718">
        <w:rPr>
          <w:b/>
          <w:noProof/>
          <w:lang w:val="en-GB"/>
        </w:rPr>
        <w:t>16</w:t>
      </w:r>
      <w:r w:rsidRPr="00733718">
        <w:rPr>
          <w:b/>
          <w:lang w:val="en-GB"/>
        </w:rPr>
        <w:fldChar w:fldCharType="end"/>
      </w:r>
      <w:r w:rsidRPr="00733718">
        <w:rPr>
          <w:b/>
          <w:lang w:val="en-GB"/>
        </w:rPr>
        <w:t>:</w:t>
      </w:r>
      <w:r w:rsidRPr="00733718">
        <w:rPr>
          <w:lang w:val="en-GB"/>
        </w:rPr>
        <w:t xml:space="preserve"> Project </w:t>
      </w:r>
      <w:bookmarkStart w:id="197" w:name="_Toc486406916"/>
      <w:bookmarkStart w:id="198" w:name="_Toc496010492"/>
      <w:bookmarkEnd w:id="195"/>
      <w:bookmarkEnd w:id="196"/>
      <w:r w:rsidR="00627068">
        <w:rPr>
          <w:lang w:val="en-GB"/>
        </w:rPr>
        <w:t>O</w:t>
      </w:r>
      <w:r w:rsidR="00627068" w:rsidRPr="00627068">
        <w:rPr>
          <w:lang w:val="en-GB"/>
        </w:rPr>
        <w:t>rganogram</w:t>
      </w:r>
    </w:p>
    <w:p w14:paraId="14931736" w14:textId="77777777" w:rsidR="00DF36C4" w:rsidRPr="00733718" w:rsidRDefault="00DF36C4" w:rsidP="007545C2">
      <w:pPr>
        <w:pStyle w:val="AFBHeading2"/>
        <w:rPr>
          <w:rFonts w:eastAsia="MS Mincho"/>
          <w:sz w:val="24"/>
          <w:szCs w:val="24"/>
        </w:rPr>
      </w:pPr>
      <w:bookmarkStart w:id="199" w:name="_Toc521082498"/>
      <w:r w:rsidRPr="00733718">
        <w:lastRenderedPageBreak/>
        <w:t>Financial and project risk management</w:t>
      </w:r>
      <w:bookmarkEnd w:id="197"/>
      <w:bookmarkEnd w:id="198"/>
      <w:bookmarkEnd w:id="199"/>
      <w:r w:rsidRPr="00733718">
        <w:rPr>
          <w:rFonts w:eastAsia="MS Mincho"/>
        </w:rPr>
        <w:t xml:space="preserve"> </w:t>
      </w:r>
    </w:p>
    <w:p w14:paraId="69EE27F7" w14:textId="77777777" w:rsidR="00DF36C4" w:rsidRPr="00733718" w:rsidRDefault="00DF36C4" w:rsidP="00DF36C4">
      <w:pPr>
        <w:pStyle w:val="AFBNormal"/>
      </w:pPr>
      <w:r w:rsidRPr="00733718">
        <w:t xml:space="preserve">Financial and project risk management measures will be assessed throughout project design and implementation. Potential risks related to project implementation and response measures are described in Table </w:t>
      </w:r>
      <w:r w:rsidR="00B23EED" w:rsidRPr="00733718">
        <w:t>11</w:t>
      </w:r>
      <w:r w:rsidRPr="00733718">
        <w:t>.</w:t>
      </w:r>
    </w:p>
    <w:p w14:paraId="70802C28" w14:textId="006FDE05" w:rsidR="00DF36C4" w:rsidRPr="00733718" w:rsidRDefault="00DF36C4" w:rsidP="005A4DF8">
      <w:pPr>
        <w:pStyle w:val="AFBcaption"/>
      </w:pPr>
      <w:bookmarkStart w:id="200" w:name="_Toc496010522"/>
      <w:bookmarkStart w:id="201" w:name="_Toc521078591"/>
      <w:r w:rsidRPr="00733718">
        <w:rPr>
          <w:b/>
          <w:lang w:val="en-GB"/>
        </w:rPr>
        <w:t xml:space="preserve">Table </w:t>
      </w:r>
      <w:r w:rsidRPr="00733718">
        <w:rPr>
          <w:lang w:val="en-GB"/>
        </w:rPr>
        <w:fldChar w:fldCharType="begin"/>
      </w:r>
      <w:r w:rsidRPr="00733718">
        <w:rPr>
          <w:b/>
          <w:lang w:val="en-GB"/>
        </w:rPr>
        <w:instrText xml:space="preserve"> SEQ Table \* ARABIC </w:instrText>
      </w:r>
      <w:r w:rsidRPr="00733718">
        <w:rPr>
          <w:lang w:val="en-GB"/>
        </w:rPr>
        <w:fldChar w:fldCharType="separate"/>
      </w:r>
      <w:r w:rsidR="004D5F6B" w:rsidRPr="00733718">
        <w:rPr>
          <w:b/>
          <w:noProof/>
          <w:lang w:val="en-GB"/>
        </w:rPr>
        <w:t>11</w:t>
      </w:r>
      <w:r w:rsidRPr="00733718">
        <w:rPr>
          <w:lang w:val="en-GB"/>
        </w:rPr>
        <w:fldChar w:fldCharType="end"/>
      </w:r>
      <w:r w:rsidRPr="00733718">
        <w:rPr>
          <w:lang w:val="en-GB"/>
        </w:rPr>
        <w:t xml:space="preserve"> Potential risks related to project implementation and response measures</w:t>
      </w:r>
      <w:bookmarkEnd w:id="200"/>
      <w:bookmarkEnd w:id="201"/>
    </w:p>
    <w:tbl>
      <w:tblPr>
        <w:tblW w:w="9645"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0"/>
        <w:gridCol w:w="2915"/>
        <w:gridCol w:w="1418"/>
        <w:gridCol w:w="1080"/>
        <w:gridCol w:w="3702"/>
      </w:tblGrid>
      <w:tr w:rsidR="00FF12B7" w:rsidRPr="00733718" w14:paraId="3E1821ED" w14:textId="77777777" w:rsidTr="00DF36C4">
        <w:trPr>
          <w:tblHeader/>
        </w:trPr>
        <w:tc>
          <w:tcPr>
            <w:tcW w:w="529" w:type="dxa"/>
            <w:tcBorders>
              <w:top w:val="single" w:sz="4" w:space="0" w:color="auto"/>
              <w:left w:val="single" w:sz="4" w:space="0" w:color="auto"/>
              <w:bottom w:val="single" w:sz="4" w:space="0" w:color="auto"/>
              <w:right w:val="single" w:sz="4" w:space="0" w:color="auto"/>
            </w:tcBorders>
            <w:shd w:val="clear" w:color="auto" w:fill="B1D34A"/>
            <w:hideMark/>
          </w:tcPr>
          <w:p w14:paraId="002AFD49" w14:textId="77777777" w:rsidR="00DF36C4" w:rsidRPr="00733718" w:rsidRDefault="00DF36C4" w:rsidP="00FF12B7">
            <w:pPr>
              <w:pStyle w:val="AFBNormal"/>
              <w:spacing w:before="0"/>
              <w:jc w:val="left"/>
              <w:rPr>
                <w:rFonts w:asciiTheme="minorHAnsi" w:hAnsiTheme="minorHAnsi"/>
                <w:b/>
                <w:sz w:val="20"/>
              </w:rPr>
            </w:pPr>
            <w:r w:rsidRPr="00733718">
              <w:rPr>
                <w:rFonts w:asciiTheme="minorHAnsi" w:hAnsiTheme="minorHAnsi"/>
                <w:b/>
                <w:sz w:val="20"/>
              </w:rPr>
              <w:t>#</w:t>
            </w:r>
          </w:p>
        </w:tc>
        <w:tc>
          <w:tcPr>
            <w:tcW w:w="2914" w:type="dxa"/>
            <w:tcBorders>
              <w:top w:val="single" w:sz="4" w:space="0" w:color="auto"/>
              <w:left w:val="single" w:sz="4" w:space="0" w:color="auto"/>
              <w:bottom w:val="single" w:sz="4" w:space="0" w:color="auto"/>
              <w:right w:val="single" w:sz="4" w:space="0" w:color="auto"/>
            </w:tcBorders>
            <w:shd w:val="clear" w:color="auto" w:fill="B1D34A"/>
            <w:hideMark/>
          </w:tcPr>
          <w:p w14:paraId="0C438BA6" w14:textId="77777777" w:rsidR="00DF36C4" w:rsidRPr="00733718" w:rsidRDefault="00DF36C4" w:rsidP="00FF12B7">
            <w:pPr>
              <w:pStyle w:val="AFBNormal"/>
              <w:spacing w:before="0"/>
              <w:jc w:val="left"/>
              <w:rPr>
                <w:rFonts w:asciiTheme="minorHAnsi" w:hAnsiTheme="minorHAnsi"/>
                <w:b/>
                <w:sz w:val="20"/>
              </w:rPr>
            </w:pPr>
            <w:r w:rsidRPr="00733718">
              <w:rPr>
                <w:rFonts w:asciiTheme="minorHAnsi" w:hAnsiTheme="minorHAnsi"/>
                <w:b/>
                <w:sz w:val="20"/>
              </w:rPr>
              <w:t>Description</w:t>
            </w:r>
          </w:p>
        </w:tc>
        <w:tc>
          <w:tcPr>
            <w:tcW w:w="1418" w:type="dxa"/>
            <w:tcBorders>
              <w:top w:val="single" w:sz="4" w:space="0" w:color="auto"/>
              <w:left w:val="single" w:sz="4" w:space="0" w:color="auto"/>
              <w:bottom w:val="single" w:sz="4" w:space="0" w:color="auto"/>
              <w:right w:val="single" w:sz="4" w:space="0" w:color="auto"/>
            </w:tcBorders>
            <w:shd w:val="clear" w:color="auto" w:fill="B1D34A"/>
            <w:hideMark/>
          </w:tcPr>
          <w:p w14:paraId="165126A4" w14:textId="77777777" w:rsidR="00DF36C4" w:rsidRPr="00733718" w:rsidRDefault="00DF36C4" w:rsidP="00FF12B7">
            <w:pPr>
              <w:pStyle w:val="AFBNormal"/>
              <w:spacing w:before="0"/>
              <w:jc w:val="left"/>
              <w:rPr>
                <w:rFonts w:asciiTheme="minorHAnsi" w:hAnsiTheme="minorHAnsi"/>
                <w:b/>
                <w:sz w:val="20"/>
              </w:rPr>
            </w:pPr>
            <w:r w:rsidRPr="00733718">
              <w:rPr>
                <w:rFonts w:asciiTheme="minorHAnsi" w:hAnsiTheme="minorHAnsi"/>
                <w:b/>
                <w:sz w:val="20"/>
              </w:rPr>
              <w:t>Type</w:t>
            </w:r>
          </w:p>
        </w:tc>
        <w:tc>
          <w:tcPr>
            <w:tcW w:w="1080" w:type="dxa"/>
            <w:tcBorders>
              <w:top w:val="single" w:sz="4" w:space="0" w:color="auto"/>
              <w:left w:val="single" w:sz="4" w:space="0" w:color="auto"/>
              <w:bottom w:val="single" w:sz="4" w:space="0" w:color="auto"/>
              <w:right w:val="single" w:sz="4" w:space="0" w:color="auto"/>
            </w:tcBorders>
            <w:shd w:val="clear" w:color="auto" w:fill="B1D34A"/>
            <w:hideMark/>
          </w:tcPr>
          <w:p w14:paraId="4244206F" w14:textId="77777777" w:rsidR="00DF36C4" w:rsidRPr="00733718" w:rsidRDefault="00DF36C4" w:rsidP="00FF12B7">
            <w:pPr>
              <w:pStyle w:val="AFBNormal"/>
              <w:spacing w:before="0"/>
              <w:jc w:val="left"/>
              <w:rPr>
                <w:rFonts w:asciiTheme="minorHAnsi" w:hAnsiTheme="minorHAnsi"/>
                <w:b/>
                <w:sz w:val="20"/>
              </w:rPr>
            </w:pPr>
            <w:r w:rsidRPr="00733718">
              <w:rPr>
                <w:rFonts w:asciiTheme="minorHAnsi" w:hAnsiTheme="minorHAnsi"/>
                <w:b/>
                <w:sz w:val="20"/>
              </w:rPr>
              <w:t>Risk rating</w:t>
            </w:r>
          </w:p>
        </w:tc>
        <w:tc>
          <w:tcPr>
            <w:tcW w:w="3701" w:type="dxa"/>
            <w:tcBorders>
              <w:top w:val="single" w:sz="4" w:space="0" w:color="auto"/>
              <w:left w:val="single" w:sz="4" w:space="0" w:color="auto"/>
              <w:bottom w:val="single" w:sz="4" w:space="0" w:color="auto"/>
              <w:right w:val="single" w:sz="4" w:space="0" w:color="auto"/>
            </w:tcBorders>
            <w:shd w:val="clear" w:color="auto" w:fill="B1D34A"/>
            <w:hideMark/>
          </w:tcPr>
          <w:p w14:paraId="4A9D1C20" w14:textId="77777777" w:rsidR="00DF36C4" w:rsidRPr="00733718" w:rsidRDefault="00DF36C4" w:rsidP="00FF12B7">
            <w:pPr>
              <w:pStyle w:val="AFBNormal"/>
              <w:spacing w:before="0"/>
              <w:jc w:val="left"/>
              <w:rPr>
                <w:rFonts w:asciiTheme="minorHAnsi" w:hAnsiTheme="minorHAnsi"/>
                <w:b/>
                <w:sz w:val="20"/>
              </w:rPr>
            </w:pPr>
            <w:r w:rsidRPr="00733718">
              <w:rPr>
                <w:rFonts w:asciiTheme="minorHAnsi" w:hAnsiTheme="minorHAnsi"/>
                <w:b/>
                <w:sz w:val="20"/>
              </w:rPr>
              <w:t>Countermeasures/ Management Response</w:t>
            </w:r>
          </w:p>
        </w:tc>
      </w:tr>
      <w:tr w:rsidR="00DF36C4" w:rsidRPr="00733718" w14:paraId="1C841EA3" w14:textId="77777777" w:rsidTr="00DF36C4">
        <w:tc>
          <w:tcPr>
            <w:tcW w:w="529" w:type="dxa"/>
            <w:tcBorders>
              <w:top w:val="single" w:sz="4" w:space="0" w:color="auto"/>
              <w:left w:val="single" w:sz="4" w:space="0" w:color="auto"/>
              <w:bottom w:val="single" w:sz="4" w:space="0" w:color="auto"/>
              <w:right w:val="single" w:sz="4" w:space="0" w:color="auto"/>
            </w:tcBorders>
          </w:tcPr>
          <w:p w14:paraId="072EE6D8" w14:textId="77777777" w:rsidR="00DF36C4" w:rsidRPr="00733718" w:rsidRDefault="00DF36C4" w:rsidP="003959D0">
            <w:pPr>
              <w:pStyle w:val="AFBNormal"/>
              <w:numPr>
                <w:ilvl w:val="1"/>
                <w:numId w:val="30"/>
              </w:numPr>
              <w:spacing w:before="0" w:line="256" w:lineRule="auto"/>
              <w:ind w:left="330"/>
              <w:jc w:val="left"/>
              <w:rPr>
                <w:rFonts w:asciiTheme="minorHAnsi" w:hAnsiTheme="minorHAnsi"/>
                <w:sz w:val="20"/>
                <w:szCs w:val="20"/>
              </w:rPr>
            </w:pPr>
          </w:p>
        </w:tc>
        <w:tc>
          <w:tcPr>
            <w:tcW w:w="2914" w:type="dxa"/>
            <w:tcBorders>
              <w:top w:val="single" w:sz="4" w:space="0" w:color="auto"/>
              <w:left w:val="single" w:sz="4" w:space="0" w:color="auto"/>
              <w:bottom w:val="single" w:sz="4" w:space="0" w:color="auto"/>
              <w:right w:val="single" w:sz="4" w:space="0" w:color="auto"/>
            </w:tcBorders>
            <w:hideMark/>
          </w:tcPr>
          <w:p w14:paraId="2D5AA544" w14:textId="77777777" w:rsidR="00DF36C4" w:rsidRPr="00733718" w:rsidRDefault="00DF36C4" w:rsidP="00B23EED">
            <w:pPr>
              <w:pStyle w:val="AFBNormal"/>
              <w:spacing w:before="0"/>
              <w:jc w:val="left"/>
              <w:rPr>
                <w:rFonts w:asciiTheme="minorHAnsi" w:hAnsiTheme="minorHAnsi"/>
                <w:b/>
                <w:sz w:val="20"/>
                <w:szCs w:val="20"/>
              </w:rPr>
            </w:pPr>
            <w:r w:rsidRPr="00733718">
              <w:rPr>
                <w:rFonts w:asciiTheme="minorHAnsi" w:hAnsiTheme="minorHAnsi"/>
                <w:b/>
                <w:sz w:val="20"/>
                <w:szCs w:val="20"/>
              </w:rPr>
              <w:t>Loss of government support may result in lack of prioritization of proposed project activities.</w:t>
            </w:r>
          </w:p>
          <w:p w14:paraId="0982EF68"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It may become more difficult to get the full engagement of higher level Government staff and politicians, if coral reef restoration activities appear to constrain development, or has an apparent high cost that is not understood to bring benefits</w:t>
            </w:r>
          </w:p>
          <w:p w14:paraId="7F272A1D" w14:textId="77777777" w:rsidR="00DF36C4" w:rsidRPr="00733718" w:rsidRDefault="00DF36C4" w:rsidP="00DF36C4">
            <w:pPr>
              <w:pStyle w:val="AFBNormal"/>
              <w:spacing w:before="0"/>
              <w:jc w:val="left"/>
              <w:rPr>
                <w:rFonts w:asciiTheme="minorHAnsi" w:hAnsiTheme="minorHAnsi"/>
                <w:sz w:val="20"/>
                <w:szCs w:val="20"/>
              </w:rPr>
            </w:pPr>
          </w:p>
        </w:tc>
        <w:tc>
          <w:tcPr>
            <w:tcW w:w="1418" w:type="dxa"/>
            <w:tcBorders>
              <w:top w:val="single" w:sz="4" w:space="0" w:color="auto"/>
              <w:left w:val="single" w:sz="4" w:space="0" w:color="auto"/>
              <w:bottom w:val="single" w:sz="4" w:space="0" w:color="auto"/>
              <w:right w:val="single" w:sz="4" w:space="0" w:color="auto"/>
            </w:tcBorders>
            <w:hideMark/>
          </w:tcPr>
          <w:p w14:paraId="1C87A9BA" w14:textId="77777777" w:rsidR="00DF36C4" w:rsidRPr="00733718" w:rsidRDefault="00DF36C4" w:rsidP="00DF36C4">
            <w:pPr>
              <w:pStyle w:val="AFBNormal"/>
              <w:spacing w:before="0"/>
              <w:jc w:val="left"/>
              <w:rPr>
                <w:rFonts w:asciiTheme="minorHAnsi" w:hAnsiTheme="minorHAnsi"/>
                <w:iCs/>
                <w:sz w:val="20"/>
                <w:szCs w:val="20"/>
              </w:rPr>
            </w:pPr>
            <w:r w:rsidRPr="00733718">
              <w:rPr>
                <w:rFonts w:asciiTheme="minorHAnsi" w:hAnsiTheme="minorHAnsi"/>
                <w:iCs/>
                <w:sz w:val="20"/>
                <w:szCs w:val="20"/>
              </w:rPr>
              <w:t>Political</w:t>
            </w:r>
          </w:p>
        </w:tc>
        <w:tc>
          <w:tcPr>
            <w:tcW w:w="1080" w:type="dxa"/>
            <w:tcBorders>
              <w:top w:val="single" w:sz="4" w:space="0" w:color="auto"/>
              <w:left w:val="single" w:sz="4" w:space="0" w:color="auto"/>
              <w:bottom w:val="single" w:sz="4" w:space="0" w:color="auto"/>
              <w:right w:val="single" w:sz="4" w:space="0" w:color="auto"/>
            </w:tcBorders>
            <w:hideMark/>
          </w:tcPr>
          <w:p w14:paraId="1B86FC8B"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i/>
                <w:sz w:val="20"/>
                <w:szCs w:val="20"/>
              </w:rPr>
              <w:t>Low</w:t>
            </w:r>
            <w:r w:rsidRPr="00733718">
              <w:rPr>
                <w:rFonts w:asciiTheme="minorHAnsi" w:hAnsiTheme="minorHAnsi"/>
                <w:sz w:val="20"/>
                <w:szCs w:val="20"/>
              </w:rPr>
              <w:t xml:space="preserve"> </w:t>
            </w:r>
          </w:p>
          <w:p w14:paraId="24932E46"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P=1</w:t>
            </w:r>
          </w:p>
          <w:p w14:paraId="3D62FBBC"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t>I=3</w:t>
            </w:r>
          </w:p>
        </w:tc>
        <w:tc>
          <w:tcPr>
            <w:tcW w:w="3701" w:type="dxa"/>
            <w:tcBorders>
              <w:top w:val="single" w:sz="4" w:space="0" w:color="auto"/>
              <w:left w:val="single" w:sz="4" w:space="0" w:color="auto"/>
              <w:bottom w:val="single" w:sz="4" w:space="0" w:color="auto"/>
              <w:right w:val="single" w:sz="4" w:space="0" w:color="auto"/>
            </w:tcBorders>
            <w:hideMark/>
          </w:tcPr>
          <w:p w14:paraId="19604001"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t>Regular stakeholder consultation and involvement will be undertaken to ensure that government maintains its commitment and considers the proposed project as a support to its costal protection and coral restoration programmes.</w:t>
            </w:r>
          </w:p>
        </w:tc>
      </w:tr>
      <w:tr w:rsidR="00DF36C4" w:rsidRPr="00733718" w14:paraId="30C577A9" w14:textId="77777777" w:rsidTr="00DF36C4">
        <w:tc>
          <w:tcPr>
            <w:tcW w:w="529" w:type="dxa"/>
            <w:tcBorders>
              <w:top w:val="single" w:sz="4" w:space="0" w:color="auto"/>
              <w:left w:val="single" w:sz="4" w:space="0" w:color="auto"/>
              <w:bottom w:val="single" w:sz="4" w:space="0" w:color="auto"/>
              <w:right w:val="single" w:sz="4" w:space="0" w:color="auto"/>
            </w:tcBorders>
          </w:tcPr>
          <w:p w14:paraId="13981681" w14:textId="77777777" w:rsidR="00DF36C4" w:rsidRPr="00733718" w:rsidRDefault="00DF36C4" w:rsidP="003959D0">
            <w:pPr>
              <w:pStyle w:val="AFBNormal"/>
              <w:numPr>
                <w:ilvl w:val="1"/>
                <w:numId w:val="30"/>
              </w:numPr>
              <w:spacing w:before="0" w:line="256" w:lineRule="auto"/>
              <w:ind w:left="330"/>
              <w:jc w:val="left"/>
              <w:rPr>
                <w:rFonts w:asciiTheme="minorHAnsi" w:hAnsiTheme="minorHAnsi"/>
                <w:sz w:val="20"/>
                <w:szCs w:val="20"/>
              </w:rPr>
            </w:pPr>
          </w:p>
        </w:tc>
        <w:tc>
          <w:tcPr>
            <w:tcW w:w="2914" w:type="dxa"/>
            <w:tcBorders>
              <w:top w:val="single" w:sz="4" w:space="0" w:color="auto"/>
              <w:left w:val="single" w:sz="4" w:space="0" w:color="auto"/>
              <w:bottom w:val="single" w:sz="4" w:space="0" w:color="auto"/>
              <w:right w:val="single" w:sz="4" w:space="0" w:color="auto"/>
            </w:tcBorders>
            <w:hideMark/>
          </w:tcPr>
          <w:p w14:paraId="4CA40AAF" w14:textId="77777777" w:rsidR="00DF36C4" w:rsidRPr="00733718" w:rsidRDefault="00DF36C4" w:rsidP="00B23EED">
            <w:pPr>
              <w:pStyle w:val="AFBNormal"/>
              <w:spacing w:before="0"/>
              <w:jc w:val="left"/>
              <w:rPr>
                <w:rFonts w:asciiTheme="minorHAnsi" w:hAnsiTheme="minorHAnsi"/>
                <w:b/>
                <w:sz w:val="20"/>
                <w:szCs w:val="20"/>
              </w:rPr>
            </w:pPr>
            <w:r w:rsidRPr="00733718">
              <w:rPr>
                <w:rFonts w:asciiTheme="minorHAnsi" w:hAnsiTheme="minorHAnsi"/>
                <w:b/>
                <w:sz w:val="20"/>
                <w:szCs w:val="20"/>
              </w:rPr>
              <w:t xml:space="preserve">Disagreement amongst stakeholders with regards to demonstration of site selection in Mauritius and Seychelles </w:t>
            </w:r>
          </w:p>
          <w:p w14:paraId="4C3AC1C7"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Discussion about demonstration site among the stakeholders may become a distraction from the coral reef restoration activities and may cause delay in the implementation.</w:t>
            </w:r>
          </w:p>
          <w:p w14:paraId="0528BFD8" w14:textId="77777777" w:rsidR="00DF36C4" w:rsidRPr="00733718" w:rsidRDefault="00DF36C4" w:rsidP="00DF36C4">
            <w:pPr>
              <w:pStyle w:val="AFBNormal"/>
              <w:spacing w:before="0"/>
              <w:jc w:val="left"/>
              <w:rPr>
                <w:rFonts w:asciiTheme="minorHAnsi" w:hAnsiTheme="minorHAnsi"/>
                <w:sz w:val="20"/>
                <w:szCs w:val="20"/>
              </w:rPr>
            </w:pPr>
          </w:p>
        </w:tc>
        <w:tc>
          <w:tcPr>
            <w:tcW w:w="1418" w:type="dxa"/>
            <w:tcBorders>
              <w:top w:val="single" w:sz="4" w:space="0" w:color="auto"/>
              <w:left w:val="single" w:sz="4" w:space="0" w:color="auto"/>
              <w:bottom w:val="single" w:sz="4" w:space="0" w:color="auto"/>
              <w:right w:val="single" w:sz="4" w:space="0" w:color="auto"/>
            </w:tcBorders>
            <w:hideMark/>
          </w:tcPr>
          <w:p w14:paraId="07547F10" w14:textId="77777777" w:rsidR="00DF36C4" w:rsidRPr="00733718" w:rsidRDefault="00DF36C4" w:rsidP="00DF36C4">
            <w:pPr>
              <w:pStyle w:val="AFBNormal"/>
              <w:spacing w:before="0"/>
              <w:jc w:val="left"/>
              <w:rPr>
                <w:rFonts w:asciiTheme="minorHAnsi" w:hAnsiTheme="minorHAnsi"/>
                <w:iCs/>
                <w:sz w:val="20"/>
                <w:szCs w:val="20"/>
              </w:rPr>
            </w:pPr>
            <w:r w:rsidRPr="00733718">
              <w:rPr>
                <w:rFonts w:asciiTheme="minorHAnsi" w:hAnsiTheme="minorHAnsi"/>
                <w:iCs/>
                <w:sz w:val="20"/>
                <w:szCs w:val="20"/>
              </w:rPr>
              <w:t>Operational</w:t>
            </w:r>
          </w:p>
        </w:tc>
        <w:tc>
          <w:tcPr>
            <w:tcW w:w="1080" w:type="dxa"/>
            <w:tcBorders>
              <w:top w:val="single" w:sz="4" w:space="0" w:color="auto"/>
              <w:left w:val="single" w:sz="4" w:space="0" w:color="auto"/>
              <w:bottom w:val="single" w:sz="4" w:space="0" w:color="auto"/>
              <w:right w:val="single" w:sz="4" w:space="0" w:color="auto"/>
            </w:tcBorders>
            <w:hideMark/>
          </w:tcPr>
          <w:p w14:paraId="4F9B4820"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i/>
                <w:sz w:val="20"/>
                <w:szCs w:val="20"/>
              </w:rPr>
              <w:t>Low</w:t>
            </w:r>
            <w:r w:rsidRPr="00733718">
              <w:rPr>
                <w:rFonts w:asciiTheme="minorHAnsi" w:hAnsiTheme="minorHAnsi"/>
                <w:sz w:val="20"/>
                <w:szCs w:val="20"/>
              </w:rPr>
              <w:t xml:space="preserve"> </w:t>
            </w:r>
          </w:p>
          <w:p w14:paraId="132AE020"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P=1</w:t>
            </w:r>
          </w:p>
          <w:p w14:paraId="6EE4DFB3"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t>I=2</w:t>
            </w:r>
          </w:p>
        </w:tc>
        <w:tc>
          <w:tcPr>
            <w:tcW w:w="3701" w:type="dxa"/>
            <w:tcBorders>
              <w:top w:val="single" w:sz="4" w:space="0" w:color="auto"/>
              <w:left w:val="single" w:sz="4" w:space="0" w:color="auto"/>
              <w:bottom w:val="single" w:sz="4" w:space="0" w:color="auto"/>
              <w:right w:val="single" w:sz="4" w:space="0" w:color="auto"/>
            </w:tcBorders>
            <w:hideMark/>
          </w:tcPr>
          <w:p w14:paraId="5D66B915" w14:textId="77777777" w:rsidR="00DF36C4" w:rsidRPr="00733718" w:rsidRDefault="00DF36C4" w:rsidP="003959D0">
            <w:pPr>
              <w:pStyle w:val="AFBNormal"/>
              <w:numPr>
                <w:ilvl w:val="0"/>
                <w:numId w:val="31"/>
              </w:numPr>
              <w:spacing w:before="0" w:line="256" w:lineRule="auto"/>
              <w:jc w:val="left"/>
              <w:rPr>
                <w:rFonts w:asciiTheme="minorHAnsi" w:hAnsiTheme="minorHAnsi"/>
                <w:sz w:val="20"/>
                <w:szCs w:val="20"/>
              </w:rPr>
            </w:pPr>
            <w:r w:rsidRPr="00733718">
              <w:rPr>
                <w:rFonts w:asciiTheme="minorHAnsi" w:hAnsiTheme="minorHAnsi"/>
                <w:sz w:val="20"/>
                <w:szCs w:val="20"/>
              </w:rPr>
              <w:t xml:space="preserve">Intervention sites have been selected at the preparation stage. </w:t>
            </w:r>
          </w:p>
          <w:p w14:paraId="48D73990" w14:textId="77777777" w:rsidR="00DF36C4" w:rsidRPr="00733718" w:rsidRDefault="00DF36C4" w:rsidP="003959D0">
            <w:pPr>
              <w:pStyle w:val="AFBNormal"/>
              <w:numPr>
                <w:ilvl w:val="0"/>
                <w:numId w:val="31"/>
              </w:numPr>
              <w:spacing w:before="0" w:line="256" w:lineRule="auto"/>
              <w:jc w:val="left"/>
              <w:rPr>
                <w:rFonts w:asciiTheme="minorHAnsi" w:hAnsiTheme="minorHAnsi"/>
                <w:sz w:val="20"/>
                <w:szCs w:val="20"/>
              </w:rPr>
            </w:pPr>
            <w:r w:rsidRPr="00733718">
              <w:rPr>
                <w:rFonts w:asciiTheme="minorHAnsi" w:hAnsiTheme="minorHAnsi"/>
                <w:sz w:val="20"/>
                <w:szCs w:val="20"/>
              </w:rPr>
              <w:t xml:space="preserve">There will be a participatory approach to the proposed project, particularly </w:t>
            </w:r>
            <w:proofErr w:type="gramStart"/>
            <w:r w:rsidRPr="00733718">
              <w:rPr>
                <w:rFonts w:asciiTheme="minorHAnsi" w:hAnsiTheme="minorHAnsi"/>
                <w:sz w:val="20"/>
                <w:szCs w:val="20"/>
              </w:rPr>
              <w:t>with regard to</w:t>
            </w:r>
            <w:proofErr w:type="gramEnd"/>
            <w:r w:rsidRPr="00733718">
              <w:rPr>
                <w:rFonts w:asciiTheme="minorHAnsi" w:hAnsiTheme="minorHAnsi"/>
                <w:sz w:val="20"/>
                <w:szCs w:val="20"/>
              </w:rPr>
              <w:t xml:space="preserve"> intervention site selection. </w:t>
            </w:r>
          </w:p>
          <w:p w14:paraId="03C8287A" w14:textId="77777777" w:rsidR="00DF36C4" w:rsidRPr="00733718" w:rsidRDefault="00DF36C4" w:rsidP="003959D0">
            <w:pPr>
              <w:pStyle w:val="AFBNormal"/>
              <w:numPr>
                <w:ilvl w:val="0"/>
                <w:numId w:val="31"/>
              </w:numPr>
              <w:spacing w:before="0" w:line="256" w:lineRule="auto"/>
              <w:jc w:val="left"/>
              <w:rPr>
                <w:rFonts w:asciiTheme="minorHAnsi" w:hAnsiTheme="minorHAnsi"/>
                <w:sz w:val="20"/>
                <w:szCs w:val="20"/>
              </w:rPr>
            </w:pPr>
            <w:r w:rsidRPr="00733718">
              <w:rPr>
                <w:rFonts w:asciiTheme="minorHAnsi" w:hAnsiTheme="minorHAnsi"/>
                <w:sz w:val="20"/>
                <w:szCs w:val="20"/>
              </w:rPr>
              <w:t>The Selected sites need to be reconfirmed at the LPAC</w:t>
            </w:r>
            <w:r w:rsidRPr="00733718">
              <w:rPr>
                <w:rStyle w:val="FootnoteReference"/>
                <w:rFonts w:asciiTheme="minorHAnsi" w:hAnsiTheme="minorHAnsi"/>
                <w:sz w:val="20"/>
                <w:szCs w:val="20"/>
              </w:rPr>
              <w:footnoteReference w:id="143"/>
            </w:r>
            <w:r w:rsidRPr="00733718">
              <w:rPr>
                <w:rFonts w:asciiTheme="minorHAnsi" w:hAnsiTheme="minorHAnsi"/>
                <w:sz w:val="20"/>
                <w:szCs w:val="20"/>
              </w:rPr>
              <w:t xml:space="preserve"> stage.</w:t>
            </w:r>
          </w:p>
        </w:tc>
      </w:tr>
      <w:tr w:rsidR="00DF36C4" w:rsidRPr="00733718" w14:paraId="168C2AD3" w14:textId="77777777" w:rsidTr="00DF36C4">
        <w:tc>
          <w:tcPr>
            <w:tcW w:w="529" w:type="dxa"/>
            <w:tcBorders>
              <w:top w:val="single" w:sz="4" w:space="0" w:color="auto"/>
              <w:left w:val="single" w:sz="4" w:space="0" w:color="auto"/>
              <w:bottom w:val="single" w:sz="4" w:space="0" w:color="auto"/>
              <w:right w:val="single" w:sz="4" w:space="0" w:color="auto"/>
            </w:tcBorders>
          </w:tcPr>
          <w:p w14:paraId="228C4FBC" w14:textId="77777777" w:rsidR="00DF36C4" w:rsidRPr="00733718" w:rsidRDefault="00DF36C4" w:rsidP="003959D0">
            <w:pPr>
              <w:pStyle w:val="AFBNormal"/>
              <w:numPr>
                <w:ilvl w:val="1"/>
                <w:numId w:val="30"/>
              </w:numPr>
              <w:spacing w:before="0" w:line="256" w:lineRule="auto"/>
              <w:ind w:left="330"/>
              <w:jc w:val="left"/>
              <w:rPr>
                <w:rFonts w:asciiTheme="minorHAnsi" w:hAnsiTheme="minorHAnsi"/>
                <w:sz w:val="20"/>
                <w:szCs w:val="20"/>
              </w:rPr>
            </w:pPr>
          </w:p>
        </w:tc>
        <w:tc>
          <w:tcPr>
            <w:tcW w:w="2914" w:type="dxa"/>
            <w:tcBorders>
              <w:top w:val="single" w:sz="4" w:space="0" w:color="auto"/>
              <w:left w:val="single" w:sz="4" w:space="0" w:color="auto"/>
              <w:bottom w:val="single" w:sz="4" w:space="0" w:color="auto"/>
              <w:right w:val="single" w:sz="4" w:space="0" w:color="auto"/>
            </w:tcBorders>
            <w:hideMark/>
          </w:tcPr>
          <w:p w14:paraId="7BDBA1C1" w14:textId="77777777" w:rsidR="00DF36C4" w:rsidRPr="00733718" w:rsidRDefault="00DF36C4" w:rsidP="00B23EED">
            <w:pPr>
              <w:pStyle w:val="AFBNormal"/>
              <w:spacing w:before="0"/>
              <w:jc w:val="left"/>
              <w:rPr>
                <w:rFonts w:asciiTheme="minorHAnsi" w:hAnsiTheme="minorHAnsi"/>
                <w:b/>
                <w:sz w:val="20"/>
                <w:szCs w:val="20"/>
              </w:rPr>
            </w:pPr>
            <w:r w:rsidRPr="00733718">
              <w:rPr>
                <w:rFonts w:asciiTheme="minorHAnsi" w:hAnsiTheme="minorHAnsi"/>
                <w:b/>
                <w:sz w:val="20"/>
                <w:szCs w:val="20"/>
              </w:rPr>
              <w:t>Capacity constraints of local institutions may limit the ability to undertake the research and interventions in Seychelles.</w:t>
            </w:r>
          </w:p>
          <w:p w14:paraId="33D96DBD"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It may be difficult to obtain full engagement of local institution if they feel they do not have the capacity to undertake in research in the domain of coral reef restoration.</w:t>
            </w:r>
          </w:p>
          <w:p w14:paraId="3753B29E" w14:textId="77777777" w:rsidR="00DF36C4" w:rsidRPr="00733718" w:rsidRDefault="00DF36C4" w:rsidP="00DF36C4">
            <w:pPr>
              <w:pStyle w:val="AFBNormal"/>
              <w:spacing w:before="0"/>
              <w:jc w:val="left"/>
              <w:rPr>
                <w:rFonts w:asciiTheme="minorHAnsi" w:hAnsiTheme="minorHAnsi"/>
                <w:sz w:val="20"/>
                <w:szCs w:val="20"/>
              </w:rPr>
            </w:pPr>
          </w:p>
        </w:tc>
        <w:tc>
          <w:tcPr>
            <w:tcW w:w="1418" w:type="dxa"/>
            <w:tcBorders>
              <w:top w:val="single" w:sz="4" w:space="0" w:color="auto"/>
              <w:left w:val="single" w:sz="4" w:space="0" w:color="auto"/>
              <w:bottom w:val="single" w:sz="4" w:space="0" w:color="auto"/>
              <w:right w:val="single" w:sz="4" w:space="0" w:color="auto"/>
            </w:tcBorders>
            <w:hideMark/>
          </w:tcPr>
          <w:p w14:paraId="20F831C4" w14:textId="77777777" w:rsidR="00DF36C4" w:rsidRPr="00733718" w:rsidRDefault="00DF36C4" w:rsidP="00DF36C4">
            <w:pPr>
              <w:pStyle w:val="AFBNormal"/>
              <w:spacing w:before="0"/>
              <w:jc w:val="left"/>
              <w:rPr>
                <w:rFonts w:asciiTheme="minorHAnsi" w:hAnsiTheme="minorHAnsi"/>
                <w:iCs/>
                <w:sz w:val="20"/>
                <w:szCs w:val="20"/>
              </w:rPr>
            </w:pPr>
            <w:r w:rsidRPr="00733718">
              <w:rPr>
                <w:rFonts w:asciiTheme="minorHAnsi" w:hAnsiTheme="minorHAnsi"/>
                <w:iCs/>
                <w:sz w:val="20"/>
                <w:szCs w:val="20"/>
              </w:rPr>
              <w:t>Institutional</w:t>
            </w:r>
          </w:p>
        </w:tc>
        <w:tc>
          <w:tcPr>
            <w:tcW w:w="1080" w:type="dxa"/>
            <w:tcBorders>
              <w:top w:val="single" w:sz="4" w:space="0" w:color="auto"/>
              <w:left w:val="single" w:sz="4" w:space="0" w:color="auto"/>
              <w:bottom w:val="single" w:sz="4" w:space="0" w:color="auto"/>
              <w:right w:val="single" w:sz="4" w:space="0" w:color="auto"/>
            </w:tcBorders>
            <w:hideMark/>
          </w:tcPr>
          <w:p w14:paraId="6C99E1ED"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i/>
                <w:sz w:val="20"/>
                <w:szCs w:val="20"/>
              </w:rPr>
              <w:t>Low to medium</w:t>
            </w:r>
            <w:r w:rsidRPr="00733718">
              <w:rPr>
                <w:rFonts w:asciiTheme="minorHAnsi" w:hAnsiTheme="minorHAnsi"/>
                <w:sz w:val="20"/>
                <w:szCs w:val="20"/>
              </w:rPr>
              <w:t xml:space="preserve"> </w:t>
            </w:r>
          </w:p>
          <w:p w14:paraId="667D2400"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P=2</w:t>
            </w:r>
          </w:p>
          <w:p w14:paraId="69DB0B35"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t>I=2</w:t>
            </w:r>
          </w:p>
        </w:tc>
        <w:tc>
          <w:tcPr>
            <w:tcW w:w="3701" w:type="dxa"/>
            <w:tcBorders>
              <w:top w:val="single" w:sz="4" w:space="0" w:color="auto"/>
              <w:left w:val="single" w:sz="4" w:space="0" w:color="auto"/>
              <w:bottom w:val="single" w:sz="4" w:space="0" w:color="auto"/>
              <w:right w:val="single" w:sz="4" w:space="0" w:color="auto"/>
            </w:tcBorders>
            <w:hideMark/>
          </w:tcPr>
          <w:p w14:paraId="1349F016" w14:textId="77777777" w:rsidR="00DF36C4" w:rsidRPr="00733718" w:rsidRDefault="00DF36C4" w:rsidP="003959D0">
            <w:pPr>
              <w:pStyle w:val="AFBNormal"/>
              <w:numPr>
                <w:ilvl w:val="0"/>
                <w:numId w:val="31"/>
              </w:numPr>
              <w:spacing w:before="0" w:line="256" w:lineRule="auto"/>
              <w:contextualSpacing/>
              <w:jc w:val="left"/>
              <w:rPr>
                <w:rFonts w:asciiTheme="minorHAnsi" w:hAnsiTheme="minorHAnsi"/>
                <w:sz w:val="20"/>
                <w:szCs w:val="20"/>
              </w:rPr>
            </w:pPr>
            <w:r w:rsidRPr="00733718">
              <w:rPr>
                <w:rFonts w:asciiTheme="minorHAnsi" w:hAnsiTheme="minorHAnsi"/>
                <w:sz w:val="20"/>
                <w:szCs w:val="20"/>
              </w:rPr>
              <w:t>Collaboration and exchange between local institutions and Regional research institutes will be initiated and capacity building will be provided by Mauritius to the Seychellois counterparts.</w:t>
            </w:r>
          </w:p>
        </w:tc>
      </w:tr>
      <w:tr w:rsidR="00DF36C4" w:rsidRPr="00733718" w14:paraId="26021CAD" w14:textId="77777777" w:rsidTr="00DF36C4">
        <w:tc>
          <w:tcPr>
            <w:tcW w:w="529" w:type="dxa"/>
            <w:tcBorders>
              <w:top w:val="single" w:sz="4" w:space="0" w:color="auto"/>
              <w:left w:val="single" w:sz="4" w:space="0" w:color="auto"/>
              <w:bottom w:val="single" w:sz="4" w:space="0" w:color="auto"/>
              <w:right w:val="single" w:sz="4" w:space="0" w:color="auto"/>
            </w:tcBorders>
          </w:tcPr>
          <w:p w14:paraId="1A53A849" w14:textId="77777777" w:rsidR="00DF36C4" w:rsidRPr="00733718" w:rsidRDefault="00DF36C4" w:rsidP="003959D0">
            <w:pPr>
              <w:pStyle w:val="AFBNormal"/>
              <w:numPr>
                <w:ilvl w:val="1"/>
                <w:numId w:val="30"/>
              </w:numPr>
              <w:spacing w:before="0" w:line="256" w:lineRule="auto"/>
              <w:ind w:left="330"/>
              <w:jc w:val="left"/>
              <w:rPr>
                <w:rFonts w:asciiTheme="minorHAnsi" w:hAnsiTheme="minorHAnsi"/>
                <w:sz w:val="20"/>
                <w:szCs w:val="20"/>
              </w:rPr>
            </w:pPr>
          </w:p>
        </w:tc>
        <w:tc>
          <w:tcPr>
            <w:tcW w:w="2914" w:type="dxa"/>
            <w:tcBorders>
              <w:top w:val="single" w:sz="4" w:space="0" w:color="auto"/>
              <w:left w:val="single" w:sz="4" w:space="0" w:color="auto"/>
              <w:bottom w:val="single" w:sz="4" w:space="0" w:color="auto"/>
              <w:right w:val="single" w:sz="4" w:space="0" w:color="auto"/>
            </w:tcBorders>
            <w:hideMark/>
          </w:tcPr>
          <w:p w14:paraId="166BC4E0" w14:textId="77777777" w:rsidR="00DF36C4" w:rsidRPr="00733718" w:rsidRDefault="00DF36C4" w:rsidP="00B23EED">
            <w:pPr>
              <w:pStyle w:val="AFBNormal"/>
              <w:spacing w:before="0"/>
              <w:jc w:val="left"/>
              <w:rPr>
                <w:rFonts w:asciiTheme="minorHAnsi" w:hAnsiTheme="minorHAnsi"/>
                <w:b/>
                <w:sz w:val="20"/>
                <w:szCs w:val="20"/>
              </w:rPr>
            </w:pPr>
            <w:r w:rsidRPr="00733718">
              <w:rPr>
                <w:rFonts w:asciiTheme="minorHAnsi" w:hAnsiTheme="minorHAnsi"/>
                <w:b/>
                <w:sz w:val="20"/>
                <w:szCs w:val="20"/>
              </w:rPr>
              <w:t xml:space="preserve">Lack of commitment/buy-in from local communities may </w:t>
            </w:r>
            <w:r w:rsidRPr="00733718">
              <w:rPr>
                <w:rFonts w:asciiTheme="minorHAnsi" w:hAnsiTheme="minorHAnsi"/>
                <w:b/>
                <w:sz w:val="20"/>
                <w:szCs w:val="20"/>
              </w:rPr>
              <w:lastRenderedPageBreak/>
              <w:t xml:space="preserve">result in failure of intervention sites </w:t>
            </w:r>
          </w:p>
          <w:p w14:paraId="3F6C7C5F"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It may be difficult to obtain the full engagement of the community if they do not find the change in livelihood beneficial in the long term</w:t>
            </w:r>
          </w:p>
          <w:p w14:paraId="3FEC2ECA" w14:textId="77777777" w:rsidR="00DF36C4" w:rsidRPr="00733718" w:rsidRDefault="00DF36C4" w:rsidP="00DF36C4">
            <w:pPr>
              <w:pStyle w:val="AFBNormal"/>
              <w:spacing w:before="0"/>
              <w:jc w:val="left"/>
              <w:rPr>
                <w:rFonts w:asciiTheme="minorHAnsi" w:hAnsiTheme="minorHAnsi"/>
                <w:sz w:val="20"/>
                <w:szCs w:val="20"/>
              </w:rPr>
            </w:pPr>
          </w:p>
        </w:tc>
        <w:tc>
          <w:tcPr>
            <w:tcW w:w="1418" w:type="dxa"/>
            <w:tcBorders>
              <w:top w:val="single" w:sz="4" w:space="0" w:color="auto"/>
              <w:left w:val="single" w:sz="4" w:space="0" w:color="auto"/>
              <w:bottom w:val="single" w:sz="4" w:space="0" w:color="auto"/>
              <w:right w:val="single" w:sz="4" w:space="0" w:color="auto"/>
            </w:tcBorders>
            <w:hideMark/>
          </w:tcPr>
          <w:p w14:paraId="62CBD2E6" w14:textId="77777777" w:rsidR="00DF36C4" w:rsidRPr="00733718" w:rsidRDefault="00DF36C4" w:rsidP="00DF36C4">
            <w:pPr>
              <w:pStyle w:val="AFBNormal"/>
              <w:spacing w:before="0"/>
              <w:jc w:val="left"/>
              <w:rPr>
                <w:rFonts w:asciiTheme="minorHAnsi" w:hAnsiTheme="minorHAnsi"/>
                <w:iCs/>
                <w:sz w:val="20"/>
                <w:szCs w:val="20"/>
              </w:rPr>
            </w:pPr>
            <w:r w:rsidRPr="00733718">
              <w:rPr>
                <w:rFonts w:asciiTheme="minorHAnsi" w:hAnsiTheme="minorHAnsi"/>
                <w:iCs/>
                <w:sz w:val="20"/>
                <w:szCs w:val="20"/>
              </w:rPr>
              <w:lastRenderedPageBreak/>
              <w:t>Operational</w:t>
            </w:r>
          </w:p>
        </w:tc>
        <w:tc>
          <w:tcPr>
            <w:tcW w:w="1080" w:type="dxa"/>
            <w:tcBorders>
              <w:top w:val="single" w:sz="4" w:space="0" w:color="auto"/>
              <w:left w:val="single" w:sz="4" w:space="0" w:color="auto"/>
              <w:bottom w:val="single" w:sz="4" w:space="0" w:color="auto"/>
              <w:right w:val="single" w:sz="4" w:space="0" w:color="auto"/>
            </w:tcBorders>
            <w:hideMark/>
          </w:tcPr>
          <w:p w14:paraId="4066A163"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i/>
                <w:sz w:val="20"/>
                <w:szCs w:val="20"/>
              </w:rPr>
              <w:t>Medium</w:t>
            </w:r>
            <w:r w:rsidRPr="00733718">
              <w:rPr>
                <w:rFonts w:asciiTheme="minorHAnsi" w:hAnsiTheme="minorHAnsi"/>
                <w:sz w:val="20"/>
                <w:szCs w:val="20"/>
              </w:rPr>
              <w:t xml:space="preserve"> </w:t>
            </w:r>
          </w:p>
          <w:p w14:paraId="3C4A3905"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P=3</w:t>
            </w:r>
          </w:p>
          <w:p w14:paraId="067A376E"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lastRenderedPageBreak/>
              <w:t>I=1</w:t>
            </w:r>
          </w:p>
        </w:tc>
        <w:tc>
          <w:tcPr>
            <w:tcW w:w="3701" w:type="dxa"/>
            <w:tcBorders>
              <w:top w:val="single" w:sz="4" w:space="0" w:color="auto"/>
              <w:left w:val="single" w:sz="4" w:space="0" w:color="auto"/>
              <w:bottom w:val="single" w:sz="4" w:space="0" w:color="auto"/>
              <w:right w:val="single" w:sz="4" w:space="0" w:color="auto"/>
            </w:tcBorders>
            <w:hideMark/>
          </w:tcPr>
          <w:p w14:paraId="19AD3CCC" w14:textId="77777777"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lastRenderedPageBreak/>
              <w:t xml:space="preserve">Community stakeholders were consulted though a bottom-up approach integrating the community </w:t>
            </w:r>
            <w:r w:rsidRPr="00733718">
              <w:rPr>
                <w:rFonts w:asciiTheme="minorHAnsi" w:hAnsiTheme="minorHAnsi"/>
                <w:sz w:val="20"/>
                <w:szCs w:val="20"/>
              </w:rPr>
              <w:lastRenderedPageBreak/>
              <w:t>into the proposed project’s implementation phases will be followed.</w:t>
            </w:r>
          </w:p>
        </w:tc>
      </w:tr>
      <w:tr w:rsidR="00DF36C4" w:rsidRPr="00733718" w14:paraId="4C429267" w14:textId="77777777" w:rsidTr="00DF36C4">
        <w:tc>
          <w:tcPr>
            <w:tcW w:w="529" w:type="dxa"/>
            <w:tcBorders>
              <w:top w:val="single" w:sz="4" w:space="0" w:color="auto"/>
              <w:left w:val="single" w:sz="4" w:space="0" w:color="auto"/>
              <w:bottom w:val="single" w:sz="4" w:space="0" w:color="auto"/>
              <w:right w:val="single" w:sz="4" w:space="0" w:color="auto"/>
            </w:tcBorders>
          </w:tcPr>
          <w:p w14:paraId="3A12E606" w14:textId="77777777" w:rsidR="00DF36C4" w:rsidRPr="00733718" w:rsidRDefault="00DF36C4" w:rsidP="003959D0">
            <w:pPr>
              <w:pStyle w:val="AFBNormal"/>
              <w:numPr>
                <w:ilvl w:val="1"/>
                <w:numId w:val="30"/>
              </w:numPr>
              <w:spacing w:before="0" w:line="256" w:lineRule="auto"/>
              <w:ind w:left="330"/>
              <w:jc w:val="left"/>
              <w:rPr>
                <w:rFonts w:asciiTheme="minorHAnsi" w:hAnsiTheme="minorHAnsi"/>
                <w:sz w:val="20"/>
                <w:szCs w:val="20"/>
              </w:rPr>
            </w:pPr>
          </w:p>
        </w:tc>
        <w:tc>
          <w:tcPr>
            <w:tcW w:w="2914" w:type="dxa"/>
            <w:tcBorders>
              <w:top w:val="single" w:sz="4" w:space="0" w:color="auto"/>
              <w:left w:val="single" w:sz="4" w:space="0" w:color="auto"/>
              <w:bottom w:val="single" w:sz="4" w:space="0" w:color="auto"/>
              <w:right w:val="single" w:sz="4" w:space="0" w:color="auto"/>
            </w:tcBorders>
            <w:hideMark/>
          </w:tcPr>
          <w:p w14:paraId="020F5178" w14:textId="77777777" w:rsidR="00DF36C4" w:rsidRPr="00733718" w:rsidRDefault="00DF36C4" w:rsidP="00B23EED">
            <w:pPr>
              <w:pStyle w:val="AFBNormal"/>
              <w:spacing w:before="0"/>
              <w:jc w:val="left"/>
              <w:rPr>
                <w:rFonts w:asciiTheme="minorHAnsi" w:hAnsiTheme="minorHAnsi"/>
                <w:b/>
                <w:sz w:val="20"/>
                <w:szCs w:val="20"/>
              </w:rPr>
            </w:pPr>
            <w:r w:rsidRPr="00733718">
              <w:rPr>
                <w:rFonts w:asciiTheme="minorHAnsi" w:hAnsiTheme="minorHAnsi"/>
                <w:b/>
                <w:sz w:val="20"/>
                <w:szCs w:val="20"/>
              </w:rPr>
              <w:t>Disagreement among stakeholders in respect of roles in the proposed project.</w:t>
            </w:r>
          </w:p>
          <w:p w14:paraId="20B5218B"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Discussion on the roles and responsibilities about the areas of action of each stakeholder may become a distraction for the implementation of the coral reef restoration activities.</w:t>
            </w:r>
          </w:p>
          <w:p w14:paraId="5FD486C5" w14:textId="77777777" w:rsidR="00DF36C4" w:rsidRPr="00733718" w:rsidRDefault="00DF36C4" w:rsidP="00DF36C4">
            <w:pPr>
              <w:pStyle w:val="AFBNormal"/>
              <w:spacing w:before="0"/>
              <w:jc w:val="left"/>
              <w:rPr>
                <w:rFonts w:asciiTheme="minorHAnsi" w:hAnsiTheme="minorHAnsi"/>
                <w:sz w:val="20"/>
                <w:szCs w:val="20"/>
              </w:rPr>
            </w:pPr>
          </w:p>
        </w:tc>
        <w:tc>
          <w:tcPr>
            <w:tcW w:w="1418" w:type="dxa"/>
            <w:tcBorders>
              <w:top w:val="single" w:sz="4" w:space="0" w:color="auto"/>
              <w:left w:val="single" w:sz="4" w:space="0" w:color="auto"/>
              <w:bottom w:val="single" w:sz="4" w:space="0" w:color="auto"/>
              <w:right w:val="single" w:sz="4" w:space="0" w:color="auto"/>
            </w:tcBorders>
            <w:hideMark/>
          </w:tcPr>
          <w:p w14:paraId="77432A06" w14:textId="77777777" w:rsidR="00DF36C4" w:rsidRPr="00733718" w:rsidRDefault="00DF36C4" w:rsidP="00DF36C4">
            <w:pPr>
              <w:pStyle w:val="AFBNormal"/>
              <w:spacing w:before="0"/>
              <w:jc w:val="left"/>
              <w:rPr>
                <w:rFonts w:asciiTheme="minorHAnsi" w:hAnsiTheme="minorHAnsi"/>
                <w:iCs/>
                <w:sz w:val="20"/>
                <w:szCs w:val="20"/>
              </w:rPr>
            </w:pPr>
            <w:r w:rsidRPr="00733718">
              <w:rPr>
                <w:rFonts w:asciiTheme="minorHAnsi" w:hAnsiTheme="minorHAnsi"/>
                <w:iCs/>
                <w:sz w:val="20"/>
                <w:szCs w:val="20"/>
              </w:rPr>
              <w:t>Institutional</w:t>
            </w:r>
          </w:p>
        </w:tc>
        <w:tc>
          <w:tcPr>
            <w:tcW w:w="1080" w:type="dxa"/>
            <w:tcBorders>
              <w:top w:val="single" w:sz="4" w:space="0" w:color="auto"/>
              <w:left w:val="single" w:sz="4" w:space="0" w:color="auto"/>
              <w:bottom w:val="single" w:sz="4" w:space="0" w:color="auto"/>
              <w:right w:val="single" w:sz="4" w:space="0" w:color="auto"/>
            </w:tcBorders>
            <w:hideMark/>
          </w:tcPr>
          <w:p w14:paraId="66B02F0C"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i/>
                <w:sz w:val="20"/>
                <w:szCs w:val="20"/>
              </w:rPr>
              <w:t>Low</w:t>
            </w:r>
            <w:r w:rsidRPr="00733718">
              <w:rPr>
                <w:rFonts w:asciiTheme="minorHAnsi" w:hAnsiTheme="minorHAnsi"/>
                <w:sz w:val="20"/>
                <w:szCs w:val="20"/>
              </w:rPr>
              <w:t xml:space="preserve"> </w:t>
            </w:r>
          </w:p>
          <w:p w14:paraId="1009DDC4"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P=2</w:t>
            </w:r>
          </w:p>
          <w:p w14:paraId="658D6C16"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t>I=1</w:t>
            </w:r>
          </w:p>
        </w:tc>
        <w:tc>
          <w:tcPr>
            <w:tcW w:w="3701" w:type="dxa"/>
            <w:tcBorders>
              <w:top w:val="single" w:sz="4" w:space="0" w:color="auto"/>
              <w:left w:val="single" w:sz="4" w:space="0" w:color="auto"/>
              <w:bottom w:val="single" w:sz="4" w:space="0" w:color="auto"/>
              <w:right w:val="single" w:sz="4" w:space="0" w:color="auto"/>
            </w:tcBorders>
            <w:hideMark/>
          </w:tcPr>
          <w:p w14:paraId="7D78778F" w14:textId="77777777"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t xml:space="preserve">Stakeholder roles are detailed clearly in the stakeholder involvement plan, which was developed at project development stage during the consultative processes (2 Regional Steering Committees) in Mauritius and Seychelles (Project Formulation Grant II). </w:t>
            </w:r>
          </w:p>
          <w:p w14:paraId="118F948D" w14:textId="77777777"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t>This plan will be presented and confirmed during the Inception Workshop.</w:t>
            </w:r>
          </w:p>
        </w:tc>
      </w:tr>
      <w:tr w:rsidR="00DF36C4" w:rsidRPr="00733718" w14:paraId="77A476DE" w14:textId="77777777" w:rsidTr="00DF36C4">
        <w:tc>
          <w:tcPr>
            <w:tcW w:w="529" w:type="dxa"/>
            <w:tcBorders>
              <w:top w:val="single" w:sz="4" w:space="0" w:color="auto"/>
              <w:left w:val="single" w:sz="4" w:space="0" w:color="auto"/>
              <w:bottom w:val="single" w:sz="4" w:space="0" w:color="auto"/>
              <w:right w:val="single" w:sz="4" w:space="0" w:color="auto"/>
            </w:tcBorders>
          </w:tcPr>
          <w:p w14:paraId="30F76790" w14:textId="77777777" w:rsidR="00DF36C4" w:rsidRPr="00733718" w:rsidRDefault="00DF36C4" w:rsidP="003959D0">
            <w:pPr>
              <w:pStyle w:val="AFBNormal"/>
              <w:numPr>
                <w:ilvl w:val="1"/>
                <w:numId w:val="30"/>
              </w:numPr>
              <w:spacing w:before="0" w:line="256" w:lineRule="auto"/>
              <w:ind w:left="330"/>
              <w:jc w:val="left"/>
              <w:rPr>
                <w:rFonts w:asciiTheme="minorHAnsi" w:hAnsiTheme="minorHAnsi"/>
                <w:sz w:val="20"/>
                <w:szCs w:val="20"/>
              </w:rPr>
            </w:pPr>
          </w:p>
        </w:tc>
        <w:tc>
          <w:tcPr>
            <w:tcW w:w="2914" w:type="dxa"/>
            <w:tcBorders>
              <w:top w:val="single" w:sz="4" w:space="0" w:color="auto"/>
              <w:left w:val="single" w:sz="4" w:space="0" w:color="auto"/>
              <w:bottom w:val="single" w:sz="4" w:space="0" w:color="auto"/>
              <w:right w:val="single" w:sz="4" w:space="0" w:color="auto"/>
            </w:tcBorders>
            <w:hideMark/>
          </w:tcPr>
          <w:p w14:paraId="1E4CD99A" w14:textId="77777777" w:rsidR="00DF36C4" w:rsidRPr="00733718" w:rsidRDefault="00DF36C4" w:rsidP="00B23EED">
            <w:pPr>
              <w:pStyle w:val="AFBNormal"/>
              <w:spacing w:before="0"/>
              <w:jc w:val="left"/>
              <w:rPr>
                <w:rFonts w:asciiTheme="minorHAnsi" w:hAnsiTheme="minorHAnsi"/>
                <w:b/>
                <w:sz w:val="20"/>
                <w:szCs w:val="20"/>
              </w:rPr>
            </w:pPr>
            <w:r w:rsidRPr="00733718">
              <w:rPr>
                <w:rFonts w:asciiTheme="minorHAnsi" w:hAnsiTheme="minorHAnsi"/>
                <w:b/>
                <w:sz w:val="20"/>
                <w:szCs w:val="20"/>
              </w:rPr>
              <w:t>Current climate and seasonal variability and/or hazard events result in poor results for the coral restoration.</w:t>
            </w:r>
          </w:p>
          <w:p w14:paraId="0544BE11"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Severe bleaching may occur for long periods thus decreasing the success rate of coral survival in the restoration sites.</w:t>
            </w:r>
          </w:p>
          <w:p w14:paraId="393C52D7" w14:textId="77777777" w:rsidR="00DF36C4" w:rsidRPr="00733718" w:rsidRDefault="00DF36C4" w:rsidP="00DF36C4">
            <w:pPr>
              <w:pStyle w:val="AFBNormal"/>
              <w:spacing w:before="0"/>
              <w:jc w:val="left"/>
              <w:rPr>
                <w:rFonts w:asciiTheme="minorHAnsi" w:hAnsiTheme="minorHAnsi"/>
                <w:sz w:val="20"/>
                <w:szCs w:val="20"/>
              </w:rPr>
            </w:pPr>
          </w:p>
        </w:tc>
        <w:tc>
          <w:tcPr>
            <w:tcW w:w="1418" w:type="dxa"/>
            <w:tcBorders>
              <w:top w:val="single" w:sz="4" w:space="0" w:color="auto"/>
              <w:left w:val="single" w:sz="4" w:space="0" w:color="auto"/>
              <w:bottom w:val="single" w:sz="4" w:space="0" w:color="auto"/>
              <w:right w:val="single" w:sz="4" w:space="0" w:color="auto"/>
            </w:tcBorders>
            <w:hideMark/>
          </w:tcPr>
          <w:p w14:paraId="5A42D294" w14:textId="77777777" w:rsidR="00DF36C4" w:rsidRPr="00733718" w:rsidRDefault="00DF36C4" w:rsidP="00DF36C4">
            <w:pPr>
              <w:pStyle w:val="AFBNormal"/>
              <w:spacing w:before="0"/>
              <w:jc w:val="left"/>
              <w:rPr>
                <w:rFonts w:asciiTheme="minorHAnsi" w:hAnsiTheme="minorHAnsi"/>
                <w:iCs/>
                <w:sz w:val="20"/>
                <w:szCs w:val="20"/>
              </w:rPr>
            </w:pPr>
            <w:r w:rsidRPr="00733718">
              <w:rPr>
                <w:rFonts w:asciiTheme="minorHAnsi" w:hAnsiTheme="minorHAnsi"/>
                <w:iCs/>
                <w:sz w:val="20"/>
                <w:szCs w:val="20"/>
              </w:rPr>
              <w:t>Environmental</w:t>
            </w:r>
          </w:p>
        </w:tc>
        <w:tc>
          <w:tcPr>
            <w:tcW w:w="1080" w:type="dxa"/>
            <w:tcBorders>
              <w:top w:val="single" w:sz="4" w:space="0" w:color="auto"/>
              <w:left w:val="single" w:sz="4" w:space="0" w:color="auto"/>
              <w:bottom w:val="single" w:sz="4" w:space="0" w:color="auto"/>
              <w:right w:val="single" w:sz="4" w:space="0" w:color="auto"/>
            </w:tcBorders>
            <w:hideMark/>
          </w:tcPr>
          <w:p w14:paraId="509554C0"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i/>
                <w:sz w:val="20"/>
                <w:szCs w:val="20"/>
              </w:rPr>
              <w:t>Medium</w:t>
            </w:r>
            <w:r w:rsidRPr="00733718">
              <w:rPr>
                <w:rFonts w:asciiTheme="minorHAnsi" w:hAnsiTheme="minorHAnsi"/>
                <w:sz w:val="20"/>
                <w:szCs w:val="20"/>
              </w:rPr>
              <w:t xml:space="preserve"> </w:t>
            </w:r>
          </w:p>
          <w:p w14:paraId="0BE1338D"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P=2</w:t>
            </w:r>
          </w:p>
          <w:p w14:paraId="59836DFB"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t>I=4</w:t>
            </w:r>
          </w:p>
        </w:tc>
        <w:tc>
          <w:tcPr>
            <w:tcW w:w="3701" w:type="dxa"/>
            <w:tcBorders>
              <w:top w:val="single" w:sz="4" w:space="0" w:color="auto"/>
              <w:left w:val="single" w:sz="4" w:space="0" w:color="auto"/>
              <w:bottom w:val="single" w:sz="4" w:space="0" w:color="auto"/>
              <w:right w:val="single" w:sz="4" w:space="0" w:color="auto"/>
            </w:tcBorders>
            <w:hideMark/>
          </w:tcPr>
          <w:p w14:paraId="221F1425" w14:textId="77777777"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t>Thermal-resistant corals (more resilient to bleaching) will be used as much as possible.</w:t>
            </w:r>
          </w:p>
          <w:p w14:paraId="1D54A0BE" w14:textId="77777777"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t>Nursery-grown corals of appropriate size will be transplanted at the restoration sites to reduce risks of hazard impact from predators.</w:t>
            </w:r>
          </w:p>
          <w:p w14:paraId="52A74F92" w14:textId="77777777"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t>Diversity in transplanted coral species will reduce this risk.</w:t>
            </w:r>
          </w:p>
        </w:tc>
      </w:tr>
      <w:tr w:rsidR="00DF36C4" w:rsidRPr="00733718" w14:paraId="2BEAF4B1" w14:textId="77777777" w:rsidTr="00DF36C4">
        <w:tc>
          <w:tcPr>
            <w:tcW w:w="529" w:type="dxa"/>
            <w:tcBorders>
              <w:top w:val="single" w:sz="4" w:space="0" w:color="auto"/>
              <w:left w:val="single" w:sz="4" w:space="0" w:color="auto"/>
              <w:bottom w:val="single" w:sz="4" w:space="0" w:color="auto"/>
              <w:right w:val="single" w:sz="4" w:space="0" w:color="auto"/>
            </w:tcBorders>
          </w:tcPr>
          <w:p w14:paraId="7B7112E3" w14:textId="77777777" w:rsidR="00DF36C4" w:rsidRPr="00733718" w:rsidRDefault="00DF36C4" w:rsidP="003959D0">
            <w:pPr>
              <w:pStyle w:val="AFBNormal"/>
              <w:numPr>
                <w:ilvl w:val="1"/>
                <w:numId w:val="30"/>
              </w:numPr>
              <w:spacing w:before="0" w:line="256" w:lineRule="auto"/>
              <w:ind w:left="330"/>
              <w:jc w:val="left"/>
              <w:rPr>
                <w:rFonts w:asciiTheme="minorHAnsi" w:hAnsiTheme="minorHAnsi"/>
                <w:sz w:val="20"/>
                <w:szCs w:val="20"/>
              </w:rPr>
            </w:pPr>
          </w:p>
        </w:tc>
        <w:tc>
          <w:tcPr>
            <w:tcW w:w="2914" w:type="dxa"/>
            <w:tcBorders>
              <w:top w:val="single" w:sz="4" w:space="0" w:color="auto"/>
              <w:left w:val="single" w:sz="4" w:space="0" w:color="auto"/>
              <w:bottom w:val="single" w:sz="4" w:space="0" w:color="auto"/>
              <w:right w:val="single" w:sz="4" w:space="0" w:color="auto"/>
            </w:tcBorders>
            <w:hideMark/>
          </w:tcPr>
          <w:p w14:paraId="3BEE9290" w14:textId="77777777" w:rsidR="00DF36C4" w:rsidRPr="00733718" w:rsidRDefault="00DF36C4" w:rsidP="00B23EED">
            <w:pPr>
              <w:pStyle w:val="AFBNormal"/>
              <w:spacing w:before="0"/>
              <w:jc w:val="left"/>
              <w:rPr>
                <w:rFonts w:asciiTheme="minorHAnsi" w:hAnsiTheme="minorHAnsi"/>
                <w:b/>
                <w:sz w:val="20"/>
                <w:szCs w:val="20"/>
              </w:rPr>
            </w:pPr>
            <w:r w:rsidRPr="00733718">
              <w:rPr>
                <w:rFonts w:asciiTheme="minorHAnsi" w:hAnsiTheme="minorHAnsi"/>
                <w:b/>
                <w:sz w:val="20"/>
                <w:szCs w:val="20"/>
              </w:rPr>
              <w:t>Delays in fund transfers and procurement of technical services and equipment.</w:t>
            </w:r>
          </w:p>
          <w:p w14:paraId="4A798125" w14:textId="77777777" w:rsidR="00DF36C4" w:rsidRPr="00733718" w:rsidRDefault="00DF36C4" w:rsidP="00DF36C4">
            <w:pPr>
              <w:pStyle w:val="AFBNormal"/>
              <w:spacing w:before="0"/>
              <w:jc w:val="left"/>
              <w:rPr>
                <w:rFonts w:asciiTheme="minorHAnsi" w:hAnsiTheme="minorHAnsi"/>
                <w:sz w:val="20"/>
                <w:szCs w:val="20"/>
              </w:rPr>
            </w:pPr>
            <w:r w:rsidRPr="00733718">
              <w:rPr>
                <w:rFonts w:asciiTheme="minorHAnsi" w:hAnsiTheme="minorHAnsi"/>
                <w:sz w:val="20"/>
                <w:szCs w:val="20"/>
              </w:rPr>
              <w:t>Late funding (slow transfer of funds) or limited absorptive capacity for the Programme (UNDP/ MOEMRFS/ MEECC) may delay some activities, and have a knock-on effect, as outputs from one component are required for the initiation of other component.</w:t>
            </w:r>
          </w:p>
          <w:p w14:paraId="325C3252" w14:textId="77777777" w:rsidR="00DF36C4" w:rsidRPr="00733718" w:rsidRDefault="00DF36C4" w:rsidP="00DF36C4">
            <w:pPr>
              <w:pStyle w:val="AFBNormal"/>
              <w:spacing w:before="0"/>
              <w:jc w:val="left"/>
              <w:rPr>
                <w:rFonts w:asciiTheme="minorHAnsi" w:hAnsiTheme="minorHAnsi"/>
                <w:sz w:val="20"/>
                <w:szCs w:val="20"/>
              </w:rPr>
            </w:pPr>
          </w:p>
        </w:tc>
        <w:tc>
          <w:tcPr>
            <w:tcW w:w="1418" w:type="dxa"/>
            <w:tcBorders>
              <w:top w:val="single" w:sz="4" w:space="0" w:color="auto"/>
              <w:left w:val="single" w:sz="4" w:space="0" w:color="auto"/>
              <w:bottom w:val="single" w:sz="4" w:space="0" w:color="auto"/>
              <w:right w:val="single" w:sz="4" w:space="0" w:color="auto"/>
            </w:tcBorders>
            <w:hideMark/>
          </w:tcPr>
          <w:p w14:paraId="16035161" w14:textId="77777777" w:rsidR="00DF36C4" w:rsidRPr="00733718" w:rsidRDefault="00DF36C4" w:rsidP="00DF36C4">
            <w:pPr>
              <w:pStyle w:val="AFBNormal"/>
              <w:spacing w:before="0"/>
              <w:jc w:val="left"/>
              <w:rPr>
                <w:rFonts w:asciiTheme="minorHAnsi" w:hAnsiTheme="minorHAnsi"/>
                <w:iCs/>
                <w:sz w:val="20"/>
                <w:szCs w:val="20"/>
              </w:rPr>
            </w:pPr>
            <w:r w:rsidRPr="00733718">
              <w:rPr>
                <w:rFonts w:asciiTheme="minorHAnsi" w:hAnsiTheme="minorHAnsi"/>
                <w:iCs/>
                <w:sz w:val="20"/>
                <w:szCs w:val="20"/>
              </w:rPr>
              <w:t>Financial</w:t>
            </w:r>
          </w:p>
        </w:tc>
        <w:tc>
          <w:tcPr>
            <w:tcW w:w="1080" w:type="dxa"/>
            <w:tcBorders>
              <w:top w:val="single" w:sz="4" w:space="0" w:color="auto"/>
              <w:left w:val="single" w:sz="4" w:space="0" w:color="auto"/>
              <w:bottom w:val="single" w:sz="4" w:space="0" w:color="auto"/>
              <w:right w:val="single" w:sz="4" w:space="0" w:color="auto"/>
            </w:tcBorders>
            <w:hideMark/>
          </w:tcPr>
          <w:p w14:paraId="1855A4B2" w14:textId="77777777" w:rsidR="00DF36C4" w:rsidRPr="00733718" w:rsidRDefault="00DF36C4" w:rsidP="00DF36C4">
            <w:pPr>
              <w:pStyle w:val="AFBNormal"/>
              <w:jc w:val="left"/>
              <w:rPr>
                <w:rFonts w:asciiTheme="minorHAnsi" w:hAnsiTheme="minorHAnsi"/>
                <w:i/>
                <w:sz w:val="20"/>
                <w:szCs w:val="20"/>
              </w:rPr>
            </w:pPr>
            <w:r w:rsidRPr="00733718">
              <w:rPr>
                <w:rFonts w:asciiTheme="minorHAnsi" w:hAnsiTheme="minorHAnsi"/>
                <w:i/>
                <w:sz w:val="20"/>
                <w:szCs w:val="20"/>
              </w:rPr>
              <w:t xml:space="preserve">Medium </w:t>
            </w:r>
          </w:p>
          <w:p w14:paraId="289C0BD2" w14:textId="77777777" w:rsidR="00DF36C4" w:rsidRPr="00733718" w:rsidRDefault="00DF36C4" w:rsidP="00DF36C4">
            <w:pPr>
              <w:pStyle w:val="AFBNormal"/>
              <w:jc w:val="left"/>
              <w:rPr>
                <w:rFonts w:asciiTheme="minorHAnsi" w:hAnsiTheme="minorHAnsi"/>
                <w:sz w:val="20"/>
                <w:szCs w:val="20"/>
              </w:rPr>
            </w:pPr>
            <w:r w:rsidRPr="00733718">
              <w:rPr>
                <w:rFonts w:asciiTheme="minorHAnsi" w:hAnsiTheme="minorHAnsi"/>
                <w:sz w:val="20"/>
                <w:szCs w:val="20"/>
              </w:rPr>
              <w:t>P=3</w:t>
            </w:r>
          </w:p>
          <w:p w14:paraId="057E31E3" w14:textId="77777777" w:rsidR="00DF36C4" w:rsidRPr="00733718" w:rsidRDefault="00DF36C4" w:rsidP="00DF36C4">
            <w:pPr>
              <w:pStyle w:val="AFBNormal"/>
              <w:spacing w:before="0"/>
              <w:jc w:val="left"/>
              <w:rPr>
                <w:rFonts w:asciiTheme="minorHAnsi" w:hAnsiTheme="minorHAnsi"/>
                <w:i/>
                <w:sz w:val="20"/>
                <w:szCs w:val="20"/>
              </w:rPr>
            </w:pPr>
            <w:r w:rsidRPr="00733718">
              <w:rPr>
                <w:rFonts w:asciiTheme="minorHAnsi" w:hAnsiTheme="minorHAnsi"/>
                <w:sz w:val="20"/>
                <w:szCs w:val="20"/>
              </w:rPr>
              <w:t>I=1</w:t>
            </w:r>
          </w:p>
        </w:tc>
        <w:tc>
          <w:tcPr>
            <w:tcW w:w="3701" w:type="dxa"/>
            <w:tcBorders>
              <w:top w:val="single" w:sz="4" w:space="0" w:color="auto"/>
              <w:left w:val="single" w:sz="4" w:space="0" w:color="auto"/>
              <w:bottom w:val="single" w:sz="4" w:space="0" w:color="auto"/>
              <w:right w:val="single" w:sz="4" w:space="0" w:color="auto"/>
            </w:tcBorders>
            <w:hideMark/>
          </w:tcPr>
          <w:p w14:paraId="554C8697" w14:textId="6096D71A"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t xml:space="preserve">Project activities have been designed and paced to ensure a reasonable chance of completion over </w:t>
            </w:r>
            <w:r w:rsidR="00E82CA6" w:rsidRPr="00733718">
              <w:rPr>
                <w:rFonts w:asciiTheme="minorHAnsi" w:hAnsiTheme="minorHAnsi"/>
                <w:sz w:val="20"/>
                <w:szCs w:val="20"/>
              </w:rPr>
              <w:t>six</w:t>
            </w:r>
            <w:r w:rsidRPr="00733718">
              <w:rPr>
                <w:rFonts w:asciiTheme="minorHAnsi" w:hAnsiTheme="minorHAnsi"/>
                <w:sz w:val="20"/>
                <w:szCs w:val="20"/>
              </w:rPr>
              <w:t xml:space="preserve"> years (a timeframe less than this would be too ambitious); the </w:t>
            </w:r>
            <w:r w:rsidR="003B3870" w:rsidRPr="00733718">
              <w:rPr>
                <w:rFonts w:asciiTheme="minorHAnsi" w:hAnsiTheme="minorHAnsi"/>
                <w:sz w:val="20"/>
                <w:szCs w:val="20"/>
              </w:rPr>
              <w:t>PMT</w:t>
            </w:r>
            <w:r w:rsidRPr="00733718">
              <w:rPr>
                <w:rFonts w:asciiTheme="minorHAnsi" w:hAnsiTheme="minorHAnsi"/>
                <w:sz w:val="20"/>
                <w:szCs w:val="20"/>
              </w:rPr>
              <w:t xml:space="preserve"> will provide required oversight for management of project inputs.</w:t>
            </w:r>
          </w:p>
          <w:p w14:paraId="73D42060" w14:textId="77777777" w:rsidR="00DF36C4" w:rsidRPr="00733718" w:rsidRDefault="00DF36C4" w:rsidP="003959D0">
            <w:pPr>
              <w:pStyle w:val="AFBNormal"/>
              <w:numPr>
                <w:ilvl w:val="0"/>
                <w:numId w:val="31"/>
              </w:numPr>
              <w:spacing w:after="200" w:line="256" w:lineRule="auto"/>
              <w:contextualSpacing/>
              <w:jc w:val="left"/>
              <w:rPr>
                <w:rFonts w:asciiTheme="minorHAnsi" w:hAnsiTheme="minorHAnsi"/>
                <w:sz w:val="20"/>
                <w:szCs w:val="20"/>
              </w:rPr>
            </w:pPr>
            <w:r w:rsidRPr="00733718">
              <w:rPr>
                <w:rFonts w:asciiTheme="minorHAnsi" w:hAnsiTheme="minorHAnsi"/>
                <w:sz w:val="20"/>
                <w:szCs w:val="20"/>
              </w:rPr>
              <w:t>Bridging arrangement could be considered between the project and National Institutions in case there are delays.</w:t>
            </w:r>
          </w:p>
        </w:tc>
      </w:tr>
    </w:tbl>
    <w:p w14:paraId="6FBA00D7" w14:textId="77777777" w:rsidR="00DF36C4" w:rsidRPr="00733718" w:rsidRDefault="00DF36C4" w:rsidP="00DF36C4">
      <w:pPr>
        <w:pStyle w:val="AFBNormal"/>
      </w:pPr>
    </w:p>
    <w:p w14:paraId="4DBF3071" w14:textId="77777777" w:rsidR="00DF36C4" w:rsidRPr="00733718" w:rsidRDefault="00DF36C4" w:rsidP="007545C2">
      <w:pPr>
        <w:pStyle w:val="AFBHeading2"/>
        <w:sectPr w:rsidR="00DF36C4" w:rsidRPr="00733718" w:rsidSect="00600F6D">
          <w:pgSz w:w="12240" w:h="15840"/>
          <w:pgMar w:top="1440" w:right="1440" w:bottom="1276" w:left="1440" w:header="720" w:footer="720" w:gutter="0"/>
          <w:cols w:space="720"/>
          <w:docGrid w:linePitch="360"/>
        </w:sectPr>
      </w:pPr>
      <w:bookmarkStart w:id="202" w:name="_Toc492980213"/>
      <w:bookmarkStart w:id="203" w:name="_Toc496010493"/>
    </w:p>
    <w:p w14:paraId="3AB22E1A" w14:textId="77777777" w:rsidR="00DF36C4" w:rsidRPr="00733718" w:rsidRDefault="00DF36C4" w:rsidP="007545C2">
      <w:pPr>
        <w:pStyle w:val="AFBHeading2"/>
        <w:rPr>
          <w:rFonts w:eastAsia="MS Mincho"/>
          <w:sz w:val="24"/>
          <w:szCs w:val="24"/>
        </w:rPr>
      </w:pPr>
      <w:bookmarkStart w:id="204" w:name="_Toc521082499"/>
      <w:r w:rsidRPr="00733718">
        <w:lastRenderedPageBreak/>
        <w:t>Environmental and social risk management measures</w:t>
      </w:r>
      <w:bookmarkEnd w:id="202"/>
      <w:bookmarkEnd w:id="203"/>
      <w:bookmarkEnd w:id="204"/>
      <w:r w:rsidRPr="00733718">
        <w:rPr>
          <w:rFonts w:eastAsia="MS Mincho"/>
        </w:rPr>
        <w:t xml:space="preserve"> </w:t>
      </w:r>
    </w:p>
    <w:p w14:paraId="609F671F" w14:textId="77777777" w:rsidR="00DF36C4" w:rsidRPr="00733718" w:rsidRDefault="00DF36C4" w:rsidP="00DF36C4">
      <w:pPr>
        <w:pStyle w:val="AFBNormal"/>
      </w:pPr>
      <w:r w:rsidRPr="00733718">
        <w:t xml:space="preserve">Environmental and social impacts and risks have been identified for the proposed project (see Section II: L). According to Mauritian and Seychelles legislation, works pertaining to coral reef restoration </w:t>
      </w:r>
      <w:r w:rsidR="00847C33" w:rsidRPr="00733718">
        <w:t>does</w:t>
      </w:r>
      <w:r w:rsidRPr="00733718">
        <w:t xml:space="preserve"> not require submission of an Environment Impact assessment (EIA) study. However, since the project is a Category B and as per AF requirement, an Environment and Social Risk Management Plan(ESMP) has been prepared. The Matrix below (Table </w:t>
      </w:r>
      <w:r w:rsidR="00B23EED" w:rsidRPr="00733718">
        <w:t>12</w:t>
      </w:r>
      <w:r w:rsidRPr="00733718">
        <w:t>) shows the identified risks/negative impacts and the measures for environmental and social risk management.  It is to be noted that management measures have been provided only to principles where potential impacts and/or risks have been identified.</w:t>
      </w:r>
    </w:p>
    <w:p w14:paraId="5E43FBA2" w14:textId="5B10BC45" w:rsidR="00DF36C4" w:rsidRPr="00733718" w:rsidRDefault="00DF36C4" w:rsidP="00DF36C4">
      <w:pPr>
        <w:pStyle w:val="AFBcaption"/>
        <w:rPr>
          <w:lang w:val="en-GB"/>
        </w:rPr>
      </w:pPr>
      <w:bookmarkStart w:id="205" w:name="_Toc496010523"/>
      <w:bookmarkStart w:id="206" w:name="_Toc492391136"/>
      <w:bookmarkStart w:id="207" w:name="_Toc521078592"/>
      <w:r w:rsidRPr="00733718">
        <w:rPr>
          <w:b/>
          <w:lang w:val="en-GB"/>
        </w:rPr>
        <w:t xml:space="preserve">Table </w:t>
      </w:r>
      <w:r w:rsidRPr="00733718">
        <w:rPr>
          <w:lang w:val="en-GB"/>
        </w:rPr>
        <w:fldChar w:fldCharType="begin"/>
      </w:r>
      <w:r w:rsidRPr="00733718">
        <w:rPr>
          <w:b/>
          <w:lang w:val="en-GB"/>
        </w:rPr>
        <w:instrText xml:space="preserve"> SEQ Table \* ARABIC </w:instrText>
      </w:r>
      <w:r w:rsidRPr="00733718">
        <w:rPr>
          <w:lang w:val="en-GB"/>
        </w:rPr>
        <w:fldChar w:fldCharType="separate"/>
      </w:r>
      <w:r w:rsidR="004D5F6B" w:rsidRPr="00733718">
        <w:rPr>
          <w:b/>
          <w:noProof/>
          <w:lang w:val="en-GB"/>
        </w:rPr>
        <w:t>12</w:t>
      </w:r>
      <w:r w:rsidRPr="00733718">
        <w:rPr>
          <w:lang w:val="en-GB"/>
        </w:rPr>
        <w:fldChar w:fldCharType="end"/>
      </w:r>
      <w:r w:rsidRPr="00733718">
        <w:rPr>
          <w:lang w:val="en-GB"/>
        </w:rPr>
        <w:t xml:space="preserve"> Environmental and social risk management plan</w:t>
      </w:r>
      <w:bookmarkEnd w:id="205"/>
      <w:bookmarkEnd w:id="206"/>
      <w:bookmarkEnd w:id="207"/>
    </w:p>
    <w:tbl>
      <w:tblPr>
        <w:tblW w:w="14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6"/>
        <w:gridCol w:w="3420"/>
        <w:gridCol w:w="2106"/>
        <w:gridCol w:w="2532"/>
        <w:gridCol w:w="1700"/>
      </w:tblGrid>
      <w:tr w:rsidR="00DF36C4" w:rsidRPr="00733718" w14:paraId="56480902" w14:textId="77777777" w:rsidTr="00DF36C4">
        <w:trPr>
          <w:tblHeader/>
        </w:trPr>
        <w:tc>
          <w:tcPr>
            <w:tcW w:w="1696" w:type="dxa"/>
            <w:tcBorders>
              <w:top w:val="single" w:sz="4" w:space="0" w:color="auto"/>
              <w:left w:val="single" w:sz="4" w:space="0" w:color="auto"/>
              <w:bottom w:val="single" w:sz="4" w:space="0" w:color="auto"/>
              <w:right w:val="single" w:sz="4" w:space="0" w:color="auto"/>
            </w:tcBorders>
            <w:shd w:val="clear" w:color="auto" w:fill="C9C9C9"/>
            <w:hideMark/>
          </w:tcPr>
          <w:p w14:paraId="71195ADA" w14:textId="77777777" w:rsidR="00DF36C4" w:rsidRPr="00733718" w:rsidRDefault="00DF36C4" w:rsidP="00DF36C4">
            <w:pPr>
              <w:pStyle w:val="AFBNormal"/>
              <w:spacing w:before="0"/>
              <w:jc w:val="center"/>
            </w:pPr>
            <w:r w:rsidRPr="00733718">
              <w:t>Principles</w:t>
            </w:r>
          </w:p>
        </w:tc>
        <w:tc>
          <w:tcPr>
            <w:tcW w:w="2977" w:type="dxa"/>
            <w:tcBorders>
              <w:top w:val="single" w:sz="4" w:space="0" w:color="auto"/>
              <w:left w:val="single" w:sz="4" w:space="0" w:color="auto"/>
              <w:bottom w:val="single" w:sz="4" w:space="0" w:color="auto"/>
              <w:right w:val="single" w:sz="4" w:space="0" w:color="auto"/>
            </w:tcBorders>
            <w:shd w:val="clear" w:color="auto" w:fill="C9C9C9"/>
            <w:hideMark/>
          </w:tcPr>
          <w:p w14:paraId="74BF57B3" w14:textId="77777777" w:rsidR="00DF36C4" w:rsidRPr="00733718" w:rsidRDefault="00DF36C4" w:rsidP="00DF36C4">
            <w:pPr>
              <w:pStyle w:val="AFBNormal"/>
              <w:spacing w:before="0"/>
              <w:jc w:val="center"/>
            </w:pPr>
            <w:r w:rsidRPr="00733718">
              <w:t>Potential Impacts and risks</w:t>
            </w:r>
          </w:p>
        </w:tc>
        <w:tc>
          <w:tcPr>
            <w:tcW w:w="3421" w:type="dxa"/>
            <w:tcBorders>
              <w:top w:val="single" w:sz="4" w:space="0" w:color="auto"/>
              <w:left w:val="single" w:sz="4" w:space="0" w:color="auto"/>
              <w:bottom w:val="single" w:sz="4" w:space="0" w:color="auto"/>
              <w:right w:val="single" w:sz="4" w:space="0" w:color="auto"/>
            </w:tcBorders>
            <w:shd w:val="clear" w:color="auto" w:fill="C9C9C9"/>
            <w:hideMark/>
          </w:tcPr>
          <w:p w14:paraId="6B946DA1" w14:textId="77777777" w:rsidR="00DF36C4" w:rsidRPr="00733718" w:rsidRDefault="00DF36C4" w:rsidP="00DF36C4">
            <w:pPr>
              <w:pStyle w:val="AFBNormal"/>
              <w:spacing w:before="0"/>
              <w:jc w:val="center"/>
            </w:pPr>
            <w:r w:rsidRPr="00733718">
              <w:t>Mitigating measures</w:t>
            </w:r>
          </w:p>
        </w:tc>
        <w:tc>
          <w:tcPr>
            <w:tcW w:w="2107" w:type="dxa"/>
            <w:tcBorders>
              <w:top w:val="single" w:sz="4" w:space="0" w:color="auto"/>
              <w:left w:val="single" w:sz="4" w:space="0" w:color="auto"/>
              <w:bottom w:val="single" w:sz="4" w:space="0" w:color="auto"/>
              <w:right w:val="single" w:sz="4" w:space="0" w:color="auto"/>
            </w:tcBorders>
            <w:shd w:val="clear" w:color="auto" w:fill="C9C9C9"/>
            <w:hideMark/>
          </w:tcPr>
          <w:p w14:paraId="383EA037" w14:textId="77777777" w:rsidR="00DF36C4" w:rsidRPr="00733718" w:rsidRDefault="00DF36C4" w:rsidP="00DF36C4">
            <w:pPr>
              <w:pStyle w:val="AFBNormal"/>
              <w:spacing w:before="0"/>
              <w:jc w:val="center"/>
            </w:pPr>
            <w:r w:rsidRPr="00733718">
              <w:t>Monitoring</w:t>
            </w:r>
          </w:p>
        </w:tc>
        <w:tc>
          <w:tcPr>
            <w:tcW w:w="2533" w:type="dxa"/>
            <w:tcBorders>
              <w:top w:val="single" w:sz="4" w:space="0" w:color="auto"/>
              <w:left w:val="single" w:sz="4" w:space="0" w:color="auto"/>
              <w:bottom w:val="single" w:sz="4" w:space="0" w:color="auto"/>
              <w:right w:val="single" w:sz="4" w:space="0" w:color="auto"/>
            </w:tcBorders>
            <w:shd w:val="clear" w:color="auto" w:fill="C9C9C9"/>
            <w:hideMark/>
          </w:tcPr>
          <w:p w14:paraId="55953904" w14:textId="77777777" w:rsidR="00DF36C4" w:rsidRPr="00733718" w:rsidRDefault="00DF36C4" w:rsidP="00DF36C4">
            <w:pPr>
              <w:pStyle w:val="AFBNormal"/>
              <w:spacing w:before="0"/>
              <w:jc w:val="center"/>
            </w:pPr>
            <w:r w:rsidRPr="00733718">
              <w:t>Indicator</w:t>
            </w:r>
          </w:p>
        </w:tc>
        <w:tc>
          <w:tcPr>
            <w:tcW w:w="1701" w:type="dxa"/>
            <w:tcBorders>
              <w:top w:val="single" w:sz="4" w:space="0" w:color="auto"/>
              <w:left w:val="single" w:sz="4" w:space="0" w:color="auto"/>
              <w:bottom w:val="single" w:sz="4" w:space="0" w:color="auto"/>
              <w:right w:val="single" w:sz="4" w:space="0" w:color="auto"/>
            </w:tcBorders>
            <w:shd w:val="clear" w:color="auto" w:fill="C9C9C9"/>
            <w:hideMark/>
          </w:tcPr>
          <w:p w14:paraId="58B942E4" w14:textId="77777777" w:rsidR="00DF36C4" w:rsidRPr="00733718" w:rsidRDefault="00DF36C4" w:rsidP="00DF36C4">
            <w:pPr>
              <w:pStyle w:val="AFBNormal"/>
              <w:spacing w:before="0"/>
              <w:jc w:val="center"/>
            </w:pPr>
            <w:r w:rsidRPr="00733718">
              <w:t>Responsible Institutions</w:t>
            </w:r>
          </w:p>
        </w:tc>
      </w:tr>
      <w:tr w:rsidR="00DF36C4" w:rsidRPr="00733718" w14:paraId="6E314725" w14:textId="77777777" w:rsidTr="00DF36C4">
        <w:tc>
          <w:tcPr>
            <w:tcW w:w="1696" w:type="dxa"/>
            <w:tcBorders>
              <w:top w:val="single" w:sz="4" w:space="0" w:color="auto"/>
              <w:left w:val="single" w:sz="4" w:space="0" w:color="auto"/>
              <w:bottom w:val="single" w:sz="4" w:space="0" w:color="auto"/>
              <w:right w:val="single" w:sz="4" w:space="0" w:color="auto"/>
            </w:tcBorders>
            <w:shd w:val="clear" w:color="auto" w:fill="auto"/>
            <w:hideMark/>
          </w:tcPr>
          <w:p w14:paraId="248E65F3" w14:textId="77777777" w:rsidR="00DF36C4" w:rsidRPr="00733718" w:rsidRDefault="00DF36C4" w:rsidP="00DF36C4">
            <w:pPr>
              <w:pStyle w:val="AFBNormal"/>
              <w:jc w:val="left"/>
            </w:pPr>
            <w:r w:rsidRPr="00733718">
              <w:rPr>
                <w:i/>
                <w:sz w:val="20"/>
                <w:szCs w:val="20"/>
              </w:rPr>
              <w:t>Compliance with the Law</w:t>
            </w:r>
          </w:p>
        </w:tc>
        <w:tc>
          <w:tcPr>
            <w:tcW w:w="2977" w:type="dxa"/>
            <w:tcBorders>
              <w:top w:val="single" w:sz="4" w:space="0" w:color="auto"/>
              <w:left w:val="single" w:sz="4" w:space="0" w:color="auto"/>
              <w:bottom w:val="single" w:sz="4" w:space="0" w:color="auto"/>
              <w:right w:val="single" w:sz="4" w:space="0" w:color="auto"/>
            </w:tcBorders>
            <w:shd w:val="clear" w:color="auto" w:fill="auto"/>
            <w:hideMark/>
          </w:tcPr>
          <w:p w14:paraId="05E9D50D" w14:textId="77777777" w:rsidR="00DF36C4" w:rsidRPr="00733718" w:rsidRDefault="00DF36C4" w:rsidP="00DF36C4">
            <w:pPr>
              <w:pStyle w:val="AFBNormal"/>
              <w:jc w:val="left"/>
            </w:pPr>
            <w:r w:rsidRPr="00733718">
              <w:t>There is the slight risk that the restoration activities using coral nurseries, might result in an illegal or uncontrolled traffic of corals</w:t>
            </w:r>
          </w:p>
        </w:tc>
        <w:tc>
          <w:tcPr>
            <w:tcW w:w="3421" w:type="dxa"/>
            <w:tcBorders>
              <w:top w:val="single" w:sz="4" w:space="0" w:color="auto"/>
              <w:left w:val="single" w:sz="4" w:space="0" w:color="auto"/>
              <w:bottom w:val="single" w:sz="4" w:space="0" w:color="auto"/>
              <w:right w:val="single" w:sz="4" w:space="0" w:color="auto"/>
            </w:tcBorders>
            <w:shd w:val="clear" w:color="auto" w:fill="auto"/>
            <w:hideMark/>
          </w:tcPr>
          <w:p w14:paraId="769F08EB" w14:textId="77777777" w:rsidR="00DF36C4" w:rsidRPr="00733718" w:rsidRDefault="00DF36C4" w:rsidP="00DF36C4">
            <w:pPr>
              <w:pStyle w:val="AFBNormal"/>
              <w:jc w:val="left"/>
            </w:pPr>
            <w:r w:rsidRPr="00733718">
              <w:t xml:space="preserve">The relevant authorities would implement enhanced enforcement measures </w:t>
            </w:r>
            <w:proofErr w:type="gramStart"/>
            <w:r w:rsidRPr="00733718">
              <w:t>so as to</w:t>
            </w:r>
            <w:proofErr w:type="gramEnd"/>
            <w:r w:rsidRPr="00733718">
              <w:t xml:space="preserve"> ensure that private sector involvement in coral reef restoration follows the required standards and chain of custody for corals grown in nurseries</w:t>
            </w:r>
          </w:p>
        </w:tc>
        <w:tc>
          <w:tcPr>
            <w:tcW w:w="2107" w:type="dxa"/>
            <w:tcBorders>
              <w:top w:val="single" w:sz="4" w:space="0" w:color="auto"/>
              <w:left w:val="single" w:sz="4" w:space="0" w:color="auto"/>
              <w:bottom w:val="single" w:sz="4" w:space="0" w:color="auto"/>
              <w:right w:val="single" w:sz="4" w:space="0" w:color="auto"/>
            </w:tcBorders>
            <w:shd w:val="clear" w:color="auto" w:fill="auto"/>
            <w:hideMark/>
          </w:tcPr>
          <w:p w14:paraId="4E261E39" w14:textId="77777777" w:rsidR="00DF36C4" w:rsidRPr="00733718" w:rsidRDefault="00DF36C4" w:rsidP="00DF36C4">
            <w:pPr>
              <w:pStyle w:val="AFBNormal"/>
              <w:jc w:val="left"/>
            </w:pPr>
            <w:r w:rsidRPr="00733718">
              <w:t>Regular monitoring activities by relevant authorities to ensure compliance and enforcement of the law.</w:t>
            </w:r>
          </w:p>
        </w:tc>
        <w:tc>
          <w:tcPr>
            <w:tcW w:w="2533" w:type="dxa"/>
            <w:tcBorders>
              <w:top w:val="single" w:sz="4" w:space="0" w:color="auto"/>
              <w:left w:val="single" w:sz="4" w:space="0" w:color="auto"/>
              <w:bottom w:val="single" w:sz="4" w:space="0" w:color="auto"/>
              <w:right w:val="single" w:sz="4" w:space="0" w:color="auto"/>
            </w:tcBorders>
            <w:shd w:val="clear" w:color="auto" w:fill="auto"/>
            <w:hideMark/>
          </w:tcPr>
          <w:p w14:paraId="27625E7B" w14:textId="77777777" w:rsidR="00DF36C4" w:rsidRPr="00733718" w:rsidRDefault="00DF36C4" w:rsidP="003959D0">
            <w:pPr>
              <w:pStyle w:val="AFBNormal"/>
              <w:numPr>
                <w:ilvl w:val="0"/>
                <w:numId w:val="32"/>
              </w:numPr>
              <w:spacing w:before="0"/>
              <w:jc w:val="left"/>
            </w:pPr>
            <w:r w:rsidRPr="00733718">
              <w:t>Number of monitoring patrols to enforce existing National Laws.</w:t>
            </w:r>
          </w:p>
          <w:p w14:paraId="03CF4C22" w14:textId="77777777" w:rsidR="00DF36C4" w:rsidRPr="00733718" w:rsidRDefault="00DF36C4" w:rsidP="003959D0">
            <w:pPr>
              <w:pStyle w:val="AFBNormal"/>
              <w:numPr>
                <w:ilvl w:val="0"/>
                <w:numId w:val="32"/>
              </w:numPr>
              <w:spacing w:before="0"/>
              <w:jc w:val="left"/>
            </w:pPr>
            <w:r w:rsidRPr="00733718">
              <w:t xml:space="preserve">Number of interventions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2A877B6" w14:textId="77777777" w:rsidR="00DF36C4" w:rsidRPr="00733718" w:rsidRDefault="00DF36C4" w:rsidP="00DF36C4">
            <w:pPr>
              <w:pStyle w:val="AFBNormal"/>
              <w:spacing w:before="0"/>
              <w:jc w:val="left"/>
            </w:pPr>
            <w:r w:rsidRPr="00733718">
              <w:t>MOEMRFS</w:t>
            </w:r>
          </w:p>
          <w:p w14:paraId="54056645" w14:textId="77777777" w:rsidR="00DF36C4" w:rsidRPr="00733718" w:rsidRDefault="00DF36C4" w:rsidP="00DF36C4">
            <w:pPr>
              <w:pStyle w:val="AFBNormal"/>
              <w:spacing w:before="0"/>
              <w:jc w:val="left"/>
            </w:pPr>
            <w:r w:rsidRPr="00733718">
              <w:t>MEECC</w:t>
            </w:r>
          </w:p>
        </w:tc>
      </w:tr>
      <w:tr w:rsidR="00DF36C4" w:rsidRPr="00733718" w14:paraId="2702688F" w14:textId="77777777" w:rsidTr="00DF36C4">
        <w:tc>
          <w:tcPr>
            <w:tcW w:w="1696" w:type="dxa"/>
            <w:tcBorders>
              <w:top w:val="single" w:sz="4" w:space="0" w:color="auto"/>
              <w:left w:val="single" w:sz="4" w:space="0" w:color="auto"/>
              <w:bottom w:val="single" w:sz="4" w:space="0" w:color="auto"/>
              <w:right w:val="single" w:sz="4" w:space="0" w:color="auto"/>
            </w:tcBorders>
            <w:shd w:val="clear" w:color="auto" w:fill="auto"/>
            <w:hideMark/>
          </w:tcPr>
          <w:p w14:paraId="73834DB9" w14:textId="77777777" w:rsidR="00DF36C4" w:rsidRPr="00733718" w:rsidRDefault="00DF36C4" w:rsidP="00DF36C4">
            <w:pPr>
              <w:pStyle w:val="AFBNormal"/>
              <w:jc w:val="left"/>
              <w:rPr>
                <w:i/>
                <w:sz w:val="20"/>
                <w:szCs w:val="20"/>
              </w:rPr>
            </w:pPr>
            <w:r w:rsidRPr="00733718">
              <w:rPr>
                <w:i/>
                <w:sz w:val="20"/>
                <w:szCs w:val="20"/>
              </w:rPr>
              <w:t>Access and Equity</w:t>
            </w:r>
          </w:p>
        </w:tc>
        <w:tc>
          <w:tcPr>
            <w:tcW w:w="2977" w:type="dxa"/>
            <w:tcBorders>
              <w:top w:val="single" w:sz="4" w:space="0" w:color="auto"/>
              <w:left w:val="single" w:sz="4" w:space="0" w:color="auto"/>
              <w:bottom w:val="single" w:sz="4" w:space="0" w:color="auto"/>
              <w:right w:val="single" w:sz="4" w:space="0" w:color="auto"/>
            </w:tcBorders>
            <w:shd w:val="clear" w:color="auto" w:fill="auto"/>
            <w:hideMark/>
          </w:tcPr>
          <w:p w14:paraId="0F49B902" w14:textId="77777777" w:rsidR="00DF36C4" w:rsidRPr="00733718" w:rsidRDefault="00DF36C4" w:rsidP="00DF36C4">
            <w:pPr>
              <w:pStyle w:val="AFBNormal"/>
              <w:jc w:val="left"/>
            </w:pPr>
            <w:r w:rsidRPr="00733718">
              <w:t xml:space="preserve">Due to the specialized nature of the skills needed, the project will not involve </w:t>
            </w:r>
            <w:proofErr w:type="gramStart"/>
            <w:r w:rsidRPr="00733718">
              <w:t>a large number of</w:t>
            </w:r>
            <w:proofErr w:type="gramEnd"/>
            <w:r w:rsidRPr="00733718">
              <w:t xml:space="preserve"> local community participants. As such, many community members will not have access to the project.</w:t>
            </w:r>
          </w:p>
        </w:tc>
        <w:tc>
          <w:tcPr>
            <w:tcW w:w="3421" w:type="dxa"/>
            <w:tcBorders>
              <w:top w:val="single" w:sz="4" w:space="0" w:color="auto"/>
              <w:left w:val="single" w:sz="4" w:space="0" w:color="auto"/>
              <w:bottom w:val="single" w:sz="4" w:space="0" w:color="auto"/>
              <w:right w:val="single" w:sz="4" w:space="0" w:color="auto"/>
            </w:tcBorders>
            <w:shd w:val="clear" w:color="auto" w:fill="auto"/>
            <w:hideMark/>
          </w:tcPr>
          <w:p w14:paraId="1A4B2C83" w14:textId="77777777" w:rsidR="00DF36C4" w:rsidRPr="00733718" w:rsidRDefault="00DF36C4" w:rsidP="00DF36C4">
            <w:pPr>
              <w:pStyle w:val="AFBNormal"/>
              <w:jc w:val="left"/>
            </w:pPr>
            <w:r w:rsidRPr="00733718">
              <w:t>Clear and transparent criteria for eligibility of the project beneficiaries will be applied, including the selection of participants in the training sessions to be organised.</w:t>
            </w:r>
          </w:p>
        </w:tc>
        <w:tc>
          <w:tcPr>
            <w:tcW w:w="2107" w:type="dxa"/>
            <w:tcBorders>
              <w:top w:val="single" w:sz="4" w:space="0" w:color="auto"/>
              <w:left w:val="single" w:sz="4" w:space="0" w:color="auto"/>
              <w:bottom w:val="single" w:sz="4" w:space="0" w:color="auto"/>
              <w:right w:val="single" w:sz="4" w:space="0" w:color="auto"/>
            </w:tcBorders>
            <w:shd w:val="clear" w:color="auto" w:fill="auto"/>
            <w:hideMark/>
          </w:tcPr>
          <w:p w14:paraId="50F76C90" w14:textId="77777777" w:rsidR="00DF36C4" w:rsidRPr="00733718" w:rsidRDefault="00DF36C4" w:rsidP="00DF36C4">
            <w:pPr>
              <w:pStyle w:val="AFBNormal"/>
              <w:jc w:val="left"/>
            </w:pPr>
            <w:r w:rsidRPr="00733718">
              <w:t>Sensitisation of the local communities on the project, impact and benefits and how to be eligible for project participation.</w:t>
            </w:r>
          </w:p>
        </w:tc>
        <w:tc>
          <w:tcPr>
            <w:tcW w:w="2533" w:type="dxa"/>
            <w:tcBorders>
              <w:top w:val="single" w:sz="4" w:space="0" w:color="auto"/>
              <w:left w:val="single" w:sz="4" w:space="0" w:color="auto"/>
              <w:bottom w:val="single" w:sz="4" w:space="0" w:color="auto"/>
              <w:right w:val="single" w:sz="4" w:space="0" w:color="auto"/>
            </w:tcBorders>
            <w:shd w:val="clear" w:color="auto" w:fill="auto"/>
            <w:hideMark/>
          </w:tcPr>
          <w:p w14:paraId="3F0CBB63" w14:textId="77777777" w:rsidR="00DF36C4" w:rsidRPr="00733718" w:rsidRDefault="00DF36C4" w:rsidP="003959D0">
            <w:pPr>
              <w:pStyle w:val="AFBNormal"/>
              <w:numPr>
                <w:ilvl w:val="0"/>
                <w:numId w:val="32"/>
              </w:numPr>
              <w:spacing w:before="0"/>
              <w:jc w:val="left"/>
            </w:pPr>
            <w:r w:rsidRPr="00733718">
              <w:t>Level of application of clear and transparent criteria for eligibility of the projects beneficiaries.</w:t>
            </w:r>
          </w:p>
          <w:p w14:paraId="667D8E18" w14:textId="77777777" w:rsidR="00DF36C4" w:rsidRPr="00733718" w:rsidRDefault="00DF36C4" w:rsidP="003959D0">
            <w:pPr>
              <w:pStyle w:val="AFBNormal"/>
              <w:numPr>
                <w:ilvl w:val="0"/>
                <w:numId w:val="32"/>
              </w:numPr>
              <w:spacing w:before="0"/>
              <w:jc w:val="left"/>
            </w:pPr>
            <w:r w:rsidRPr="00733718">
              <w:t xml:space="preserve">Level of application of the fair criteria for selection of participants in the </w:t>
            </w:r>
            <w:r w:rsidRPr="00733718">
              <w:lastRenderedPageBreak/>
              <w:t xml:space="preserve">training sessions organised. </w:t>
            </w:r>
          </w:p>
          <w:p w14:paraId="79C11358" w14:textId="77777777" w:rsidR="00DF36C4" w:rsidRPr="00733718" w:rsidRDefault="00DF36C4" w:rsidP="003959D0">
            <w:pPr>
              <w:pStyle w:val="AFBNormal"/>
              <w:numPr>
                <w:ilvl w:val="0"/>
                <w:numId w:val="32"/>
              </w:numPr>
              <w:spacing w:before="0"/>
              <w:jc w:val="left"/>
            </w:pPr>
            <w:r w:rsidRPr="00733718">
              <w:t>Effectiveness of the project communication system.</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F1014FF" w14:textId="77777777" w:rsidR="00DF36C4" w:rsidRPr="00733718" w:rsidRDefault="00DF36C4" w:rsidP="00DF36C4">
            <w:pPr>
              <w:pStyle w:val="AFBNormal"/>
              <w:spacing w:before="0"/>
              <w:jc w:val="left"/>
            </w:pPr>
            <w:r w:rsidRPr="00733718">
              <w:lastRenderedPageBreak/>
              <w:t>Responsible parties</w:t>
            </w:r>
          </w:p>
        </w:tc>
      </w:tr>
      <w:tr w:rsidR="00DF36C4" w:rsidRPr="00733718" w14:paraId="1B301340" w14:textId="77777777" w:rsidTr="00DF36C4">
        <w:tc>
          <w:tcPr>
            <w:tcW w:w="1696" w:type="dxa"/>
            <w:tcBorders>
              <w:top w:val="single" w:sz="4" w:space="0" w:color="auto"/>
              <w:left w:val="single" w:sz="4" w:space="0" w:color="auto"/>
              <w:bottom w:val="single" w:sz="4" w:space="0" w:color="auto"/>
              <w:right w:val="single" w:sz="4" w:space="0" w:color="auto"/>
            </w:tcBorders>
            <w:shd w:val="clear" w:color="auto" w:fill="auto"/>
            <w:hideMark/>
          </w:tcPr>
          <w:p w14:paraId="2271FB69" w14:textId="77777777" w:rsidR="00DF36C4" w:rsidRPr="00733718" w:rsidRDefault="00DF36C4" w:rsidP="00DF36C4">
            <w:pPr>
              <w:pStyle w:val="AFBNormal"/>
              <w:jc w:val="left"/>
              <w:rPr>
                <w:i/>
              </w:rPr>
            </w:pPr>
            <w:r w:rsidRPr="00733718">
              <w:rPr>
                <w:i/>
                <w:lang w:bidi="th-TH"/>
              </w:rPr>
              <w:t>Marginalized and Vulnerable Groups</w:t>
            </w:r>
          </w:p>
        </w:tc>
        <w:tc>
          <w:tcPr>
            <w:tcW w:w="2977" w:type="dxa"/>
            <w:tcBorders>
              <w:top w:val="single" w:sz="4" w:space="0" w:color="auto"/>
              <w:left w:val="single" w:sz="4" w:space="0" w:color="auto"/>
              <w:bottom w:val="single" w:sz="4" w:space="0" w:color="auto"/>
              <w:right w:val="single" w:sz="4" w:space="0" w:color="auto"/>
            </w:tcBorders>
            <w:shd w:val="clear" w:color="auto" w:fill="auto"/>
            <w:hideMark/>
          </w:tcPr>
          <w:p w14:paraId="09C6AD3C" w14:textId="77777777" w:rsidR="00DF36C4" w:rsidRPr="00733718" w:rsidRDefault="00DF36C4" w:rsidP="00DF36C4">
            <w:pPr>
              <w:pStyle w:val="AFBNormal"/>
              <w:jc w:val="left"/>
            </w:pPr>
            <w:r w:rsidRPr="00733718">
              <w:t xml:space="preserve">At </w:t>
            </w:r>
            <w:r w:rsidR="00964F9A" w:rsidRPr="00733718">
              <w:t>some</w:t>
            </w:r>
            <w:r w:rsidRPr="00733718">
              <w:t xml:space="preserve"> community-based coral nurseries </w:t>
            </w:r>
            <w:r w:rsidR="00964F9A" w:rsidRPr="00733718">
              <w:t>in Mauritius</w:t>
            </w:r>
            <w:r w:rsidRPr="00733718">
              <w:t>, some of the fishers (marginalized and vulnerable group) will be unable to carry out their normal economic activities due to the coral reef restoration activities.</w:t>
            </w:r>
          </w:p>
        </w:tc>
        <w:tc>
          <w:tcPr>
            <w:tcW w:w="3421" w:type="dxa"/>
            <w:tcBorders>
              <w:top w:val="single" w:sz="4" w:space="0" w:color="auto"/>
              <w:left w:val="single" w:sz="4" w:space="0" w:color="auto"/>
              <w:bottom w:val="single" w:sz="4" w:space="0" w:color="auto"/>
              <w:right w:val="single" w:sz="4" w:space="0" w:color="auto"/>
            </w:tcBorders>
            <w:shd w:val="clear" w:color="auto" w:fill="auto"/>
            <w:hideMark/>
          </w:tcPr>
          <w:p w14:paraId="25F09238" w14:textId="77777777" w:rsidR="00DF36C4" w:rsidRPr="00733718" w:rsidRDefault="00DF36C4" w:rsidP="00DF36C4">
            <w:pPr>
              <w:pStyle w:val="AFBNormal"/>
              <w:spacing w:after="120"/>
              <w:jc w:val="left"/>
            </w:pPr>
            <w:r w:rsidRPr="00733718">
              <w:t xml:space="preserve">Selection of the restoration sites </w:t>
            </w:r>
            <w:r w:rsidR="00B336A4" w:rsidRPr="00733718">
              <w:t xml:space="preserve">and nurseries </w:t>
            </w:r>
            <w:r w:rsidRPr="00733718">
              <w:t>will occur through a participatory process where fishers can provide input on their fishing areas so that these can be avoided if possible.</w:t>
            </w:r>
          </w:p>
          <w:p w14:paraId="19262365" w14:textId="77777777" w:rsidR="00DF36C4" w:rsidRPr="00733718" w:rsidRDefault="00B336A4" w:rsidP="00DF36C4">
            <w:pPr>
              <w:pStyle w:val="AFBNormal"/>
              <w:spacing w:after="120"/>
              <w:jc w:val="left"/>
            </w:pPr>
            <w:r w:rsidRPr="00733718">
              <w:t>During</w:t>
            </w:r>
            <w:r w:rsidR="00DF36C4" w:rsidRPr="00733718">
              <w:t xml:space="preserve"> the period that the fishing activities are curtailed, fishers will be provided with authorization to fish in different areas. </w:t>
            </w:r>
          </w:p>
          <w:p w14:paraId="6728A43E" w14:textId="77777777" w:rsidR="00DF36C4" w:rsidRPr="00733718" w:rsidRDefault="00DF36C4" w:rsidP="00DF36C4">
            <w:pPr>
              <w:pStyle w:val="AFBNormal"/>
              <w:spacing w:after="120"/>
              <w:jc w:val="left"/>
            </w:pPr>
            <w:r w:rsidRPr="00733718">
              <w:t>The project includes activities to promote alternative livelihoods to provide for alternate source of income.</w:t>
            </w:r>
          </w:p>
        </w:tc>
        <w:tc>
          <w:tcPr>
            <w:tcW w:w="2107" w:type="dxa"/>
            <w:tcBorders>
              <w:top w:val="single" w:sz="4" w:space="0" w:color="auto"/>
              <w:left w:val="single" w:sz="4" w:space="0" w:color="auto"/>
              <w:bottom w:val="single" w:sz="4" w:space="0" w:color="auto"/>
              <w:right w:val="single" w:sz="4" w:space="0" w:color="auto"/>
            </w:tcBorders>
            <w:shd w:val="clear" w:color="auto" w:fill="auto"/>
            <w:hideMark/>
          </w:tcPr>
          <w:p w14:paraId="521B9421" w14:textId="77777777" w:rsidR="00DF36C4" w:rsidRPr="00733718" w:rsidRDefault="00DF36C4" w:rsidP="00DF36C4">
            <w:pPr>
              <w:pStyle w:val="AFBNormal"/>
              <w:jc w:val="left"/>
            </w:pPr>
            <w:r w:rsidRPr="00733718">
              <w:t>Livelihood survey to be carried out at the start, mid-term and at the end of the project.</w:t>
            </w:r>
          </w:p>
          <w:p w14:paraId="1D31D477" w14:textId="05855278" w:rsidR="004A15D1" w:rsidRPr="00733718" w:rsidRDefault="004A15D1" w:rsidP="00DF36C4">
            <w:pPr>
              <w:pStyle w:val="AFBNormal"/>
              <w:jc w:val="left"/>
            </w:pPr>
            <w:r w:rsidRPr="00733718">
              <w:t>Gender Action Plans monitored and reviewed annually.</w:t>
            </w:r>
          </w:p>
        </w:tc>
        <w:tc>
          <w:tcPr>
            <w:tcW w:w="2533" w:type="dxa"/>
            <w:tcBorders>
              <w:top w:val="single" w:sz="4" w:space="0" w:color="auto"/>
              <w:left w:val="single" w:sz="4" w:space="0" w:color="auto"/>
              <w:bottom w:val="single" w:sz="4" w:space="0" w:color="auto"/>
              <w:right w:val="single" w:sz="4" w:space="0" w:color="auto"/>
            </w:tcBorders>
            <w:shd w:val="clear" w:color="auto" w:fill="auto"/>
            <w:hideMark/>
          </w:tcPr>
          <w:p w14:paraId="1BB088F6" w14:textId="56D160DB" w:rsidR="00DF36C4" w:rsidRPr="00733718" w:rsidRDefault="00DF36C4" w:rsidP="003959D0">
            <w:pPr>
              <w:pStyle w:val="AFBNormal"/>
              <w:numPr>
                <w:ilvl w:val="0"/>
                <w:numId w:val="32"/>
              </w:numPr>
              <w:spacing w:before="0"/>
              <w:jc w:val="left"/>
            </w:pPr>
            <w:r w:rsidRPr="00733718">
              <w:t xml:space="preserve">Percentage of young people and women </w:t>
            </w:r>
            <w:r w:rsidR="003B3870" w:rsidRPr="00733718">
              <w:t xml:space="preserve">(at least 30%) </w:t>
            </w:r>
            <w:r w:rsidRPr="00733718">
              <w:t>beneficiaries of the project</w:t>
            </w:r>
          </w:p>
          <w:p w14:paraId="5E8313E4" w14:textId="77777777" w:rsidR="00DF36C4" w:rsidRPr="00733718" w:rsidRDefault="00DF36C4" w:rsidP="003959D0">
            <w:pPr>
              <w:pStyle w:val="AFBNormal"/>
              <w:numPr>
                <w:ilvl w:val="0"/>
                <w:numId w:val="32"/>
              </w:numPr>
              <w:spacing w:before="0"/>
              <w:jc w:val="left"/>
            </w:pPr>
            <w:r w:rsidRPr="00733718">
              <w:t>Number of alternate livelihoods (instead of fishing) undertaken by the local community (disaggregated data)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59EF974" w14:textId="77777777" w:rsidR="00DF36C4" w:rsidRPr="00733718" w:rsidRDefault="00DF36C4" w:rsidP="00DF36C4">
            <w:pPr>
              <w:pStyle w:val="AFBNormal"/>
              <w:spacing w:before="0"/>
              <w:jc w:val="left"/>
            </w:pPr>
            <w:r w:rsidRPr="00733718">
              <w:t>Responsible Parties</w:t>
            </w:r>
          </w:p>
          <w:p w14:paraId="1ED4B900" w14:textId="77777777" w:rsidR="00DF36C4" w:rsidRPr="00733718" w:rsidRDefault="00DF36C4" w:rsidP="00DF36C4">
            <w:pPr>
              <w:pStyle w:val="AFBNormal"/>
              <w:spacing w:before="0"/>
              <w:jc w:val="left"/>
            </w:pPr>
            <w:r w:rsidRPr="00733718">
              <w:t>MOEMRFS</w:t>
            </w:r>
          </w:p>
          <w:p w14:paraId="74CDF48D" w14:textId="77777777" w:rsidR="00DF36C4" w:rsidRPr="00733718" w:rsidRDefault="00DF36C4" w:rsidP="00DF36C4">
            <w:pPr>
              <w:pStyle w:val="AFBNormal"/>
              <w:spacing w:before="0"/>
              <w:jc w:val="left"/>
            </w:pPr>
            <w:r w:rsidRPr="00733718">
              <w:t>MEECC</w:t>
            </w:r>
          </w:p>
          <w:p w14:paraId="61C9F104" w14:textId="721E3300" w:rsidR="004A15D1" w:rsidRPr="00733718" w:rsidRDefault="004A15D1" w:rsidP="00DF36C4">
            <w:pPr>
              <w:pStyle w:val="AFBNormal"/>
              <w:spacing w:before="0"/>
              <w:jc w:val="left"/>
            </w:pPr>
            <w:r w:rsidRPr="00733718">
              <w:t>Project Gender Officers</w:t>
            </w:r>
          </w:p>
        </w:tc>
      </w:tr>
      <w:tr w:rsidR="00DF36C4" w:rsidRPr="00733718" w14:paraId="0909E5CD" w14:textId="77777777" w:rsidTr="00DF36C4">
        <w:tc>
          <w:tcPr>
            <w:tcW w:w="1696" w:type="dxa"/>
            <w:tcBorders>
              <w:top w:val="single" w:sz="4" w:space="0" w:color="auto"/>
              <w:left w:val="single" w:sz="4" w:space="0" w:color="auto"/>
              <w:bottom w:val="single" w:sz="4" w:space="0" w:color="auto"/>
              <w:right w:val="single" w:sz="4" w:space="0" w:color="auto"/>
            </w:tcBorders>
            <w:shd w:val="clear" w:color="auto" w:fill="auto"/>
            <w:hideMark/>
          </w:tcPr>
          <w:p w14:paraId="1E5F4E33" w14:textId="77777777" w:rsidR="00DF36C4" w:rsidRPr="00733718" w:rsidRDefault="00DF36C4" w:rsidP="00DF36C4">
            <w:pPr>
              <w:pStyle w:val="AFBNormal"/>
              <w:jc w:val="left"/>
              <w:rPr>
                <w:i/>
                <w:lang w:bidi="th-TH"/>
              </w:rPr>
            </w:pPr>
            <w:r w:rsidRPr="00733718">
              <w:rPr>
                <w:i/>
                <w:szCs w:val="20"/>
                <w:lang w:bidi="th-TH"/>
              </w:rPr>
              <w:t>Core Labour Rights</w:t>
            </w:r>
          </w:p>
        </w:tc>
        <w:tc>
          <w:tcPr>
            <w:tcW w:w="2977" w:type="dxa"/>
            <w:tcBorders>
              <w:top w:val="single" w:sz="4" w:space="0" w:color="auto"/>
              <w:left w:val="single" w:sz="4" w:space="0" w:color="auto"/>
              <w:bottom w:val="single" w:sz="4" w:space="0" w:color="auto"/>
              <w:right w:val="single" w:sz="4" w:space="0" w:color="auto"/>
            </w:tcBorders>
            <w:shd w:val="clear" w:color="auto" w:fill="auto"/>
            <w:hideMark/>
          </w:tcPr>
          <w:p w14:paraId="4947CD19" w14:textId="77777777" w:rsidR="00DF36C4" w:rsidRPr="00733718" w:rsidRDefault="00DF36C4" w:rsidP="00DF36C4">
            <w:pPr>
              <w:pStyle w:val="AFBNormal"/>
              <w:jc w:val="left"/>
            </w:pPr>
            <w:r w:rsidRPr="00733718">
              <w:rPr>
                <w:szCs w:val="20"/>
              </w:rPr>
              <w:t>Direct Beneficiaries may be exposed to the risk of accidents while implementing the proposed coral reef restoration work</w:t>
            </w:r>
          </w:p>
        </w:tc>
        <w:tc>
          <w:tcPr>
            <w:tcW w:w="3421" w:type="dxa"/>
            <w:tcBorders>
              <w:top w:val="single" w:sz="4" w:space="0" w:color="auto"/>
              <w:left w:val="single" w:sz="4" w:space="0" w:color="auto"/>
              <w:bottom w:val="single" w:sz="4" w:space="0" w:color="auto"/>
              <w:right w:val="single" w:sz="4" w:space="0" w:color="auto"/>
            </w:tcBorders>
            <w:shd w:val="clear" w:color="auto" w:fill="auto"/>
            <w:hideMark/>
          </w:tcPr>
          <w:p w14:paraId="6294185D" w14:textId="15C6EE11" w:rsidR="00DF36C4" w:rsidRPr="00733718" w:rsidRDefault="00DF36C4" w:rsidP="00DF36C4">
            <w:pPr>
              <w:pStyle w:val="AFBNormal"/>
              <w:spacing w:after="120"/>
              <w:jc w:val="left"/>
            </w:pPr>
            <w:r w:rsidRPr="00733718">
              <w:rPr>
                <w:szCs w:val="20"/>
              </w:rPr>
              <w:t xml:space="preserve">During implementation, the </w:t>
            </w:r>
            <w:r w:rsidR="003B3870" w:rsidRPr="00733718">
              <w:rPr>
                <w:szCs w:val="20"/>
              </w:rPr>
              <w:t>PMT</w:t>
            </w:r>
            <w:r w:rsidRPr="00733718">
              <w:rPr>
                <w:szCs w:val="20"/>
              </w:rPr>
              <w:t xml:space="preserve"> and National Project Teams will ensure compliance with national and international labour laws and will provide with adequate </w:t>
            </w:r>
            <w:r w:rsidRPr="00733718">
              <w:rPr>
                <w:szCs w:val="20"/>
              </w:rPr>
              <w:lastRenderedPageBreak/>
              <w:t>protection equipment for workers, training (advanced training for diving activities</w:t>
            </w:r>
            <w:r w:rsidR="00847C33" w:rsidRPr="00733718">
              <w:rPr>
                <w:szCs w:val="20"/>
              </w:rPr>
              <w:t>), insurance</w:t>
            </w:r>
            <w:r w:rsidRPr="00733718">
              <w:rPr>
                <w:szCs w:val="20"/>
              </w:rPr>
              <w:t xml:space="preserve"> and access to medical decompression chamber.</w:t>
            </w:r>
          </w:p>
        </w:tc>
        <w:tc>
          <w:tcPr>
            <w:tcW w:w="2107" w:type="dxa"/>
            <w:tcBorders>
              <w:top w:val="single" w:sz="4" w:space="0" w:color="auto"/>
              <w:left w:val="single" w:sz="4" w:space="0" w:color="auto"/>
              <w:bottom w:val="single" w:sz="4" w:space="0" w:color="auto"/>
              <w:right w:val="single" w:sz="4" w:space="0" w:color="auto"/>
            </w:tcBorders>
            <w:shd w:val="clear" w:color="auto" w:fill="auto"/>
            <w:hideMark/>
          </w:tcPr>
          <w:p w14:paraId="66779148" w14:textId="77777777" w:rsidR="00DF36C4" w:rsidRPr="00733718" w:rsidRDefault="00DF36C4" w:rsidP="00DF36C4">
            <w:pPr>
              <w:pStyle w:val="AFBNormal"/>
              <w:jc w:val="left"/>
            </w:pPr>
            <w:r w:rsidRPr="00733718">
              <w:lastRenderedPageBreak/>
              <w:t xml:space="preserve">Routine monitoring by the national project team to ensure that all direct beneficiaries </w:t>
            </w:r>
            <w:r w:rsidRPr="00733718">
              <w:lastRenderedPageBreak/>
              <w:t>are properly trained and that they wear protective equipment.</w:t>
            </w:r>
          </w:p>
        </w:tc>
        <w:tc>
          <w:tcPr>
            <w:tcW w:w="2533" w:type="dxa"/>
            <w:tcBorders>
              <w:top w:val="single" w:sz="4" w:space="0" w:color="auto"/>
              <w:left w:val="single" w:sz="4" w:space="0" w:color="auto"/>
              <w:bottom w:val="single" w:sz="4" w:space="0" w:color="auto"/>
              <w:right w:val="single" w:sz="4" w:space="0" w:color="auto"/>
            </w:tcBorders>
            <w:shd w:val="clear" w:color="auto" w:fill="auto"/>
            <w:hideMark/>
          </w:tcPr>
          <w:p w14:paraId="140D6DC5" w14:textId="77777777" w:rsidR="00DF36C4" w:rsidRPr="00733718" w:rsidRDefault="00DF36C4" w:rsidP="003959D0">
            <w:pPr>
              <w:pStyle w:val="AFBNormal"/>
              <w:numPr>
                <w:ilvl w:val="0"/>
                <w:numId w:val="32"/>
              </w:numPr>
              <w:spacing w:before="0"/>
              <w:jc w:val="left"/>
            </w:pPr>
            <w:r w:rsidRPr="00733718">
              <w:lastRenderedPageBreak/>
              <w:t>Proportion of workers who wear protective equipment</w:t>
            </w:r>
          </w:p>
          <w:p w14:paraId="6238E6A5" w14:textId="77777777" w:rsidR="00DF36C4" w:rsidRPr="00733718" w:rsidRDefault="00DF36C4" w:rsidP="003959D0">
            <w:pPr>
              <w:pStyle w:val="AFBNormal"/>
              <w:numPr>
                <w:ilvl w:val="0"/>
                <w:numId w:val="32"/>
              </w:numPr>
              <w:spacing w:before="0"/>
              <w:jc w:val="left"/>
            </w:pPr>
            <w:r w:rsidRPr="00733718">
              <w:t xml:space="preserve">Level of compliance of the project with </w:t>
            </w:r>
            <w:r w:rsidRPr="00733718">
              <w:lastRenderedPageBreak/>
              <w:t>the labour laws in each country.</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BF53E1B" w14:textId="77777777" w:rsidR="00DF36C4" w:rsidRPr="00733718" w:rsidRDefault="00DF36C4" w:rsidP="00DF36C4">
            <w:pPr>
              <w:pStyle w:val="AFBNormal"/>
              <w:jc w:val="left"/>
            </w:pPr>
            <w:r w:rsidRPr="00733718">
              <w:lastRenderedPageBreak/>
              <w:t>Responsible parties.</w:t>
            </w:r>
          </w:p>
          <w:p w14:paraId="4A5C5671" w14:textId="77777777" w:rsidR="00DF36C4" w:rsidRPr="00733718" w:rsidRDefault="00DF36C4" w:rsidP="00DF36C4">
            <w:pPr>
              <w:pStyle w:val="AFBNormal"/>
              <w:jc w:val="left"/>
            </w:pPr>
            <w:r w:rsidRPr="00733718">
              <w:t>MOEMRFS</w:t>
            </w:r>
          </w:p>
          <w:p w14:paraId="536D1593" w14:textId="77777777" w:rsidR="00DF36C4" w:rsidRPr="00733718" w:rsidRDefault="00DF36C4" w:rsidP="00DF36C4">
            <w:pPr>
              <w:pStyle w:val="AFBNormal"/>
              <w:jc w:val="left"/>
            </w:pPr>
            <w:r w:rsidRPr="00733718">
              <w:t>MEECC</w:t>
            </w:r>
          </w:p>
          <w:p w14:paraId="1AE19128" w14:textId="77777777" w:rsidR="00DF36C4" w:rsidRPr="00733718" w:rsidRDefault="00DF36C4" w:rsidP="00DF36C4">
            <w:pPr>
              <w:pStyle w:val="AFBNormal"/>
              <w:jc w:val="left"/>
            </w:pPr>
            <w:r w:rsidRPr="00733718">
              <w:lastRenderedPageBreak/>
              <w:t>MLIRET</w:t>
            </w:r>
          </w:p>
          <w:p w14:paraId="5A8A5C75" w14:textId="77777777" w:rsidR="00DF36C4" w:rsidRPr="00733718" w:rsidRDefault="00DF36C4" w:rsidP="00DF36C4">
            <w:pPr>
              <w:pStyle w:val="AFBNormal"/>
              <w:jc w:val="left"/>
            </w:pPr>
            <w:r w:rsidRPr="00733718">
              <w:t>MLHRD</w:t>
            </w:r>
          </w:p>
        </w:tc>
      </w:tr>
      <w:tr w:rsidR="00DF36C4" w:rsidRPr="00733718" w14:paraId="3A8E47DA" w14:textId="77777777" w:rsidTr="00DF36C4">
        <w:tc>
          <w:tcPr>
            <w:tcW w:w="1696" w:type="dxa"/>
            <w:tcBorders>
              <w:top w:val="single" w:sz="4" w:space="0" w:color="auto"/>
              <w:left w:val="single" w:sz="4" w:space="0" w:color="auto"/>
              <w:bottom w:val="single" w:sz="4" w:space="0" w:color="auto"/>
              <w:right w:val="single" w:sz="4" w:space="0" w:color="auto"/>
            </w:tcBorders>
            <w:shd w:val="clear" w:color="auto" w:fill="auto"/>
            <w:hideMark/>
          </w:tcPr>
          <w:p w14:paraId="5BC18F29" w14:textId="77777777" w:rsidR="00DF36C4" w:rsidRPr="00733718" w:rsidRDefault="00DF36C4" w:rsidP="00DF36C4">
            <w:pPr>
              <w:pStyle w:val="AFBNormal"/>
              <w:jc w:val="left"/>
              <w:rPr>
                <w:i/>
                <w:szCs w:val="20"/>
                <w:lang w:bidi="th-TH"/>
              </w:rPr>
            </w:pPr>
            <w:r w:rsidRPr="00733718">
              <w:rPr>
                <w:i/>
                <w:sz w:val="20"/>
                <w:szCs w:val="20"/>
              </w:rPr>
              <w:lastRenderedPageBreak/>
              <w:t>Protection of Natural Habitats</w:t>
            </w:r>
          </w:p>
        </w:tc>
        <w:tc>
          <w:tcPr>
            <w:tcW w:w="2977" w:type="dxa"/>
            <w:tcBorders>
              <w:top w:val="single" w:sz="4" w:space="0" w:color="auto"/>
              <w:left w:val="single" w:sz="4" w:space="0" w:color="auto"/>
              <w:bottom w:val="single" w:sz="4" w:space="0" w:color="auto"/>
              <w:right w:val="single" w:sz="4" w:space="0" w:color="auto"/>
            </w:tcBorders>
            <w:shd w:val="clear" w:color="auto" w:fill="auto"/>
            <w:hideMark/>
          </w:tcPr>
          <w:p w14:paraId="2B9DFFBF" w14:textId="77777777" w:rsidR="00DF36C4" w:rsidRPr="00733718" w:rsidRDefault="00DF36C4" w:rsidP="00DF36C4">
            <w:pPr>
              <w:pStyle w:val="AFBNormal"/>
              <w:spacing w:before="0"/>
              <w:jc w:val="left"/>
              <w:rPr>
                <w:sz w:val="20"/>
                <w:szCs w:val="20"/>
              </w:rPr>
            </w:pPr>
            <w:r w:rsidRPr="00733718">
              <w:rPr>
                <w:sz w:val="20"/>
                <w:szCs w:val="20"/>
              </w:rPr>
              <w:t>There is a low risk that some small areas of natural habitat may be disturbed in the construction of nursery sites. The project will be implemented in legally Marine Protected Areas and Fishing Reserves.</w:t>
            </w:r>
          </w:p>
        </w:tc>
        <w:tc>
          <w:tcPr>
            <w:tcW w:w="3421" w:type="dxa"/>
            <w:tcBorders>
              <w:top w:val="single" w:sz="4" w:space="0" w:color="auto"/>
              <w:left w:val="single" w:sz="4" w:space="0" w:color="auto"/>
              <w:bottom w:val="single" w:sz="4" w:space="0" w:color="auto"/>
              <w:right w:val="single" w:sz="4" w:space="0" w:color="auto"/>
            </w:tcBorders>
            <w:shd w:val="clear" w:color="auto" w:fill="auto"/>
            <w:hideMark/>
          </w:tcPr>
          <w:p w14:paraId="676912C8" w14:textId="77777777" w:rsidR="00DF36C4" w:rsidRPr="00733718" w:rsidRDefault="00DF36C4" w:rsidP="00DF36C4">
            <w:pPr>
              <w:pStyle w:val="AFBNormal"/>
              <w:spacing w:after="120"/>
              <w:jc w:val="left"/>
              <w:rPr>
                <w:szCs w:val="20"/>
              </w:rPr>
            </w:pPr>
            <w:r w:rsidRPr="00733718">
              <w:rPr>
                <w:sz w:val="20"/>
                <w:szCs w:val="20"/>
              </w:rPr>
              <w:t xml:space="preserve">Being MPAs and Fishing </w:t>
            </w:r>
            <w:r w:rsidR="00847C33" w:rsidRPr="00733718">
              <w:rPr>
                <w:sz w:val="20"/>
                <w:szCs w:val="20"/>
              </w:rPr>
              <w:t>Reserves, all</w:t>
            </w:r>
            <w:r w:rsidRPr="00733718">
              <w:rPr>
                <w:sz w:val="20"/>
                <w:szCs w:val="20"/>
              </w:rPr>
              <w:t xml:space="preserve"> access and activities are regulated and controlled. In the long </w:t>
            </w:r>
            <w:r w:rsidR="00847C33" w:rsidRPr="00733718">
              <w:rPr>
                <w:sz w:val="20"/>
                <w:szCs w:val="20"/>
              </w:rPr>
              <w:t>term,</w:t>
            </w:r>
            <w:r w:rsidRPr="00733718">
              <w:rPr>
                <w:sz w:val="20"/>
                <w:szCs w:val="20"/>
              </w:rPr>
              <w:t xml:space="preserve"> the project activity will restore the Natural Habitats</w:t>
            </w:r>
          </w:p>
        </w:tc>
        <w:tc>
          <w:tcPr>
            <w:tcW w:w="2107" w:type="dxa"/>
            <w:tcBorders>
              <w:top w:val="single" w:sz="4" w:space="0" w:color="auto"/>
              <w:left w:val="single" w:sz="4" w:space="0" w:color="auto"/>
              <w:bottom w:val="single" w:sz="4" w:space="0" w:color="auto"/>
              <w:right w:val="single" w:sz="4" w:space="0" w:color="auto"/>
            </w:tcBorders>
            <w:shd w:val="clear" w:color="auto" w:fill="auto"/>
            <w:hideMark/>
          </w:tcPr>
          <w:p w14:paraId="45027F0A" w14:textId="77777777" w:rsidR="00DF36C4" w:rsidRPr="00733718" w:rsidRDefault="00DF36C4" w:rsidP="00DF36C4">
            <w:pPr>
              <w:pStyle w:val="AFBNormal"/>
              <w:jc w:val="left"/>
            </w:pPr>
            <w:r w:rsidRPr="00733718">
              <w:t>Monitoring of the nurseries, restoration sites and the nearby sites by government enforcement officers</w:t>
            </w:r>
          </w:p>
        </w:tc>
        <w:tc>
          <w:tcPr>
            <w:tcW w:w="2533" w:type="dxa"/>
            <w:tcBorders>
              <w:top w:val="single" w:sz="4" w:space="0" w:color="auto"/>
              <w:left w:val="single" w:sz="4" w:space="0" w:color="auto"/>
              <w:bottom w:val="single" w:sz="4" w:space="0" w:color="auto"/>
              <w:right w:val="single" w:sz="4" w:space="0" w:color="auto"/>
            </w:tcBorders>
            <w:shd w:val="clear" w:color="auto" w:fill="auto"/>
            <w:hideMark/>
          </w:tcPr>
          <w:p w14:paraId="0BD06A31" w14:textId="77777777" w:rsidR="00DF36C4" w:rsidRPr="00733718" w:rsidRDefault="00DF36C4" w:rsidP="003959D0">
            <w:pPr>
              <w:pStyle w:val="AFBNormal"/>
              <w:numPr>
                <w:ilvl w:val="0"/>
                <w:numId w:val="32"/>
              </w:numPr>
              <w:spacing w:before="0"/>
              <w:jc w:val="left"/>
            </w:pPr>
            <w:r w:rsidRPr="00733718">
              <w:t>Area of coral reef restored</w:t>
            </w:r>
          </w:p>
          <w:p w14:paraId="55869F2F" w14:textId="77777777" w:rsidR="00DF36C4" w:rsidRPr="00733718" w:rsidRDefault="00DF36C4" w:rsidP="003959D0">
            <w:pPr>
              <w:pStyle w:val="AFBNormal"/>
              <w:numPr>
                <w:ilvl w:val="0"/>
                <w:numId w:val="32"/>
              </w:numPr>
              <w:spacing w:before="0"/>
              <w:jc w:val="left"/>
            </w:pPr>
            <w:r w:rsidRPr="00733718">
              <w:t>Condition of the coral reef ecosystem</w:t>
            </w:r>
          </w:p>
          <w:p w14:paraId="2895AF8F" w14:textId="77777777" w:rsidR="00DF36C4" w:rsidRPr="00733718" w:rsidRDefault="00DF36C4" w:rsidP="003959D0">
            <w:pPr>
              <w:pStyle w:val="AFBNormal"/>
              <w:numPr>
                <w:ilvl w:val="0"/>
                <w:numId w:val="32"/>
              </w:numPr>
              <w:spacing w:before="0"/>
              <w:jc w:val="left"/>
            </w:pPr>
            <w:r w:rsidRPr="00733718">
              <w:t>Level of biodiversity of the restored coral reef compared to natural sites</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17CC07E" w14:textId="77777777" w:rsidR="00DF36C4" w:rsidRPr="00733718" w:rsidRDefault="00DF36C4" w:rsidP="00DF36C4">
            <w:pPr>
              <w:pStyle w:val="AFBNormal"/>
              <w:jc w:val="left"/>
            </w:pPr>
            <w:r w:rsidRPr="00733718">
              <w:t>MOEMRFS</w:t>
            </w:r>
          </w:p>
          <w:p w14:paraId="79F15672" w14:textId="77777777" w:rsidR="00DF36C4" w:rsidRPr="00733718" w:rsidRDefault="00DF36C4" w:rsidP="00DF36C4">
            <w:pPr>
              <w:pStyle w:val="AFBNormal"/>
              <w:jc w:val="left"/>
            </w:pPr>
            <w:r w:rsidRPr="00733718">
              <w:t>MEECC</w:t>
            </w:r>
          </w:p>
        </w:tc>
      </w:tr>
      <w:tr w:rsidR="00DF36C4" w:rsidRPr="00733718" w14:paraId="053AF69A" w14:textId="77777777" w:rsidTr="00DF36C4">
        <w:tc>
          <w:tcPr>
            <w:tcW w:w="1696" w:type="dxa"/>
            <w:tcBorders>
              <w:top w:val="single" w:sz="4" w:space="0" w:color="auto"/>
              <w:left w:val="single" w:sz="4" w:space="0" w:color="auto"/>
              <w:bottom w:val="single" w:sz="4" w:space="0" w:color="auto"/>
              <w:right w:val="single" w:sz="4" w:space="0" w:color="auto"/>
            </w:tcBorders>
            <w:shd w:val="clear" w:color="auto" w:fill="auto"/>
            <w:hideMark/>
          </w:tcPr>
          <w:p w14:paraId="7F675A85" w14:textId="77777777" w:rsidR="00DF36C4" w:rsidRPr="00733718" w:rsidRDefault="00DF36C4" w:rsidP="00DF36C4">
            <w:pPr>
              <w:pStyle w:val="AFBNormal"/>
              <w:jc w:val="left"/>
              <w:rPr>
                <w:i/>
                <w:sz w:val="20"/>
                <w:szCs w:val="20"/>
              </w:rPr>
            </w:pPr>
            <w:r w:rsidRPr="00733718">
              <w:rPr>
                <w:i/>
                <w:sz w:val="20"/>
                <w:szCs w:val="20"/>
              </w:rPr>
              <w:t>Conservation of Biological Diversity</w:t>
            </w:r>
          </w:p>
        </w:tc>
        <w:tc>
          <w:tcPr>
            <w:tcW w:w="2977" w:type="dxa"/>
            <w:tcBorders>
              <w:top w:val="single" w:sz="4" w:space="0" w:color="auto"/>
              <w:left w:val="single" w:sz="4" w:space="0" w:color="auto"/>
              <w:bottom w:val="single" w:sz="4" w:space="0" w:color="auto"/>
              <w:right w:val="single" w:sz="4" w:space="0" w:color="auto"/>
            </w:tcBorders>
            <w:shd w:val="clear" w:color="auto" w:fill="auto"/>
            <w:hideMark/>
          </w:tcPr>
          <w:p w14:paraId="3B08A8D6" w14:textId="77777777" w:rsidR="00DF36C4" w:rsidRPr="00733718" w:rsidRDefault="00DF36C4" w:rsidP="00DF36C4">
            <w:pPr>
              <w:pStyle w:val="AFBNormal"/>
              <w:spacing w:before="0"/>
              <w:jc w:val="left"/>
              <w:rPr>
                <w:sz w:val="20"/>
                <w:szCs w:val="20"/>
              </w:rPr>
            </w:pPr>
            <w:r w:rsidRPr="00733718">
              <w:rPr>
                <w:sz w:val="20"/>
                <w:szCs w:val="20"/>
              </w:rPr>
              <w:t>Coral reef restoration work will be carried out mainly with identified climate resilient species. It is possible that the focus on climate-resilient species will lead to a reduction of genetic diversity in the restored sites</w:t>
            </w:r>
          </w:p>
        </w:tc>
        <w:tc>
          <w:tcPr>
            <w:tcW w:w="3421" w:type="dxa"/>
            <w:tcBorders>
              <w:top w:val="single" w:sz="4" w:space="0" w:color="auto"/>
              <w:left w:val="single" w:sz="4" w:space="0" w:color="auto"/>
              <w:bottom w:val="single" w:sz="4" w:space="0" w:color="auto"/>
              <w:right w:val="single" w:sz="4" w:space="0" w:color="auto"/>
            </w:tcBorders>
            <w:shd w:val="clear" w:color="auto" w:fill="auto"/>
            <w:hideMark/>
          </w:tcPr>
          <w:p w14:paraId="5641F1C8" w14:textId="77777777" w:rsidR="00DF36C4" w:rsidRPr="00733718" w:rsidRDefault="00DF36C4" w:rsidP="00DF36C4">
            <w:pPr>
              <w:pStyle w:val="AFBNormal"/>
              <w:spacing w:after="120"/>
              <w:jc w:val="left"/>
              <w:rPr>
                <w:sz w:val="20"/>
                <w:szCs w:val="20"/>
              </w:rPr>
            </w:pPr>
            <w:r w:rsidRPr="00733718">
              <w:rPr>
                <w:sz w:val="20"/>
                <w:szCs w:val="20"/>
              </w:rPr>
              <w:t xml:space="preserve">On the short </w:t>
            </w:r>
            <w:r w:rsidR="00847C33" w:rsidRPr="00733718">
              <w:rPr>
                <w:sz w:val="20"/>
                <w:szCs w:val="20"/>
              </w:rPr>
              <w:t>term,</w:t>
            </w:r>
            <w:r w:rsidRPr="00733718">
              <w:rPr>
                <w:sz w:val="20"/>
                <w:szCs w:val="20"/>
              </w:rPr>
              <w:t xml:space="preserve"> asexual reproduction (fragmenting) of climate resilient species will be implemented to stabilize and stop the degradation of the restoration sites. Thereafter, the genetic diversity would be increased through sexual reproduction of the transplanted corals.</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3AE56FE8" w14:textId="77777777" w:rsidR="00DF36C4" w:rsidRPr="00733718" w:rsidRDefault="00DF36C4" w:rsidP="00DF36C4">
            <w:pPr>
              <w:pStyle w:val="AFBNormal"/>
              <w:jc w:val="left"/>
            </w:pPr>
            <w:r w:rsidRPr="00733718">
              <w:t xml:space="preserve">Monitoring of the restoration sites </w:t>
            </w:r>
          </w:p>
          <w:p w14:paraId="0F02E07D" w14:textId="77777777" w:rsidR="00DF36C4" w:rsidRPr="00733718" w:rsidRDefault="00DF36C4" w:rsidP="00DF36C4">
            <w:pPr>
              <w:pStyle w:val="AFBNormal"/>
              <w:jc w:val="left"/>
            </w:pPr>
          </w:p>
          <w:p w14:paraId="7C6AE0A4" w14:textId="77777777" w:rsidR="00DF36C4" w:rsidRPr="00733718" w:rsidRDefault="00DF36C4" w:rsidP="00DF36C4">
            <w:pPr>
              <w:pStyle w:val="AFBNormal"/>
              <w:jc w:val="left"/>
            </w:pPr>
            <w:r w:rsidRPr="00733718">
              <w:t>Marine ecological surveys to monitor the biodiversity of the restored sites.</w:t>
            </w:r>
          </w:p>
        </w:tc>
        <w:tc>
          <w:tcPr>
            <w:tcW w:w="2533" w:type="dxa"/>
            <w:tcBorders>
              <w:top w:val="single" w:sz="4" w:space="0" w:color="auto"/>
              <w:left w:val="single" w:sz="4" w:space="0" w:color="auto"/>
              <w:bottom w:val="single" w:sz="4" w:space="0" w:color="auto"/>
              <w:right w:val="single" w:sz="4" w:space="0" w:color="auto"/>
            </w:tcBorders>
            <w:shd w:val="clear" w:color="auto" w:fill="auto"/>
            <w:hideMark/>
          </w:tcPr>
          <w:p w14:paraId="2B38ED7D" w14:textId="77777777" w:rsidR="00DF36C4" w:rsidRPr="00733718" w:rsidRDefault="00DF36C4" w:rsidP="003959D0">
            <w:pPr>
              <w:pStyle w:val="AFBNormal"/>
              <w:numPr>
                <w:ilvl w:val="0"/>
                <w:numId w:val="32"/>
              </w:numPr>
              <w:spacing w:before="0"/>
              <w:jc w:val="left"/>
            </w:pPr>
            <w:r w:rsidRPr="00733718">
              <w:t>Number of asexually farmed corals successfully transplanted.</w:t>
            </w:r>
          </w:p>
          <w:p w14:paraId="41FB9C44" w14:textId="77777777" w:rsidR="00DF36C4" w:rsidRPr="00733718" w:rsidRDefault="00DF36C4" w:rsidP="003959D0">
            <w:pPr>
              <w:pStyle w:val="AFBNormal"/>
              <w:numPr>
                <w:ilvl w:val="0"/>
                <w:numId w:val="32"/>
              </w:numPr>
              <w:spacing w:before="0"/>
              <w:jc w:val="left"/>
            </w:pPr>
            <w:r w:rsidRPr="00733718">
              <w:t>Number of sexually farmed corals successfully transplanted</w:t>
            </w:r>
          </w:p>
          <w:p w14:paraId="6CA6BDF5" w14:textId="77777777" w:rsidR="00DF36C4" w:rsidRPr="00733718" w:rsidRDefault="00DF36C4" w:rsidP="003959D0">
            <w:pPr>
              <w:pStyle w:val="AFBNormal"/>
              <w:numPr>
                <w:ilvl w:val="0"/>
                <w:numId w:val="32"/>
              </w:numPr>
              <w:spacing w:before="0"/>
              <w:jc w:val="left"/>
            </w:pPr>
            <w:r w:rsidRPr="00733718">
              <w:t xml:space="preserve">Fish diversity (abundance and number of species)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3D2575D" w14:textId="77777777" w:rsidR="00DF36C4" w:rsidRPr="00733718" w:rsidRDefault="00DF36C4" w:rsidP="00DF36C4">
            <w:pPr>
              <w:pStyle w:val="AFBNormal"/>
              <w:spacing w:before="0"/>
              <w:jc w:val="left"/>
            </w:pPr>
            <w:r w:rsidRPr="00733718">
              <w:t>MOEMRFS</w:t>
            </w:r>
          </w:p>
          <w:p w14:paraId="476E7243" w14:textId="77777777" w:rsidR="00DF36C4" w:rsidRPr="00733718" w:rsidRDefault="00DF36C4" w:rsidP="00DF36C4">
            <w:pPr>
              <w:pStyle w:val="AFBNormal"/>
              <w:spacing w:before="0"/>
              <w:jc w:val="left"/>
            </w:pPr>
            <w:r w:rsidRPr="00733718">
              <w:t>MEECC</w:t>
            </w:r>
          </w:p>
          <w:p w14:paraId="73224842" w14:textId="77777777" w:rsidR="00DF36C4" w:rsidRPr="00733718" w:rsidRDefault="00DF36C4" w:rsidP="00DF36C4">
            <w:pPr>
              <w:pStyle w:val="AFBNormal"/>
              <w:spacing w:before="0"/>
              <w:jc w:val="left"/>
            </w:pPr>
            <w:r w:rsidRPr="00733718">
              <w:t>Responsible parties</w:t>
            </w:r>
          </w:p>
        </w:tc>
      </w:tr>
      <w:tr w:rsidR="00DF36C4" w:rsidRPr="00733718" w14:paraId="22D3012C" w14:textId="77777777" w:rsidTr="00DF36C4">
        <w:tc>
          <w:tcPr>
            <w:tcW w:w="1696" w:type="dxa"/>
            <w:tcBorders>
              <w:top w:val="single" w:sz="4" w:space="0" w:color="auto"/>
              <w:left w:val="single" w:sz="4" w:space="0" w:color="auto"/>
              <w:bottom w:val="single" w:sz="4" w:space="0" w:color="auto"/>
              <w:right w:val="single" w:sz="4" w:space="0" w:color="auto"/>
            </w:tcBorders>
            <w:shd w:val="clear" w:color="auto" w:fill="auto"/>
            <w:hideMark/>
          </w:tcPr>
          <w:p w14:paraId="421337B4" w14:textId="77777777" w:rsidR="00DF36C4" w:rsidRPr="00733718" w:rsidRDefault="00DF36C4" w:rsidP="00DF36C4">
            <w:pPr>
              <w:pStyle w:val="AFBNormal"/>
              <w:jc w:val="left"/>
              <w:rPr>
                <w:i/>
                <w:sz w:val="20"/>
                <w:szCs w:val="20"/>
              </w:rPr>
            </w:pPr>
            <w:r w:rsidRPr="00733718">
              <w:rPr>
                <w:i/>
                <w:sz w:val="20"/>
                <w:szCs w:val="20"/>
              </w:rPr>
              <w:lastRenderedPageBreak/>
              <w:t>Climate Change</w:t>
            </w:r>
          </w:p>
        </w:tc>
        <w:tc>
          <w:tcPr>
            <w:tcW w:w="2977" w:type="dxa"/>
            <w:tcBorders>
              <w:top w:val="single" w:sz="4" w:space="0" w:color="auto"/>
              <w:left w:val="single" w:sz="4" w:space="0" w:color="auto"/>
              <w:bottom w:val="single" w:sz="4" w:space="0" w:color="auto"/>
              <w:right w:val="single" w:sz="4" w:space="0" w:color="auto"/>
            </w:tcBorders>
            <w:shd w:val="clear" w:color="auto" w:fill="auto"/>
            <w:hideMark/>
          </w:tcPr>
          <w:p w14:paraId="764CD259" w14:textId="77777777" w:rsidR="00DF36C4" w:rsidRPr="00733718" w:rsidRDefault="00DF36C4" w:rsidP="00DF36C4">
            <w:pPr>
              <w:pStyle w:val="AFBNormal"/>
              <w:spacing w:before="0"/>
              <w:jc w:val="left"/>
              <w:rPr>
                <w:sz w:val="20"/>
                <w:szCs w:val="20"/>
              </w:rPr>
            </w:pPr>
            <w:r w:rsidRPr="00733718">
              <w:rPr>
                <w:sz w:val="20"/>
                <w:szCs w:val="20"/>
              </w:rPr>
              <w:t xml:space="preserve">A significant risk is coral mortality at nurseries and restored sites </w:t>
            </w:r>
            <w:proofErr w:type="gramStart"/>
            <w:r w:rsidRPr="00733718">
              <w:rPr>
                <w:sz w:val="20"/>
                <w:szCs w:val="20"/>
              </w:rPr>
              <w:t>as a result of</w:t>
            </w:r>
            <w:proofErr w:type="gramEnd"/>
            <w:r w:rsidRPr="00733718">
              <w:rPr>
                <w:sz w:val="20"/>
                <w:szCs w:val="20"/>
              </w:rPr>
              <w:t xml:space="preserve"> future bleaching events, predator outbreaks and other major negative impacts. The project cannot avoid the potential impacts of climate change and the project outcomes are vulnerable to them</w:t>
            </w:r>
          </w:p>
        </w:tc>
        <w:tc>
          <w:tcPr>
            <w:tcW w:w="3421" w:type="dxa"/>
            <w:tcBorders>
              <w:top w:val="single" w:sz="4" w:space="0" w:color="auto"/>
              <w:left w:val="single" w:sz="4" w:space="0" w:color="auto"/>
              <w:bottom w:val="single" w:sz="4" w:space="0" w:color="auto"/>
              <w:right w:val="single" w:sz="4" w:space="0" w:color="auto"/>
            </w:tcBorders>
            <w:shd w:val="clear" w:color="auto" w:fill="auto"/>
            <w:hideMark/>
          </w:tcPr>
          <w:p w14:paraId="7C2E97FD" w14:textId="77777777" w:rsidR="00DF36C4" w:rsidRPr="00733718" w:rsidRDefault="00DF36C4" w:rsidP="003959D0">
            <w:pPr>
              <w:pStyle w:val="AFBNormal"/>
              <w:numPr>
                <w:ilvl w:val="0"/>
                <w:numId w:val="24"/>
              </w:numPr>
              <w:spacing w:after="200"/>
              <w:ind w:left="360"/>
              <w:jc w:val="left"/>
            </w:pPr>
            <w:r w:rsidRPr="00733718">
              <w:t>Selection of thermal tolerant species resilient/resistant to bleaching.</w:t>
            </w:r>
          </w:p>
          <w:p w14:paraId="2289C843" w14:textId="77777777" w:rsidR="00DF36C4" w:rsidRPr="00733718" w:rsidRDefault="00DF36C4" w:rsidP="003959D0">
            <w:pPr>
              <w:pStyle w:val="AFBNormal"/>
              <w:numPr>
                <w:ilvl w:val="0"/>
                <w:numId w:val="24"/>
              </w:numPr>
              <w:spacing w:after="200"/>
              <w:ind w:left="360"/>
              <w:jc w:val="left"/>
            </w:pPr>
            <w:r w:rsidRPr="00733718">
              <w:t>Development of rigorous long-term maintenance and cleaning programmes to remove coral predators and fouling organisms from nursery sites</w:t>
            </w:r>
          </w:p>
          <w:p w14:paraId="1AD475DA" w14:textId="77777777" w:rsidR="00DF36C4" w:rsidRPr="00733718" w:rsidRDefault="00DF36C4" w:rsidP="003959D0">
            <w:pPr>
              <w:pStyle w:val="AFBNormal"/>
              <w:numPr>
                <w:ilvl w:val="0"/>
                <w:numId w:val="24"/>
              </w:numPr>
              <w:spacing w:after="200"/>
              <w:ind w:left="360"/>
              <w:jc w:val="left"/>
            </w:pPr>
            <w:r w:rsidRPr="00733718">
              <w:t>Careful selection of sites that are protected from human disturbance, and less vulnerable to land-based sources of pollution</w:t>
            </w:r>
          </w:p>
          <w:p w14:paraId="63B9F8EC" w14:textId="77777777" w:rsidR="00DF36C4" w:rsidRPr="00733718" w:rsidRDefault="00DF36C4" w:rsidP="003959D0">
            <w:pPr>
              <w:pStyle w:val="AFBNormal"/>
              <w:numPr>
                <w:ilvl w:val="0"/>
                <w:numId w:val="24"/>
              </w:numPr>
              <w:spacing w:after="200"/>
              <w:ind w:left="360"/>
              <w:jc w:val="left"/>
              <w:rPr>
                <w:sz w:val="20"/>
                <w:szCs w:val="20"/>
              </w:rPr>
            </w:pPr>
            <w:r w:rsidRPr="00733718">
              <w:t xml:space="preserve">Selection of </w:t>
            </w:r>
            <w:proofErr w:type="gramStart"/>
            <w:r w:rsidRPr="00733718">
              <w:t>a number of</w:t>
            </w:r>
            <w:proofErr w:type="gramEnd"/>
            <w:r w:rsidRPr="00733718">
              <w:t xml:space="preserve"> restoration and nursery sites, thus providing greater insurance</w:t>
            </w:r>
            <w:r w:rsidRPr="00733718">
              <w:rPr>
                <w:sz w:val="20"/>
                <w:szCs w:val="20"/>
              </w:rPr>
              <w:t xml:space="preserve"> against localized coral bleaching events</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708F4F92" w14:textId="77777777" w:rsidR="00DF36C4" w:rsidRPr="00733718" w:rsidRDefault="00DF36C4" w:rsidP="00DF36C4">
            <w:pPr>
              <w:pStyle w:val="AFBNormal"/>
              <w:jc w:val="left"/>
            </w:pPr>
            <w:r w:rsidRPr="00733718">
              <w:t xml:space="preserve">Monitoring of the restoration sites </w:t>
            </w:r>
          </w:p>
          <w:p w14:paraId="44EC8C13" w14:textId="77777777" w:rsidR="00DF36C4" w:rsidRPr="00733718" w:rsidRDefault="00DF36C4" w:rsidP="00DF36C4">
            <w:pPr>
              <w:pStyle w:val="AFBNormal"/>
              <w:jc w:val="left"/>
            </w:pPr>
          </w:p>
        </w:tc>
        <w:tc>
          <w:tcPr>
            <w:tcW w:w="2533" w:type="dxa"/>
            <w:tcBorders>
              <w:top w:val="single" w:sz="4" w:space="0" w:color="auto"/>
              <w:left w:val="single" w:sz="4" w:space="0" w:color="auto"/>
              <w:bottom w:val="single" w:sz="4" w:space="0" w:color="auto"/>
              <w:right w:val="single" w:sz="4" w:space="0" w:color="auto"/>
            </w:tcBorders>
            <w:shd w:val="clear" w:color="auto" w:fill="auto"/>
            <w:hideMark/>
          </w:tcPr>
          <w:p w14:paraId="41C68E71" w14:textId="77777777" w:rsidR="00DF36C4" w:rsidRPr="00733718" w:rsidRDefault="00DF36C4" w:rsidP="003959D0">
            <w:pPr>
              <w:pStyle w:val="AFBNormal"/>
              <w:numPr>
                <w:ilvl w:val="0"/>
                <w:numId w:val="32"/>
              </w:numPr>
              <w:spacing w:before="0"/>
              <w:jc w:val="left"/>
            </w:pPr>
            <w:r w:rsidRPr="00733718">
              <w:t>Number of donor corals identified</w:t>
            </w:r>
          </w:p>
          <w:p w14:paraId="79536136" w14:textId="77777777" w:rsidR="00DF36C4" w:rsidRPr="00733718" w:rsidRDefault="00DF36C4" w:rsidP="003959D0">
            <w:pPr>
              <w:pStyle w:val="AFBNormal"/>
              <w:numPr>
                <w:ilvl w:val="0"/>
                <w:numId w:val="32"/>
              </w:numPr>
              <w:spacing w:before="0"/>
              <w:jc w:val="left"/>
            </w:pPr>
            <w:r w:rsidRPr="00733718">
              <w:t>Number of farmed corals successfully transplanted</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EC53E7F" w14:textId="77777777" w:rsidR="00DF36C4" w:rsidRPr="00733718" w:rsidRDefault="00DF36C4" w:rsidP="00DF36C4">
            <w:pPr>
              <w:pStyle w:val="AFBNormal"/>
              <w:spacing w:before="0"/>
              <w:jc w:val="left"/>
            </w:pPr>
            <w:r w:rsidRPr="00733718">
              <w:t>MOEMRFS</w:t>
            </w:r>
          </w:p>
          <w:p w14:paraId="3FFB3493" w14:textId="77777777" w:rsidR="00DF36C4" w:rsidRPr="00733718" w:rsidRDefault="00DF36C4" w:rsidP="00DF36C4">
            <w:pPr>
              <w:pStyle w:val="AFBNormal"/>
              <w:spacing w:before="0"/>
              <w:jc w:val="left"/>
            </w:pPr>
            <w:r w:rsidRPr="00733718">
              <w:t>MEECC</w:t>
            </w:r>
          </w:p>
          <w:p w14:paraId="231CCC36" w14:textId="77777777" w:rsidR="00DF36C4" w:rsidRPr="00733718" w:rsidRDefault="00DF36C4" w:rsidP="00DF36C4">
            <w:pPr>
              <w:pStyle w:val="AFBNormal"/>
              <w:spacing w:before="0"/>
              <w:jc w:val="left"/>
            </w:pPr>
            <w:r w:rsidRPr="00733718">
              <w:t>Responsible parties</w:t>
            </w:r>
          </w:p>
        </w:tc>
      </w:tr>
    </w:tbl>
    <w:p w14:paraId="13E0A863" w14:textId="77777777" w:rsidR="00DF36C4" w:rsidRPr="00733718" w:rsidRDefault="00DF36C4" w:rsidP="00DF36C4">
      <w:pPr>
        <w:rPr>
          <w:rFonts w:ascii="Arial" w:eastAsia="Calibri" w:hAnsi="Arial" w:cs="Arial"/>
          <w:sz w:val="22"/>
          <w:szCs w:val="22"/>
          <w:lang w:val="en-GB"/>
        </w:rPr>
        <w:sectPr w:rsidR="00DF36C4" w:rsidRPr="00733718">
          <w:pgSz w:w="16840" w:h="11900" w:orient="landscape"/>
          <w:pgMar w:top="1800" w:right="1440" w:bottom="1800" w:left="1440" w:header="708" w:footer="708" w:gutter="0"/>
          <w:cols w:space="720"/>
        </w:sectPr>
      </w:pPr>
    </w:p>
    <w:p w14:paraId="2CA8A8AB" w14:textId="0BA7D20E" w:rsidR="00DF36C4" w:rsidRPr="00733718" w:rsidRDefault="00DF36C4" w:rsidP="00DF36C4">
      <w:pPr>
        <w:pStyle w:val="AFBNormal"/>
      </w:pPr>
      <w:r w:rsidRPr="00733718">
        <w:lastRenderedPageBreak/>
        <w:t xml:space="preserve">It will be the responsibility of the </w:t>
      </w:r>
      <w:r w:rsidR="003B3870" w:rsidRPr="00733718">
        <w:t>PMT</w:t>
      </w:r>
      <w:r w:rsidRPr="00733718">
        <w:t xml:space="preserve"> and National Project Teams (overseen by the MOEMRFS, the MEECC and UNDP) to ensure that the appropriate risk mitigation measures are implemented during project implementation.</w:t>
      </w:r>
    </w:p>
    <w:p w14:paraId="5D5B85A1" w14:textId="77777777" w:rsidR="00DF36C4" w:rsidRPr="00733718" w:rsidRDefault="00DF36C4" w:rsidP="00DF36C4">
      <w:pPr>
        <w:pStyle w:val="AFBNormal"/>
        <w:rPr>
          <w:b/>
        </w:rPr>
      </w:pPr>
      <w:r w:rsidRPr="00733718">
        <w:rPr>
          <w:b/>
        </w:rPr>
        <w:t>Environmental and Social Impact monitoring, evaluation and reporting.</w:t>
      </w:r>
    </w:p>
    <w:p w14:paraId="1B2265B4" w14:textId="24AB4547" w:rsidR="00DF36C4" w:rsidRPr="00733718" w:rsidRDefault="00DF36C4" w:rsidP="00DF36C4">
      <w:pPr>
        <w:pStyle w:val="AFBNormal"/>
      </w:pPr>
      <w:r w:rsidRPr="00733718">
        <w:t xml:space="preserve">At the beginning of the project, stakeholders will be informed about the risks and impacts incurred and defined mitigating measures. The National Project Teams under the supervision of the Project Management Unit will carry out regular monitoring of the risks identified in the ESPM in all project sites. The evaluation of results of environmental and social mitigation will be carried out by the </w:t>
      </w:r>
      <w:r w:rsidR="003B3870" w:rsidRPr="00733718">
        <w:t>PMT</w:t>
      </w:r>
      <w:r w:rsidRPr="00733718">
        <w:t xml:space="preserve"> comparing baseline data collected in the planning phases with targets and post-project situations and report the findings in the </w:t>
      </w:r>
      <w:r w:rsidR="00B23EED" w:rsidRPr="00733718">
        <w:t>Project Steering Committee</w:t>
      </w:r>
      <w:r w:rsidRPr="00733718">
        <w:t xml:space="preserve"> and </w:t>
      </w:r>
      <w:r w:rsidR="00B23EED" w:rsidRPr="00733718">
        <w:t xml:space="preserve">Project </w:t>
      </w:r>
      <w:r w:rsidR="007545C2" w:rsidRPr="00733718">
        <w:t xml:space="preserve">National </w:t>
      </w:r>
      <w:r w:rsidR="00B23EED" w:rsidRPr="00733718">
        <w:t>Coordinating Committee</w:t>
      </w:r>
      <w:r w:rsidRPr="00733718">
        <w:t>.</w:t>
      </w:r>
    </w:p>
    <w:p w14:paraId="11A479AB" w14:textId="77777777" w:rsidR="00DF36C4" w:rsidRPr="00733718" w:rsidRDefault="00DF36C4" w:rsidP="00DF36C4">
      <w:pPr>
        <w:pStyle w:val="AFBNormal"/>
        <w:rPr>
          <w:b/>
        </w:rPr>
      </w:pPr>
      <w:r w:rsidRPr="00733718">
        <w:rPr>
          <w:b/>
        </w:rPr>
        <w:t xml:space="preserve">Institutional arrangements </w:t>
      </w:r>
    </w:p>
    <w:p w14:paraId="6DDC4F57" w14:textId="77777777" w:rsidR="00DF36C4" w:rsidRPr="00733718" w:rsidRDefault="00DF36C4" w:rsidP="00DF36C4">
      <w:pPr>
        <w:pStyle w:val="AFBNormal"/>
      </w:pPr>
      <w:r w:rsidRPr="00733718">
        <w:rPr>
          <w:i/>
          <w:iCs/>
        </w:rPr>
        <w:t xml:space="preserve">Project Management </w:t>
      </w:r>
      <w:r w:rsidR="00B23EED" w:rsidRPr="00733718">
        <w:rPr>
          <w:i/>
          <w:iCs/>
        </w:rPr>
        <w:t>Team</w:t>
      </w:r>
      <w:r w:rsidRPr="00733718">
        <w:rPr>
          <w:i/>
          <w:iCs/>
        </w:rPr>
        <w:t xml:space="preserve"> (PM</w:t>
      </w:r>
      <w:r w:rsidR="00B23EED" w:rsidRPr="00733718">
        <w:rPr>
          <w:i/>
          <w:iCs/>
        </w:rPr>
        <w:t>T</w:t>
      </w:r>
      <w:r w:rsidRPr="00733718">
        <w:rPr>
          <w:i/>
          <w:iCs/>
        </w:rPr>
        <w:t xml:space="preserve">) </w:t>
      </w:r>
    </w:p>
    <w:p w14:paraId="37DC9B9E" w14:textId="1ED4A5E4" w:rsidR="00DF36C4" w:rsidRPr="00733718" w:rsidRDefault="003B3870" w:rsidP="00DF36C4">
      <w:pPr>
        <w:pStyle w:val="AFBNormal"/>
      </w:pPr>
      <w:r w:rsidRPr="00733718">
        <w:t>PMT</w:t>
      </w:r>
      <w:r w:rsidR="00DF36C4" w:rsidRPr="00733718">
        <w:t xml:space="preserve"> will play the leading oversight role of monitoring the activities of this project. The </w:t>
      </w:r>
      <w:r w:rsidRPr="00733718">
        <w:t>PMT</w:t>
      </w:r>
      <w:r w:rsidR="00DF36C4" w:rsidRPr="00733718">
        <w:t xml:space="preserve"> will monitor the reports from the National Project Teams on a quarterly basis. They will rely on a bottom up feedback system; from the ground by going through the monitoring reports and making regular site visits to inspect and verify for themselves the nature and extent of the impacts and the success or lack thereof, of the mitigation measures. The </w:t>
      </w:r>
      <w:r w:rsidRPr="00733718">
        <w:t>PMT</w:t>
      </w:r>
      <w:r w:rsidR="00DF36C4" w:rsidRPr="00733718">
        <w:t xml:space="preserve"> will prepare brief consolidated periodic monitoring reports for submission to the Steering Committee and the UNDP. </w:t>
      </w:r>
    </w:p>
    <w:p w14:paraId="254ABC2A" w14:textId="77777777" w:rsidR="00DF36C4" w:rsidRPr="00733718" w:rsidRDefault="00DF36C4" w:rsidP="00DF36C4">
      <w:pPr>
        <w:pStyle w:val="AFBNormal"/>
        <w:rPr>
          <w:i/>
        </w:rPr>
      </w:pPr>
      <w:r w:rsidRPr="00733718">
        <w:rPr>
          <w:i/>
        </w:rPr>
        <w:t xml:space="preserve">National Project Team (NPT) </w:t>
      </w:r>
    </w:p>
    <w:p w14:paraId="3F2160D6" w14:textId="77777777" w:rsidR="00DF36C4" w:rsidRPr="00733718" w:rsidRDefault="00DF36C4" w:rsidP="00DF36C4">
      <w:pPr>
        <w:pStyle w:val="AFBNormal"/>
      </w:pPr>
      <w:r w:rsidRPr="00733718">
        <w:t xml:space="preserve">The National Project Team consist of The Responsible Parties and the relevant Government/local authorities. The NPT will collect and analyse of monitoring data. The NPT will also be responsible for the maintenance of management information systems and all baseline data. Lastly other than preparation of periodic reports the NPT will implement all the necessary modifications in the monitoring framework. </w:t>
      </w:r>
    </w:p>
    <w:p w14:paraId="7E8CD9D0" w14:textId="77777777" w:rsidR="00DF36C4" w:rsidRPr="00733718" w:rsidRDefault="00DF36C4" w:rsidP="00DF36C4">
      <w:pPr>
        <w:pStyle w:val="AFBNormal"/>
        <w:rPr>
          <w:b/>
        </w:rPr>
      </w:pPr>
      <w:r w:rsidRPr="00733718">
        <w:rPr>
          <w:b/>
        </w:rPr>
        <w:t>Grievance mechanism</w:t>
      </w:r>
    </w:p>
    <w:p w14:paraId="7C8D0C3A" w14:textId="5EECD226" w:rsidR="00DF36C4" w:rsidRPr="00733718" w:rsidRDefault="00DF36C4" w:rsidP="00DF36C4">
      <w:pPr>
        <w:pStyle w:val="AFBNormal"/>
      </w:pPr>
      <w:r w:rsidRPr="00733718">
        <w:t xml:space="preserve">The proposed project will utilize the existing UNDP grievance mechanism to allow the affected to raise concerns that the proposed project is not complying with its social or environmental policies or commitments. It will be the responsibility of the </w:t>
      </w:r>
      <w:r w:rsidR="003B3870" w:rsidRPr="00733718">
        <w:t>PMT</w:t>
      </w:r>
      <w:r w:rsidRPr="00733718">
        <w:t xml:space="preserve"> and National Project Teams to ensure that all relevant stakeholders are adequately informed of the grievance mechanism. </w:t>
      </w:r>
    </w:p>
    <w:p w14:paraId="4A1AFD16" w14:textId="77777777" w:rsidR="00DF36C4" w:rsidRPr="00733718" w:rsidRDefault="00DF36C4" w:rsidP="00DF36C4">
      <w:pPr>
        <w:pStyle w:val="AFBNormal"/>
      </w:pPr>
      <w:r w:rsidRPr="00733718">
        <w:t xml:space="preserve">UNDP has established grievance mechanism that it applies to all its projects. Such a Stakeholder Response Mechanism is within the Environmental, Social and Economic Sustainability Framework to address compliance and grievance cases that arise from UNDP projects. The operating procedures in the Stakeholder Response Mechanism inform and guide UNDP staff, UNDP implementing/executing partners, and people affected by UNDP projects on bringing forward and responding to stakeholder concerns. </w:t>
      </w:r>
    </w:p>
    <w:p w14:paraId="086C241D" w14:textId="77777777" w:rsidR="00DF36C4" w:rsidRPr="00733718" w:rsidRDefault="00DF36C4" w:rsidP="00DF36C4">
      <w:pPr>
        <w:pStyle w:val="AFBNormal"/>
      </w:pPr>
      <w:r w:rsidRPr="00733718">
        <w:t xml:space="preserve">The </w:t>
      </w:r>
      <w:r w:rsidR="00B23EED" w:rsidRPr="00733718">
        <w:t>Regional</w:t>
      </w:r>
      <w:r w:rsidRPr="00733718">
        <w:t xml:space="preserve"> Project Manager, </w:t>
      </w:r>
      <w:r w:rsidR="00B23EED" w:rsidRPr="00733718">
        <w:t>Project Assistant and Financial Assistant</w:t>
      </w:r>
      <w:r w:rsidRPr="00733718">
        <w:t xml:space="preserve"> or the executing partners (in Mauritius and Seychelles) are usually the first point of contact for any project-related complaints from stakeholders. The </w:t>
      </w:r>
      <w:r w:rsidR="00B23EED" w:rsidRPr="00733718">
        <w:t>PMT</w:t>
      </w:r>
      <w:r w:rsidRPr="00733718">
        <w:t xml:space="preserve"> and project team should respond promptly and appropriately to a complaint. </w:t>
      </w:r>
    </w:p>
    <w:p w14:paraId="37B22E53" w14:textId="77777777" w:rsidR="00DF36C4" w:rsidRPr="00733718" w:rsidRDefault="00DF36C4" w:rsidP="00DF36C4">
      <w:pPr>
        <w:pStyle w:val="AFBNormal"/>
      </w:pPr>
      <w:r w:rsidRPr="00733718">
        <w:lastRenderedPageBreak/>
        <w:t xml:space="preserve">The </w:t>
      </w:r>
      <w:r w:rsidR="00B23EED" w:rsidRPr="00733718">
        <w:t>PMT</w:t>
      </w:r>
      <w:r w:rsidRPr="00733718">
        <w:t xml:space="preserve"> should advise complainants to provide complete information, so that complaints would be properly assessed and addressed. The form and instructions on how to submit the complaint are available on UNDP website </w:t>
      </w:r>
      <w:hyperlink r:id="rId60" w:history="1">
        <w:r w:rsidRPr="00733718">
          <w:rPr>
            <w:rStyle w:val="Hyperlink"/>
          </w:rPr>
          <w:t>https://undp.tnwreports.com/?lang=en-US</w:t>
        </w:r>
      </w:hyperlink>
      <w:r w:rsidRPr="00733718">
        <w:t xml:space="preserve">. </w:t>
      </w:r>
    </w:p>
    <w:p w14:paraId="49A7EC0F" w14:textId="77777777" w:rsidR="00DF36C4" w:rsidRPr="00733718" w:rsidRDefault="00B23EED" w:rsidP="00DF36C4">
      <w:pPr>
        <w:pStyle w:val="Caption"/>
        <w:rPr>
          <w:lang w:val="en-GB"/>
        </w:rPr>
      </w:pPr>
      <w:r w:rsidRPr="00733718">
        <w:rPr>
          <w:noProof/>
          <w:lang w:val="en-GB"/>
        </w:rPr>
        <w:drawing>
          <wp:inline distT="0" distB="0" distL="0" distR="0" wp14:anchorId="3F12B2DF" wp14:editId="24F2912D">
            <wp:extent cx="5943600" cy="6616579"/>
            <wp:effectExtent l="0" t="0" r="0" b="0"/>
            <wp:docPr id="120" name="Picture 120" descr="https://documents.lucidchart.com/documents/45ce1470-532b-0007-9b25-2cdf0a00c0e0/pages/0_0?a=876&amp;x=-3&amp;y=-10&amp;w=1344&amp;h=1496&amp;store=1&amp;accept=image%2F*&amp;auth=LCA%20a17ff382154c9cbd231d6fee14039223d59096bd-ts%3D1515392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documents.lucidchart.com/documents/45ce1470-532b-0007-9b25-2cdf0a00c0e0/pages/0_0?a=876&amp;x=-3&amp;y=-10&amp;w=1344&amp;h=1496&amp;store=1&amp;accept=image%2F*&amp;auth=LCA%20a17ff382154c9cbd231d6fee14039223d59096bd-ts%3D151539249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6616579"/>
                    </a:xfrm>
                    <a:prstGeom prst="rect">
                      <a:avLst/>
                    </a:prstGeom>
                    <a:noFill/>
                    <a:ln>
                      <a:noFill/>
                    </a:ln>
                  </pic:spPr>
                </pic:pic>
              </a:graphicData>
            </a:graphic>
          </wp:inline>
        </w:drawing>
      </w:r>
    </w:p>
    <w:p w14:paraId="4A17E758" w14:textId="3E46F018" w:rsidR="00DF36C4" w:rsidRPr="00733718" w:rsidRDefault="00DF36C4" w:rsidP="00DF36C4">
      <w:pPr>
        <w:pStyle w:val="AFBcaption"/>
        <w:rPr>
          <w:lang w:val="en-GB"/>
        </w:rPr>
      </w:pPr>
      <w:bookmarkStart w:id="208" w:name="_Toc520385117"/>
      <w:r w:rsidRPr="00733718">
        <w:rPr>
          <w:b/>
          <w:lang w:val="en-GB"/>
        </w:rPr>
        <w:t xml:space="preserve">Figure </w:t>
      </w:r>
      <w:r w:rsidRPr="00733718">
        <w:rPr>
          <w:b/>
          <w:lang w:val="en-GB"/>
        </w:rPr>
        <w:fldChar w:fldCharType="begin"/>
      </w:r>
      <w:r w:rsidRPr="00733718">
        <w:rPr>
          <w:b/>
          <w:lang w:val="en-GB"/>
        </w:rPr>
        <w:instrText xml:space="preserve"> SEQ Figure \* ARABIC </w:instrText>
      </w:r>
      <w:r w:rsidRPr="00733718">
        <w:rPr>
          <w:b/>
          <w:lang w:val="en-GB"/>
        </w:rPr>
        <w:fldChar w:fldCharType="separate"/>
      </w:r>
      <w:r w:rsidR="00984519" w:rsidRPr="00733718">
        <w:rPr>
          <w:b/>
          <w:noProof/>
          <w:lang w:val="en-GB"/>
        </w:rPr>
        <w:t>17</w:t>
      </w:r>
      <w:r w:rsidRPr="00733718">
        <w:rPr>
          <w:b/>
          <w:lang w:val="en-GB"/>
        </w:rPr>
        <w:fldChar w:fldCharType="end"/>
      </w:r>
      <w:r w:rsidRPr="00733718">
        <w:rPr>
          <w:b/>
          <w:lang w:val="en-GB"/>
        </w:rPr>
        <w:t>:</w:t>
      </w:r>
      <w:r w:rsidRPr="00733718">
        <w:rPr>
          <w:lang w:val="en-GB"/>
        </w:rPr>
        <w:t xml:space="preserve"> Work flow for the RSM mechanism following a complaint</w:t>
      </w:r>
      <w:bookmarkEnd w:id="208"/>
    </w:p>
    <w:p w14:paraId="12130A64" w14:textId="77777777" w:rsidR="00501554" w:rsidRPr="00733718" w:rsidRDefault="00501554" w:rsidP="00DF36C4">
      <w:pPr>
        <w:pStyle w:val="AFBcaption"/>
        <w:rPr>
          <w:lang w:val="en-GB"/>
        </w:rPr>
      </w:pPr>
    </w:p>
    <w:p w14:paraId="7F82559F" w14:textId="77777777" w:rsidR="00B23EED" w:rsidRPr="00733718" w:rsidRDefault="00B23EED" w:rsidP="00DF36C4">
      <w:pPr>
        <w:pStyle w:val="AFBcaption"/>
        <w:rPr>
          <w:lang w:val="en-GB"/>
        </w:rPr>
      </w:pPr>
    </w:p>
    <w:p w14:paraId="461BB6EA" w14:textId="77777777" w:rsidR="00DF36C4" w:rsidRPr="00733718" w:rsidRDefault="00DF36C4" w:rsidP="007545C2">
      <w:pPr>
        <w:pStyle w:val="AFBHeading2"/>
      </w:pPr>
      <w:bookmarkStart w:id="209" w:name="_Toc496010494"/>
      <w:bookmarkStart w:id="210" w:name="_Toc521082500"/>
      <w:r w:rsidRPr="00733718">
        <w:lastRenderedPageBreak/>
        <w:t>Monitoring and evaluation</w:t>
      </w:r>
      <w:bookmarkEnd w:id="209"/>
      <w:bookmarkEnd w:id="210"/>
    </w:p>
    <w:p w14:paraId="704194E5" w14:textId="77777777" w:rsidR="00CE7816" w:rsidRDefault="00DF36C4" w:rsidP="00DF36C4">
      <w:pPr>
        <w:pStyle w:val="AFBNormal"/>
      </w:pPr>
      <w:r w:rsidRPr="00733718">
        <w:t xml:space="preserve">The monitoring and evaluation (M&amp;E) scheme will be applied in accordance with the established UNDP procedures throughout the project lifetime. The executing partners, together with the UNDP Mauritius/Seychelles will ensure the timeliness and quality of the project implementation. The M&amp;E plan will be implemented as proposed in the table below. Technical guidance and oversight will be also provided from the UNDP’s Regional Service Centre in Addis Ababa as well as the </w:t>
      </w:r>
      <w:r w:rsidR="00FC5AC2" w:rsidRPr="00733718">
        <w:t>P</w:t>
      </w:r>
      <w:r w:rsidRPr="00733718">
        <w:t xml:space="preserve">SC. </w:t>
      </w:r>
    </w:p>
    <w:p w14:paraId="76BCAE29" w14:textId="73B97F1E" w:rsidR="00CE7816" w:rsidRPr="00733718" w:rsidRDefault="00CE7816" w:rsidP="00DF36C4">
      <w:pPr>
        <w:pStyle w:val="AFBNormal"/>
      </w:pPr>
      <w:r>
        <w:t>The a</w:t>
      </w:r>
      <w:r w:rsidR="00DF36C4" w:rsidRPr="00733718">
        <w:t>udits on the project will follow UNDP finance regulations and rule</w:t>
      </w:r>
      <w:r>
        <w:t xml:space="preserve">s and applicable audit policies </w:t>
      </w:r>
      <w:r w:rsidRPr="00CE7816">
        <w:t>on UNDP projects.</w:t>
      </w:r>
    </w:p>
    <w:p w14:paraId="60A29ED5" w14:textId="267CD6EE" w:rsidR="00DF36C4" w:rsidRPr="00733718" w:rsidRDefault="00DF36C4" w:rsidP="00DF36C4">
      <w:pPr>
        <w:pStyle w:val="AFBNormal"/>
      </w:pPr>
      <w:r w:rsidRPr="00733718">
        <w:t xml:space="preserve">The Results Framework noted in Section E below (Table </w:t>
      </w:r>
      <w:r w:rsidR="00D422E9" w:rsidRPr="00733718">
        <w:t>14</w:t>
      </w:r>
      <w:r w:rsidRPr="00733718">
        <w:t xml:space="preserve">) provides performance and impact indicators for project implementation along with their corresponding means of verification. These will form the basis on which the project's Monitoring and Evaluation system will be built throughout the </w:t>
      </w:r>
      <w:r w:rsidR="00B23EED" w:rsidRPr="00733718">
        <w:t>6</w:t>
      </w:r>
      <w:r w:rsidRPr="00733718">
        <w:t>-year implementation period.</w:t>
      </w:r>
    </w:p>
    <w:p w14:paraId="59B44B96" w14:textId="77777777" w:rsidR="00DF36C4" w:rsidRPr="00733718" w:rsidRDefault="00DF36C4" w:rsidP="00DF36C4">
      <w:pPr>
        <w:pStyle w:val="AFBNormal"/>
      </w:pPr>
      <w:r w:rsidRPr="00733718">
        <w:t>The principle components of the Monitoring and Evaluation Plan will include: (1) establishing monitoring responsibilities and events, (2) project reporting and (3) independent evaluations. The project's Monitoring and Evaluation Plan will be presented and finalized at the Project's Inception Phase following a collective fine-tuning of indicators, means of verification, and the full definition of project staff M&amp;E responsibilities</w:t>
      </w:r>
    </w:p>
    <w:p w14:paraId="74C49D25" w14:textId="77777777" w:rsidR="00DF36C4" w:rsidRPr="00733718" w:rsidRDefault="00DF36C4" w:rsidP="005A4DF8">
      <w:pPr>
        <w:pStyle w:val="AFBNormal"/>
        <w:rPr>
          <w:b/>
          <w:u w:val="single"/>
        </w:rPr>
      </w:pPr>
      <w:r w:rsidRPr="00733718">
        <w:rPr>
          <w:b/>
          <w:u w:val="single"/>
        </w:rPr>
        <w:t>Milestones</w:t>
      </w:r>
    </w:p>
    <w:p w14:paraId="35CD849C" w14:textId="77777777" w:rsidR="00DF36C4" w:rsidRPr="00733718" w:rsidRDefault="00DF36C4" w:rsidP="00DF36C4">
      <w:pPr>
        <w:spacing w:before="240" w:after="240"/>
        <w:jc w:val="both"/>
        <w:rPr>
          <w:rFonts w:ascii="Arial" w:hAnsi="Arial" w:cs="Arial"/>
          <w:b/>
          <w:i/>
          <w:sz w:val="22"/>
          <w:szCs w:val="22"/>
          <w:lang w:val="en-GB"/>
        </w:rPr>
      </w:pPr>
      <w:r w:rsidRPr="00733718">
        <w:rPr>
          <w:rFonts w:ascii="Arial" w:hAnsi="Arial" w:cs="Arial"/>
          <w:b/>
          <w:i/>
          <w:sz w:val="22"/>
          <w:szCs w:val="22"/>
          <w:lang w:val="en-GB"/>
        </w:rPr>
        <w:t>Project start</w:t>
      </w:r>
    </w:p>
    <w:p w14:paraId="28652B5E" w14:textId="77777777" w:rsidR="00DF36C4" w:rsidRPr="00733718" w:rsidRDefault="00DF36C4" w:rsidP="00DF36C4">
      <w:pPr>
        <w:pStyle w:val="AFBNormal"/>
      </w:pPr>
      <w:r w:rsidRPr="00733718">
        <w:t xml:space="preserve">A </w:t>
      </w:r>
      <w:r w:rsidRPr="00733718">
        <w:rPr>
          <w:i/>
        </w:rPr>
        <w:t>Project Inception Workshop</w:t>
      </w:r>
      <w:r w:rsidRPr="00733718">
        <w:t xml:space="preserve"> (IW) will be held within the first 3 months of project start with those with assigned roles in the project management, UNDP CO and where appropriate/feasible, regional technical advisors as well as other stakeholders. The IW is crucial to building ownership for the project results and to plan the first-year annual work plan. </w:t>
      </w:r>
    </w:p>
    <w:p w14:paraId="4C3D6EB1" w14:textId="77777777" w:rsidR="00DF36C4" w:rsidRPr="00733718" w:rsidRDefault="00DF36C4" w:rsidP="00DF36C4">
      <w:pPr>
        <w:pStyle w:val="AFBNormal"/>
      </w:pPr>
      <w:r w:rsidRPr="00733718">
        <w:t xml:space="preserve">The </w:t>
      </w:r>
      <w:r w:rsidRPr="00733718">
        <w:rPr>
          <w:b/>
        </w:rPr>
        <w:t>Inception Workshop</w:t>
      </w:r>
      <w:r w:rsidRPr="00733718">
        <w:t xml:space="preserve"> should address </w:t>
      </w:r>
      <w:proofErr w:type="gramStart"/>
      <w:r w:rsidRPr="00733718">
        <w:t>a number of</w:t>
      </w:r>
      <w:proofErr w:type="gramEnd"/>
      <w:r w:rsidRPr="00733718">
        <w:t xml:space="preserve"> key issues including:</w:t>
      </w:r>
    </w:p>
    <w:p w14:paraId="6BCC6952" w14:textId="77777777" w:rsidR="00DF36C4" w:rsidRPr="00733718" w:rsidRDefault="00DF36C4" w:rsidP="005A4DF8">
      <w:pPr>
        <w:pStyle w:val="AFBNormal"/>
        <w:numPr>
          <w:ilvl w:val="0"/>
          <w:numId w:val="41"/>
        </w:numPr>
        <w:spacing w:after="200"/>
        <w:contextualSpacing/>
      </w:pPr>
      <w:bookmarkStart w:id="211" w:name="_Hlk508876850"/>
      <w:r w:rsidRPr="00733718">
        <w:t>Assist all partners to fully understand and take ownership of the project. Detail the roles, support services and complementary responsibilities of UNDP CO and Regional Coordinating Unit (RCU) staff (i.e. UNDP Mauritius/Seychelles and CTA) vis-à-vis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1BF153A5" w14:textId="77777777" w:rsidR="00DF36C4" w:rsidRPr="00733718" w:rsidRDefault="00DF36C4" w:rsidP="005A4DF8">
      <w:pPr>
        <w:pStyle w:val="AFBNormal"/>
        <w:numPr>
          <w:ilvl w:val="0"/>
          <w:numId w:val="41"/>
        </w:numPr>
        <w:spacing w:after="200"/>
        <w:contextualSpacing/>
      </w:pPr>
      <w:r w:rsidRPr="00733718">
        <w:t>Based on the project results framework, to finalize the first annual work plan. Review and agree on the indicators, targets and their means of verification, and recheck assumptions and risks.</w:t>
      </w:r>
    </w:p>
    <w:p w14:paraId="1422A74D" w14:textId="77777777" w:rsidR="00DF36C4" w:rsidRPr="00733718" w:rsidRDefault="00DF36C4" w:rsidP="005A4DF8">
      <w:pPr>
        <w:pStyle w:val="AFBNormal"/>
        <w:numPr>
          <w:ilvl w:val="0"/>
          <w:numId w:val="41"/>
        </w:numPr>
        <w:spacing w:after="200"/>
        <w:contextualSpacing/>
      </w:pPr>
      <w:r w:rsidRPr="00733718">
        <w:t>Provide a detailed overview of reporting, monitoring and evaluation requirements. The Monitoring and Evaluation work plan and budget should be agreed and scheduled.</w:t>
      </w:r>
    </w:p>
    <w:p w14:paraId="1078FDF5" w14:textId="77777777" w:rsidR="00DF36C4" w:rsidRPr="00733718" w:rsidRDefault="00DF36C4" w:rsidP="005A4DF8">
      <w:pPr>
        <w:pStyle w:val="AFBNormal"/>
        <w:numPr>
          <w:ilvl w:val="0"/>
          <w:numId w:val="41"/>
        </w:numPr>
        <w:spacing w:after="200"/>
        <w:contextualSpacing/>
      </w:pPr>
      <w:r w:rsidRPr="00733718">
        <w:t>Discuss financial reporting procedures and obligations, and arrangements for annual audit. Audits on the project will follow UNDP finance regulations and rules and applicable audit policies.</w:t>
      </w:r>
    </w:p>
    <w:p w14:paraId="0CB35056" w14:textId="67E2D6C2" w:rsidR="00DF36C4" w:rsidRPr="00733718" w:rsidRDefault="00DF36C4" w:rsidP="005A4DF8">
      <w:pPr>
        <w:pStyle w:val="AFBNormal"/>
        <w:numPr>
          <w:ilvl w:val="0"/>
          <w:numId w:val="41"/>
        </w:numPr>
        <w:spacing w:after="200"/>
        <w:contextualSpacing/>
      </w:pPr>
      <w:r w:rsidRPr="00733718">
        <w:t xml:space="preserve">Plan and schedule </w:t>
      </w:r>
      <w:r w:rsidR="00B23EED" w:rsidRPr="00733718">
        <w:t xml:space="preserve">Project Steering Committee and Project </w:t>
      </w:r>
      <w:r w:rsidR="007545C2" w:rsidRPr="00733718">
        <w:t xml:space="preserve">National </w:t>
      </w:r>
      <w:r w:rsidR="00B23EED" w:rsidRPr="00733718">
        <w:t>Coordination Committee</w:t>
      </w:r>
      <w:r w:rsidRPr="00733718">
        <w:t xml:space="preserve"> meetings. Roles and responsibilities of all project organization structures should be </w:t>
      </w:r>
      <w:r w:rsidR="00122BF8" w:rsidRPr="00733718">
        <w:t>clarified,</w:t>
      </w:r>
      <w:r w:rsidRPr="00733718">
        <w:t xml:space="preserve"> and meetings planned. The first </w:t>
      </w:r>
      <w:r w:rsidR="00E9593B" w:rsidRPr="00733718">
        <w:t>Project</w:t>
      </w:r>
      <w:r w:rsidRPr="00733718">
        <w:t xml:space="preserve"> Steering Committee meeting should be held within the 12 months following the inception workshop.</w:t>
      </w:r>
    </w:p>
    <w:bookmarkEnd w:id="211"/>
    <w:p w14:paraId="561DACC9" w14:textId="77777777" w:rsidR="00DF36C4" w:rsidRPr="00733718" w:rsidRDefault="00DF36C4" w:rsidP="00DF36C4">
      <w:pPr>
        <w:pStyle w:val="AFBNormal"/>
      </w:pPr>
      <w:r w:rsidRPr="00733718">
        <w:lastRenderedPageBreak/>
        <w:t>An Inception Workshop Report is a key reference document and must be prepared and shared with participants to formalize various agreements and plans decided during the meeting.</w:t>
      </w:r>
    </w:p>
    <w:p w14:paraId="4B7A880A" w14:textId="77777777" w:rsidR="00DF36C4" w:rsidRPr="00733718" w:rsidRDefault="00DF36C4" w:rsidP="00DF36C4">
      <w:pPr>
        <w:spacing w:before="240" w:after="240"/>
        <w:jc w:val="both"/>
        <w:rPr>
          <w:rFonts w:ascii="Arial" w:hAnsi="Arial" w:cs="Arial"/>
          <w:b/>
          <w:bCs/>
          <w:i/>
          <w:sz w:val="22"/>
          <w:szCs w:val="22"/>
          <w:lang w:val="en-GB"/>
        </w:rPr>
      </w:pPr>
      <w:r w:rsidRPr="00733718">
        <w:rPr>
          <w:rFonts w:ascii="Arial" w:hAnsi="Arial" w:cs="Arial"/>
          <w:b/>
          <w:bCs/>
          <w:i/>
          <w:sz w:val="22"/>
          <w:szCs w:val="22"/>
          <w:lang w:val="en-GB"/>
        </w:rPr>
        <w:t>Quarterly</w:t>
      </w:r>
    </w:p>
    <w:p w14:paraId="36C1CC7D" w14:textId="77777777" w:rsidR="00DF36C4" w:rsidRPr="00733718" w:rsidRDefault="00DF36C4" w:rsidP="005A4DF8">
      <w:pPr>
        <w:pStyle w:val="AFBNormal"/>
        <w:numPr>
          <w:ilvl w:val="0"/>
          <w:numId w:val="42"/>
        </w:numPr>
        <w:spacing w:after="200"/>
        <w:contextualSpacing/>
      </w:pPr>
      <w:r w:rsidRPr="00733718">
        <w:t>Progress made shall be monitored in the UNDP Enhanced Results Based Management Platform.</w:t>
      </w:r>
    </w:p>
    <w:p w14:paraId="43CE9D9E" w14:textId="77777777" w:rsidR="00DF36C4" w:rsidRPr="00733718" w:rsidRDefault="00DF36C4" w:rsidP="005A4DF8">
      <w:pPr>
        <w:pStyle w:val="AFBNormal"/>
        <w:numPr>
          <w:ilvl w:val="0"/>
          <w:numId w:val="42"/>
        </w:numPr>
        <w:spacing w:after="200"/>
        <w:contextualSpacing/>
      </w:pPr>
      <w:r w:rsidRPr="00733718">
        <w:t>Based on the initial risk analysis submitted, the risk log shall be regularly updated in ATLAS.</w:t>
      </w:r>
    </w:p>
    <w:p w14:paraId="688197CE" w14:textId="77777777" w:rsidR="00DF36C4" w:rsidRPr="00733718" w:rsidRDefault="00DF36C4" w:rsidP="003959D0">
      <w:pPr>
        <w:pStyle w:val="AFBNormal"/>
        <w:numPr>
          <w:ilvl w:val="0"/>
          <w:numId w:val="42"/>
        </w:numPr>
        <w:spacing w:after="200"/>
        <w:contextualSpacing/>
      </w:pPr>
      <w:r w:rsidRPr="00733718">
        <w:t xml:space="preserve">Based on the information recorded in ATLAS, </w:t>
      </w:r>
      <w:r w:rsidR="00D06809" w:rsidRPr="00733718">
        <w:t>an</w:t>
      </w:r>
      <w:r w:rsidRPr="00733718">
        <w:t xml:space="preserve"> </w:t>
      </w:r>
      <w:r w:rsidR="00CB7769" w:rsidRPr="00733718">
        <w:t xml:space="preserve">Annual </w:t>
      </w:r>
      <w:r w:rsidRPr="00733718">
        <w:t>Project Report (</w:t>
      </w:r>
      <w:r w:rsidR="00CB7769" w:rsidRPr="00733718">
        <w:t>A</w:t>
      </w:r>
      <w:r w:rsidRPr="00733718">
        <w:t>PR) can be generated in the Executive Snapshot;</w:t>
      </w:r>
    </w:p>
    <w:p w14:paraId="4EA998C5" w14:textId="77777777" w:rsidR="00DF36C4" w:rsidRPr="00733718" w:rsidRDefault="00DF36C4" w:rsidP="005A4DF8">
      <w:pPr>
        <w:pStyle w:val="AFBNormal"/>
        <w:numPr>
          <w:ilvl w:val="0"/>
          <w:numId w:val="42"/>
        </w:numPr>
        <w:spacing w:after="200"/>
        <w:contextualSpacing/>
      </w:pPr>
      <w:r w:rsidRPr="00733718">
        <w:t>Other ATLAS logs will be used to monitor issues, lessons learned etc. The use of these functions is a key indicator in the UNDP Executive Balanced Scorecard.</w:t>
      </w:r>
    </w:p>
    <w:p w14:paraId="5B569CB9" w14:textId="77777777" w:rsidR="00DF36C4" w:rsidRPr="00733718" w:rsidRDefault="00DF36C4" w:rsidP="005A4DF8">
      <w:pPr>
        <w:pStyle w:val="AFBNormal"/>
        <w:numPr>
          <w:ilvl w:val="0"/>
          <w:numId w:val="42"/>
        </w:numPr>
        <w:spacing w:after="200"/>
        <w:contextualSpacing/>
      </w:pPr>
      <w:r w:rsidRPr="00733718">
        <w:t>Evaluation of the Environment and Social Impact Assessment monitoring.</w:t>
      </w:r>
    </w:p>
    <w:p w14:paraId="24C75946" w14:textId="77777777" w:rsidR="00DF36C4" w:rsidRPr="00733718" w:rsidRDefault="00DF36C4" w:rsidP="00DF36C4">
      <w:pPr>
        <w:spacing w:before="240" w:after="240"/>
        <w:jc w:val="both"/>
        <w:rPr>
          <w:rFonts w:ascii="Arial" w:hAnsi="Arial" w:cs="Arial"/>
          <w:b/>
          <w:bCs/>
          <w:i/>
          <w:sz w:val="22"/>
          <w:szCs w:val="22"/>
          <w:lang w:val="en-GB"/>
        </w:rPr>
      </w:pPr>
      <w:r w:rsidRPr="00733718">
        <w:rPr>
          <w:rFonts w:ascii="Arial" w:hAnsi="Arial" w:cs="Arial"/>
          <w:b/>
          <w:bCs/>
          <w:i/>
          <w:sz w:val="22"/>
          <w:szCs w:val="22"/>
          <w:lang w:val="en-GB"/>
        </w:rPr>
        <w:t>Annually</w:t>
      </w:r>
    </w:p>
    <w:p w14:paraId="0EB893C5" w14:textId="77777777" w:rsidR="00DF36C4" w:rsidRPr="00733718" w:rsidRDefault="00DF36C4" w:rsidP="00DF36C4">
      <w:pPr>
        <w:pStyle w:val="AFBNormal"/>
        <w:rPr>
          <w:b/>
        </w:rPr>
      </w:pPr>
      <w:r w:rsidRPr="00733718">
        <w:t>An</w:t>
      </w:r>
      <w:r w:rsidRPr="00733718">
        <w:rPr>
          <w:b/>
        </w:rPr>
        <w:t xml:space="preserve"> Annual Project Report (APR) </w:t>
      </w:r>
      <w:r w:rsidRPr="00733718">
        <w:t xml:space="preserve">will be prepared by the </w:t>
      </w:r>
      <w:r w:rsidR="00CB7769" w:rsidRPr="00733718">
        <w:t xml:space="preserve">Regional </w:t>
      </w:r>
      <w:r w:rsidRPr="00733718">
        <w:t xml:space="preserve">Project Manager, shared with the </w:t>
      </w:r>
      <w:r w:rsidR="00CB7769" w:rsidRPr="00733718">
        <w:t>P</w:t>
      </w:r>
      <w:r w:rsidRPr="00733718">
        <w:t>SC. The APR will evaluate yearly project progress, using identified M&amp;E indicators. The APR will identify yearly objectives and targets, lessons learned and risk mitigation measures, as well as relevant financial information. The data for monitoring will consist of financial, procurement and physical progress reports as well as compliance with the requirements of the environmental and social assessment and management frameworks, along with financial audit reports. It will also include measures considered in the risk management plans proposed in Section B of Part III.</w:t>
      </w:r>
    </w:p>
    <w:p w14:paraId="5A09AF07" w14:textId="77777777" w:rsidR="00DF36C4" w:rsidRPr="00733718" w:rsidRDefault="00DF36C4" w:rsidP="00DF36C4">
      <w:pPr>
        <w:spacing w:before="240" w:after="240"/>
        <w:jc w:val="both"/>
        <w:rPr>
          <w:rFonts w:ascii="Arial" w:hAnsi="Arial" w:cs="Arial"/>
          <w:b/>
          <w:i/>
          <w:sz w:val="22"/>
          <w:szCs w:val="22"/>
          <w:lang w:val="en-GB"/>
        </w:rPr>
      </w:pPr>
      <w:r w:rsidRPr="00733718">
        <w:rPr>
          <w:rFonts w:ascii="Arial" w:hAnsi="Arial" w:cs="Arial"/>
          <w:b/>
          <w:i/>
          <w:sz w:val="22"/>
          <w:szCs w:val="22"/>
          <w:lang w:val="en-GB"/>
        </w:rPr>
        <w:t>Project Reporting</w:t>
      </w:r>
    </w:p>
    <w:p w14:paraId="408C7DCE" w14:textId="69B06335" w:rsidR="00DF36C4" w:rsidRPr="00733718" w:rsidRDefault="00DF36C4" w:rsidP="00DF36C4">
      <w:pPr>
        <w:pStyle w:val="AFBNormal"/>
      </w:pPr>
      <w:r w:rsidRPr="00733718">
        <w:rPr>
          <w:b/>
        </w:rPr>
        <w:t>Periodic monitoring</w:t>
      </w:r>
      <w:r w:rsidRPr="00733718">
        <w:t xml:space="preserve"> </w:t>
      </w:r>
      <w:r w:rsidRPr="00733718">
        <w:rPr>
          <w:b/>
        </w:rPr>
        <w:t xml:space="preserve">through site visits: </w:t>
      </w:r>
      <w:r w:rsidRPr="00733718">
        <w:t xml:space="preserve">UNDP Mauritius/Seychelles and </w:t>
      </w:r>
      <w:r w:rsidR="00CB32E1" w:rsidRPr="00733718">
        <w:t>PMT and Chief Technical Advisor</w:t>
      </w:r>
      <w:r w:rsidRPr="00733718">
        <w:t xml:space="preserve"> will conduct visits to project sites based on the agreed schedule in the project's Inception Report/Annual Work Plan to assess first hand project progress. Other members of the </w:t>
      </w:r>
      <w:r w:rsidR="00727A27" w:rsidRPr="00733718">
        <w:t>PSC and P</w:t>
      </w:r>
      <w:r w:rsidR="007545C2" w:rsidRPr="00733718">
        <w:t>N</w:t>
      </w:r>
      <w:r w:rsidR="00727A27" w:rsidRPr="00733718">
        <w:t>CC</w:t>
      </w:r>
      <w:r w:rsidRPr="00733718">
        <w:t xml:space="preserve"> may also join these visits. A Field Visit Report/BTOR will be prepared by the PM</w:t>
      </w:r>
      <w:r w:rsidR="00727A27" w:rsidRPr="00733718">
        <w:t>T</w:t>
      </w:r>
      <w:r w:rsidRPr="00733718">
        <w:t xml:space="preserve"> and will be circulated no less than one month after the visit </w:t>
      </w:r>
      <w:r w:rsidR="00194034" w:rsidRPr="00733718">
        <w:t>of</w:t>
      </w:r>
      <w:r w:rsidRPr="00733718">
        <w:t xml:space="preserve"> the project team to and </w:t>
      </w:r>
      <w:r w:rsidR="00727A27" w:rsidRPr="00733718">
        <w:t>PSC and P</w:t>
      </w:r>
      <w:r w:rsidR="007545C2" w:rsidRPr="00733718">
        <w:t>N</w:t>
      </w:r>
      <w:r w:rsidR="00727A27" w:rsidRPr="00733718">
        <w:t>CC</w:t>
      </w:r>
      <w:r w:rsidRPr="00733718">
        <w:t xml:space="preserve"> members.</w:t>
      </w:r>
    </w:p>
    <w:p w14:paraId="68C30EA4" w14:textId="77777777" w:rsidR="00DF36C4" w:rsidRPr="00733718" w:rsidRDefault="00DF36C4" w:rsidP="00DF36C4">
      <w:pPr>
        <w:pStyle w:val="AFBNormal"/>
      </w:pPr>
      <w:r w:rsidRPr="00733718">
        <w:rPr>
          <w:b/>
        </w:rPr>
        <w:t xml:space="preserve">Mid-term of the project cycle: </w:t>
      </w:r>
      <w:r w:rsidRPr="00733718">
        <w:t>The project will undergo an independent Mid-Term Evaluation (MTE) at the mid-point of project implementation (</w:t>
      </w:r>
      <w:r w:rsidR="00727A27" w:rsidRPr="00733718">
        <w:t>beginning</w:t>
      </w:r>
      <w:r w:rsidRPr="00733718">
        <w:t xml:space="preserve">-year </w:t>
      </w:r>
      <w:r w:rsidR="00727A27" w:rsidRPr="00733718">
        <w:t>4</w:t>
      </w:r>
      <w:r w:rsidRPr="00733718">
        <w:t xml:space="preserve">). </w:t>
      </w:r>
      <w:bookmarkStart w:id="212" w:name="_Hlk508962835"/>
      <w:r w:rsidRPr="00733718">
        <w:t xml:space="preserve">The MTE will determine progress being made toward the achievement of outcomes, assess financial, social and environmental risks and pinpoint corrective actions as required. It will focus on the effectiveness, efficiency and timeliness of project implementation; will highlight issues requiring decisions and actions; and will present initial lessons learned about project design, implementation and management. </w:t>
      </w:r>
      <w:bookmarkEnd w:id="212"/>
      <w:r w:rsidRPr="00733718">
        <w:t>The findings of this evaluation will be incorporated as recommendations for enhanced implementation during the final half of the project’s term.</w:t>
      </w:r>
    </w:p>
    <w:p w14:paraId="1E159C5F" w14:textId="77777777" w:rsidR="00DF36C4" w:rsidRPr="00733718" w:rsidRDefault="00DF36C4" w:rsidP="00DF36C4">
      <w:pPr>
        <w:pStyle w:val="AFBNormal"/>
      </w:pPr>
      <w:r w:rsidRPr="00733718">
        <w:rPr>
          <w:b/>
        </w:rPr>
        <w:t xml:space="preserve">Project Closure: </w:t>
      </w:r>
      <w:r w:rsidRPr="00733718">
        <w:t xml:space="preserve">An independent Final Evaluation will be undertaken 3 months prior to the final RSC meeting (prior to project closure) and will be undertaken in accordance with UNDP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t>
      </w:r>
      <w:r w:rsidR="00727A27" w:rsidRPr="00733718">
        <w:t>will be prepared by the UNDP CO</w:t>
      </w:r>
      <w:r w:rsidRPr="00733718">
        <w:t xml:space="preserve">.  The Final Evaluation should also provide </w:t>
      </w:r>
      <w:r w:rsidRPr="00733718">
        <w:lastRenderedPageBreak/>
        <w:t>recommendations for follow-up activities and will require a management response, which will be uploaded to PIMS and to the UNDP Evaluation Office Evaluation Resource Centre (ERC).</w:t>
      </w:r>
    </w:p>
    <w:p w14:paraId="3E1CA67A" w14:textId="77777777" w:rsidR="00DF36C4" w:rsidRPr="00733718" w:rsidRDefault="00DF36C4" w:rsidP="00DF36C4">
      <w:pPr>
        <w:spacing w:before="240" w:after="240"/>
        <w:jc w:val="both"/>
        <w:rPr>
          <w:rFonts w:ascii="Arial" w:hAnsi="Arial" w:cs="Arial"/>
          <w:b/>
          <w:i/>
          <w:sz w:val="22"/>
          <w:szCs w:val="22"/>
          <w:lang w:val="en-GB"/>
        </w:rPr>
      </w:pPr>
      <w:r w:rsidRPr="00733718">
        <w:rPr>
          <w:rFonts w:ascii="Arial" w:hAnsi="Arial" w:cs="Arial"/>
          <w:b/>
          <w:i/>
          <w:sz w:val="22"/>
          <w:szCs w:val="22"/>
          <w:lang w:val="en-GB"/>
        </w:rPr>
        <w:t>Learning and knowledge sharing</w:t>
      </w:r>
    </w:p>
    <w:p w14:paraId="6C2B7879" w14:textId="77777777" w:rsidR="00DF36C4" w:rsidRPr="00733718" w:rsidRDefault="00DF36C4" w:rsidP="00DF36C4">
      <w:pPr>
        <w:pStyle w:val="AFBNormal"/>
      </w:pPr>
      <w:r w:rsidRPr="00733718">
        <w:t>Results from the project will be disseminated within and beyond the project intervention zone through existing information sharing networks and forums.</w:t>
      </w:r>
    </w:p>
    <w:p w14:paraId="5AB9B836" w14:textId="77777777" w:rsidR="00DF36C4" w:rsidRPr="00733718" w:rsidRDefault="00DF36C4" w:rsidP="00DF36C4">
      <w:pPr>
        <w:pStyle w:val="AFBNormal"/>
      </w:pPr>
      <w:r w:rsidRPr="00733718">
        <w:t>The project will identify and participate, as relevant and appropriate, in scientific, policy-based and/or any other networks, which may be of benefit to project implementation though lessons learned. The project will identify, analyse, and share lessons learned that might be beneficial in the design and implementation of similar future projects.</w:t>
      </w:r>
    </w:p>
    <w:p w14:paraId="21DCCC02" w14:textId="77777777" w:rsidR="00DF36C4" w:rsidRPr="00733718" w:rsidRDefault="00DF36C4" w:rsidP="00DF36C4">
      <w:pPr>
        <w:pStyle w:val="AFBNormal"/>
      </w:pPr>
      <w:r w:rsidRPr="00733718">
        <w:t>There will be a two-way flow of information between this project and other projects of a similar focus.</w:t>
      </w:r>
    </w:p>
    <w:p w14:paraId="2E8B1AC8" w14:textId="77777777" w:rsidR="00DF36C4" w:rsidRPr="00733718" w:rsidRDefault="00DF36C4" w:rsidP="00DF36C4">
      <w:pPr>
        <w:spacing w:before="240" w:after="240"/>
        <w:jc w:val="both"/>
        <w:rPr>
          <w:rFonts w:ascii="Arial" w:hAnsi="Arial" w:cs="Arial"/>
          <w:b/>
          <w:i/>
          <w:sz w:val="22"/>
          <w:szCs w:val="22"/>
          <w:lang w:val="en-GB"/>
        </w:rPr>
      </w:pPr>
      <w:r w:rsidRPr="00733718">
        <w:rPr>
          <w:rFonts w:ascii="Arial" w:hAnsi="Arial" w:cs="Arial"/>
          <w:b/>
          <w:i/>
          <w:sz w:val="22"/>
          <w:szCs w:val="22"/>
          <w:lang w:val="en-GB"/>
        </w:rPr>
        <w:t xml:space="preserve">Monitoring and Evaluation Budget </w:t>
      </w:r>
    </w:p>
    <w:p w14:paraId="298F2B05" w14:textId="1BB4B1D0" w:rsidR="00DF36C4" w:rsidRPr="00733718" w:rsidRDefault="00DF36C4" w:rsidP="00DF36C4">
      <w:pPr>
        <w:pStyle w:val="AFBNormal"/>
        <w:jc w:val="center"/>
      </w:pPr>
      <w:bookmarkStart w:id="213" w:name="_Toc492391137"/>
      <w:bookmarkStart w:id="214" w:name="_Toc521078593"/>
      <w:r w:rsidRPr="00733718">
        <w:rPr>
          <w:b/>
        </w:rPr>
        <w:t xml:space="preserve">Table </w:t>
      </w:r>
      <w:r w:rsidRPr="00733718">
        <w:fldChar w:fldCharType="begin"/>
      </w:r>
      <w:r w:rsidRPr="00733718">
        <w:rPr>
          <w:b/>
        </w:rPr>
        <w:instrText xml:space="preserve"> SEQ Table \* ARABIC </w:instrText>
      </w:r>
      <w:r w:rsidRPr="00733718">
        <w:fldChar w:fldCharType="separate"/>
      </w:r>
      <w:r w:rsidR="004D5F6B" w:rsidRPr="00733718">
        <w:rPr>
          <w:b/>
          <w:noProof/>
        </w:rPr>
        <w:t>13</w:t>
      </w:r>
      <w:r w:rsidRPr="00733718">
        <w:fldChar w:fldCharType="end"/>
      </w:r>
      <w:r w:rsidRPr="00733718">
        <w:t xml:space="preserve"> Indicative Project Monitoring and Evaluation Workplan and budget</w:t>
      </w:r>
      <w:bookmarkEnd w:id="213"/>
      <w:bookmarkEnd w:id="214"/>
    </w:p>
    <w:tbl>
      <w:tblPr>
        <w:tblW w:w="4849" w:type="pct"/>
        <w:jc w:val="center"/>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Look w:val="0060" w:firstRow="1" w:lastRow="1" w:firstColumn="0" w:lastColumn="0" w:noHBand="0" w:noVBand="0"/>
      </w:tblPr>
      <w:tblGrid>
        <w:gridCol w:w="2535"/>
        <w:gridCol w:w="3161"/>
        <w:gridCol w:w="1103"/>
        <w:gridCol w:w="2269"/>
      </w:tblGrid>
      <w:tr w:rsidR="00DF36C4" w:rsidRPr="00733718" w14:paraId="21133048" w14:textId="77777777" w:rsidTr="00727A27">
        <w:trPr>
          <w:tblHeader/>
          <w:jc w:val="center"/>
        </w:trPr>
        <w:tc>
          <w:tcPr>
            <w:tcW w:w="1398" w:type="pct"/>
            <w:tcBorders>
              <w:top w:val="single" w:sz="4" w:space="0" w:color="A5A5A5"/>
              <w:left w:val="single" w:sz="4" w:space="0" w:color="A5A5A5"/>
              <w:bottom w:val="single" w:sz="4" w:space="0" w:color="A5A5A5"/>
              <w:right w:val="single" w:sz="4" w:space="0" w:color="A5A5A5"/>
            </w:tcBorders>
            <w:shd w:val="clear" w:color="auto" w:fill="A5A5A5"/>
            <w:hideMark/>
          </w:tcPr>
          <w:p w14:paraId="747239C7" w14:textId="77777777" w:rsidR="00DF36C4" w:rsidRPr="00733718" w:rsidRDefault="00DF36C4" w:rsidP="00DF36C4">
            <w:pPr>
              <w:spacing w:line="256" w:lineRule="auto"/>
              <w:rPr>
                <w:rFonts w:ascii="Arial" w:hAnsi="Arial" w:cs="Arial"/>
                <w:b/>
                <w:bCs/>
                <w:sz w:val="22"/>
                <w:szCs w:val="22"/>
                <w:lang w:val="en-GB"/>
              </w:rPr>
            </w:pPr>
            <w:r w:rsidRPr="00733718">
              <w:rPr>
                <w:rFonts w:ascii="Arial" w:hAnsi="Arial" w:cs="Arial"/>
                <w:b/>
                <w:bCs/>
                <w:sz w:val="22"/>
                <w:szCs w:val="22"/>
                <w:lang w:val="en-GB"/>
              </w:rPr>
              <w:t>Type of M&amp;E activity</w:t>
            </w:r>
          </w:p>
        </w:tc>
        <w:tc>
          <w:tcPr>
            <w:tcW w:w="1743" w:type="pct"/>
            <w:tcBorders>
              <w:top w:val="single" w:sz="4" w:space="0" w:color="A5A5A5"/>
              <w:left w:val="single" w:sz="4" w:space="0" w:color="A5A5A5"/>
              <w:bottom w:val="single" w:sz="4" w:space="0" w:color="A5A5A5"/>
              <w:right w:val="single" w:sz="4" w:space="0" w:color="A5A5A5"/>
            </w:tcBorders>
            <w:shd w:val="clear" w:color="auto" w:fill="A5A5A5"/>
            <w:hideMark/>
          </w:tcPr>
          <w:p w14:paraId="5D1F74C3" w14:textId="77777777" w:rsidR="00DF36C4" w:rsidRPr="00733718" w:rsidRDefault="00DF36C4" w:rsidP="00DF36C4">
            <w:pPr>
              <w:spacing w:line="256" w:lineRule="auto"/>
              <w:rPr>
                <w:rFonts w:ascii="Arial" w:hAnsi="Arial" w:cs="Arial"/>
                <w:b/>
                <w:bCs/>
                <w:sz w:val="22"/>
                <w:szCs w:val="22"/>
                <w:lang w:val="en-GB"/>
              </w:rPr>
            </w:pPr>
            <w:r w:rsidRPr="00733718">
              <w:rPr>
                <w:rFonts w:ascii="Arial" w:hAnsi="Arial" w:cs="Arial"/>
                <w:b/>
                <w:bCs/>
                <w:sz w:val="22"/>
                <w:szCs w:val="22"/>
                <w:lang w:val="en-GB"/>
              </w:rPr>
              <w:t>Responsible Parties</w:t>
            </w:r>
          </w:p>
        </w:tc>
        <w:tc>
          <w:tcPr>
            <w:tcW w:w="608" w:type="pct"/>
            <w:tcBorders>
              <w:top w:val="single" w:sz="4" w:space="0" w:color="A5A5A5"/>
              <w:left w:val="single" w:sz="4" w:space="0" w:color="A5A5A5"/>
              <w:bottom w:val="single" w:sz="4" w:space="0" w:color="A5A5A5"/>
              <w:right w:val="single" w:sz="4" w:space="0" w:color="A5A5A5"/>
            </w:tcBorders>
            <w:shd w:val="clear" w:color="auto" w:fill="A5A5A5"/>
            <w:hideMark/>
          </w:tcPr>
          <w:p w14:paraId="1ACF4538" w14:textId="35601FD4" w:rsidR="00DF36C4" w:rsidRPr="00733718" w:rsidRDefault="00DF36C4" w:rsidP="00DF36C4">
            <w:pPr>
              <w:spacing w:line="256" w:lineRule="auto"/>
              <w:rPr>
                <w:rFonts w:ascii="Arial" w:hAnsi="Arial" w:cs="Arial"/>
                <w:b/>
                <w:bCs/>
                <w:sz w:val="22"/>
                <w:szCs w:val="22"/>
                <w:lang w:val="en-GB"/>
              </w:rPr>
            </w:pPr>
            <w:r w:rsidRPr="00733718">
              <w:rPr>
                <w:rFonts w:ascii="Arial" w:hAnsi="Arial" w:cs="Arial"/>
                <w:b/>
                <w:bCs/>
                <w:sz w:val="22"/>
                <w:szCs w:val="22"/>
                <w:lang w:val="en-GB"/>
              </w:rPr>
              <w:t xml:space="preserve">Budget </w:t>
            </w:r>
            <w:r w:rsidR="001849CE" w:rsidRPr="00733718">
              <w:rPr>
                <w:rFonts w:ascii="Arial" w:hAnsi="Arial" w:cs="Arial"/>
                <w:b/>
                <w:bCs/>
                <w:sz w:val="22"/>
                <w:szCs w:val="22"/>
                <w:lang w:val="en-GB"/>
              </w:rPr>
              <w:t>USD</w:t>
            </w:r>
          </w:p>
        </w:tc>
        <w:tc>
          <w:tcPr>
            <w:tcW w:w="1251" w:type="pct"/>
            <w:tcBorders>
              <w:top w:val="single" w:sz="4" w:space="0" w:color="A5A5A5"/>
              <w:left w:val="single" w:sz="4" w:space="0" w:color="A5A5A5"/>
              <w:bottom w:val="single" w:sz="4" w:space="0" w:color="A5A5A5"/>
              <w:right w:val="single" w:sz="4" w:space="0" w:color="A5A5A5"/>
            </w:tcBorders>
            <w:shd w:val="clear" w:color="auto" w:fill="A5A5A5"/>
            <w:hideMark/>
          </w:tcPr>
          <w:p w14:paraId="1C9F29CC" w14:textId="77777777" w:rsidR="00DF36C4" w:rsidRPr="00733718" w:rsidRDefault="00DF36C4" w:rsidP="00DF36C4">
            <w:pPr>
              <w:spacing w:line="256" w:lineRule="auto"/>
              <w:rPr>
                <w:rFonts w:ascii="Arial" w:hAnsi="Arial" w:cs="Arial"/>
                <w:b/>
                <w:bCs/>
                <w:sz w:val="22"/>
                <w:szCs w:val="22"/>
                <w:lang w:val="en-GB"/>
              </w:rPr>
            </w:pPr>
            <w:r w:rsidRPr="00733718">
              <w:rPr>
                <w:rFonts w:ascii="Arial" w:hAnsi="Arial" w:cs="Arial"/>
                <w:b/>
                <w:bCs/>
                <w:sz w:val="22"/>
                <w:szCs w:val="22"/>
                <w:lang w:val="en-GB"/>
              </w:rPr>
              <w:t>Time frame</w:t>
            </w:r>
          </w:p>
        </w:tc>
      </w:tr>
      <w:tr w:rsidR="00DF36C4" w:rsidRPr="00733718" w14:paraId="2EAF6CE9"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hideMark/>
          </w:tcPr>
          <w:p w14:paraId="78300455"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Inception Workshop and Report</w:t>
            </w:r>
          </w:p>
        </w:tc>
        <w:tc>
          <w:tcPr>
            <w:tcW w:w="1743" w:type="pct"/>
            <w:tcBorders>
              <w:top w:val="single" w:sz="4" w:space="0" w:color="A5A5A5"/>
              <w:left w:val="single" w:sz="4" w:space="0" w:color="A5A5A5"/>
              <w:bottom w:val="single" w:sz="4" w:space="0" w:color="A5A5A5"/>
              <w:right w:val="single" w:sz="4" w:space="0" w:color="A5A5A5"/>
            </w:tcBorders>
            <w:hideMark/>
          </w:tcPr>
          <w:p w14:paraId="65232A56" w14:textId="77777777" w:rsidR="00DF36C4" w:rsidRPr="00733718" w:rsidRDefault="00727A27" w:rsidP="003959D0">
            <w:pPr>
              <w:numPr>
                <w:ilvl w:val="0"/>
                <w:numId w:val="43"/>
              </w:numPr>
              <w:spacing w:line="256" w:lineRule="auto"/>
              <w:contextualSpacing/>
              <w:rPr>
                <w:rFonts w:ascii="Arial" w:hAnsi="Arial" w:cs="Arial"/>
                <w:sz w:val="22"/>
                <w:szCs w:val="22"/>
                <w:lang w:val="en-GB"/>
              </w:rPr>
            </w:pPr>
            <w:r w:rsidRPr="00733718">
              <w:rPr>
                <w:rFonts w:ascii="Arial" w:hAnsi="Arial" w:cs="Arial"/>
                <w:sz w:val="22"/>
                <w:szCs w:val="22"/>
                <w:lang w:val="en-GB"/>
              </w:rPr>
              <w:t>PMT</w:t>
            </w:r>
          </w:p>
          <w:p w14:paraId="111C1005" w14:textId="77777777" w:rsidR="00DF36C4" w:rsidRPr="00733718" w:rsidRDefault="000C26F7" w:rsidP="003959D0">
            <w:pPr>
              <w:numPr>
                <w:ilvl w:val="0"/>
                <w:numId w:val="43"/>
              </w:numPr>
              <w:spacing w:line="256" w:lineRule="auto"/>
              <w:contextualSpacing/>
              <w:rPr>
                <w:rFonts w:ascii="Arial" w:hAnsi="Arial" w:cs="Arial"/>
                <w:sz w:val="22"/>
                <w:szCs w:val="22"/>
                <w:lang w:val="en-GB"/>
              </w:rPr>
            </w:pPr>
            <w:r w:rsidRPr="00733718">
              <w:rPr>
                <w:rFonts w:ascii="Arial" w:hAnsi="Arial" w:cs="Arial"/>
                <w:sz w:val="22"/>
                <w:szCs w:val="22"/>
                <w:lang w:val="en-GB"/>
              </w:rPr>
              <w:t>UNDP CO</w:t>
            </w:r>
          </w:p>
        </w:tc>
        <w:tc>
          <w:tcPr>
            <w:tcW w:w="608" w:type="pct"/>
            <w:tcBorders>
              <w:top w:val="single" w:sz="4" w:space="0" w:color="A5A5A5"/>
              <w:left w:val="single" w:sz="4" w:space="0" w:color="A5A5A5"/>
              <w:bottom w:val="single" w:sz="4" w:space="0" w:color="A5A5A5"/>
              <w:right w:val="single" w:sz="4" w:space="0" w:color="A5A5A5"/>
            </w:tcBorders>
            <w:hideMark/>
          </w:tcPr>
          <w:p w14:paraId="7C9F3D12"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10,000</w:t>
            </w:r>
          </w:p>
        </w:tc>
        <w:tc>
          <w:tcPr>
            <w:tcW w:w="1251" w:type="pct"/>
            <w:tcBorders>
              <w:top w:val="single" w:sz="4" w:space="0" w:color="A5A5A5"/>
              <w:left w:val="single" w:sz="4" w:space="0" w:color="A5A5A5"/>
              <w:bottom w:val="single" w:sz="4" w:space="0" w:color="A5A5A5"/>
              <w:right w:val="single" w:sz="4" w:space="0" w:color="A5A5A5"/>
            </w:tcBorders>
            <w:hideMark/>
          </w:tcPr>
          <w:p w14:paraId="03F6D0A8"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 xml:space="preserve">Within first three months of project start up </w:t>
            </w:r>
          </w:p>
        </w:tc>
      </w:tr>
      <w:tr w:rsidR="00FF12B7" w:rsidRPr="00733718" w14:paraId="20484F6A"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shd w:val="clear" w:color="auto" w:fill="FFFFFF"/>
            <w:hideMark/>
          </w:tcPr>
          <w:p w14:paraId="1AF2031C" w14:textId="77777777" w:rsidR="00DF36C4" w:rsidRPr="00733718" w:rsidRDefault="00DF36C4" w:rsidP="005A4DF8">
            <w:pPr>
              <w:spacing w:line="256" w:lineRule="auto"/>
              <w:rPr>
                <w:rFonts w:ascii="Arial" w:hAnsi="Arial" w:cs="Arial"/>
                <w:bCs/>
                <w:sz w:val="22"/>
                <w:szCs w:val="18"/>
                <w:lang w:val="en-GB"/>
              </w:rPr>
            </w:pPr>
            <w:r w:rsidRPr="00733718">
              <w:rPr>
                <w:rFonts w:ascii="Arial" w:hAnsi="Arial" w:cs="Arial"/>
                <w:bCs/>
                <w:sz w:val="22"/>
                <w:szCs w:val="18"/>
                <w:lang w:val="en-GB"/>
              </w:rPr>
              <w:t>Measurement of Means of Verification of project results</w:t>
            </w:r>
          </w:p>
        </w:tc>
        <w:tc>
          <w:tcPr>
            <w:tcW w:w="1743" w:type="pct"/>
            <w:tcBorders>
              <w:top w:val="single" w:sz="4" w:space="0" w:color="A5A5A5"/>
              <w:left w:val="single" w:sz="4" w:space="0" w:color="A5A5A5"/>
              <w:bottom w:val="single" w:sz="4" w:space="0" w:color="A5A5A5"/>
              <w:right w:val="single" w:sz="4" w:space="0" w:color="A5A5A5"/>
            </w:tcBorders>
            <w:hideMark/>
          </w:tcPr>
          <w:p w14:paraId="516E0231" w14:textId="77777777" w:rsidR="00DF36C4" w:rsidRPr="00733718" w:rsidRDefault="00DF36C4" w:rsidP="005A4DF8">
            <w:pPr>
              <w:tabs>
                <w:tab w:val="num" w:pos="360"/>
              </w:tabs>
              <w:spacing w:line="256" w:lineRule="auto"/>
              <w:rPr>
                <w:rFonts w:ascii="Arial" w:hAnsi="Arial" w:cs="Arial"/>
                <w:bCs/>
                <w:sz w:val="22"/>
                <w:szCs w:val="18"/>
                <w:lang w:val="en-GB"/>
              </w:rPr>
            </w:pPr>
            <w:r w:rsidRPr="00733718">
              <w:rPr>
                <w:rFonts w:ascii="Arial" w:hAnsi="Arial" w:cs="Arial"/>
                <w:bCs/>
                <w:sz w:val="22"/>
                <w:szCs w:val="18"/>
                <w:lang w:val="en-GB"/>
              </w:rPr>
              <w:t>UNDP RTA/Programme Manager will oversee the hiring (specific studies and institutions), and delegate responsibilities to relevant team members.</w:t>
            </w:r>
          </w:p>
        </w:tc>
        <w:tc>
          <w:tcPr>
            <w:tcW w:w="608" w:type="pct"/>
            <w:tcBorders>
              <w:top w:val="single" w:sz="4" w:space="0" w:color="A5A5A5"/>
              <w:left w:val="single" w:sz="4" w:space="0" w:color="A5A5A5"/>
              <w:bottom w:val="single" w:sz="4" w:space="0" w:color="A5A5A5"/>
              <w:right w:val="single" w:sz="4" w:space="0" w:color="A5A5A5"/>
            </w:tcBorders>
          </w:tcPr>
          <w:p w14:paraId="0456F469" w14:textId="77777777" w:rsidR="00DF36C4" w:rsidRPr="00733718" w:rsidRDefault="00DF36C4" w:rsidP="005A4DF8">
            <w:pPr>
              <w:spacing w:line="256" w:lineRule="auto"/>
              <w:rPr>
                <w:rFonts w:ascii="Arial" w:hAnsi="Arial" w:cs="Arial"/>
                <w:bCs/>
                <w:sz w:val="22"/>
                <w:szCs w:val="18"/>
                <w:lang w:val="en-GB"/>
              </w:rPr>
            </w:pPr>
            <w:r w:rsidRPr="00733718">
              <w:rPr>
                <w:rFonts w:ascii="Arial" w:hAnsi="Arial" w:cs="Arial"/>
                <w:bCs/>
                <w:sz w:val="22"/>
                <w:szCs w:val="18"/>
                <w:lang w:val="en-GB"/>
              </w:rPr>
              <w:t>N.A</w:t>
            </w:r>
          </w:p>
          <w:p w14:paraId="16EB151F" w14:textId="77777777" w:rsidR="00DF36C4" w:rsidRPr="00733718" w:rsidRDefault="00DF36C4" w:rsidP="005A4DF8">
            <w:pPr>
              <w:spacing w:line="256" w:lineRule="auto"/>
              <w:rPr>
                <w:rFonts w:ascii="Arial" w:hAnsi="Arial" w:cs="Arial"/>
                <w:bCs/>
                <w:sz w:val="22"/>
                <w:szCs w:val="18"/>
                <w:lang w:val="en-GB"/>
              </w:rPr>
            </w:pPr>
          </w:p>
        </w:tc>
        <w:tc>
          <w:tcPr>
            <w:tcW w:w="1251" w:type="pct"/>
            <w:tcBorders>
              <w:top w:val="single" w:sz="4" w:space="0" w:color="A5A5A5"/>
              <w:left w:val="single" w:sz="4" w:space="0" w:color="A5A5A5"/>
              <w:bottom w:val="single" w:sz="4" w:space="0" w:color="A5A5A5"/>
              <w:right w:val="single" w:sz="4" w:space="0" w:color="A5A5A5"/>
            </w:tcBorders>
            <w:hideMark/>
          </w:tcPr>
          <w:p w14:paraId="539609D9" w14:textId="77777777" w:rsidR="00DF36C4" w:rsidRPr="00733718" w:rsidRDefault="00DF36C4" w:rsidP="005A4DF8">
            <w:pPr>
              <w:spacing w:line="256" w:lineRule="auto"/>
              <w:rPr>
                <w:rFonts w:ascii="Arial" w:hAnsi="Arial" w:cs="Arial"/>
                <w:bCs/>
                <w:sz w:val="22"/>
                <w:szCs w:val="18"/>
                <w:lang w:val="en-GB"/>
              </w:rPr>
            </w:pPr>
            <w:r w:rsidRPr="00733718">
              <w:rPr>
                <w:rFonts w:ascii="Arial" w:hAnsi="Arial" w:cs="Arial"/>
                <w:bCs/>
                <w:sz w:val="22"/>
                <w:szCs w:val="18"/>
                <w:lang w:val="en-GB"/>
              </w:rPr>
              <w:t>Start, mid- and end of programme (during evaluation cycle) and annually when required.</w:t>
            </w:r>
          </w:p>
        </w:tc>
      </w:tr>
      <w:tr w:rsidR="00DF36C4" w:rsidRPr="00733718" w14:paraId="35CE4AD2"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hideMark/>
          </w:tcPr>
          <w:p w14:paraId="521C19C3"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 xml:space="preserve">Measurement of Means of Verification for Project Progress on output and implementation </w:t>
            </w:r>
          </w:p>
        </w:tc>
        <w:tc>
          <w:tcPr>
            <w:tcW w:w="1743" w:type="pct"/>
            <w:tcBorders>
              <w:top w:val="single" w:sz="4" w:space="0" w:color="A5A5A5"/>
              <w:left w:val="single" w:sz="4" w:space="0" w:color="A5A5A5"/>
              <w:bottom w:val="single" w:sz="4" w:space="0" w:color="A5A5A5"/>
              <w:right w:val="single" w:sz="4" w:space="0" w:color="A5A5A5"/>
            </w:tcBorders>
            <w:hideMark/>
          </w:tcPr>
          <w:p w14:paraId="1B151FE4" w14:textId="77777777" w:rsidR="00DF36C4" w:rsidRPr="00733718" w:rsidRDefault="00DF36C4" w:rsidP="00DF36C4">
            <w:pPr>
              <w:tabs>
                <w:tab w:val="num" w:pos="360"/>
              </w:tabs>
              <w:spacing w:line="256" w:lineRule="auto"/>
              <w:ind w:left="360"/>
              <w:contextualSpacing/>
              <w:rPr>
                <w:rFonts w:ascii="Arial" w:hAnsi="Arial" w:cs="Arial"/>
                <w:sz w:val="22"/>
                <w:szCs w:val="22"/>
                <w:lang w:val="en-GB"/>
              </w:rPr>
            </w:pPr>
            <w:r w:rsidRPr="00733718">
              <w:rPr>
                <w:rFonts w:ascii="Arial" w:hAnsi="Arial" w:cs="Arial"/>
                <w:sz w:val="22"/>
                <w:szCs w:val="22"/>
                <w:lang w:val="en-GB"/>
              </w:rPr>
              <w:t xml:space="preserve">Oversight by </w:t>
            </w:r>
            <w:r w:rsidR="00727A27" w:rsidRPr="00733718">
              <w:rPr>
                <w:rFonts w:ascii="Arial" w:hAnsi="Arial" w:cs="Arial"/>
                <w:sz w:val="22"/>
                <w:szCs w:val="22"/>
                <w:lang w:val="en-GB"/>
              </w:rPr>
              <w:t>Regional Project Manager</w:t>
            </w:r>
          </w:p>
          <w:p w14:paraId="14751D56" w14:textId="77777777" w:rsidR="00727A27" w:rsidRPr="00733718" w:rsidRDefault="00727A27" w:rsidP="00DF36C4">
            <w:pPr>
              <w:tabs>
                <w:tab w:val="num" w:pos="360"/>
              </w:tabs>
              <w:spacing w:line="256" w:lineRule="auto"/>
              <w:ind w:left="360"/>
              <w:contextualSpacing/>
              <w:rPr>
                <w:rFonts w:ascii="Arial" w:hAnsi="Arial" w:cs="Arial"/>
                <w:sz w:val="22"/>
                <w:szCs w:val="22"/>
                <w:lang w:val="en-GB"/>
              </w:rPr>
            </w:pPr>
            <w:r w:rsidRPr="00733718">
              <w:rPr>
                <w:rFonts w:ascii="Arial" w:hAnsi="Arial" w:cs="Arial"/>
                <w:sz w:val="22"/>
                <w:szCs w:val="22"/>
                <w:lang w:val="en-GB"/>
              </w:rPr>
              <w:t>PMT</w:t>
            </w:r>
          </w:p>
          <w:p w14:paraId="6BF325DC" w14:textId="77777777" w:rsidR="00DF36C4" w:rsidRPr="00733718" w:rsidRDefault="00727A27" w:rsidP="00DF36C4">
            <w:pPr>
              <w:tabs>
                <w:tab w:val="num" w:pos="360"/>
              </w:tabs>
              <w:spacing w:line="256" w:lineRule="auto"/>
              <w:ind w:left="360"/>
              <w:contextualSpacing/>
              <w:rPr>
                <w:rFonts w:ascii="Arial" w:hAnsi="Arial" w:cs="Arial"/>
                <w:sz w:val="22"/>
                <w:szCs w:val="22"/>
                <w:lang w:val="en-GB"/>
              </w:rPr>
            </w:pPr>
            <w:r w:rsidRPr="00733718">
              <w:rPr>
                <w:rFonts w:ascii="Arial" w:hAnsi="Arial" w:cs="Arial"/>
                <w:sz w:val="22"/>
                <w:szCs w:val="22"/>
                <w:lang w:val="en-GB"/>
              </w:rPr>
              <w:t xml:space="preserve">National </w:t>
            </w:r>
            <w:r w:rsidR="00DF36C4" w:rsidRPr="00733718">
              <w:rPr>
                <w:rFonts w:ascii="Arial" w:hAnsi="Arial" w:cs="Arial"/>
                <w:sz w:val="22"/>
                <w:szCs w:val="22"/>
                <w:lang w:val="en-GB"/>
              </w:rPr>
              <w:t xml:space="preserve">Project team </w:t>
            </w:r>
          </w:p>
        </w:tc>
        <w:tc>
          <w:tcPr>
            <w:tcW w:w="608" w:type="pct"/>
            <w:tcBorders>
              <w:top w:val="single" w:sz="4" w:space="0" w:color="A5A5A5"/>
              <w:left w:val="single" w:sz="4" w:space="0" w:color="A5A5A5"/>
              <w:bottom w:val="single" w:sz="4" w:space="0" w:color="A5A5A5"/>
              <w:right w:val="single" w:sz="4" w:space="0" w:color="A5A5A5"/>
            </w:tcBorders>
            <w:hideMark/>
          </w:tcPr>
          <w:p w14:paraId="6A005CE9" w14:textId="77777777" w:rsidR="00DF36C4" w:rsidRPr="00733718" w:rsidRDefault="00DF36C4" w:rsidP="00DF36C4">
            <w:pPr>
              <w:widowControl w:val="0"/>
              <w:tabs>
                <w:tab w:val="left" w:pos="547"/>
              </w:tabs>
              <w:spacing w:line="256" w:lineRule="auto"/>
              <w:rPr>
                <w:rFonts w:ascii="Arial" w:eastAsia="Calibri" w:hAnsi="Arial" w:cs="Arial"/>
                <w:sz w:val="22"/>
                <w:szCs w:val="20"/>
                <w:lang w:val="en-GB"/>
              </w:rPr>
            </w:pPr>
            <w:r w:rsidRPr="00733718">
              <w:rPr>
                <w:rFonts w:ascii="Arial" w:eastAsia="Calibri" w:hAnsi="Arial" w:cs="Arial"/>
                <w:sz w:val="22"/>
                <w:szCs w:val="20"/>
                <w:lang w:val="en-GB"/>
              </w:rPr>
              <w:t>N. A</w:t>
            </w:r>
          </w:p>
        </w:tc>
        <w:tc>
          <w:tcPr>
            <w:tcW w:w="1251" w:type="pct"/>
            <w:tcBorders>
              <w:top w:val="single" w:sz="4" w:space="0" w:color="A5A5A5"/>
              <w:left w:val="single" w:sz="4" w:space="0" w:color="A5A5A5"/>
              <w:bottom w:val="single" w:sz="4" w:space="0" w:color="A5A5A5"/>
              <w:right w:val="single" w:sz="4" w:space="0" w:color="A5A5A5"/>
            </w:tcBorders>
            <w:hideMark/>
          </w:tcPr>
          <w:p w14:paraId="2AF93761"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 xml:space="preserve">Annually prior to APR/PIR and to the definition of annual work plans </w:t>
            </w:r>
          </w:p>
        </w:tc>
      </w:tr>
      <w:tr w:rsidR="00DF36C4" w:rsidRPr="00733718" w14:paraId="562977CF"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hideMark/>
          </w:tcPr>
          <w:p w14:paraId="4619382D"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ARR/PIR</w:t>
            </w:r>
          </w:p>
        </w:tc>
        <w:tc>
          <w:tcPr>
            <w:tcW w:w="1743" w:type="pct"/>
            <w:tcBorders>
              <w:top w:val="single" w:sz="4" w:space="0" w:color="A5A5A5"/>
              <w:left w:val="single" w:sz="4" w:space="0" w:color="A5A5A5"/>
              <w:bottom w:val="single" w:sz="4" w:space="0" w:color="A5A5A5"/>
              <w:right w:val="single" w:sz="4" w:space="0" w:color="A5A5A5"/>
            </w:tcBorders>
            <w:hideMark/>
          </w:tcPr>
          <w:p w14:paraId="508CE0AD" w14:textId="77777777" w:rsidR="00DF36C4" w:rsidRPr="00733718" w:rsidRDefault="00727A27" w:rsidP="00727A27">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PMT</w:t>
            </w:r>
          </w:p>
          <w:p w14:paraId="47942DE1" w14:textId="77777777" w:rsidR="00DF36C4" w:rsidRPr="00733718" w:rsidRDefault="00DF36C4" w:rsidP="00727A27">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UNDP CO</w:t>
            </w:r>
          </w:p>
          <w:p w14:paraId="1AB0F332" w14:textId="77777777" w:rsidR="00DF36C4" w:rsidRPr="00733718" w:rsidRDefault="00DF36C4" w:rsidP="00727A27">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UNDP RTA</w:t>
            </w:r>
          </w:p>
        </w:tc>
        <w:tc>
          <w:tcPr>
            <w:tcW w:w="608" w:type="pct"/>
            <w:tcBorders>
              <w:top w:val="single" w:sz="4" w:space="0" w:color="A5A5A5"/>
              <w:left w:val="single" w:sz="4" w:space="0" w:color="A5A5A5"/>
              <w:bottom w:val="single" w:sz="4" w:space="0" w:color="A5A5A5"/>
              <w:right w:val="single" w:sz="4" w:space="0" w:color="A5A5A5"/>
            </w:tcBorders>
            <w:hideMark/>
          </w:tcPr>
          <w:p w14:paraId="116E9291" w14:textId="77777777" w:rsidR="00DF36C4" w:rsidRPr="00733718" w:rsidRDefault="00DF36C4" w:rsidP="00DF36C4">
            <w:pPr>
              <w:widowControl w:val="0"/>
              <w:tabs>
                <w:tab w:val="left" w:pos="547"/>
              </w:tabs>
              <w:spacing w:line="256" w:lineRule="auto"/>
              <w:rPr>
                <w:rFonts w:ascii="Arial" w:eastAsia="Calibri" w:hAnsi="Arial" w:cs="Arial"/>
                <w:sz w:val="22"/>
                <w:szCs w:val="20"/>
                <w:lang w:val="en-GB"/>
              </w:rPr>
            </w:pPr>
            <w:r w:rsidRPr="00733718">
              <w:rPr>
                <w:rFonts w:ascii="Arial" w:eastAsia="Calibri" w:hAnsi="Arial" w:cs="Arial"/>
                <w:sz w:val="22"/>
                <w:szCs w:val="20"/>
                <w:lang w:val="en-GB"/>
              </w:rPr>
              <w:t>None</w:t>
            </w:r>
          </w:p>
        </w:tc>
        <w:tc>
          <w:tcPr>
            <w:tcW w:w="1251" w:type="pct"/>
            <w:tcBorders>
              <w:top w:val="single" w:sz="4" w:space="0" w:color="A5A5A5"/>
              <w:left w:val="single" w:sz="4" w:space="0" w:color="A5A5A5"/>
              <w:bottom w:val="single" w:sz="4" w:space="0" w:color="A5A5A5"/>
              <w:right w:val="single" w:sz="4" w:space="0" w:color="A5A5A5"/>
            </w:tcBorders>
            <w:hideMark/>
          </w:tcPr>
          <w:p w14:paraId="59F99081"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 xml:space="preserve">Annually </w:t>
            </w:r>
          </w:p>
        </w:tc>
      </w:tr>
      <w:tr w:rsidR="00DF36C4" w:rsidRPr="00733718" w14:paraId="54E1999D" w14:textId="77777777" w:rsidTr="00727A27">
        <w:trPr>
          <w:trHeight w:val="512"/>
          <w:jc w:val="center"/>
        </w:trPr>
        <w:tc>
          <w:tcPr>
            <w:tcW w:w="1398" w:type="pct"/>
            <w:tcBorders>
              <w:top w:val="single" w:sz="4" w:space="0" w:color="A5A5A5"/>
              <w:left w:val="single" w:sz="4" w:space="0" w:color="A5A5A5"/>
              <w:bottom w:val="single" w:sz="4" w:space="0" w:color="A5A5A5"/>
              <w:right w:val="single" w:sz="4" w:space="0" w:color="A5A5A5"/>
            </w:tcBorders>
            <w:hideMark/>
          </w:tcPr>
          <w:p w14:paraId="0FE61CF7"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Periodic status/ progress reports</w:t>
            </w:r>
          </w:p>
        </w:tc>
        <w:tc>
          <w:tcPr>
            <w:tcW w:w="1743" w:type="pct"/>
            <w:tcBorders>
              <w:top w:val="single" w:sz="4" w:space="0" w:color="A5A5A5"/>
              <w:left w:val="single" w:sz="4" w:space="0" w:color="A5A5A5"/>
              <w:bottom w:val="single" w:sz="4" w:space="0" w:color="A5A5A5"/>
              <w:right w:val="single" w:sz="4" w:space="0" w:color="A5A5A5"/>
            </w:tcBorders>
            <w:hideMark/>
          </w:tcPr>
          <w:p w14:paraId="09F1DE44" w14:textId="77777777" w:rsidR="00DF36C4" w:rsidRPr="00733718" w:rsidRDefault="00727A27" w:rsidP="003959D0">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PMT</w:t>
            </w:r>
            <w:r w:rsidR="00DF36C4" w:rsidRPr="00733718">
              <w:rPr>
                <w:rFonts w:ascii="Arial" w:hAnsi="Arial" w:cs="Arial"/>
                <w:sz w:val="22"/>
                <w:szCs w:val="22"/>
                <w:lang w:val="en-GB"/>
              </w:rPr>
              <w:t xml:space="preserve"> </w:t>
            </w:r>
          </w:p>
        </w:tc>
        <w:tc>
          <w:tcPr>
            <w:tcW w:w="608" w:type="pct"/>
            <w:tcBorders>
              <w:top w:val="single" w:sz="4" w:space="0" w:color="A5A5A5"/>
              <w:left w:val="single" w:sz="4" w:space="0" w:color="A5A5A5"/>
              <w:bottom w:val="single" w:sz="4" w:space="0" w:color="A5A5A5"/>
              <w:right w:val="single" w:sz="4" w:space="0" w:color="A5A5A5"/>
            </w:tcBorders>
            <w:hideMark/>
          </w:tcPr>
          <w:p w14:paraId="1EE88277"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None</w:t>
            </w:r>
          </w:p>
        </w:tc>
        <w:tc>
          <w:tcPr>
            <w:tcW w:w="1251" w:type="pct"/>
            <w:tcBorders>
              <w:top w:val="single" w:sz="4" w:space="0" w:color="A5A5A5"/>
              <w:left w:val="single" w:sz="4" w:space="0" w:color="A5A5A5"/>
              <w:bottom w:val="single" w:sz="4" w:space="0" w:color="A5A5A5"/>
              <w:right w:val="single" w:sz="4" w:space="0" w:color="A5A5A5"/>
            </w:tcBorders>
            <w:hideMark/>
          </w:tcPr>
          <w:p w14:paraId="58E1C5B4"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Quarterly/</w:t>
            </w:r>
          </w:p>
          <w:p w14:paraId="686A6640"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Annually</w:t>
            </w:r>
          </w:p>
        </w:tc>
      </w:tr>
      <w:tr w:rsidR="00DF36C4" w:rsidRPr="00733718" w14:paraId="7AF18B81"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hideMark/>
          </w:tcPr>
          <w:p w14:paraId="6DCEF93E"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Mid-term Evaluation</w:t>
            </w:r>
          </w:p>
        </w:tc>
        <w:tc>
          <w:tcPr>
            <w:tcW w:w="1743" w:type="pct"/>
            <w:tcBorders>
              <w:top w:val="single" w:sz="4" w:space="0" w:color="A5A5A5"/>
              <w:left w:val="single" w:sz="4" w:space="0" w:color="A5A5A5"/>
              <w:bottom w:val="single" w:sz="4" w:space="0" w:color="A5A5A5"/>
              <w:right w:val="single" w:sz="4" w:space="0" w:color="A5A5A5"/>
            </w:tcBorders>
            <w:hideMark/>
          </w:tcPr>
          <w:p w14:paraId="383CBE3A" w14:textId="77777777" w:rsidR="00DF36C4" w:rsidRPr="00733718" w:rsidRDefault="00727A27" w:rsidP="003959D0">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PMT</w:t>
            </w:r>
          </w:p>
          <w:p w14:paraId="0D5A96E8" w14:textId="77777777" w:rsidR="00DF36C4" w:rsidRPr="00733718" w:rsidRDefault="00DF36C4" w:rsidP="003959D0">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UNDP CO</w:t>
            </w:r>
          </w:p>
          <w:p w14:paraId="675C01F8" w14:textId="77777777" w:rsidR="00DF36C4" w:rsidRPr="00733718" w:rsidRDefault="00DF36C4" w:rsidP="003959D0">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UNDP RTA</w:t>
            </w:r>
          </w:p>
          <w:p w14:paraId="4FC47011" w14:textId="77777777" w:rsidR="00DF36C4" w:rsidRPr="00733718" w:rsidRDefault="00DF36C4" w:rsidP="003959D0">
            <w:pPr>
              <w:numPr>
                <w:ilvl w:val="0"/>
                <w:numId w:val="44"/>
              </w:numPr>
              <w:spacing w:line="256" w:lineRule="auto"/>
              <w:contextualSpacing/>
              <w:rPr>
                <w:rFonts w:ascii="Arial" w:hAnsi="Arial" w:cs="Arial"/>
                <w:sz w:val="22"/>
                <w:szCs w:val="22"/>
                <w:lang w:val="en-GB"/>
              </w:rPr>
            </w:pPr>
            <w:r w:rsidRPr="00733718">
              <w:rPr>
                <w:rFonts w:ascii="Arial" w:hAnsi="Arial" w:cs="Arial"/>
                <w:sz w:val="22"/>
                <w:szCs w:val="22"/>
                <w:lang w:val="en-GB"/>
              </w:rPr>
              <w:t>External Consultants (i.e. evaluation team)</w:t>
            </w:r>
          </w:p>
        </w:tc>
        <w:tc>
          <w:tcPr>
            <w:tcW w:w="608" w:type="pct"/>
            <w:tcBorders>
              <w:top w:val="single" w:sz="4" w:space="0" w:color="A5A5A5"/>
              <w:left w:val="single" w:sz="4" w:space="0" w:color="A5A5A5"/>
              <w:bottom w:val="single" w:sz="4" w:space="0" w:color="A5A5A5"/>
              <w:right w:val="single" w:sz="4" w:space="0" w:color="A5A5A5"/>
            </w:tcBorders>
          </w:tcPr>
          <w:p w14:paraId="3E0C285F"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45,000</w:t>
            </w:r>
          </w:p>
          <w:p w14:paraId="7375A970" w14:textId="77777777" w:rsidR="00DF36C4" w:rsidRPr="00733718" w:rsidRDefault="00DF36C4" w:rsidP="00DF36C4">
            <w:pPr>
              <w:spacing w:line="256" w:lineRule="auto"/>
              <w:rPr>
                <w:rFonts w:ascii="Arial" w:hAnsi="Arial" w:cs="Arial"/>
                <w:sz w:val="22"/>
                <w:szCs w:val="22"/>
                <w:lang w:val="en-GB"/>
              </w:rPr>
            </w:pPr>
          </w:p>
        </w:tc>
        <w:tc>
          <w:tcPr>
            <w:tcW w:w="1251" w:type="pct"/>
            <w:tcBorders>
              <w:top w:val="single" w:sz="4" w:space="0" w:color="A5A5A5"/>
              <w:left w:val="single" w:sz="4" w:space="0" w:color="A5A5A5"/>
              <w:bottom w:val="single" w:sz="4" w:space="0" w:color="A5A5A5"/>
              <w:right w:val="single" w:sz="4" w:space="0" w:color="A5A5A5"/>
            </w:tcBorders>
            <w:hideMark/>
          </w:tcPr>
          <w:p w14:paraId="03F2213B"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 xml:space="preserve">Year </w:t>
            </w:r>
            <w:r w:rsidR="00727A27" w:rsidRPr="00733718">
              <w:rPr>
                <w:rFonts w:ascii="Arial" w:hAnsi="Arial" w:cs="Arial"/>
                <w:sz w:val="22"/>
                <w:szCs w:val="22"/>
                <w:lang w:val="en-GB"/>
              </w:rPr>
              <w:t>4</w:t>
            </w:r>
            <w:r w:rsidRPr="00733718">
              <w:rPr>
                <w:rFonts w:ascii="Arial" w:hAnsi="Arial" w:cs="Arial"/>
                <w:sz w:val="22"/>
                <w:szCs w:val="22"/>
                <w:lang w:val="en-GB"/>
              </w:rPr>
              <w:t>, A the mid-point of the project implementation.</w:t>
            </w:r>
          </w:p>
        </w:tc>
      </w:tr>
      <w:tr w:rsidR="00DF36C4" w:rsidRPr="00733718" w14:paraId="50349688"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hideMark/>
          </w:tcPr>
          <w:p w14:paraId="1F81C11C"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Final Evaluation</w:t>
            </w:r>
          </w:p>
        </w:tc>
        <w:tc>
          <w:tcPr>
            <w:tcW w:w="1743" w:type="pct"/>
            <w:tcBorders>
              <w:top w:val="single" w:sz="4" w:space="0" w:color="A5A5A5"/>
              <w:left w:val="single" w:sz="4" w:space="0" w:color="A5A5A5"/>
              <w:bottom w:val="single" w:sz="4" w:space="0" w:color="A5A5A5"/>
              <w:right w:val="single" w:sz="4" w:space="0" w:color="A5A5A5"/>
            </w:tcBorders>
            <w:hideMark/>
          </w:tcPr>
          <w:p w14:paraId="4FDA22B7" w14:textId="77777777" w:rsidR="00DF36C4" w:rsidRPr="00733718" w:rsidRDefault="00727A27" w:rsidP="003959D0">
            <w:pPr>
              <w:numPr>
                <w:ilvl w:val="0"/>
                <w:numId w:val="45"/>
              </w:numPr>
              <w:spacing w:line="256" w:lineRule="auto"/>
              <w:contextualSpacing/>
              <w:rPr>
                <w:rFonts w:ascii="Arial" w:hAnsi="Arial" w:cs="Arial"/>
                <w:sz w:val="22"/>
                <w:szCs w:val="22"/>
                <w:lang w:val="en-GB"/>
              </w:rPr>
            </w:pPr>
            <w:r w:rsidRPr="00733718">
              <w:rPr>
                <w:rFonts w:ascii="Arial" w:hAnsi="Arial" w:cs="Arial"/>
                <w:sz w:val="22"/>
                <w:szCs w:val="22"/>
                <w:lang w:val="en-GB"/>
              </w:rPr>
              <w:t>PMT</w:t>
            </w:r>
            <w:r w:rsidR="00DF36C4" w:rsidRPr="00733718">
              <w:rPr>
                <w:rFonts w:ascii="Arial" w:hAnsi="Arial" w:cs="Arial"/>
                <w:sz w:val="22"/>
                <w:szCs w:val="22"/>
                <w:lang w:val="en-GB"/>
              </w:rPr>
              <w:t xml:space="preserve">, </w:t>
            </w:r>
          </w:p>
          <w:p w14:paraId="7E72B49F" w14:textId="77777777" w:rsidR="00DF36C4" w:rsidRPr="00733718" w:rsidRDefault="00DF36C4" w:rsidP="003959D0">
            <w:pPr>
              <w:numPr>
                <w:ilvl w:val="0"/>
                <w:numId w:val="45"/>
              </w:numPr>
              <w:spacing w:line="256" w:lineRule="auto"/>
              <w:contextualSpacing/>
              <w:rPr>
                <w:rFonts w:ascii="Arial" w:hAnsi="Arial" w:cs="Arial"/>
                <w:sz w:val="22"/>
                <w:szCs w:val="22"/>
                <w:lang w:val="en-GB"/>
              </w:rPr>
            </w:pPr>
            <w:r w:rsidRPr="00733718">
              <w:rPr>
                <w:rFonts w:ascii="Arial" w:hAnsi="Arial" w:cs="Arial"/>
                <w:sz w:val="22"/>
                <w:szCs w:val="22"/>
                <w:lang w:val="en-GB"/>
              </w:rPr>
              <w:t>UNDP CO</w:t>
            </w:r>
          </w:p>
          <w:p w14:paraId="1188386B" w14:textId="77777777" w:rsidR="00DF36C4" w:rsidRPr="00733718" w:rsidRDefault="00DF36C4" w:rsidP="003959D0">
            <w:pPr>
              <w:numPr>
                <w:ilvl w:val="0"/>
                <w:numId w:val="45"/>
              </w:numPr>
              <w:spacing w:line="256" w:lineRule="auto"/>
              <w:contextualSpacing/>
              <w:rPr>
                <w:rFonts w:ascii="Arial" w:hAnsi="Arial" w:cs="Arial"/>
                <w:sz w:val="22"/>
                <w:szCs w:val="22"/>
                <w:lang w:val="en-GB"/>
              </w:rPr>
            </w:pPr>
            <w:r w:rsidRPr="00733718">
              <w:rPr>
                <w:rFonts w:ascii="Arial" w:hAnsi="Arial" w:cs="Arial"/>
                <w:sz w:val="22"/>
                <w:szCs w:val="22"/>
                <w:lang w:val="en-GB"/>
              </w:rPr>
              <w:t>External Consultants (i.e. evaluation team)</w:t>
            </w:r>
          </w:p>
        </w:tc>
        <w:tc>
          <w:tcPr>
            <w:tcW w:w="608" w:type="pct"/>
            <w:tcBorders>
              <w:top w:val="single" w:sz="4" w:space="0" w:color="A5A5A5"/>
              <w:left w:val="single" w:sz="4" w:space="0" w:color="A5A5A5"/>
              <w:bottom w:val="single" w:sz="4" w:space="0" w:color="A5A5A5"/>
              <w:right w:val="single" w:sz="4" w:space="0" w:color="A5A5A5"/>
            </w:tcBorders>
            <w:hideMark/>
          </w:tcPr>
          <w:p w14:paraId="31E90FB4"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45,000</w:t>
            </w:r>
          </w:p>
        </w:tc>
        <w:tc>
          <w:tcPr>
            <w:tcW w:w="1251" w:type="pct"/>
            <w:tcBorders>
              <w:top w:val="single" w:sz="4" w:space="0" w:color="A5A5A5"/>
              <w:left w:val="single" w:sz="4" w:space="0" w:color="A5A5A5"/>
              <w:bottom w:val="single" w:sz="4" w:space="0" w:color="A5A5A5"/>
              <w:right w:val="single" w:sz="4" w:space="0" w:color="A5A5A5"/>
            </w:tcBorders>
            <w:hideMark/>
          </w:tcPr>
          <w:p w14:paraId="550C3405"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Year 6, at least three months before the end of project implementation</w:t>
            </w:r>
          </w:p>
        </w:tc>
      </w:tr>
      <w:tr w:rsidR="00DF36C4" w:rsidRPr="00733718" w14:paraId="6E3D00EE"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hideMark/>
          </w:tcPr>
          <w:p w14:paraId="0C7FBCC5"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lastRenderedPageBreak/>
              <w:t xml:space="preserve">NEX Audit </w:t>
            </w:r>
          </w:p>
        </w:tc>
        <w:tc>
          <w:tcPr>
            <w:tcW w:w="1743" w:type="pct"/>
            <w:tcBorders>
              <w:top w:val="single" w:sz="4" w:space="0" w:color="A5A5A5"/>
              <w:left w:val="single" w:sz="4" w:space="0" w:color="A5A5A5"/>
              <w:bottom w:val="single" w:sz="4" w:space="0" w:color="A5A5A5"/>
              <w:right w:val="single" w:sz="4" w:space="0" w:color="A5A5A5"/>
            </w:tcBorders>
            <w:hideMark/>
          </w:tcPr>
          <w:p w14:paraId="1B79917C" w14:textId="77777777" w:rsidR="00DF36C4" w:rsidRPr="00733718" w:rsidRDefault="00DF36C4" w:rsidP="003959D0">
            <w:pPr>
              <w:numPr>
                <w:ilvl w:val="0"/>
                <w:numId w:val="46"/>
              </w:numPr>
              <w:spacing w:line="256" w:lineRule="auto"/>
              <w:contextualSpacing/>
              <w:rPr>
                <w:rFonts w:ascii="Arial" w:hAnsi="Arial" w:cs="Arial"/>
                <w:sz w:val="22"/>
                <w:szCs w:val="22"/>
                <w:lang w:val="en-GB"/>
              </w:rPr>
            </w:pPr>
            <w:r w:rsidRPr="00733718">
              <w:rPr>
                <w:rFonts w:ascii="Arial" w:hAnsi="Arial" w:cs="Arial"/>
                <w:sz w:val="22"/>
                <w:szCs w:val="22"/>
                <w:lang w:val="en-GB"/>
              </w:rPr>
              <w:t>UNDP CO</w:t>
            </w:r>
          </w:p>
          <w:p w14:paraId="21CEF334" w14:textId="77777777" w:rsidR="00DF36C4" w:rsidRPr="00733718" w:rsidRDefault="00727A27" w:rsidP="003959D0">
            <w:pPr>
              <w:numPr>
                <w:ilvl w:val="0"/>
                <w:numId w:val="46"/>
              </w:numPr>
              <w:spacing w:line="256" w:lineRule="auto"/>
              <w:contextualSpacing/>
              <w:rPr>
                <w:rFonts w:ascii="Arial" w:hAnsi="Arial" w:cs="Arial"/>
                <w:sz w:val="22"/>
                <w:szCs w:val="22"/>
                <w:lang w:val="en-GB"/>
              </w:rPr>
            </w:pPr>
            <w:r w:rsidRPr="00733718">
              <w:rPr>
                <w:rFonts w:ascii="Arial" w:hAnsi="Arial" w:cs="Arial"/>
                <w:sz w:val="22"/>
                <w:szCs w:val="22"/>
                <w:lang w:val="en-GB"/>
              </w:rPr>
              <w:t>PMT</w:t>
            </w:r>
            <w:r w:rsidR="00DF36C4" w:rsidRPr="00733718">
              <w:rPr>
                <w:rFonts w:ascii="Arial" w:hAnsi="Arial" w:cs="Arial"/>
                <w:sz w:val="22"/>
                <w:szCs w:val="22"/>
                <w:lang w:val="en-GB"/>
              </w:rPr>
              <w:t xml:space="preserve"> </w:t>
            </w:r>
          </w:p>
        </w:tc>
        <w:tc>
          <w:tcPr>
            <w:tcW w:w="608" w:type="pct"/>
            <w:tcBorders>
              <w:top w:val="single" w:sz="4" w:space="0" w:color="A5A5A5"/>
              <w:left w:val="single" w:sz="4" w:space="0" w:color="A5A5A5"/>
              <w:bottom w:val="single" w:sz="4" w:space="0" w:color="A5A5A5"/>
              <w:right w:val="single" w:sz="4" w:space="0" w:color="A5A5A5"/>
            </w:tcBorders>
            <w:hideMark/>
          </w:tcPr>
          <w:p w14:paraId="1B54CB5D"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30,000</w:t>
            </w:r>
          </w:p>
        </w:tc>
        <w:tc>
          <w:tcPr>
            <w:tcW w:w="1251" w:type="pct"/>
            <w:tcBorders>
              <w:top w:val="single" w:sz="4" w:space="0" w:color="A5A5A5"/>
              <w:left w:val="single" w:sz="4" w:space="0" w:color="A5A5A5"/>
              <w:bottom w:val="single" w:sz="4" w:space="0" w:color="A5A5A5"/>
              <w:right w:val="single" w:sz="4" w:space="0" w:color="A5A5A5"/>
            </w:tcBorders>
            <w:hideMark/>
          </w:tcPr>
          <w:p w14:paraId="1F0A6E7A"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 xml:space="preserve">As per UNDP regulations </w:t>
            </w:r>
          </w:p>
        </w:tc>
      </w:tr>
      <w:tr w:rsidR="00DF36C4" w:rsidRPr="00733718" w14:paraId="441D66B1" w14:textId="77777777" w:rsidTr="00727A27">
        <w:trPr>
          <w:jc w:val="center"/>
        </w:trPr>
        <w:tc>
          <w:tcPr>
            <w:tcW w:w="1398" w:type="pct"/>
            <w:tcBorders>
              <w:top w:val="single" w:sz="4" w:space="0" w:color="A5A5A5"/>
              <w:left w:val="single" w:sz="4" w:space="0" w:color="A5A5A5"/>
              <w:bottom w:val="single" w:sz="4" w:space="0" w:color="A5A5A5"/>
              <w:right w:val="single" w:sz="4" w:space="0" w:color="A5A5A5"/>
            </w:tcBorders>
            <w:hideMark/>
          </w:tcPr>
          <w:p w14:paraId="355996A9"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 xml:space="preserve">Visits to field sites </w:t>
            </w:r>
          </w:p>
        </w:tc>
        <w:tc>
          <w:tcPr>
            <w:tcW w:w="1743" w:type="pct"/>
            <w:tcBorders>
              <w:top w:val="single" w:sz="4" w:space="0" w:color="A5A5A5"/>
              <w:left w:val="single" w:sz="4" w:space="0" w:color="A5A5A5"/>
              <w:bottom w:val="single" w:sz="4" w:space="0" w:color="A5A5A5"/>
              <w:right w:val="single" w:sz="4" w:space="0" w:color="A5A5A5"/>
            </w:tcBorders>
            <w:hideMark/>
          </w:tcPr>
          <w:p w14:paraId="48F58FF6" w14:textId="77777777" w:rsidR="00DF36C4" w:rsidRPr="00733718" w:rsidRDefault="00DF36C4" w:rsidP="003959D0">
            <w:pPr>
              <w:numPr>
                <w:ilvl w:val="0"/>
                <w:numId w:val="47"/>
              </w:numPr>
              <w:spacing w:line="256" w:lineRule="auto"/>
              <w:contextualSpacing/>
              <w:rPr>
                <w:rFonts w:ascii="Arial" w:hAnsi="Arial" w:cs="Arial"/>
                <w:sz w:val="22"/>
                <w:szCs w:val="22"/>
                <w:lang w:val="en-GB"/>
              </w:rPr>
            </w:pPr>
            <w:r w:rsidRPr="00733718">
              <w:rPr>
                <w:rFonts w:ascii="Arial" w:hAnsi="Arial" w:cs="Arial"/>
                <w:sz w:val="22"/>
                <w:szCs w:val="22"/>
                <w:lang w:val="en-GB"/>
              </w:rPr>
              <w:t xml:space="preserve">UNDP CO </w:t>
            </w:r>
          </w:p>
          <w:p w14:paraId="0FA09D8C" w14:textId="77777777" w:rsidR="00DF36C4" w:rsidRPr="00733718" w:rsidRDefault="00DF36C4" w:rsidP="003959D0">
            <w:pPr>
              <w:numPr>
                <w:ilvl w:val="0"/>
                <w:numId w:val="47"/>
              </w:numPr>
              <w:spacing w:line="256" w:lineRule="auto"/>
              <w:contextualSpacing/>
              <w:rPr>
                <w:rFonts w:ascii="Arial" w:hAnsi="Arial" w:cs="Arial"/>
                <w:sz w:val="22"/>
                <w:szCs w:val="22"/>
                <w:lang w:val="en-GB"/>
              </w:rPr>
            </w:pPr>
            <w:r w:rsidRPr="00733718">
              <w:rPr>
                <w:rFonts w:ascii="Arial" w:hAnsi="Arial" w:cs="Arial"/>
                <w:sz w:val="22"/>
                <w:szCs w:val="22"/>
                <w:lang w:val="en-GB"/>
              </w:rPr>
              <w:t>Government representatives</w:t>
            </w:r>
          </w:p>
          <w:p w14:paraId="1FC8BAC9" w14:textId="77777777" w:rsidR="00DF36C4" w:rsidRPr="00733718" w:rsidRDefault="00727A27" w:rsidP="003959D0">
            <w:pPr>
              <w:numPr>
                <w:ilvl w:val="0"/>
                <w:numId w:val="47"/>
              </w:numPr>
              <w:spacing w:line="256" w:lineRule="auto"/>
              <w:contextualSpacing/>
              <w:rPr>
                <w:rFonts w:ascii="Arial" w:hAnsi="Arial" w:cs="Arial"/>
                <w:sz w:val="22"/>
                <w:szCs w:val="22"/>
                <w:lang w:val="en-GB"/>
              </w:rPr>
            </w:pPr>
            <w:r w:rsidRPr="00733718">
              <w:rPr>
                <w:rFonts w:ascii="Arial" w:hAnsi="Arial" w:cs="Arial"/>
                <w:sz w:val="22"/>
                <w:szCs w:val="22"/>
                <w:lang w:val="en-GB"/>
              </w:rPr>
              <w:t>PMT</w:t>
            </w:r>
          </w:p>
          <w:p w14:paraId="72B269F6" w14:textId="77777777" w:rsidR="00DF36C4" w:rsidRPr="00733718" w:rsidRDefault="00727A27" w:rsidP="003959D0">
            <w:pPr>
              <w:numPr>
                <w:ilvl w:val="0"/>
                <w:numId w:val="47"/>
              </w:numPr>
              <w:spacing w:line="256" w:lineRule="auto"/>
              <w:contextualSpacing/>
              <w:rPr>
                <w:rFonts w:ascii="Arial" w:hAnsi="Arial" w:cs="Arial"/>
                <w:sz w:val="22"/>
                <w:szCs w:val="22"/>
                <w:lang w:val="en-GB"/>
              </w:rPr>
            </w:pPr>
            <w:r w:rsidRPr="00733718">
              <w:rPr>
                <w:rFonts w:ascii="Arial" w:hAnsi="Arial" w:cs="Arial"/>
                <w:sz w:val="22"/>
                <w:szCs w:val="22"/>
                <w:lang w:val="en-GB"/>
              </w:rPr>
              <w:t>P</w:t>
            </w:r>
            <w:r w:rsidR="00DF36C4" w:rsidRPr="00733718">
              <w:rPr>
                <w:rFonts w:ascii="Arial" w:hAnsi="Arial" w:cs="Arial"/>
                <w:sz w:val="22"/>
                <w:szCs w:val="22"/>
                <w:lang w:val="en-GB"/>
              </w:rPr>
              <w:t xml:space="preserve">SC </w:t>
            </w:r>
          </w:p>
          <w:p w14:paraId="4198045E" w14:textId="77777777" w:rsidR="00727A27" w:rsidRPr="00733718" w:rsidRDefault="00727A27" w:rsidP="003959D0">
            <w:pPr>
              <w:numPr>
                <w:ilvl w:val="0"/>
                <w:numId w:val="47"/>
              </w:numPr>
              <w:spacing w:line="256" w:lineRule="auto"/>
              <w:contextualSpacing/>
              <w:rPr>
                <w:rFonts w:ascii="Arial" w:hAnsi="Arial" w:cs="Arial"/>
                <w:sz w:val="22"/>
                <w:szCs w:val="22"/>
                <w:lang w:val="en-GB"/>
              </w:rPr>
            </w:pPr>
            <w:r w:rsidRPr="00733718">
              <w:rPr>
                <w:rFonts w:ascii="Arial" w:hAnsi="Arial" w:cs="Arial"/>
                <w:sz w:val="22"/>
                <w:szCs w:val="22"/>
                <w:lang w:val="en-GB"/>
              </w:rPr>
              <w:t>CTA</w:t>
            </w:r>
          </w:p>
        </w:tc>
        <w:tc>
          <w:tcPr>
            <w:tcW w:w="608" w:type="pct"/>
            <w:tcBorders>
              <w:top w:val="single" w:sz="4" w:space="0" w:color="A5A5A5"/>
              <w:left w:val="single" w:sz="4" w:space="0" w:color="A5A5A5"/>
              <w:bottom w:val="single" w:sz="4" w:space="0" w:color="A5A5A5"/>
              <w:right w:val="single" w:sz="4" w:space="0" w:color="A5A5A5"/>
            </w:tcBorders>
          </w:tcPr>
          <w:p w14:paraId="7FEC69AE"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20,000</w:t>
            </w:r>
          </w:p>
          <w:p w14:paraId="2B9F28C1" w14:textId="77777777" w:rsidR="00DF36C4" w:rsidRPr="00733718" w:rsidRDefault="00DF36C4" w:rsidP="00DF36C4">
            <w:pPr>
              <w:spacing w:line="256" w:lineRule="auto"/>
              <w:rPr>
                <w:rFonts w:ascii="Arial" w:hAnsi="Arial" w:cs="Arial"/>
                <w:sz w:val="22"/>
                <w:szCs w:val="22"/>
                <w:lang w:val="en-GB"/>
              </w:rPr>
            </w:pPr>
          </w:p>
        </w:tc>
        <w:tc>
          <w:tcPr>
            <w:tcW w:w="1251" w:type="pct"/>
            <w:tcBorders>
              <w:top w:val="single" w:sz="4" w:space="0" w:color="A5A5A5"/>
              <w:left w:val="single" w:sz="4" w:space="0" w:color="A5A5A5"/>
              <w:bottom w:val="single" w:sz="4" w:space="0" w:color="A5A5A5"/>
              <w:right w:val="single" w:sz="4" w:space="0" w:color="A5A5A5"/>
            </w:tcBorders>
            <w:hideMark/>
          </w:tcPr>
          <w:p w14:paraId="13EB475D" w14:textId="77777777" w:rsidR="00DF36C4" w:rsidRPr="00733718" w:rsidRDefault="00DF36C4" w:rsidP="00DF36C4">
            <w:pPr>
              <w:spacing w:line="256" w:lineRule="auto"/>
              <w:rPr>
                <w:rFonts w:ascii="Arial" w:hAnsi="Arial" w:cs="Arial"/>
                <w:sz w:val="22"/>
                <w:szCs w:val="22"/>
                <w:lang w:val="en-GB"/>
              </w:rPr>
            </w:pPr>
            <w:r w:rsidRPr="00733718">
              <w:rPr>
                <w:rFonts w:ascii="Arial" w:hAnsi="Arial" w:cs="Arial"/>
                <w:sz w:val="22"/>
                <w:szCs w:val="22"/>
                <w:lang w:val="en-GB"/>
              </w:rPr>
              <w:t>Yearly</w:t>
            </w:r>
          </w:p>
        </w:tc>
      </w:tr>
      <w:tr w:rsidR="00DF36C4" w:rsidRPr="00733718" w14:paraId="28235021" w14:textId="77777777" w:rsidTr="00727A27">
        <w:trPr>
          <w:trHeight w:val="338"/>
          <w:jc w:val="center"/>
        </w:trPr>
        <w:tc>
          <w:tcPr>
            <w:tcW w:w="3141" w:type="pct"/>
            <w:gridSpan w:val="2"/>
            <w:tcBorders>
              <w:top w:val="single" w:sz="4" w:space="0" w:color="A5A5A5"/>
              <w:left w:val="single" w:sz="4" w:space="0" w:color="A5A5A5"/>
              <w:bottom w:val="single" w:sz="4" w:space="0" w:color="A5A5A5"/>
              <w:right w:val="single" w:sz="4" w:space="0" w:color="A5A5A5"/>
            </w:tcBorders>
            <w:shd w:val="clear" w:color="auto" w:fill="AEAAAA"/>
            <w:hideMark/>
          </w:tcPr>
          <w:p w14:paraId="36F97F13" w14:textId="77777777" w:rsidR="00DF36C4" w:rsidRPr="00733718" w:rsidRDefault="00DF36C4" w:rsidP="00DF36C4">
            <w:pPr>
              <w:spacing w:line="256" w:lineRule="auto"/>
              <w:rPr>
                <w:rFonts w:ascii="Arial" w:hAnsi="Arial" w:cs="Arial"/>
                <w:b/>
                <w:bCs/>
                <w:sz w:val="22"/>
                <w:szCs w:val="22"/>
                <w:lang w:val="en-GB"/>
              </w:rPr>
            </w:pPr>
            <w:r w:rsidRPr="00733718">
              <w:rPr>
                <w:rFonts w:ascii="Arial" w:hAnsi="Arial" w:cs="Arial"/>
                <w:b/>
                <w:bCs/>
                <w:sz w:val="22"/>
                <w:szCs w:val="22"/>
                <w:lang w:val="en-GB"/>
              </w:rPr>
              <w:t xml:space="preserve">TOTAL indicative COST </w:t>
            </w:r>
          </w:p>
        </w:tc>
        <w:tc>
          <w:tcPr>
            <w:tcW w:w="608" w:type="pct"/>
            <w:tcBorders>
              <w:top w:val="single" w:sz="4" w:space="0" w:color="A5A5A5"/>
              <w:left w:val="single" w:sz="4" w:space="0" w:color="A5A5A5"/>
              <w:bottom w:val="single" w:sz="4" w:space="0" w:color="A5A5A5"/>
              <w:right w:val="single" w:sz="4" w:space="0" w:color="A5A5A5"/>
            </w:tcBorders>
            <w:shd w:val="clear" w:color="auto" w:fill="AEAAAA"/>
            <w:hideMark/>
          </w:tcPr>
          <w:p w14:paraId="1C8CCF86" w14:textId="4D81D310" w:rsidR="00DF36C4" w:rsidRPr="00733718" w:rsidRDefault="00DF36C4" w:rsidP="00DF36C4">
            <w:pPr>
              <w:spacing w:line="256" w:lineRule="auto"/>
              <w:rPr>
                <w:rFonts w:ascii="Arial" w:hAnsi="Arial" w:cs="Arial"/>
                <w:b/>
                <w:bCs/>
                <w:sz w:val="22"/>
                <w:szCs w:val="22"/>
                <w:lang w:val="en-GB"/>
              </w:rPr>
            </w:pPr>
            <w:r w:rsidRPr="00733718">
              <w:rPr>
                <w:rFonts w:ascii="Arial" w:hAnsi="Arial" w:cs="Arial"/>
                <w:b/>
                <w:bCs/>
                <w:sz w:val="22"/>
                <w:szCs w:val="22"/>
                <w:lang w:val="en-GB"/>
              </w:rPr>
              <w:t>1</w:t>
            </w:r>
            <w:r w:rsidR="004209A4">
              <w:rPr>
                <w:rFonts w:ascii="Arial" w:hAnsi="Arial" w:cs="Arial"/>
                <w:b/>
                <w:bCs/>
                <w:sz w:val="22"/>
                <w:szCs w:val="22"/>
                <w:lang w:val="en-GB"/>
              </w:rPr>
              <w:t>5</w:t>
            </w:r>
            <w:r w:rsidRPr="00733718">
              <w:rPr>
                <w:rFonts w:ascii="Arial" w:hAnsi="Arial" w:cs="Arial"/>
                <w:b/>
                <w:bCs/>
                <w:sz w:val="22"/>
                <w:szCs w:val="22"/>
                <w:lang w:val="en-GB"/>
              </w:rPr>
              <w:t>0,000</w:t>
            </w:r>
          </w:p>
        </w:tc>
        <w:tc>
          <w:tcPr>
            <w:tcW w:w="1251" w:type="pct"/>
            <w:tcBorders>
              <w:top w:val="single" w:sz="4" w:space="0" w:color="A5A5A5"/>
              <w:left w:val="single" w:sz="4" w:space="0" w:color="A5A5A5"/>
              <w:bottom w:val="single" w:sz="4" w:space="0" w:color="A5A5A5"/>
              <w:right w:val="single" w:sz="4" w:space="0" w:color="A5A5A5"/>
            </w:tcBorders>
            <w:shd w:val="clear" w:color="auto" w:fill="AEAAAA"/>
          </w:tcPr>
          <w:p w14:paraId="6102166D" w14:textId="77777777" w:rsidR="00DF36C4" w:rsidRPr="00733718" w:rsidRDefault="00DF36C4" w:rsidP="00DF36C4">
            <w:pPr>
              <w:spacing w:line="256" w:lineRule="auto"/>
              <w:rPr>
                <w:rFonts w:ascii="Arial" w:hAnsi="Arial" w:cs="Arial"/>
                <w:b/>
                <w:bCs/>
                <w:sz w:val="22"/>
                <w:szCs w:val="22"/>
                <w:lang w:val="en-GB"/>
              </w:rPr>
            </w:pPr>
          </w:p>
        </w:tc>
      </w:tr>
    </w:tbl>
    <w:p w14:paraId="6DC5D77B" w14:textId="77777777" w:rsidR="00DF36C4" w:rsidRPr="00733718" w:rsidRDefault="00DF36C4" w:rsidP="00DF36C4">
      <w:pPr>
        <w:spacing w:before="240" w:after="240"/>
        <w:jc w:val="both"/>
        <w:rPr>
          <w:rFonts w:ascii="Arial" w:hAnsi="Arial" w:cs="Arial"/>
          <w:sz w:val="22"/>
          <w:szCs w:val="22"/>
          <w:lang w:val="en-GB"/>
        </w:rPr>
      </w:pPr>
      <w:r w:rsidRPr="00733718">
        <w:rPr>
          <w:rFonts w:ascii="Arial" w:hAnsi="Arial" w:cs="Arial"/>
          <w:sz w:val="22"/>
          <w:szCs w:val="22"/>
          <w:lang w:val="en-GB"/>
        </w:rPr>
        <w:t xml:space="preserve">Note:  </w:t>
      </w:r>
    </w:p>
    <w:p w14:paraId="59E86D30" w14:textId="4EABA983" w:rsidR="00DF36C4" w:rsidRPr="00733718" w:rsidRDefault="00DF36C4" w:rsidP="005A4DF8">
      <w:pPr>
        <w:pStyle w:val="AFBNormal"/>
        <w:numPr>
          <w:ilvl w:val="0"/>
          <w:numId w:val="48"/>
        </w:numPr>
        <w:spacing w:after="200"/>
      </w:pPr>
      <w:r w:rsidRPr="00733718">
        <w:t>The costs indicated here do not include the cos</w:t>
      </w:r>
      <w:r w:rsidR="007A2EA0">
        <w:t xml:space="preserve">ts associated with UNDP staff. </w:t>
      </w:r>
      <w:r w:rsidRPr="00733718">
        <w:t xml:space="preserve">Those UNDP related costs are covered by the MIE fee. </w:t>
      </w:r>
    </w:p>
    <w:p w14:paraId="44B1ACAB" w14:textId="77777777" w:rsidR="00DF36C4" w:rsidRPr="00733718" w:rsidRDefault="00DF36C4" w:rsidP="005A4DF8">
      <w:pPr>
        <w:pStyle w:val="AFBNormal"/>
        <w:numPr>
          <w:ilvl w:val="0"/>
          <w:numId w:val="48"/>
        </w:numPr>
        <w:spacing w:after="200"/>
      </w:pPr>
      <w:r w:rsidRPr="00733718">
        <w:t>The budget for M&amp;E activities are included in the project budget component found in Section G of Part III.</w:t>
      </w:r>
    </w:p>
    <w:p w14:paraId="6F39FAFA" w14:textId="77777777" w:rsidR="00DF36C4" w:rsidRPr="00733718" w:rsidRDefault="00DF36C4" w:rsidP="007545C2">
      <w:pPr>
        <w:pStyle w:val="AFBHeading2"/>
        <w:sectPr w:rsidR="00DF36C4" w:rsidRPr="00733718" w:rsidSect="00DF36C4">
          <w:pgSz w:w="12240" w:h="15840"/>
          <w:pgMar w:top="1440" w:right="1440" w:bottom="1440" w:left="1440" w:header="720" w:footer="720" w:gutter="0"/>
          <w:cols w:space="720"/>
          <w:docGrid w:linePitch="360"/>
        </w:sectPr>
      </w:pPr>
    </w:p>
    <w:p w14:paraId="1E5E4760" w14:textId="77777777" w:rsidR="00DF36C4" w:rsidRPr="00733718" w:rsidRDefault="00DF36C4" w:rsidP="007545C2">
      <w:pPr>
        <w:pStyle w:val="AFBHeading2"/>
      </w:pPr>
      <w:bookmarkStart w:id="215" w:name="_Toc489608199"/>
      <w:bookmarkStart w:id="216" w:name="_Toc521082501"/>
      <w:r w:rsidRPr="00733718">
        <w:lastRenderedPageBreak/>
        <w:t>Results framework</w:t>
      </w:r>
      <w:bookmarkEnd w:id="181"/>
      <w:bookmarkEnd w:id="215"/>
      <w:bookmarkEnd w:id="216"/>
    </w:p>
    <w:p w14:paraId="21E4FFC6" w14:textId="4152FC67" w:rsidR="00727A27" w:rsidRPr="00733718" w:rsidRDefault="00727A27" w:rsidP="00D422E9">
      <w:pPr>
        <w:pStyle w:val="AFBNormal"/>
        <w:jc w:val="center"/>
      </w:pPr>
      <w:bookmarkStart w:id="217" w:name="Text37"/>
      <w:bookmarkStart w:id="218" w:name="Table10"/>
      <w:bookmarkStart w:id="219" w:name="_Toc489539329"/>
      <w:bookmarkStart w:id="220" w:name="_Toc521078594"/>
      <w:r w:rsidRPr="00733718">
        <w:rPr>
          <w:b/>
        </w:rPr>
        <w:t>T</w:t>
      </w:r>
      <w:r w:rsidRPr="00733718">
        <w:rPr>
          <w:rStyle w:val="AFBNormalChar"/>
          <w:b/>
        </w:rPr>
        <w:t xml:space="preserve">able </w:t>
      </w:r>
      <w:r w:rsidRPr="00733718">
        <w:rPr>
          <w:rStyle w:val="AFBNormalChar"/>
          <w:b/>
        </w:rPr>
        <w:fldChar w:fldCharType="begin"/>
      </w:r>
      <w:r w:rsidRPr="00733718">
        <w:rPr>
          <w:rStyle w:val="AFBNormalChar"/>
          <w:b/>
        </w:rPr>
        <w:instrText xml:space="preserve"> SEQ Table \* ARABIC </w:instrText>
      </w:r>
      <w:r w:rsidRPr="00733718">
        <w:rPr>
          <w:rStyle w:val="AFBNormalChar"/>
          <w:b/>
        </w:rPr>
        <w:fldChar w:fldCharType="separate"/>
      </w:r>
      <w:r w:rsidR="004D5F6B" w:rsidRPr="00733718">
        <w:rPr>
          <w:rStyle w:val="AFBNormalChar"/>
          <w:b/>
          <w:noProof/>
        </w:rPr>
        <w:t>14</w:t>
      </w:r>
      <w:r w:rsidRPr="00733718">
        <w:rPr>
          <w:rStyle w:val="AFBNormalChar"/>
          <w:b/>
        </w:rPr>
        <w:fldChar w:fldCharType="end"/>
      </w:r>
      <w:bookmarkEnd w:id="217"/>
      <w:bookmarkEnd w:id="218"/>
      <w:bookmarkEnd w:id="219"/>
      <w:r w:rsidRPr="00733718">
        <w:rPr>
          <w:rStyle w:val="AFBNormalChar"/>
          <w:b/>
        </w:rPr>
        <w:t>:</w:t>
      </w:r>
      <w:r w:rsidRPr="00733718">
        <w:rPr>
          <w:rStyle w:val="AFBNormalChar"/>
        </w:rPr>
        <w:t xml:space="preserve"> Project Result Framework</w:t>
      </w:r>
      <w:bookmarkEnd w:id="220"/>
    </w:p>
    <w:tbl>
      <w:tblPr>
        <w:tblW w:w="13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976"/>
        <w:gridCol w:w="1560"/>
        <w:gridCol w:w="2268"/>
        <w:gridCol w:w="1843"/>
        <w:gridCol w:w="2976"/>
        <w:gridCol w:w="132"/>
      </w:tblGrid>
      <w:tr w:rsidR="00FF12B7" w:rsidRPr="00733718" w14:paraId="53641875" w14:textId="77777777" w:rsidTr="00D422E9">
        <w:trPr>
          <w:gridAfter w:val="1"/>
          <w:wAfter w:w="132" w:type="dxa"/>
          <w:trHeight w:val="600"/>
          <w:tblHeader/>
        </w:trPr>
        <w:tc>
          <w:tcPr>
            <w:tcW w:w="1980" w:type="dxa"/>
            <w:shd w:val="clear" w:color="000000" w:fill="385623"/>
            <w:vAlign w:val="center"/>
            <w:hideMark/>
          </w:tcPr>
          <w:p w14:paraId="693516DC" w14:textId="77777777" w:rsidR="00DF36C4" w:rsidRPr="00733718" w:rsidRDefault="00DF36C4" w:rsidP="00727A27">
            <w:pPr>
              <w:jc w:val="center"/>
              <w:rPr>
                <w:rFonts w:asciiTheme="minorHAnsi" w:hAnsiTheme="minorHAnsi"/>
                <w:b/>
                <w:bCs/>
                <w:color w:val="FFFFFF"/>
                <w:sz w:val="22"/>
                <w:szCs w:val="22"/>
                <w:lang w:val="en-GB"/>
              </w:rPr>
            </w:pPr>
            <w:r w:rsidRPr="00733718">
              <w:rPr>
                <w:rFonts w:asciiTheme="minorHAnsi" w:hAnsiTheme="minorHAnsi"/>
                <w:b/>
                <w:bCs/>
                <w:color w:val="FFFFFF"/>
                <w:sz w:val="22"/>
                <w:szCs w:val="22"/>
                <w:lang w:val="en-GB"/>
              </w:rPr>
              <w:t>Expected Outcomes/Outputs</w:t>
            </w:r>
          </w:p>
        </w:tc>
        <w:tc>
          <w:tcPr>
            <w:tcW w:w="2976" w:type="dxa"/>
            <w:shd w:val="clear" w:color="000000" w:fill="385623"/>
            <w:vAlign w:val="center"/>
            <w:hideMark/>
          </w:tcPr>
          <w:p w14:paraId="34BADE26" w14:textId="77777777" w:rsidR="00DF36C4" w:rsidRPr="00733718" w:rsidRDefault="00DF36C4" w:rsidP="00727A27">
            <w:pPr>
              <w:jc w:val="center"/>
              <w:rPr>
                <w:rFonts w:asciiTheme="minorHAnsi" w:hAnsiTheme="minorHAnsi"/>
                <w:b/>
                <w:bCs/>
                <w:color w:val="FFFFFF"/>
                <w:sz w:val="22"/>
                <w:szCs w:val="22"/>
                <w:lang w:val="en-GB"/>
              </w:rPr>
            </w:pPr>
            <w:r w:rsidRPr="00733718">
              <w:rPr>
                <w:rFonts w:asciiTheme="minorHAnsi" w:hAnsiTheme="minorHAnsi"/>
                <w:b/>
                <w:bCs/>
                <w:color w:val="FFFFFF"/>
                <w:sz w:val="22"/>
                <w:szCs w:val="22"/>
                <w:lang w:val="en-GB"/>
              </w:rPr>
              <w:t>Outcome/Output Indicator</w:t>
            </w:r>
          </w:p>
        </w:tc>
        <w:tc>
          <w:tcPr>
            <w:tcW w:w="1560" w:type="dxa"/>
            <w:shd w:val="clear" w:color="000000" w:fill="385623"/>
            <w:vAlign w:val="center"/>
            <w:hideMark/>
          </w:tcPr>
          <w:p w14:paraId="7FE924AD" w14:textId="77777777" w:rsidR="00DF36C4" w:rsidRPr="00733718" w:rsidRDefault="00DF36C4" w:rsidP="00727A27">
            <w:pPr>
              <w:jc w:val="center"/>
              <w:rPr>
                <w:rFonts w:asciiTheme="minorHAnsi" w:hAnsiTheme="minorHAnsi"/>
                <w:b/>
                <w:bCs/>
                <w:color w:val="FFFFFF"/>
                <w:sz w:val="22"/>
                <w:szCs w:val="22"/>
                <w:lang w:val="en-GB"/>
              </w:rPr>
            </w:pPr>
            <w:r w:rsidRPr="00733718">
              <w:rPr>
                <w:rFonts w:asciiTheme="minorHAnsi" w:hAnsiTheme="minorHAnsi"/>
                <w:b/>
                <w:bCs/>
                <w:color w:val="FFFFFF"/>
                <w:sz w:val="22"/>
                <w:szCs w:val="22"/>
                <w:lang w:val="en-GB"/>
              </w:rPr>
              <w:t>Baseline (2016-2017)</w:t>
            </w:r>
          </w:p>
        </w:tc>
        <w:tc>
          <w:tcPr>
            <w:tcW w:w="2268" w:type="dxa"/>
            <w:shd w:val="clear" w:color="000000" w:fill="385623"/>
            <w:vAlign w:val="center"/>
            <w:hideMark/>
          </w:tcPr>
          <w:p w14:paraId="2E310EFD" w14:textId="77777777" w:rsidR="00DF36C4" w:rsidRPr="00733718" w:rsidRDefault="00DF36C4" w:rsidP="00727A27">
            <w:pPr>
              <w:jc w:val="center"/>
              <w:rPr>
                <w:rFonts w:asciiTheme="minorHAnsi" w:hAnsiTheme="minorHAnsi"/>
                <w:b/>
                <w:bCs/>
                <w:color w:val="FFFFFF"/>
                <w:sz w:val="22"/>
                <w:szCs w:val="22"/>
                <w:lang w:val="en-GB"/>
              </w:rPr>
            </w:pPr>
            <w:r w:rsidRPr="00733718">
              <w:rPr>
                <w:rFonts w:asciiTheme="minorHAnsi" w:hAnsiTheme="minorHAnsi"/>
                <w:b/>
                <w:bCs/>
                <w:color w:val="FFFFFF"/>
                <w:sz w:val="22"/>
                <w:szCs w:val="22"/>
                <w:lang w:val="en-GB"/>
              </w:rPr>
              <w:t>Target by end of project</w:t>
            </w:r>
          </w:p>
        </w:tc>
        <w:tc>
          <w:tcPr>
            <w:tcW w:w="1843" w:type="dxa"/>
            <w:shd w:val="clear" w:color="000000" w:fill="385623"/>
            <w:vAlign w:val="center"/>
            <w:hideMark/>
          </w:tcPr>
          <w:p w14:paraId="2B18C96B" w14:textId="77777777" w:rsidR="00DF36C4" w:rsidRPr="00733718" w:rsidRDefault="00DF36C4" w:rsidP="00727A27">
            <w:pPr>
              <w:jc w:val="center"/>
              <w:rPr>
                <w:rFonts w:asciiTheme="minorHAnsi" w:hAnsiTheme="minorHAnsi"/>
                <w:b/>
                <w:bCs/>
                <w:color w:val="FFFFFF"/>
                <w:sz w:val="22"/>
                <w:szCs w:val="22"/>
                <w:lang w:val="en-GB"/>
              </w:rPr>
            </w:pPr>
            <w:r w:rsidRPr="00733718">
              <w:rPr>
                <w:rFonts w:asciiTheme="minorHAnsi" w:hAnsiTheme="minorHAnsi"/>
                <w:b/>
                <w:bCs/>
                <w:color w:val="FFFFFF"/>
                <w:sz w:val="22"/>
                <w:szCs w:val="22"/>
                <w:lang w:val="en-GB"/>
              </w:rPr>
              <w:t>Means of Verification</w:t>
            </w:r>
          </w:p>
        </w:tc>
        <w:tc>
          <w:tcPr>
            <w:tcW w:w="2976" w:type="dxa"/>
            <w:shd w:val="clear" w:color="000000" w:fill="385623"/>
            <w:vAlign w:val="center"/>
            <w:hideMark/>
          </w:tcPr>
          <w:p w14:paraId="70F3C89D" w14:textId="77777777" w:rsidR="00DF36C4" w:rsidRPr="00733718" w:rsidRDefault="00DF36C4" w:rsidP="00727A27">
            <w:pPr>
              <w:jc w:val="center"/>
              <w:rPr>
                <w:rFonts w:asciiTheme="minorHAnsi" w:hAnsiTheme="minorHAnsi"/>
                <w:b/>
                <w:bCs/>
                <w:color w:val="FFFFFF"/>
                <w:sz w:val="22"/>
                <w:szCs w:val="22"/>
                <w:lang w:val="en-GB"/>
              </w:rPr>
            </w:pPr>
            <w:r w:rsidRPr="00733718">
              <w:rPr>
                <w:rFonts w:asciiTheme="minorHAnsi" w:hAnsiTheme="minorHAnsi"/>
                <w:b/>
                <w:bCs/>
                <w:color w:val="FFFFFF"/>
                <w:sz w:val="22"/>
                <w:szCs w:val="22"/>
                <w:lang w:val="en-GB"/>
              </w:rPr>
              <w:t>Assumptions</w:t>
            </w:r>
          </w:p>
        </w:tc>
      </w:tr>
      <w:tr w:rsidR="00FF12B7" w:rsidRPr="00733718" w14:paraId="4245CDE1" w14:textId="77777777" w:rsidTr="00D422E9">
        <w:trPr>
          <w:trHeight w:val="315"/>
        </w:trPr>
        <w:tc>
          <w:tcPr>
            <w:tcW w:w="13735" w:type="dxa"/>
            <w:gridSpan w:val="7"/>
            <w:shd w:val="clear" w:color="000000" w:fill="C5E0B3"/>
            <w:vAlign w:val="center"/>
            <w:hideMark/>
          </w:tcPr>
          <w:p w14:paraId="420B3039" w14:textId="77777777" w:rsidR="00DF36C4" w:rsidRPr="00733718" w:rsidRDefault="00DF36C4" w:rsidP="00727A27">
            <w:pPr>
              <w:rPr>
                <w:rFonts w:asciiTheme="minorHAnsi" w:hAnsiTheme="minorHAnsi"/>
                <w:b/>
                <w:color w:val="000000"/>
                <w:sz w:val="22"/>
                <w:szCs w:val="22"/>
                <w:lang w:val="en-GB"/>
              </w:rPr>
            </w:pPr>
            <w:r w:rsidRPr="00733718">
              <w:rPr>
                <w:rFonts w:asciiTheme="minorHAnsi" w:hAnsiTheme="minorHAnsi"/>
                <w:b/>
                <w:color w:val="000000"/>
                <w:sz w:val="22"/>
                <w:szCs w:val="22"/>
                <w:lang w:val="en-GB"/>
              </w:rPr>
              <w:t>Component 1: Enhancement of food security and reduction of risks from natural disasters through the restoration of degraded reefs in Mauritius</w:t>
            </w:r>
          </w:p>
        </w:tc>
      </w:tr>
      <w:tr w:rsidR="00FF12B7" w:rsidRPr="00733718" w14:paraId="55F2165B" w14:textId="77777777" w:rsidTr="00D422E9">
        <w:trPr>
          <w:gridAfter w:val="1"/>
          <w:wAfter w:w="132" w:type="dxa"/>
          <w:trHeight w:val="1800"/>
        </w:trPr>
        <w:tc>
          <w:tcPr>
            <w:tcW w:w="1980" w:type="dxa"/>
            <w:shd w:val="clear" w:color="auto" w:fill="auto"/>
            <w:vAlign w:val="center"/>
            <w:hideMark/>
          </w:tcPr>
          <w:p w14:paraId="0AF7FC0B" w14:textId="77777777" w:rsidR="00DF36C4" w:rsidRPr="00733718" w:rsidRDefault="00DF36C4" w:rsidP="00727A27">
            <w:pPr>
              <w:rPr>
                <w:rFonts w:asciiTheme="minorHAnsi" w:hAnsiTheme="minorHAnsi"/>
                <w:b/>
                <w:bCs/>
                <w:sz w:val="22"/>
                <w:szCs w:val="22"/>
                <w:lang w:val="en-GB"/>
              </w:rPr>
            </w:pPr>
            <w:r w:rsidRPr="00733718">
              <w:rPr>
                <w:rFonts w:asciiTheme="minorHAnsi" w:hAnsiTheme="minorHAnsi"/>
                <w:b/>
                <w:bCs/>
                <w:sz w:val="22"/>
                <w:szCs w:val="22"/>
                <w:lang w:val="en-GB"/>
              </w:rPr>
              <w:t>Outcome 1.1:</w:t>
            </w:r>
          </w:p>
          <w:p w14:paraId="668CFA86" w14:textId="2961BF44" w:rsidR="00DF36C4" w:rsidRPr="00733718" w:rsidRDefault="00DF36C4" w:rsidP="00727A27">
            <w:pPr>
              <w:rPr>
                <w:rFonts w:asciiTheme="minorHAnsi" w:hAnsiTheme="minorHAnsi"/>
                <w:b/>
                <w:sz w:val="22"/>
                <w:szCs w:val="22"/>
                <w:lang w:val="en-GB"/>
              </w:rPr>
            </w:pPr>
            <w:r w:rsidRPr="00733718">
              <w:rPr>
                <w:rFonts w:asciiTheme="minorHAnsi" w:hAnsiTheme="minorHAnsi"/>
                <w:sz w:val="22"/>
                <w:szCs w:val="22"/>
                <w:lang w:val="en-GB"/>
              </w:rPr>
              <w:t xml:space="preserve">Improved livelihood for a sustainable partnership and </w:t>
            </w:r>
            <w:r w:rsidR="00122BF8" w:rsidRPr="00733718">
              <w:rPr>
                <w:rFonts w:asciiTheme="minorHAnsi" w:hAnsiTheme="minorHAnsi"/>
                <w:sz w:val="22"/>
                <w:szCs w:val="22"/>
                <w:lang w:val="en-GB"/>
              </w:rPr>
              <w:t>community-based</w:t>
            </w:r>
            <w:r w:rsidRPr="00733718">
              <w:rPr>
                <w:rFonts w:asciiTheme="minorHAnsi" w:hAnsiTheme="minorHAnsi"/>
                <w:sz w:val="22"/>
                <w:szCs w:val="22"/>
                <w:lang w:val="en-GB"/>
              </w:rPr>
              <w:t xml:space="preserve"> approach to reef restoration </w:t>
            </w:r>
          </w:p>
        </w:tc>
        <w:tc>
          <w:tcPr>
            <w:tcW w:w="2976" w:type="dxa"/>
            <w:shd w:val="clear" w:color="auto" w:fill="auto"/>
            <w:vAlign w:val="center"/>
            <w:hideMark/>
          </w:tcPr>
          <w:p w14:paraId="4973E04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members from coastal communities that are deriving an income from new coral restoration and related economic activities</w:t>
            </w:r>
          </w:p>
        </w:tc>
        <w:tc>
          <w:tcPr>
            <w:tcW w:w="1560" w:type="dxa"/>
            <w:shd w:val="clear" w:color="auto" w:fill="auto"/>
            <w:hideMark/>
          </w:tcPr>
          <w:p w14:paraId="7D704927"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57B347F1" w14:textId="25F3527F"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At least </w:t>
            </w:r>
            <w:r w:rsidR="000C26F7" w:rsidRPr="00733718">
              <w:rPr>
                <w:rFonts w:asciiTheme="minorHAnsi" w:hAnsiTheme="minorHAnsi"/>
                <w:sz w:val="22"/>
                <w:szCs w:val="22"/>
                <w:lang w:val="en-GB"/>
              </w:rPr>
              <w:t>2</w:t>
            </w:r>
            <w:r w:rsidRPr="00733718">
              <w:rPr>
                <w:rFonts w:asciiTheme="minorHAnsi" w:hAnsiTheme="minorHAnsi"/>
                <w:sz w:val="22"/>
                <w:szCs w:val="22"/>
                <w:lang w:val="en-GB"/>
              </w:rPr>
              <w:t xml:space="preserve">00 persons (disaggregated by sex and age) by end of project </w:t>
            </w:r>
          </w:p>
        </w:tc>
        <w:tc>
          <w:tcPr>
            <w:tcW w:w="1843" w:type="dxa"/>
            <w:shd w:val="clear" w:color="auto" w:fill="auto"/>
            <w:vAlign w:val="center"/>
            <w:hideMark/>
          </w:tcPr>
          <w:p w14:paraId="13DBBC40"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Survey, Evaluation reports, annual reports from NGOs</w:t>
            </w:r>
          </w:p>
        </w:tc>
        <w:tc>
          <w:tcPr>
            <w:tcW w:w="2976" w:type="dxa"/>
            <w:shd w:val="clear" w:color="auto" w:fill="auto"/>
            <w:vAlign w:val="center"/>
            <w:hideMark/>
          </w:tcPr>
          <w:p w14:paraId="6FD1929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Coastal communities have successfully completed the training provided and are participating fully throughout the duration of the project</w:t>
            </w:r>
          </w:p>
        </w:tc>
      </w:tr>
      <w:tr w:rsidR="00FF12B7" w:rsidRPr="00733718" w14:paraId="37E6EB2B" w14:textId="77777777" w:rsidTr="00D422E9">
        <w:trPr>
          <w:gridAfter w:val="1"/>
          <w:wAfter w:w="132" w:type="dxa"/>
          <w:trHeight w:val="2400"/>
        </w:trPr>
        <w:tc>
          <w:tcPr>
            <w:tcW w:w="1980" w:type="dxa"/>
            <w:shd w:val="clear" w:color="auto" w:fill="auto"/>
            <w:vAlign w:val="center"/>
            <w:hideMark/>
          </w:tcPr>
          <w:p w14:paraId="43507700" w14:textId="77777777" w:rsidR="00DF36C4" w:rsidRPr="00733718" w:rsidRDefault="00DF36C4" w:rsidP="00727A27">
            <w:pPr>
              <w:rPr>
                <w:rFonts w:asciiTheme="minorHAnsi" w:hAnsiTheme="minorHAnsi"/>
                <w:b/>
                <w:bCs/>
                <w:sz w:val="22"/>
                <w:szCs w:val="22"/>
                <w:lang w:val="en-GB"/>
              </w:rPr>
            </w:pPr>
            <w:r w:rsidRPr="00733718">
              <w:rPr>
                <w:rFonts w:asciiTheme="minorHAnsi" w:hAnsiTheme="minorHAnsi"/>
                <w:b/>
                <w:bCs/>
                <w:sz w:val="22"/>
                <w:szCs w:val="22"/>
                <w:lang w:val="en-GB"/>
              </w:rPr>
              <w:t xml:space="preserve">Output 1.1.1 </w:t>
            </w:r>
          </w:p>
          <w:p w14:paraId="00F221F5" w14:textId="77777777" w:rsidR="00DF36C4" w:rsidRPr="00733718" w:rsidRDefault="00DF36C4" w:rsidP="00727A27">
            <w:pPr>
              <w:rPr>
                <w:rFonts w:asciiTheme="minorHAnsi" w:hAnsiTheme="minorHAnsi"/>
                <w:b/>
                <w:sz w:val="22"/>
                <w:szCs w:val="22"/>
                <w:lang w:val="en-GB"/>
              </w:rPr>
            </w:pPr>
            <w:r w:rsidRPr="00733718">
              <w:rPr>
                <w:rFonts w:asciiTheme="minorHAnsi" w:hAnsiTheme="minorHAnsi"/>
                <w:sz w:val="22"/>
                <w:szCs w:val="22"/>
                <w:lang w:val="en-GB"/>
              </w:rPr>
              <w:t>Coastal communities benefit from improved livelihoods through employment establishing and maintaining coral nurseries and transplantation sites.</w:t>
            </w:r>
          </w:p>
        </w:tc>
        <w:tc>
          <w:tcPr>
            <w:tcW w:w="2976" w:type="dxa"/>
            <w:shd w:val="clear" w:color="auto" w:fill="auto"/>
            <w:vAlign w:val="center"/>
            <w:hideMark/>
          </w:tcPr>
          <w:p w14:paraId="640D5725" w14:textId="02B08DDC"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community members (as identified in Community Action Plan and any other complementary analysis) trained in establishing and maintaining proposed coral nurseries (Data disaggregated by community groups, gender and age group)</w:t>
            </w:r>
          </w:p>
        </w:tc>
        <w:tc>
          <w:tcPr>
            <w:tcW w:w="1560" w:type="dxa"/>
            <w:shd w:val="clear" w:color="auto" w:fill="auto"/>
            <w:hideMark/>
          </w:tcPr>
          <w:p w14:paraId="6ED5078C" w14:textId="6876DE1E" w:rsidR="00DF36C4" w:rsidRPr="00733718" w:rsidRDefault="00DF36C4" w:rsidP="005A4DF8">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7D8F7ABE" w14:textId="33340CF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At least 20 for Mauritius </w:t>
            </w:r>
            <w:r w:rsidRPr="00733718">
              <w:rPr>
                <w:rFonts w:asciiTheme="minorHAnsi" w:hAnsiTheme="minorHAnsi"/>
                <w:sz w:val="22"/>
                <w:szCs w:val="22"/>
                <w:lang w:val="en-GB"/>
              </w:rPr>
              <w:br/>
            </w:r>
            <w:r w:rsidR="00DB649E" w:rsidRPr="00733718">
              <w:rPr>
                <w:rFonts w:asciiTheme="minorHAnsi" w:hAnsiTheme="minorHAnsi"/>
                <w:sz w:val="22"/>
                <w:szCs w:val="22"/>
                <w:lang w:val="en-GB"/>
              </w:rPr>
              <w:t>11</w:t>
            </w:r>
            <w:r w:rsidRPr="00733718">
              <w:rPr>
                <w:rFonts w:asciiTheme="minorHAnsi" w:hAnsiTheme="minorHAnsi"/>
                <w:sz w:val="22"/>
                <w:szCs w:val="22"/>
                <w:lang w:val="en-GB"/>
              </w:rPr>
              <w:t xml:space="preserve"> for Rodrigues </w:t>
            </w:r>
          </w:p>
        </w:tc>
        <w:tc>
          <w:tcPr>
            <w:tcW w:w="1843" w:type="dxa"/>
            <w:shd w:val="clear" w:color="auto" w:fill="auto"/>
            <w:vAlign w:val="center"/>
            <w:hideMark/>
          </w:tcPr>
          <w:p w14:paraId="0464D904"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Training report </w:t>
            </w:r>
          </w:p>
        </w:tc>
        <w:tc>
          <w:tcPr>
            <w:tcW w:w="2976" w:type="dxa"/>
            <w:shd w:val="clear" w:color="auto" w:fill="auto"/>
            <w:vAlign w:val="center"/>
            <w:hideMark/>
          </w:tcPr>
          <w:p w14:paraId="2BE62A06"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Community members have successfully completed the training provided</w:t>
            </w:r>
          </w:p>
        </w:tc>
      </w:tr>
      <w:tr w:rsidR="00FF12B7" w:rsidRPr="00733718" w14:paraId="4EB75099" w14:textId="77777777" w:rsidTr="00D422E9">
        <w:trPr>
          <w:gridAfter w:val="1"/>
          <w:wAfter w:w="132" w:type="dxa"/>
          <w:trHeight w:val="1423"/>
        </w:trPr>
        <w:tc>
          <w:tcPr>
            <w:tcW w:w="1980" w:type="dxa"/>
            <w:vMerge w:val="restart"/>
            <w:shd w:val="clear" w:color="auto" w:fill="auto"/>
            <w:hideMark/>
          </w:tcPr>
          <w:p w14:paraId="30D892EF" w14:textId="77777777" w:rsidR="00DF36C4" w:rsidRPr="00733718" w:rsidRDefault="00DF36C4" w:rsidP="00727A27">
            <w:pPr>
              <w:rPr>
                <w:rFonts w:asciiTheme="minorHAnsi" w:hAnsiTheme="minorHAnsi"/>
                <w:b/>
                <w:bCs/>
                <w:sz w:val="22"/>
                <w:szCs w:val="22"/>
                <w:lang w:val="en-GB"/>
              </w:rPr>
            </w:pPr>
            <w:r w:rsidRPr="00733718">
              <w:rPr>
                <w:rFonts w:asciiTheme="minorHAnsi" w:hAnsiTheme="minorHAnsi"/>
                <w:b/>
                <w:bCs/>
                <w:sz w:val="22"/>
                <w:szCs w:val="22"/>
                <w:lang w:val="en-GB"/>
              </w:rPr>
              <w:t>Output 1.1.2</w:t>
            </w:r>
          </w:p>
          <w:p w14:paraId="7F89AB25" w14:textId="04FEAF80" w:rsidR="00DF36C4" w:rsidRPr="00733718" w:rsidRDefault="00DF36C4" w:rsidP="00727A27">
            <w:pPr>
              <w:rPr>
                <w:rFonts w:asciiTheme="minorHAnsi" w:hAnsiTheme="minorHAnsi"/>
                <w:b/>
                <w:sz w:val="22"/>
                <w:szCs w:val="22"/>
                <w:lang w:val="en-GB"/>
              </w:rPr>
            </w:pPr>
            <w:r w:rsidRPr="00733718">
              <w:rPr>
                <w:rFonts w:asciiTheme="minorHAnsi" w:hAnsiTheme="minorHAnsi"/>
                <w:sz w:val="22"/>
                <w:szCs w:val="22"/>
                <w:lang w:val="en-GB"/>
              </w:rPr>
              <w:t xml:space="preserve">Coastal communities benefit from improved livelihoods through </w:t>
            </w:r>
            <w:r w:rsidRPr="00733718">
              <w:rPr>
                <w:rFonts w:asciiTheme="minorHAnsi" w:hAnsiTheme="minorHAnsi"/>
                <w:sz w:val="22"/>
                <w:szCs w:val="22"/>
                <w:lang w:val="en-GB"/>
              </w:rPr>
              <w:lastRenderedPageBreak/>
              <w:t xml:space="preserve">increased revenue from alternative work including tourism (glass bottom boat tours, </w:t>
            </w:r>
            <w:r w:rsidR="00D261B9" w:rsidRPr="00733718">
              <w:rPr>
                <w:rFonts w:asciiTheme="minorHAnsi" w:hAnsiTheme="minorHAnsi"/>
                <w:sz w:val="22"/>
                <w:szCs w:val="22"/>
                <w:lang w:val="en-GB"/>
              </w:rPr>
              <w:t>snorkelling</w:t>
            </w:r>
            <w:r w:rsidRPr="00733718">
              <w:rPr>
                <w:rFonts w:asciiTheme="minorHAnsi" w:hAnsiTheme="minorHAnsi"/>
                <w:sz w:val="22"/>
                <w:szCs w:val="22"/>
                <w:lang w:val="en-GB"/>
              </w:rPr>
              <w:t xml:space="preserve"> and diving trips)</w:t>
            </w:r>
          </w:p>
        </w:tc>
        <w:tc>
          <w:tcPr>
            <w:tcW w:w="2976" w:type="dxa"/>
            <w:shd w:val="clear" w:color="auto" w:fill="auto"/>
            <w:vAlign w:val="center"/>
            <w:hideMark/>
          </w:tcPr>
          <w:p w14:paraId="5F779FDA" w14:textId="32C809FB"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lastRenderedPageBreak/>
              <w:t>Number of coral restoration economic and financial strategies developed for sustainable financing mechanism</w:t>
            </w:r>
          </w:p>
        </w:tc>
        <w:tc>
          <w:tcPr>
            <w:tcW w:w="1560" w:type="dxa"/>
            <w:shd w:val="clear" w:color="auto" w:fill="auto"/>
            <w:hideMark/>
          </w:tcPr>
          <w:p w14:paraId="0B3C6051" w14:textId="3F33A81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2647A90B" w14:textId="789394A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1 coral restoration economic and financial strategy developed for Mauritius and Rodrigues</w:t>
            </w:r>
          </w:p>
        </w:tc>
        <w:tc>
          <w:tcPr>
            <w:tcW w:w="1843" w:type="dxa"/>
            <w:shd w:val="clear" w:color="auto" w:fill="auto"/>
            <w:vAlign w:val="center"/>
            <w:hideMark/>
          </w:tcPr>
          <w:p w14:paraId="262CC584" w14:textId="3AD7719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coral restoration economic and financial strategy document</w:t>
            </w:r>
          </w:p>
        </w:tc>
        <w:tc>
          <w:tcPr>
            <w:tcW w:w="2976" w:type="dxa"/>
            <w:shd w:val="clear" w:color="auto" w:fill="auto"/>
            <w:vAlign w:val="center"/>
            <w:hideMark/>
          </w:tcPr>
          <w:p w14:paraId="1EA22D79" w14:textId="50C06F8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Mauritius economy remains stable, tourism remains at same level or higher, so that the business plan is implemented as written.</w:t>
            </w:r>
          </w:p>
        </w:tc>
      </w:tr>
      <w:tr w:rsidR="00DF36C4" w:rsidRPr="00733718" w14:paraId="08B74286" w14:textId="77777777" w:rsidTr="00D422E9">
        <w:trPr>
          <w:gridAfter w:val="1"/>
          <w:wAfter w:w="132" w:type="dxa"/>
          <w:trHeight w:val="900"/>
        </w:trPr>
        <w:tc>
          <w:tcPr>
            <w:tcW w:w="1980" w:type="dxa"/>
            <w:vMerge/>
            <w:shd w:val="clear" w:color="auto" w:fill="auto"/>
            <w:vAlign w:val="center"/>
            <w:hideMark/>
          </w:tcPr>
          <w:p w14:paraId="699BEF05" w14:textId="77777777" w:rsidR="00DF36C4" w:rsidRPr="00733718" w:rsidRDefault="00DF36C4" w:rsidP="00727A27">
            <w:pPr>
              <w:rPr>
                <w:rFonts w:asciiTheme="minorHAnsi" w:hAnsiTheme="minorHAnsi"/>
                <w:b/>
                <w:bCs/>
                <w:sz w:val="22"/>
                <w:szCs w:val="22"/>
                <w:lang w:val="en-GB"/>
              </w:rPr>
            </w:pPr>
          </w:p>
        </w:tc>
        <w:tc>
          <w:tcPr>
            <w:tcW w:w="2976" w:type="dxa"/>
            <w:shd w:val="clear" w:color="auto" w:fill="auto"/>
            <w:vAlign w:val="center"/>
            <w:hideMark/>
          </w:tcPr>
          <w:p w14:paraId="1E2D932C"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partnership agreement signed for job opportunities</w:t>
            </w:r>
          </w:p>
        </w:tc>
        <w:tc>
          <w:tcPr>
            <w:tcW w:w="1560" w:type="dxa"/>
            <w:shd w:val="clear" w:color="auto" w:fill="auto"/>
            <w:hideMark/>
          </w:tcPr>
          <w:p w14:paraId="5573B83B"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536F8094" w14:textId="1B0716A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at least 2 agreements </w:t>
            </w:r>
            <w:r w:rsidR="00122BF8" w:rsidRPr="00733718">
              <w:rPr>
                <w:rFonts w:asciiTheme="minorHAnsi" w:hAnsiTheme="minorHAnsi"/>
                <w:sz w:val="22"/>
                <w:szCs w:val="22"/>
                <w:lang w:val="en-GB"/>
              </w:rPr>
              <w:t>signed,</w:t>
            </w:r>
            <w:r w:rsidRPr="00733718">
              <w:rPr>
                <w:rFonts w:asciiTheme="minorHAnsi" w:hAnsiTheme="minorHAnsi"/>
                <w:sz w:val="22"/>
                <w:szCs w:val="22"/>
                <w:lang w:val="en-GB"/>
              </w:rPr>
              <w:t xml:space="preserve"> and new employment opportunities created </w:t>
            </w:r>
          </w:p>
        </w:tc>
        <w:tc>
          <w:tcPr>
            <w:tcW w:w="1843" w:type="dxa"/>
            <w:shd w:val="clear" w:color="auto" w:fill="auto"/>
            <w:vAlign w:val="center"/>
            <w:hideMark/>
          </w:tcPr>
          <w:p w14:paraId="77A4A31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Signed Agreement document</w:t>
            </w:r>
          </w:p>
        </w:tc>
        <w:tc>
          <w:tcPr>
            <w:tcW w:w="2976" w:type="dxa"/>
            <w:shd w:val="clear" w:color="auto" w:fill="auto"/>
            <w:vAlign w:val="center"/>
            <w:hideMark/>
          </w:tcPr>
          <w:p w14:paraId="02120786"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Mauritius economy remains stable, tourism remains at same level or higher, so that the business plan is implemented as written.</w:t>
            </w:r>
          </w:p>
        </w:tc>
      </w:tr>
      <w:tr w:rsidR="00FF12B7" w:rsidRPr="00733718" w14:paraId="1C6634A6" w14:textId="77777777" w:rsidTr="00D422E9">
        <w:trPr>
          <w:gridAfter w:val="1"/>
          <w:wAfter w:w="132" w:type="dxa"/>
          <w:trHeight w:val="1200"/>
        </w:trPr>
        <w:tc>
          <w:tcPr>
            <w:tcW w:w="1980" w:type="dxa"/>
            <w:vMerge/>
            <w:shd w:val="clear" w:color="auto" w:fill="auto"/>
            <w:vAlign w:val="center"/>
            <w:hideMark/>
          </w:tcPr>
          <w:p w14:paraId="797FD3EA" w14:textId="6D772CD9" w:rsidR="00DF36C4" w:rsidRPr="00733718" w:rsidRDefault="00DF36C4" w:rsidP="00727A27">
            <w:pPr>
              <w:rPr>
                <w:rFonts w:asciiTheme="minorHAnsi" w:hAnsiTheme="minorHAnsi"/>
                <w:b/>
                <w:sz w:val="22"/>
                <w:szCs w:val="22"/>
                <w:lang w:val="en-GB"/>
              </w:rPr>
            </w:pPr>
          </w:p>
        </w:tc>
        <w:tc>
          <w:tcPr>
            <w:tcW w:w="2976" w:type="dxa"/>
            <w:shd w:val="clear" w:color="auto" w:fill="auto"/>
            <w:vAlign w:val="center"/>
            <w:hideMark/>
          </w:tcPr>
          <w:p w14:paraId="37F1A28C" w14:textId="10007BA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people benefiting from improved income as result of the project</w:t>
            </w:r>
          </w:p>
        </w:tc>
        <w:tc>
          <w:tcPr>
            <w:tcW w:w="1560" w:type="dxa"/>
            <w:shd w:val="clear" w:color="auto" w:fill="auto"/>
            <w:hideMark/>
          </w:tcPr>
          <w:p w14:paraId="4BF5AACD" w14:textId="4A02475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2AA6616D" w14:textId="0C91D26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At least 100 persons (disaggregated by sex and age) by end of project  </w:t>
            </w:r>
          </w:p>
        </w:tc>
        <w:tc>
          <w:tcPr>
            <w:tcW w:w="1843" w:type="dxa"/>
            <w:shd w:val="clear" w:color="auto" w:fill="auto"/>
            <w:vAlign w:val="center"/>
            <w:hideMark/>
          </w:tcPr>
          <w:p w14:paraId="4BF45C1A" w14:textId="7C93025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Livelihood surveys, annual reports from NGOs</w:t>
            </w:r>
          </w:p>
        </w:tc>
        <w:tc>
          <w:tcPr>
            <w:tcW w:w="2976" w:type="dxa"/>
            <w:shd w:val="clear" w:color="auto" w:fill="auto"/>
            <w:vAlign w:val="center"/>
            <w:hideMark/>
          </w:tcPr>
          <w:p w14:paraId="787E328D" w14:textId="2ECEC7E3"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Coastal communities have successfully completed the training provided and are participating fully throughout the duration of the project</w:t>
            </w:r>
          </w:p>
        </w:tc>
      </w:tr>
      <w:tr w:rsidR="00FF12B7" w:rsidRPr="00733718" w14:paraId="50EE6040" w14:textId="77777777" w:rsidTr="00D422E9">
        <w:trPr>
          <w:gridAfter w:val="1"/>
          <w:wAfter w:w="132" w:type="dxa"/>
          <w:trHeight w:val="2100"/>
        </w:trPr>
        <w:tc>
          <w:tcPr>
            <w:tcW w:w="1980" w:type="dxa"/>
            <w:shd w:val="clear" w:color="auto" w:fill="auto"/>
            <w:vAlign w:val="center"/>
            <w:hideMark/>
          </w:tcPr>
          <w:p w14:paraId="17FE8DAA" w14:textId="4DD70D21"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Outcome 1.2:</w:t>
            </w:r>
            <w:r w:rsidRPr="00733718">
              <w:rPr>
                <w:rFonts w:asciiTheme="minorHAnsi" w:hAnsiTheme="minorHAnsi"/>
                <w:b/>
                <w:bCs/>
                <w:sz w:val="22"/>
                <w:szCs w:val="22"/>
                <w:lang w:val="en-GB"/>
              </w:rPr>
              <w:br/>
            </w:r>
            <w:r w:rsidRPr="00733718">
              <w:rPr>
                <w:rFonts w:asciiTheme="minorHAnsi" w:hAnsiTheme="minorHAnsi"/>
                <w:sz w:val="22"/>
                <w:szCs w:val="22"/>
                <w:lang w:val="en-GB"/>
              </w:rPr>
              <w:t>Coral farming and nursery facilities established at a sufficient scale for more climate change resilient corals</w:t>
            </w:r>
          </w:p>
        </w:tc>
        <w:tc>
          <w:tcPr>
            <w:tcW w:w="2976" w:type="dxa"/>
            <w:shd w:val="clear" w:color="auto" w:fill="auto"/>
            <w:vAlign w:val="center"/>
            <w:hideMark/>
          </w:tcPr>
          <w:p w14:paraId="1B8D5F91" w14:textId="4E1F97A2"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Land and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operational and producing sufficient coral stock for transplantation </w:t>
            </w:r>
          </w:p>
        </w:tc>
        <w:tc>
          <w:tcPr>
            <w:tcW w:w="1560" w:type="dxa"/>
            <w:shd w:val="clear" w:color="auto" w:fill="auto"/>
            <w:hideMark/>
          </w:tcPr>
          <w:p w14:paraId="199808FB" w14:textId="4EDA2DE2"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789D4DB6" w14:textId="77777777" w:rsidR="00DF36C4" w:rsidRPr="00733718" w:rsidRDefault="00DF36C4" w:rsidP="005A4DF8">
            <w:pPr>
              <w:numPr>
                <w:ilvl w:val="0"/>
                <w:numId w:val="49"/>
              </w:numPr>
              <w:rPr>
                <w:rFonts w:asciiTheme="minorHAnsi" w:hAnsiTheme="minorHAnsi"/>
                <w:sz w:val="22"/>
                <w:szCs w:val="22"/>
                <w:lang w:val="en-GB"/>
              </w:rPr>
            </w:pPr>
            <w:r w:rsidRPr="00733718">
              <w:rPr>
                <w:rFonts w:asciiTheme="minorHAnsi" w:hAnsiTheme="minorHAnsi"/>
                <w:sz w:val="22"/>
                <w:szCs w:val="22"/>
                <w:u w:val="single"/>
                <w:lang w:val="en-GB"/>
              </w:rPr>
              <w:t xml:space="preserve"> Mid-term:</w:t>
            </w:r>
            <w:r w:rsidRPr="00733718">
              <w:rPr>
                <w:rFonts w:asciiTheme="minorHAnsi" w:hAnsiTheme="minorHAnsi"/>
                <w:sz w:val="22"/>
                <w:szCs w:val="22"/>
                <w:lang w:val="en-GB"/>
              </w:rPr>
              <w:t xml:space="preserve"> 1 Nursery established and </w:t>
            </w:r>
            <w:r w:rsidR="00D06809" w:rsidRPr="00733718">
              <w:rPr>
                <w:rFonts w:asciiTheme="minorHAnsi" w:hAnsiTheme="minorHAnsi"/>
                <w:sz w:val="22"/>
                <w:szCs w:val="22"/>
                <w:lang w:val="en-GB"/>
              </w:rPr>
              <w:t>operational</w:t>
            </w:r>
          </w:p>
          <w:p w14:paraId="45BB38BA" w14:textId="231F16A3" w:rsidR="00DF36C4" w:rsidRPr="00733718" w:rsidRDefault="00DF36C4" w:rsidP="005A4DF8">
            <w:pPr>
              <w:numPr>
                <w:ilvl w:val="0"/>
                <w:numId w:val="49"/>
              </w:numPr>
              <w:rPr>
                <w:rFonts w:asciiTheme="minorHAnsi" w:hAnsiTheme="minorHAnsi"/>
                <w:sz w:val="22"/>
                <w:szCs w:val="22"/>
                <w:lang w:val="en-GB"/>
              </w:rPr>
            </w:pPr>
            <w:r w:rsidRPr="00733718">
              <w:rPr>
                <w:rFonts w:asciiTheme="minorHAnsi" w:hAnsiTheme="minorHAnsi"/>
                <w:sz w:val="22"/>
                <w:szCs w:val="22"/>
                <w:u w:val="single"/>
                <w:lang w:val="en-GB"/>
              </w:rPr>
              <w:t>End of project:</w:t>
            </w:r>
            <w:r w:rsidRPr="00733718">
              <w:rPr>
                <w:rFonts w:asciiTheme="minorHAnsi" w:hAnsiTheme="minorHAnsi"/>
                <w:sz w:val="22"/>
                <w:szCs w:val="22"/>
                <w:lang w:val="en-GB"/>
              </w:rPr>
              <w:t xml:space="preserve"> 3 nurseries (land &amp; sea based) operational and producing coral stock at sufficient scale</w:t>
            </w:r>
          </w:p>
        </w:tc>
        <w:tc>
          <w:tcPr>
            <w:tcW w:w="1843" w:type="dxa"/>
            <w:shd w:val="clear" w:color="auto" w:fill="auto"/>
            <w:vAlign w:val="center"/>
            <w:hideMark/>
          </w:tcPr>
          <w:p w14:paraId="3A7C09EB"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Technical reports, survey reports, established nurseries, coral stock available for transplantation</w:t>
            </w:r>
          </w:p>
        </w:tc>
        <w:tc>
          <w:tcPr>
            <w:tcW w:w="2976" w:type="dxa"/>
            <w:shd w:val="clear" w:color="auto" w:fill="auto"/>
            <w:vAlign w:val="center"/>
            <w:hideMark/>
          </w:tcPr>
          <w:p w14:paraId="439547C0" w14:textId="6E7136C9" w:rsidR="00DF36C4" w:rsidRPr="00733718" w:rsidRDefault="00D06809" w:rsidP="00727A27">
            <w:pPr>
              <w:rPr>
                <w:rFonts w:asciiTheme="minorHAnsi" w:hAnsiTheme="minorHAnsi"/>
                <w:sz w:val="22"/>
                <w:szCs w:val="22"/>
                <w:lang w:val="en-GB"/>
              </w:rPr>
            </w:pPr>
            <w:r w:rsidRPr="00733718">
              <w:rPr>
                <w:rFonts w:asciiTheme="minorHAnsi" w:hAnsiTheme="minorHAnsi"/>
                <w:sz w:val="22"/>
                <w:szCs w:val="22"/>
                <w:lang w:val="en-GB"/>
              </w:rPr>
              <w:t>Favourable</w:t>
            </w:r>
            <w:r w:rsidR="00DF36C4" w:rsidRPr="00733718">
              <w:rPr>
                <w:rFonts w:asciiTheme="minorHAnsi" w:hAnsiTheme="minorHAnsi"/>
                <w:sz w:val="22"/>
                <w:szCs w:val="22"/>
                <w:lang w:val="en-GB"/>
              </w:rPr>
              <w:t xml:space="preserve"> weather conditions (incl. no extreme El Nino events experience)</w:t>
            </w:r>
            <w:r w:rsidR="00DF36C4" w:rsidRPr="00733718">
              <w:rPr>
                <w:rFonts w:asciiTheme="minorHAnsi" w:hAnsiTheme="minorHAnsi"/>
                <w:sz w:val="22"/>
                <w:szCs w:val="22"/>
                <w:lang w:val="en-GB"/>
              </w:rPr>
              <w:br/>
              <w:t>Timely delivery and availability of necessary equipment for set up of nurseries</w:t>
            </w:r>
          </w:p>
        </w:tc>
      </w:tr>
      <w:tr w:rsidR="00FF12B7" w:rsidRPr="00733718" w14:paraId="7B53915D" w14:textId="77777777" w:rsidTr="00D422E9">
        <w:trPr>
          <w:gridAfter w:val="1"/>
          <w:wAfter w:w="132" w:type="dxa"/>
          <w:trHeight w:val="1800"/>
        </w:trPr>
        <w:tc>
          <w:tcPr>
            <w:tcW w:w="1980" w:type="dxa"/>
            <w:vMerge w:val="restart"/>
            <w:shd w:val="clear" w:color="auto" w:fill="auto"/>
            <w:hideMark/>
          </w:tcPr>
          <w:p w14:paraId="63EF465F" w14:textId="5302C6C5"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1.2.1</w:t>
            </w:r>
            <w:r w:rsidRPr="00733718">
              <w:rPr>
                <w:rFonts w:asciiTheme="minorHAnsi" w:hAnsiTheme="minorHAnsi"/>
                <w:b/>
                <w:bCs/>
                <w:sz w:val="22"/>
                <w:szCs w:val="22"/>
                <w:lang w:val="en-GB"/>
              </w:rPr>
              <w:br/>
            </w:r>
            <w:r w:rsidRPr="00733718">
              <w:rPr>
                <w:rFonts w:asciiTheme="minorHAnsi" w:hAnsiTheme="minorHAnsi"/>
                <w:sz w:val="22"/>
                <w:szCs w:val="22"/>
                <w:lang w:val="en-GB"/>
              </w:rPr>
              <w:t xml:space="preserve">Donor coral colonies of appropriate species (resilience, maintaining genetic diversity) available at </w:t>
            </w:r>
            <w:r w:rsidRPr="00733718">
              <w:rPr>
                <w:rFonts w:asciiTheme="minorHAnsi" w:hAnsiTheme="minorHAnsi"/>
                <w:sz w:val="22"/>
                <w:szCs w:val="22"/>
                <w:lang w:val="en-GB"/>
              </w:rPr>
              <w:lastRenderedPageBreak/>
              <w:t xml:space="preserve">sufficient scale (quantity, time, intervals etc.) for </w:t>
            </w:r>
            <w:r w:rsidR="00D06809" w:rsidRPr="00733718">
              <w:rPr>
                <w:rFonts w:asciiTheme="minorHAnsi" w:hAnsiTheme="minorHAnsi"/>
                <w:sz w:val="22"/>
                <w:szCs w:val="22"/>
                <w:lang w:val="en-GB"/>
              </w:rPr>
              <w:t>propagation in</w:t>
            </w:r>
            <w:r w:rsidRPr="00733718">
              <w:rPr>
                <w:rFonts w:asciiTheme="minorHAnsi" w:hAnsiTheme="minorHAnsi"/>
                <w:sz w:val="22"/>
                <w:szCs w:val="22"/>
                <w:lang w:val="en-GB"/>
              </w:rPr>
              <w:t xml:space="preserve"> nurseries</w:t>
            </w:r>
          </w:p>
        </w:tc>
        <w:tc>
          <w:tcPr>
            <w:tcW w:w="2976" w:type="dxa"/>
            <w:shd w:val="clear" w:color="auto" w:fill="auto"/>
            <w:vAlign w:val="center"/>
            <w:hideMark/>
          </w:tcPr>
          <w:p w14:paraId="6D6BA385" w14:textId="472F698B"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lastRenderedPageBreak/>
              <w:t xml:space="preserve">Number of coral species for propagation based on resilience and genetic diversity </w:t>
            </w:r>
            <w:r w:rsidR="00D06809" w:rsidRPr="00733718">
              <w:rPr>
                <w:rFonts w:asciiTheme="minorHAnsi" w:hAnsiTheme="minorHAnsi"/>
                <w:sz w:val="22"/>
                <w:szCs w:val="22"/>
                <w:lang w:val="en-GB"/>
              </w:rPr>
              <w:t>identified</w:t>
            </w:r>
            <w:r w:rsidRPr="00733718">
              <w:rPr>
                <w:rFonts w:asciiTheme="minorHAnsi" w:hAnsiTheme="minorHAnsi"/>
                <w:sz w:val="22"/>
                <w:szCs w:val="22"/>
                <w:lang w:val="en-GB"/>
              </w:rPr>
              <w:t>.</w:t>
            </w:r>
          </w:p>
        </w:tc>
        <w:tc>
          <w:tcPr>
            <w:tcW w:w="1560" w:type="dxa"/>
            <w:shd w:val="clear" w:color="auto" w:fill="auto"/>
            <w:hideMark/>
          </w:tcPr>
          <w:p w14:paraId="556D0C91" w14:textId="00F0DA3C"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none</w:t>
            </w:r>
          </w:p>
        </w:tc>
        <w:tc>
          <w:tcPr>
            <w:tcW w:w="2268" w:type="dxa"/>
            <w:shd w:val="clear" w:color="auto" w:fill="auto"/>
            <w:vAlign w:val="center"/>
            <w:hideMark/>
          </w:tcPr>
          <w:p w14:paraId="5387FC34" w14:textId="32F0D004"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Coral species </w:t>
            </w:r>
            <w:r w:rsidR="00D06809" w:rsidRPr="00733718">
              <w:rPr>
                <w:rFonts w:asciiTheme="minorHAnsi" w:hAnsiTheme="minorHAnsi"/>
                <w:sz w:val="22"/>
                <w:szCs w:val="22"/>
                <w:lang w:val="en-GB"/>
              </w:rPr>
              <w:t>identified and</w:t>
            </w:r>
            <w:r w:rsidRPr="00733718">
              <w:rPr>
                <w:rFonts w:asciiTheme="minorHAnsi" w:hAnsiTheme="minorHAnsi"/>
                <w:sz w:val="22"/>
                <w:szCs w:val="22"/>
                <w:lang w:val="en-GB"/>
              </w:rPr>
              <w:t xml:space="preserve"> validated by the Project Steering Committee </w:t>
            </w:r>
          </w:p>
        </w:tc>
        <w:tc>
          <w:tcPr>
            <w:tcW w:w="1843" w:type="dxa"/>
            <w:shd w:val="clear" w:color="auto" w:fill="auto"/>
            <w:vAlign w:val="center"/>
            <w:hideMark/>
          </w:tcPr>
          <w:p w14:paraId="22E33574" w14:textId="5B69075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Technical Assessment Report on coral species identified, Minutes of Steering Committees</w:t>
            </w:r>
          </w:p>
        </w:tc>
        <w:tc>
          <w:tcPr>
            <w:tcW w:w="2976" w:type="dxa"/>
            <w:shd w:val="clear" w:color="auto" w:fill="auto"/>
            <w:vAlign w:val="center"/>
            <w:hideMark/>
          </w:tcPr>
          <w:p w14:paraId="01865F76" w14:textId="533F13F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Preliminary findings on list of coral species that are suitable for culture in Mauritius readily available.</w:t>
            </w:r>
            <w:r w:rsidRPr="00733718">
              <w:rPr>
                <w:rFonts w:asciiTheme="minorHAnsi" w:hAnsiTheme="minorHAnsi"/>
                <w:sz w:val="22"/>
                <w:szCs w:val="22"/>
                <w:lang w:val="en-GB"/>
              </w:rPr>
              <w:br/>
              <w:t>Personnel of the MOI has been effectively trained for clade analysis and genetic connectivity.</w:t>
            </w:r>
          </w:p>
        </w:tc>
      </w:tr>
      <w:tr w:rsidR="00FF12B7" w:rsidRPr="00733718" w14:paraId="0AA39649" w14:textId="77777777" w:rsidTr="00D422E9">
        <w:trPr>
          <w:gridAfter w:val="1"/>
          <w:wAfter w:w="132" w:type="dxa"/>
          <w:trHeight w:val="1200"/>
        </w:trPr>
        <w:tc>
          <w:tcPr>
            <w:tcW w:w="1980" w:type="dxa"/>
            <w:vMerge/>
            <w:shd w:val="clear" w:color="auto" w:fill="auto"/>
            <w:vAlign w:val="center"/>
            <w:hideMark/>
          </w:tcPr>
          <w:p w14:paraId="40980407" w14:textId="77777777" w:rsidR="00DF36C4" w:rsidRPr="00733718" w:rsidRDefault="00DF36C4" w:rsidP="00727A27">
            <w:pPr>
              <w:rPr>
                <w:rFonts w:asciiTheme="minorHAnsi" w:hAnsiTheme="minorHAnsi"/>
                <w:b/>
                <w:sz w:val="22"/>
                <w:szCs w:val="22"/>
                <w:lang w:val="en-GB"/>
              </w:rPr>
            </w:pPr>
          </w:p>
        </w:tc>
        <w:tc>
          <w:tcPr>
            <w:tcW w:w="2976" w:type="dxa"/>
            <w:shd w:val="clear" w:color="auto" w:fill="auto"/>
            <w:vAlign w:val="center"/>
            <w:hideMark/>
          </w:tcPr>
          <w:p w14:paraId="22DF601E" w14:textId="61562D6C"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donor sites with locally threatened species (Mauritius &amp; Rodrigues) identified</w:t>
            </w:r>
          </w:p>
        </w:tc>
        <w:tc>
          <w:tcPr>
            <w:tcW w:w="1560" w:type="dxa"/>
            <w:shd w:val="clear" w:color="auto" w:fill="auto"/>
            <w:hideMark/>
          </w:tcPr>
          <w:p w14:paraId="6E771957" w14:textId="699C3381"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None</w:t>
            </w:r>
          </w:p>
        </w:tc>
        <w:tc>
          <w:tcPr>
            <w:tcW w:w="2268" w:type="dxa"/>
            <w:shd w:val="clear" w:color="auto" w:fill="auto"/>
            <w:vAlign w:val="center"/>
            <w:hideMark/>
          </w:tcPr>
          <w:p w14:paraId="6A141284" w14:textId="2870D6BF"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at least 2 donor sites identified</w:t>
            </w:r>
          </w:p>
        </w:tc>
        <w:tc>
          <w:tcPr>
            <w:tcW w:w="1843" w:type="dxa"/>
            <w:shd w:val="clear" w:color="auto" w:fill="auto"/>
            <w:vAlign w:val="center"/>
            <w:hideMark/>
          </w:tcPr>
          <w:p w14:paraId="1F175228"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Survey Reports</w:t>
            </w:r>
          </w:p>
        </w:tc>
        <w:tc>
          <w:tcPr>
            <w:tcW w:w="2976" w:type="dxa"/>
            <w:shd w:val="clear" w:color="auto" w:fill="auto"/>
            <w:vAlign w:val="center"/>
            <w:hideMark/>
          </w:tcPr>
          <w:p w14:paraId="5CB79A34" w14:textId="591184FC"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Preliminary findings on list of locally threatened coral species readily available.</w:t>
            </w:r>
            <w:r w:rsidRPr="00733718">
              <w:rPr>
                <w:rFonts w:asciiTheme="minorHAnsi" w:hAnsiTheme="minorHAnsi"/>
                <w:sz w:val="22"/>
                <w:szCs w:val="22"/>
                <w:lang w:val="en-GB"/>
              </w:rPr>
              <w:br/>
              <w:t>Favourable weather conditions allow the timely completion of surveys</w:t>
            </w:r>
          </w:p>
        </w:tc>
      </w:tr>
      <w:tr w:rsidR="00DF36C4" w:rsidRPr="00733718" w14:paraId="4999D29D" w14:textId="77777777" w:rsidTr="00D422E9">
        <w:trPr>
          <w:gridAfter w:val="1"/>
          <w:wAfter w:w="132" w:type="dxa"/>
          <w:trHeight w:val="1200"/>
        </w:trPr>
        <w:tc>
          <w:tcPr>
            <w:tcW w:w="1980" w:type="dxa"/>
            <w:vMerge/>
            <w:shd w:val="clear" w:color="auto" w:fill="auto"/>
            <w:vAlign w:val="center"/>
            <w:hideMark/>
          </w:tcPr>
          <w:p w14:paraId="40C91662" w14:textId="77777777" w:rsidR="00DF36C4" w:rsidRPr="00733718" w:rsidRDefault="00DF36C4" w:rsidP="00727A27">
            <w:pPr>
              <w:rPr>
                <w:rFonts w:asciiTheme="minorHAnsi" w:hAnsiTheme="minorHAnsi"/>
                <w:b/>
                <w:bCs/>
                <w:sz w:val="22"/>
                <w:szCs w:val="22"/>
                <w:lang w:val="en-GB"/>
              </w:rPr>
            </w:pPr>
          </w:p>
        </w:tc>
        <w:tc>
          <w:tcPr>
            <w:tcW w:w="2976" w:type="dxa"/>
            <w:shd w:val="clear" w:color="auto" w:fill="auto"/>
            <w:hideMark/>
          </w:tcPr>
          <w:p w14:paraId="7D6C795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percentage of high=thermal tolerance corals collected from donor sites for propagation in nurseries.</w:t>
            </w:r>
          </w:p>
        </w:tc>
        <w:tc>
          <w:tcPr>
            <w:tcW w:w="1560" w:type="dxa"/>
            <w:shd w:val="clear" w:color="auto" w:fill="auto"/>
            <w:hideMark/>
          </w:tcPr>
          <w:p w14:paraId="45786409"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hideMark/>
          </w:tcPr>
          <w:p w14:paraId="36A28E4D"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not more than 10 % of each donor coral colony will be collected to avoid death of donor corals at donor site </w:t>
            </w:r>
          </w:p>
        </w:tc>
        <w:tc>
          <w:tcPr>
            <w:tcW w:w="1843" w:type="dxa"/>
            <w:shd w:val="clear" w:color="auto" w:fill="auto"/>
            <w:hideMark/>
          </w:tcPr>
          <w:p w14:paraId="153A026E"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Technical assessment report, Report on genetic analysis, survey </w:t>
            </w:r>
            <w:r w:rsidR="00D06809" w:rsidRPr="00733718">
              <w:rPr>
                <w:rFonts w:asciiTheme="minorHAnsi" w:hAnsiTheme="minorHAnsi"/>
                <w:sz w:val="22"/>
                <w:szCs w:val="22"/>
                <w:lang w:val="en-GB"/>
              </w:rPr>
              <w:t>report of</w:t>
            </w:r>
            <w:r w:rsidRPr="00733718">
              <w:rPr>
                <w:rFonts w:asciiTheme="minorHAnsi" w:hAnsiTheme="minorHAnsi"/>
                <w:sz w:val="22"/>
                <w:szCs w:val="22"/>
                <w:lang w:val="en-GB"/>
              </w:rPr>
              <w:t xml:space="preserve"> donor site</w:t>
            </w:r>
          </w:p>
        </w:tc>
        <w:tc>
          <w:tcPr>
            <w:tcW w:w="2976" w:type="dxa"/>
            <w:shd w:val="clear" w:color="auto" w:fill="auto"/>
            <w:hideMark/>
          </w:tcPr>
          <w:p w14:paraId="6D7C035C"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Favourable weather conditions, including no extreme El Mino events causing bleaching of aqua-cultured resilient coral species</w:t>
            </w:r>
          </w:p>
        </w:tc>
      </w:tr>
      <w:tr w:rsidR="00FF12B7" w:rsidRPr="00733718" w14:paraId="236800F0" w14:textId="77777777" w:rsidTr="00D422E9">
        <w:trPr>
          <w:gridAfter w:val="1"/>
          <w:wAfter w:w="132" w:type="dxa"/>
          <w:trHeight w:val="1500"/>
        </w:trPr>
        <w:tc>
          <w:tcPr>
            <w:tcW w:w="1980" w:type="dxa"/>
            <w:shd w:val="clear" w:color="auto" w:fill="auto"/>
            <w:hideMark/>
          </w:tcPr>
          <w:p w14:paraId="2D31A3FB" w14:textId="77777777"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1.2.2</w:t>
            </w:r>
            <w:r w:rsidRPr="00733718">
              <w:rPr>
                <w:rFonts w:asciiTheme="minorHAnsi" w:hAnsiTheme="minorHAnsi"/>
                <w:b/>
                <w:bCs/>
                <w:sz w:val="22"/>
                <w:szCs w:val="22"/>
                <w:lang w:val="en-GB"/>
              </w:rPr>
              <w:br/>
            </w:r>
            <w:r w:rsidRPr="00733718">
              <w:rPr>
                <w:rFonts w:asciiTheme="minorHAnsi" w:hAnsiTheme="minorHAnsi"/>
                <w:sz w:val="22"/>
                <w:szCs w:val="22"/>
                <w:lang w:val="en-GB"/>
              </w:rPr>
              <w:t>Reports on coral reef status, water quality, and other key environmental and social parameters for potential nursery sites</w:t>
            </w:r>
          </w:p>
        </w:tc>
        <w:tc>
          <w:tcPr>
            <w:tcW w:w="2976" w:type="dxa"/>
            <w:shd w:val="clear" w:color="auto" w:fill="auto"/>
            <w:vAlign w:val="center"/>
            <w:hideMark/>
          </w:tcPr>
          <w:p w14:paraId="646CB0F1"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Survey for identification of nursery sites (Mauritius and Rodrigues)</w:t>
            </w:r>
          </w:p>
        </w:tc>
        <w:tc>
          <w:tcPr>
            <w:tcW w:w="1560" w:type="dxa"/>
            <w:shd w:val="clear" w:color="auto" w:fill="auto"/>
            <w:hideMark/>
          </w:tcPr>
          <w:p w14:paraId="38CD08C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Not yet undertaken</w:t>
            </w:r>
          </w:p>
        </w:tc>
        <w:tc>
          <w:tcPr>
            <w:tcW w:w="2268" w:type="dxa"/>
            <w:shd w:val="clear" w:color="auto" w:fill="auto"/>
            <w:vAlign w:val="center"/>
            <w:hideMark/>
          </w:tcPr>
          <w:p w14:paraId="2CD7BF52"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Reports on coral reef status, water quality, current patterns/flushing and other key environmental and social parameters for potential nursery sites produced</w:t>
            </w:r>
          </w:p>
        </w:tc>
        <w:tc>
          <w:tcPr>
            <w:tcW w:w="1843" w:type="dxa"/>
            <w:shd w:val="clear" w:color="auto" w:fill="auto"/>
            <w:vAlign w:val="center"/>
            <w:hideMark/>
          </w:tcPr>
          <w:p w14:paraId="6BD3899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Survey reports</w:t>
            </w:r>
          </w:p>
        </w:tc>
        <w:tc>
          <w:tcPr>
            <w:tcW w:w="2976" w:type="dxa"/>
            <w:shd w:val="clear" w:color="auto" w:fill="auto"/>
            <w:vAlign w:val="center"/>
            <w:hideMark/>
          </w:tcPr>
          <w:p w14:paraId="2D539AFD" w14:textId="59071460"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List of Nursery site locations based in MPAs/Marine Parks available, </w:t>
            </w:r>
            <w:r w:rsidRPr="00733718">
              <w:rPr>
                <w:rFonts w:asciiTheme="minorHAnsi" w:hAnsiTheme="minorHAnsi"/>
                <w:sz w:val="22"/>
                <w:szCs w:val="22"/>
                <w:lang w:val="en-GB"/>
              </w:rPr>
              <w:br/>
              <w:t>Favourable weather conditions allow the timely completion of surveys</w:t>
            </w:r>
          </w:p>
        </w:tc>
      </w:tr>
      <w:tr w:rsidR="00DF36C4" w:rsidRPr="00733718" w14:paraId="48457BF7" w14:textId="77777777" w:rsidTr="00D422E9">
        <w:trPr>
          <w:gridAfter w:val="1"/>
          <w:wAfter w:w="132" w:type="dxa"/>
          <w:trHeight w:val="600"/>
        </w:trPr>
        <w:tc>
          <w:tcPr>
            <w:tcW w:w="1980" w:type="dxa"/>
            <w:shd w:val="clear" w:color="auto" w:fill="auto"/>
            <w:vAlign w:val="center"/>
            <w:hideMark/>
          </w:tcPr>
          <w:p w14:paraId="3921EC99" w14:textId="77777777" w:rsidR="00DF36C4" w:rsidRPr="00733718" w:rsidRDefault="00DF36C4" w:rsidP="00727A27">
            <w:pPr>
              <w:rPr>
                <w:rFonts w:asciiTheme="minorHAnsi" w:hAnsiTheme="minorHAnsi"/>
                <w:b/>
                <w:bCs/>
                <w:sz w:val="22"/>
                <w:szCs w:val="22"/>
                <w:lang w:val="en-GB"/>
              </w:rPr>
            </w:pPr>
          </w:p>
        </w:tc>
        <w:tc>
          <w:tcPr>
            <w:tcW w:w="2976" w:type="dxa"/>
            <w:shd w:val="clear" w:color="auto" w:fill="auto"/>
            <w:vAlign w:val="center"/>
            <w:hideMark/>
          </w:tcPr>
          <w:p w14:paraId="657E79D4"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Environmental and Social Monitoring surveys carried out</w:t>
            </w:r>
          </w:p>
        </w:tc>
        <w:tc>
          <w:tcPr>
            <w:tcW w:w="1560" w:type="dxa"/>
            <w:shd w:val="clear" w:color="auto" w:fill="auto"/>
            <w:hideMark/>
          </w:tcPr>
          <w:p w14:paraId="4014A876"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738F86A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one survey per year, as per ES Risk Assessment (Part II-L)</w:t>
            </w:r>
          </w:p>
        </w:tc>
        <w:tc>
          <w:tcPr>
            <w:tcW w:w="1843" w:type="dxa"/>
            <w:shd w:val="clear" w:color="auto" w:fill="auto"/>
            <w:vAlign w:val="center"/>
            <w:hideMark/>
          </w:tcPr>
          <w:p w14:paraId="642E12C1"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Environment and Social Monitoring Reports</w:t>
            </w:r>
          </w:p>
        </w:tc>
        <w:tc>
          <w:tcPr>
            <w:tcW w:w="2976" w:type="dxa"/>
            <w:shd w:val="clear" w:color="auto" w:fill="auto"/>
            <w:vAlign w:val="center"/>
            <w:hideMark/>
          </w:tcPr>
          <w:p w14:paraId="56925EA3"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implementation of the project does not lead to social issues.</w:t>
            </w:r>
          </w:p>
        </w:tc>
      </w:tr>
      <w:tr w:rsidR="00FF12B7" w:rsidRPr="00733718" w14:paraId="01CCCC00" w14:textId="77777777" w:rsidTr="00D422E9">
        <w:trPr>
          <w:gridAfter w:val="1"/>
          <w:wAfter w:w="132" w:type="dxa"/>
          <w:trHeight w:val="1500"/>
        </w:trPr>
        <w:tc>
          <w:tcPr>
            <w:tcW w:w="1980" w:type="dxa"/>
            <w:vMerge w:val="restart"/>
            <w:shd w:val="clear" w:color="auto" w:fill="auto"/>
            <w:hideMark/>
          </w:tcPr>
          <w:p w14:paraId="2CB18A06" w14:textId="7FA59E62" w:rsidR="00DF36C4" w:rsidRPr="00733718" w:rsidRDefault="00DF36C4" w:rsidP="00727A27">
            <w:pPr>
              <w:rPr>
                <w:rFonts w:asciiTheme="minorHAnsi" w:hAnsiTheme="minorHAnsi"/>
                <w:b/>
                <w:sz w:val="22"/>
                <w:szCs w:val="22"/>
                <w:lang w:val="en-GB"/>
              </w:rPr>
            </w:pPr>
            <w:r w:rsidRPr="00733718">
              <w:rPr>
                <w:rFonts w:asciiTheme="minorHAnsi" w:hAnsiTheme="minorHAnsi"/>
                <w:b/>
                <w:sz w:val="22"/>
                <w:szCs w:val="22"/>
                <w:lang w:val="en-GB"/>
              </w:rPr>
              <w:t>Output 1.2.3</w:t>
            </w:r>
            <w:r w:rsidRPr="00733718">
              <w:rPr>
                <w:rFonts w:asciiTheme="minorHAnsi" w:hAnsiTheme="minorHAnsi" w:cs="Arial"/>
                <w:b/>
                <w:bCs/>
                <w:sz w:val="22"/>
                <w:szCs w:val="22"/>
                <w:lang w:val="en-GB"/>
              </w:rPr>
              <w:br/>
            </w:r>
            <w:r w:rsidRPr="00733718">
              <w:rPr>
                <w:rFonts w:asciiTheme="minorHAnsi" w:hAnsiTheme="minorHAnsi"/>
                <w:sz w:val="22"/>
                <w:szCs w:val="22"/>
                <w:lang w:val="en-GB"/>
              </w:rPr>
              <w:t>A land-based nursery and 2 or more ocean nurseries established and maintained on a regular basis</w:t>
            </w:r>
          </w:p>
        </w:tc>
        <w:tc>
          <w:tcPr>
            <w:tcW w:w="2976" w:type="dxa"/>
            <w:shd w:val="clear" w:color="auto" w:fill="auto"/>
            <w:vAlign w:val="center"/>
            <w:hideMark/>
          </w:tcPr>
          <w:p w14:paraId="3208D31C"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Land based nursery established and operational</w:t>
            </w:r>
          </w:p>
        </w:tc>
        <w:tc>
          <w:tcPr>
            <w:tcW w:w="1560" w:type="dxa"/>
            <w:shd w:val="clear" w:color="auto" w:fill="auto"/>
            <w:hideMark/>
          </w:tcPr>
          <w:p w14:paraId="1797A53A" w14:textId="6F42846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2FAA638F" w14:textId="65DE8736"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One </w:t>
            </w:r>
            <w:r w:rsidR="00122BF8" w:rsidRPr="00733718">
              <w:rPr>
                <w:rFonts w:asciiTheme="minorHAnsi" w:hAnsiTheme="minorHAnsi"/>
                <w:sz w:val="22"/>
                <w:szCs w:val="22"/>
                <w:lang w:val="en-GB"/>
              </w:rPr>
              <w:t>land-based</w:t>
            </w:r>
            <w:r w:rsidRPr="00733718">
              <w:rPr>
                <w:rFonts w:asciiTheme="minorHAnsi" w:hAnsiTheme="minorHAnsi"/>
                <w:sz w:val="22"/>
                <w:szCs w:val="22"/>
                <w:lang w:val="en-GB"/>
              </w:rPr>
              <w:t xml:space="preserve"> nursery established and operational</w:t>
            </w:r>
          </w:p>
        </w:tc>
        <w:tc>
          <w:tcPr>
            <w:tcW w:w="1843" w:type="dxa"/>
            <w:shd w:val="clear" w:color="auto" w:fill="auto"/>
            <w:vAlign w:val="center"/>
            <w:hideMark/>
          </w:tcPr>
          <w:p w14:paraId="36BA3559" w14:textId="1C8C09CE" w:rsidR="00DF36C4" w:rsidRPr="00733718" w:rsidRDefault="00DF36C4" w:rsidP="005A4DF8">
            <w:pPr>
              <w:rPr>
                <w:rFonts w:asciiTheme="minorHAnsi" w:hAnsiTheme="minorHAnsi"/>
                <w:sz w:val="22"/>
                <w:szCs w:val="22"/>
              </w:rPr>
            </w:pPr>
            <w:r w:rsidRPr="00733718">
              <w:rPr>
                <w:rFonts w:asciiTheme="minorHAnsi" w:hAnsiTheme="minorHAnsi"/>
                <w:sz w:val="22"/>
                <w:szCs w:val="22"/>
              </w:rPr>
              <w:t xml:space="preserve">Monitoring and evaluation report for nursery site,  </w:t>
            </w:r>
            <w:r w:rsidRPr="00733718">
              <w:rPr>
                <w:rFonts w:asciiTheme="minorHAnsi" w:hAnsiTheme="minorHAnsi"/>
                <w:sz w:val="22"/>
                <w:szCs w:val="22"/>
              </w:rPr>
              <w:br/>
              <w:t>Physical verification</w:t>
            </w:r>
            <w:r w:rsidRPr="00733718">
              <w:rPr>
                <w:rFonts w:asciiTheme="minorHAnsi" w:hAnsiTheme="minorHAnsi"/>
                <w:sz w:val="22"/>
                <w:szCs w:val="22"/>
                <w:lang w:val="en-GB"/>
              </w:rPr>
              <w:t xml:space="preserve"> (site visits),</w:t>
            </w:r>
            <w:r w:rsidRPr="00733718">
              <w:rPr>
                <w:rFonts w:asciiTheme="minorHAnsi" w:hAnsiTheme="minorHAnsi"/>
                <w:sz w:val="22"/>
                <w:szCs w:val="22"/>
                <w:lang w:val="en-GB"/>
              </w:rPr>
              <w:br/>
              <w:t>Operational reports,</w:t>
            </w:r>
          </w:p>
          <w:p w14:paraId="209D6D5A" w14:textId="7578C680" w:rsidR="00DF36C4" w:rsidRPr="00733718" w:rsidRDefault="00DF36C4" w:rsidP="005A4DF8">
            <w:pPr>
              <w:rPr>
                <w:rFonts w:asciiTheme="minorHAnsi" w:hAnsiTheme="minorHAnsi"/>
                <w:sz w:val="22"/>
                <w:szCs w:val="22"/>
              </w:rPr>
            </w:pPr>
            <w:r w:rsidRPr="00733718">
              <w:rPr>
                <w:rFonts w:asciiTheme="minorHAnsi" w:hAnsiTheme="minorHAnsi"/>
                <w:sz w:val="22"/>
                <w:szCs w:val="22"/>
              </w:rPr>
              <w:t>List of assets</w:t>
            </w:r>
          </w:p>
        </w:tc>
        <w:tc>
          <w:tcPr>
            <w:tcW w:w="2976" w:type="dxa"/>
            <w:shd w:val="clear" w:color="auto" w:fill="auto"/>
            <w:vAlign w:val="center"/>
            <w:hideMark/>
          </w:tcPr>
          <w:p w14:paraId="5278DD40"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Timely delivery and availability of necessary equipment for set up of nurseries</w:t>
            </w:r>
          </w:p>
        </w:tc>
      </w:tr>
      <w:tr w:rsidR="00FF12B7" w:rsidRPr="00733718" w14:paraId="6E2D4132" w14:textId="77777777" w:rsidTr="00D422E9">
        <w:trPr>
          <w:gridAfter w:val="1"/>
          <w:wAfter w:w="132" w:type="dxa"/>
          <w:trHeight w:val="1500"/>
        </w:trPr>
        <w:tc>
          <w:tcPr>
            <w:tcW w:w="1980" w:type="dxa"/>
            <w:vMerge/>
            <w:shd w:val="clear" w:color="auto" w:fill="auto"/>
            <w:vAlign w:val="center"/>
            <w:hideMark/>
          </w:tcPr>
          <w:p w14:paraId="28BAD71F" w14:textId="77777777" w:rsidR="00DF36C4" w:rsidRPr="00733718" w:rsidRDefault="00DF36C4" w:rsidP="005A4DF8">
            <w:pPr>
              <w:rPr>
                <w:rFonts w:asciiTheme="minorHAnsi" w:hAnsiTheme="minorHAnsi"/>
                <w:b/>
                <w:sz w:val="22"/>
                <w:szCs w:val="22"/>
                <w:lang w:val="en-GB"/>
              </w:rPr>
            </w:pPr>
          </w:p>
        </w:tc>
        <w:tc>
          <w:tcPr>
            <w:tcW w:w="2976" w:type="dxa"/>
            <w:shd w:val="clear" w:color="auto" w:fill="auto"/>
            <w:vAlign w:val="center"/>
            <w:hideMark/>
          </w:tcPr>
          <w:p w14:paraId="22DB7FCE" w14:textId="58ABC561"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infrastructure for nursery seeding from sexual reproduction (Mauritius) established</w:t>
            </w:r>
          </w:p>
        </w:tc>
        <w:tc>
          <w:tcPr>
            <w:tcW w:w="1560" w:type="dxa"/>
            <w:shd w:val="clear" w:color="auto" w:fill="auto"/>
            <w:hideMark/>
          </w:tcPr>
          <w:p w14:paraId="59C2CD83"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Infrastructure non-existing</w:t>
            </w:r>
          </w:p>
        </w:tc>
        <w:tc>
          <w:tcPr>
            <w:tcW w:w="2268" w:type="dxa"/>
            <w:shd w:val="clear" w:color="auto" w:fill="auto"/>
            <w:vAlign w:val="center"/>
            <w:hideMark/>
          </w:tcPr>
          <w:p w14:paraId="215305F7" w14:textId="730B6682"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1 Infrastructure established </w:t>
            </w:r>
          </w:p>
        </w:tc>
        <w:tc>
          <w:tcPr>
            <w:tcW w:w="1843" w:type="dxa"/>
            <w:shd w:val="clear" w:color="auto" w:fill="auto"/>
            <w:vAlign w:val="center"/>
            <w:hideMark/>
          </w:tcPr>
          <w:p w14:paraId="09189360" w14:textId="004CA480" w:rsidR="00DF36C4" w:rsidRPr="00733718" w:rsidRDefault="00DF36C4" w:rsidP="005A4DF8">
            <w:pPr>
              <w:rPr>
                <w:rFonts w:asciiTheme="minorHAnsi" w:hAnsiTheme="minorHAnsi"/>
                <w:sz w:val="22"/>
                <w:szCs w:val="22"/>
              </w:rPr>
            </w:pPr>
            <w:r w:rsidRPr="00733718">
              <w:rPr>
                <w:rFonts w:asciiTheme="minorHAnsi" w:hAnsiTheme="minorHAnsi"/>
                <w:sz w:val="22"/>
                <w:szCs w:val="22"/>
              </w:rPr>
              <w:t xml:space="preserve">Monitoring and evaluation report </w:t>
            </w:r>
            <w:r w:rsidRPr="00733718">
              <w:rPr>
                <w:rFonts w:asciiTheme="minorHAnsi" w:eastAsia="Calibri" w:hAnsiTheme="minorHAnsi"/>
                <w:sz w:val="22"/>
                <w:szCs w:val="22"/>
                <w:lang w:val="en-GB"/>
              </w:rPr>
              <w:t>for nursery site</w:t>
            </w:r>
            <w:r w:rsidRPr="00733718">
              <w:rPr>
                <w:rFonts w:asciiTheme="minorHAnsi" w:hAnsiTheme="minorHAnsi"/>
                <w:sz w:val="22"/>
                <w:szCs w:val="22"/>
              </w:rPr>
              <w:t xml:space="preserve">,  </w:t>
            </w:r>
            <w:r w:rsidRPr="00733718">
              <w:rPr>
                <w:rFonts w:asciiTheme="minorHAnsi" w:hAnsiTheme="minorHAnsi"/>
                <w:sz w:val="22"/>
                <w:szCs w:val="22"/>
              </w:rPr>
              <w:br/>
              <w:t>Physical verification</w:t>
            </w:r>
            <w:r w:rsidRPr="00733718">
              <w:rPr>
                <w:rFonts w:asciiTheme="minorHAnsi" w:hAnsiTheme="minorHAnsi"/>
                <w:sz w:val="22"/>
                <w:szCs w:val="22"/>
                <w:lang w:val="en-GB"/>
              </w:rPr>
              <w:t xml:space="preserve"> (site visits),</w:t>
            </w:r>
            <w:r w:rsidRPr="00733718">
              <w:rPr>
                <w:rFonts w:asciiTheme="minorHAnsi" w:hAnsiTheme="minorHAnsi"/>
                <w:sz w:val="22"/>
                <w:szCs w:val="22"/>
                <w:lang w:val="en-GB"/>
              </w:rPr>
              <w:br/>
              <w:t>Operational reports,</w:t>
            </w:r>
            <w:r w:rsidRPr="00733718">
              <w:rPr>
                <w:rFonts w:asciiTheme="minorHAnsi" w:hAnsiTheme="minorHAnsi"/>
                <w:sz w:val="22"/>
                <w:szCs w:val="22"/>
                <w:lang w:val="en-GB"/>
              </w:rPr>
              <w:br/>
              <w:t>List of assets</w:t>
            </w:r>
          </w:p>
        </w:tc>
        <w:tc>
          <w:tcPr>
            <w:tcW w:w="2976" w:type="dxa"/>
            <w:shd w:val="clear" w:color="auto" w:fill="auto"/>
            <w:vAlign w:val="center"/>
            <w:hideMark/>
          </w:tcPr>
          <w:p w14:paraId="0EDA77A9"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Favourable weather conditions allow the timely collection of spawns/larvae from the wild during spawning seasons</w:t>
            </w:r>
          </w:p>
        </w:tc>
      </w:tr>
      <w:tr w:rsidR="00FF12B7" w:rsidRPr="00733718" w14:paraId="1499FE57" w14:textId="77777777" w:rsidTr="00D422E9">
        <w:trPr>
          <w:gridAfter w:val="1"/>
          <w:wAfter w:w="132" w:type="dxa"/>
          <w:trHeight w:val="1500"/>
        </w:trPr>
        <w:tc>
          <w:tcPr>
            <w:tcW w:w="1980" w:type="dxa"/>
            <w:vMerge/>
            <w:shd w:val="clear" w:color="auto" w:fill="auto"/>
            <w:vAlign w:val="center"/>
            <w:hideMark/>
          </w:tcPr>
          <w:p w14:paraId="592AFAD9" w14:textId="77777777" w:rsidR="00DF36C4" w:rsidRPr="00733718" w:rsidRDefault="00DF36C4" w:rsidP="005A4DF8">
            <w:pPr>
              <w:rPr>
                <w:rFonts w:asciiTheme="minorHAnsi" w:hAnsiTheme="minorHAnsi"/>
                <w:b/>
                <w:sz w:val="22"/>
                <w:szCs w:val="22"/>
                <w:lang w:val="en-GB"/>
              </w:rPr>
            </w:pPr>
          </w:p>
        </w:tc>
        <w:tc>
          <w:tcPr>
            <w:tcW w:w="2976" w:type="dxa"/>
            <w:shd w:val="clear" w:color="auto" w:fill="auto"/>
            <w:vAlign w:val="center"/>
            <w:hideMark/>
          </w:tcPr>
          <w:p w14:paraId="60E62F05" w14:textId="5D5F95A6"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established and operational in Mauritius</w:t>
            </w:r>
          </w:p>
        </w:tc>
        <w:tc>
          <w:tcPr>
            <w:tcW w:w="1560" w:type="dxa"/>
            <w:shd w:val="clear" w:color="auto" w:fill="auto"/>
            <w:hideMark/>
          </w:tcPr>
          <w:p w14:paraId="79A6CB00" w14:textId="36FCECCF"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1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nursery is currently operational</w:t>
            </w:r>
          </w:p>
        </w:tc>
        <w:tc>
          <w:tcPr>
            <w:tcW w:w="2268" w:type="dxa"/>
            <w:shd w:val="clear" w:color="auto" w:fill="auto"/>
            <w:vAlign w:val="center"/>
            <w:hideMark/>
          </w:tcPr>
          <w:p w14:paraId="0EC6A654" w14:textId="2B808446"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1 new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nursery established and operational with 100 basal tables, 100 multi-layered ropes nursery units </w:t>
            </w:r>
          </w:p>
        </w:tc>
        <w:tc>
          <w:tcPr>
            <w:tcW w:w="1843" w:type="dxa"/>
            <w:shd w:val="clear" w:color="auto" w:fill="auto"/>
            <w:vAlign w:val="center"/>
            <w:hideMark/>
          </w:tcPr>
          <w:p w14:paraId="75E7AA92" w14:textId="4F7AA0F0" w:rsidR="00DF36C4" w:rsidRPr="00733718" w:rsidRDefault="00DF36C4" w:rsidP="005A4DF8">
            <w:pPr>
              <w:rPr>
                <w:rFonts w:asciiTheme="minorHAnsi" w:hAnsiTheme="minorHAnsi"/>
                <w:sz w:val="22"/>
                <w:szCs w:val="22"/>
              </w:rPr>
            </w:pPr>
            <w:r w:rsidRPr="00733718">
              <w:rPr>
                <w:rFonts w:asciiTheme="minorHAnsi" w:hAnsiTheme="minorHAnsi"/>
                <w:sz w:val="22"/>
                <w:szCs w:val="22"/>
              </w:rPr>
              <w:t xml:space="preserve">Monitoring and evaluation report for nursery site,  </w:t>
            </w:r>
            <w:r w:rsidRPr="00733718">
              <w:rPr>
                <w:rFonts w:asciiTheme="minorHAnsi" w:hAnsiTheme="minorHAnsi"/>
                <w:sz w:val="22"/>
                <w:szCs w:val="22"/>
              </w:rPr>
              <w:br/>
              <w:t xml:space="preserve">Physical verification </w:t>
            </w:r>
            <w:r w:rsidRPr="00733718">
              <w:rPr>
                <w:rFonts w:asciiTheme="minorHAnsi" w:eastAsia="Calibri" w:hAnsiTheme="minorHAnsi"/>
                <w:sz w:val="22"/>
                <w:szCs w:val="22"/>
                <w:lang w:val="en-GB"/>
              </w:rPr>
              <w:t>(site visits),</w:t>
            </w:r>
            <w:r w:rsidRPr="00733718">
              <w:rPr>
                <w:rFonts w:asciiTheme="minorHAnsi" w:hAnsiTheme="minorHAnsi"/>
                <w:sz w:val="22"/>
                <w:szCs w:val="22"/>
              </w:rPr>
              <w:br/>
              <w:t>Operational reports,</w:t>
            </w:r>
            <w:r w:rsidRPr="00733718">
              <w:rPr>
                <w:rFonts w:asciiTheme="minorHAnsi" w:hAnsiTheme="minorHAnsi"/>
                <w:sz w:val="22"/>
                <w:szCs w:val="22"/>
              </w:rPr>
              <w:br/>
            </w:r>
            <w:r w:rsidRPr="00733718">
              <w:rPr>
                <w:rFonts w:asciiTheme="minorHAnsi" w:eastAsia="Calibri" w:hAnsiTheme="minorHAnsi"/>
                <w:sz w:val="22"/>
                <w:szCs w:val="22"/>
                <w:lang w:val="en-GB"/>
              </w:rPr>
              <w:t>List</w:t>
            </w:r>
            <w:r w:rsidRPr="00733718">
              <w:rPr>
                <w:rFonts w:asciiTheme="minorHAnsi" w:hAnsiTheme="minorHAnsi"/>
                <w:sz w:val="22"/>
                <w:szCs w:val="22"/>
              </w:rPr>
              <w:t xml:space="preserve"> of </w:t>
            </w:r>
            <w:r w:rsidRPr="00733718">
              <w:rPr>
                <w:rFonts w:asciiTheme="minorHAnsi" w:hAnsiTheme="minorHAnsi"/>
                <w:sz w:val="22"/>
                <w:szCs w:val="22"/>
                <w:lang w:val="en-GB"/>
              </w:rPr>
              <w:t>assets</w:t>
            </w:r>
          </w:p>
        </w:tc>
        <w:tc>
          <w:tcPr>
            <w:tcW w:w="2976" w:type="dxa"/>
            <w:shd w:val="clear" w:color="auto" w:fill="auto"/>
            <w:vAlign w:val="center"/>
            <w:hideMark/>
          </w:tcPr>
          <w:p w14:paraId="53879CD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Timely delivery and availability of necessary equipment</w:t>
            </w:r>
          </w:p>
        </w:tc>
      </w:tr>
      <w:tr w:rsidR="00FF12B7" w:rsidRPr="00733718" w14:paraId="308AB9D2" w14:textId="77777777" w:rsidTr="00D422E9">
        <w:trPr>
          <w:gridAfter w:val="1"/>
          <w:wAfter w:w="132" w:type="dxa"/>
          <w:trHeight w:val="1200"/>
        </w:trPr>
        <w:tc>
          <w:tcPr>
            <w:tcW w:w="1980" w:type="dxa"/>
            <w:vMerge/>
            <w:shd w:val="clear" w:color="auto" w:fill="auto"/>
            <w:vAlign w:val="center"/>
            <w:hideMark/>
          </w:tcPr>
          <w:p w14:paraId="72BF1596" w14:textId="77777777" w:rsidR="00DF36C4" w:rsidRPr="00733718" w:rsidRDefault="00DF36C4" w:rsidP="005A4DF8">
            <w:pPr>
              <w:rPr>
                <w:rFonts w:asciiTheme="minorHAnsi" w:hAnsiTheme="minorHAnsi"/>
                <w:b/>
                <w:sz w:val="22"/>
                <w:szCs w:val="22"/>
                <w:lang w:val="en-GB"/>
              </w:rPr>
            </w:pPr>
          </w:p>
        </w:tc>
        <w:tc>
          <w:tcPr>
            <w:tcW w:w="2976" w:type="dxa"/>
            <w:shd w:val="clear" w:color="auto" w:fill="auto"/>
            <w:vAlign w:val="center"/>
            <w:hideMark/>
          </w:tcPr>
          <w:p w14:paraId="27AC0E5C" w14:textId="2E7CF094"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community members involved in the maintenance and monitoring of new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in Mauritius </w:t>
            </w:r>
          </w:p>
        </w:tc>
        <w:tc>
          <w:tcPr>
            <w:tcW w:w="1560" w:type="dxa"/>
            <w:shd w:val="clear" w:color="auto" w:fill="auto"/>
            <w:hideMark/>
          </w:tcPr>
          <w:p w14:paraId="0EAFA46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0343F4F8" w14:textId="0A262BFF"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At least 20 community members involved</w:t>
            </w:r>
          </w:p>
        </w:tc>
        <w:tc>
          <w:tcPr>
            <w:tcW w:w="1843" w:type="dxa"/>
            <w:shd w:val="clear" w:color="auto" w:fill="auto"/>
            <w:vAlign w:val="center"/>
            <w:hideMark/>
          </w:tcPr>
          <w:p w14:paraId="61197BE0" w14:textId="0F6A6ACB" w:rsidR="00DF36C4" w:rsidRPr="00733718" w:rsidRDefault="00DF36C4" w:rsidP="005A4DF8">
            <w:pPr>
              <w:rPr>
                <w:rFonts w:asciiTheme="minorHAnsi" w:hAnsiTheme="minorHAnsi"/>
                <w:sz w:val="22"/>
                <w:szCs w:val="22"/>
              </w:rPr>
            </w:pPr>
            <w:r w:rsidRPr="00733718">
              <w:rPr>
                <w:rFonts w:asciiTheme="minorHAnsi" w:hAnsiTheme="minorHAnsi"/>
                <w:sz w:val="22"/>
                <w:szCs w:val="22"/>
              </w:rPr>
              <w:t>Monitoring and evaluation report for nursery site</w:t>
            </w:r>
          </w:p>
        </w:tc>
        <w:tc>
          <w:tcPr>
            <w:tcW w:w="2976" w:type="dxa"/>
            <w:shd w:val="clear" w:color="auto" w:fill="auto"/>
            <w:vAlign w:val="center"/>
            <w:hideMark/>
          </w:tcPr>
          <w:p w14:paraId="29B2198B"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Community members involved till the end of the project - low turnover</w:t>
            </w:r>
          </w:p>
        </w:tc>
      </w:tr>
      <w:tr w:rsidR="00FF12B7" w:rsidRPr="00733718" w14:paraId="5BD5D418" w14:textId="77777777" w:rsidTr="00D422E9">
        <w:trPr>
          <w:gridAfter w:val="1"/>
          <w:wAfter w:w="132" w:type="dxa"/>
          <w:trHeight w:val="392"/>
        </w:trPr>
        <w:tc>
          <w:tcPr>
            <w:tcW w:w="1980" w:type="dxa"/>
            <w:vMerge/>
            <w:shd w:val="clear" w:color="auto" w:fill="auto"/>
            <w:vAlign w:val="center"/>
            <w:hideMark/>
          </w:tcPr>
          <w:p w14:paraId="55077C56" w14:textId="77777777" w:rsidR="00DF36C4" w:rsidRPr="00733718" w:rsidRDefault="00DF36C4" w:rsidP="005A4DF8">
            <w:pPr>
              <w:rPr>
                <w:rFonts w:asciiTheme="minorHAnsi" w:hAnsiTheme="minorHAnsi"/>
                <w:b/>
                <w:sz w:val="22"/>
                <w:szCs w:val="22"/>
                <w:lang w:val="en-GB"/>
              </w:rPr>
            </w:pPr>
          </w:p>
        </w:tc>
        <w:tc>
          <w:tcPr>
            <w:tcW w:w="2976" w:type="dxa"/>
            <w:shd w:val="clear" w:color="auto" w:fill="auto"/>
            <w:vAlign w:val="center"/>
            <w:hideMark/>
          </w:tcPr>
          <w:p w14:paraId="1B39E149" w14:textId="1F516E9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established and operational in Rodrigues</w:t>
            </w:r>
          </w:p>
        </w:tc>
        <w:tc>
          <w:tcPr>
            <w:tcW w:w="1560" w:type="dxa"/>
            <w:shd w:val="clear" w:color="auto" w:fill="auto"/>
            <w:hideMark/>
          </w:tcPr>
          <w:p w14:paraId="16847288" w14:textId="120C6190"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No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nursery is currently operational</w:t>
            </w:r>
          </w:p>
        </w:tc>
        <w:tc>
          <w:tcPr>
            <w:tcW w:w="2268" w:type="dxa"/>
            <w:shd w:val="clear" w:color="auto" w:fill="auto"/>
            <w:vAlign w:val="center"/>
            <w:hideMark/>
          </w:tcPr>
          <w:p w14:paraId="722A8A0B" w14:textId="3DC420D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1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nursery established and operational with 40 multi-layered ropes nursery unit</w:t>
            </w:r>
          </w:p>
        </w:tc>
        <w:tc>
          <w:tcPr>
            <w:tcW w:w="1843" w:type="dxa"/>
            <w:shd w:val="clear" w:color="auto" w:fill="auto"/>
            <w:vAlign w:val="center"/>
            <w:hideMark/>
          </w:tcPr>
          <w:p w14:paraId="64FEC280" w14:textId="333C0BFF" w:rsidR="00DF36C4" w:rsidRPr="00733718" w:rsidRDefault="00DF36C4" w:rsidP="005A4DF8">
            <w:pPr>
              <w:rPr>
                <w:rFonts w:asciiTheme="minorHAnsi" w:hAnsiTheme="minorHAnsi"/>
                <w:sz w:val="22"/>
                <w:szCs w:val="22"/>
              </w:rPr>
            </w:pPr>
            <w:r w:rsidRPr="00733718">
              <w:rPr>
                <w:rFonts w:asciiTheme="minorHAnsi" w:hAnsiTheme="minorHAnsi"/>
                <w:sz w:val="22"/>
                <w:szCs w:val="22"/>
                <w:lang w:val="en-GB"/>
              </w:rPr>
              <w:t>Monitoring and evaluation report for nursery site</w:t>
            </w:r>
            <w:r w:rsidRPr="00733718">
              <w:rPr>
                <w:rFonts w:asciiTheme="minorHAnsi" w:hAnsiTheme="minorHAnsi"/>
                <w:sz w:val="22"/>
                <w:szCs w:val="22"/>
              </w:rPr>
              <w:t xml:space="preserve">,  </w:t>
            </w:r>
            <w:r w:rsidRPr="00733718">
              <w:rPr>
                <w:rFonts w:asciiTheme="minorHAnsi" w:hAnsiTheme="minorHAnsi"/>
                <w:sz w:val="22"/>
                <w:szCs w:val="22"/>
              </w:rPr>
              <w:br/>
              <w:t>Physical verification (</w:t>
            </w:r>
            <w:r w:rsidRPr="00733718">
              <w:rPr>
                <w:rFonts w:asciiTheme="minorHAnsi" w:eastAsia="Calibri" w:hAnsiTheme="minorHAnsi"/>
                <w:sz w:val="22"/>
                <w:szCs w:val="22"/>
                <w:lang w:val="en-GB"/>
              </w:rPr>
              <w:t>site</w:t>
            </w:r>
            <w:r w:rsidRPr="00733718">
              <w:rPr>
                <w:rFonts w:asciiTheme="minorHAnsi" w:hAnsiTheme="minorHAnsi"/>
                <w:sz w:val="22"/>
                <w:szCs w:val="22"/>
              </w:rPr>
              <w:t xml:space="preserve"> </w:t>
            </w:r>
            <w:r w:rsidRPr="00733718">
              <w:rPr>
                <w:rFonts w:asciiTheme="minorHAnsi" w:eastAsia="Calibri" w:hAnsiTheme="minorHAnsi"/>
                <w:sz w:val="22"/>
                <w:szCs w:val="22"/>
                <w:lang w:val="en-GB"/>
              </w:rPr>
              <w:t>visits</w:t>
            </w:r>
            <w:r w:rsidRPr="00733718">
              <w:rPr>
                <w:rFonts w:asciiTheme="minorHAnsi" w:hAnsiTheme="minorHAnsi"/>
                <w:sz w:val="22"/>
                <w:szCs w:val="22"/>
              </w:rPr>
              <w:t>),</w:t>
            </w:r>
            <w:r w:rsidRPr="00733718">
              <w:rPr>
                <w:rFonts w:asciiTheme="minorHAnsi" w:hAnsiTheme="minorHAnsi"/>
                <w:sz w:val="22"/>
                <w:szCs w:val="22"/>
              </w:rPr>
              <w:br/>
              <w:t>Operational reports,</w:t>
            </w:r>
            <w:r w:rsidRPr="00733718">
              <w:rPr>
                <w:rFonts w:asciiTheme="minorHAnsi" w:hAnsiTheme="minorHAnsi"/>
                <w:sz w:val="22"/>
                <w:szCs w:val="22"/>
              </w:rPr>
              <w:br/>
            </w:r>
            <w:r w:rsidRPr="00733718">
              <w:rPr>
                <w:rFonts w:asciiTheme="minorHAnsi" w:eastAsia="Calibri" w:hAnsiTheme="minorHAnsi"/>
                <w:sz w:val="22"/>
                <w:szCs w:val="22"/>
                <w:lang w:val="en-GB"/>
              </w:rPr>
              <w:t>List</w:t>
            </w:r>
            <w:r w:rsidRPr="00733718">
              <w:rPr>
                <w:rFonts w:asciiTheme="minorHAnsi" w:hAnsiTheme="minorHAnsi"/>
                <w:sz w:val="22"/>
                <w:szCs w:val="22"/>
              </w:rPr>
              <w:t xml:space="preserve"> of </w:t>
            </w:r>
            <w:r w:rsidRPr="00733718">
              <w:rPr>
                <w:rFonts w:asciiTheme="minorHAnsi" w:hAnsiTheme="minorHAnsi"/>
                <w:sz w:val="22"/>
                <w:szCs w:val="22"/>
                <w:lang w:val="en-GB"/>
              </w:rPr>
              <w:t>assets</w:t>
            </w:r>
          </w:p>
        </w:tc>
        <w:tc>
          <w:tcPr>
            <w:tcW w:w="2976" w:type="dxa"/>
            <w:shd w:val="clear" w:color="auto" w:fill="auto"/>
            <w:vAlign w:val="center"/>
            <w:hideMark/>
          </w:tcPr>
          <w:p w14:paraId="1C78A81B"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Timely delivery and availability of necessary equipment</w:t>
            </w:r>
          </w:p>
        </w:tc>
      </w:tr>
      <w:tr w:rsidR="00FF12B7" w:rsidRPr="00733718" w14:paraId="53F46F1D" w14:textId="77777777" w:rsidTr="00D422E9">
        <w:trPr>
          <w:gridAfter w:val="1"/>
          <w:wAfter w:w="132" w:type="dxa"/>
          <w:trHeight w:val="1200"/>
        </w:trPr>
        <w:tc>
          <w:tcPr>
            <w:tcW w:w="1980" w:type="dxa"/>
            <w:vMerge/>
            <w:shd w:val="clear" w:color="auto" w:fill="auto"/>
            <w:vAlign w:val="center"/>
            <w:hideMark/>
          </w:tcPr>
          <w:p w14:paraId="35369714" w14:textId="77777777" w:rsidR="00DF36C4" w:rsidRPr="00733718" w:rsidRDefault="00DF36C4" w:rsidP="005A4DF8">
            <w:pPr>
              <w:rPr>
                <w:rFonts w:asciiTheme="minorHAnsi" w:hAnsiTheme="minorHAnsi"/>
                <w:b/>
                <w:sz w:val="22"/>
                <w:szCs w:val="22"/>
                <w:lang w:val="en-GB"/>
              </w:rPr>
            </w:pPr>
          </w:p>
        </w:tc>
        <w:tc>
          <w:tcPr>
            <w:tcW w:w="2976" w:type="dxa"/>
            <w:shd w:val="clear" w:color="auto" w:fill="auto"/>
            <w:vAlign w:val="center"/>
            <w:hideMark/>
          </w:tcPr>
          <w:p w14:paraId="0A4EA57F" w14:textId="21A50D8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community members involved in the maintenance and monitoring of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in Rodrigues</w:t>
            </w:r>
          </w:p>
        </w:tc>
        <w:tc>
          <w:tcPr>
            <w:tcW w:w="1560" w:type="dxa"/>
            <w:shd w:val="clear" w:color="auto" w:fill="auto"/>
            <w:hideMark/>
          </w:tcPr>
          <w:p w14:paraId="062FBAB4"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701A3C64" w14:textId="5404D05B"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At least 11 community members fully involved</w:t>
            </w:r>
          </w:p>
        </w:tc>
        <w:tc>
          <w:tcPr>
            <w:tcW w:w="1843" w:type="dxa"/>
            <w:shd w:val="clear" w:color="auto" w:fill="auto"/>
            <w:vAlign w:val="center"/>
            <w:hideMark/>
          </w:tcPr>
          <w:p w14:paraId="398BC097" w14:textId="53CB2725"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rPr>
              <w:t>Trained work force in field of coral farm management</w:t>
            </w:r>
            <w:r w:rsidRPr="00733718">
              <w:rPr>
                <w:rFonts w:asciiTheme="minorHAnsi" w:hAnsiTheme="minorHAnsi"/>
                <w:sz w:val="22"/>
                <w:szCs w:val="22"/>
              </w:rPr>
              <w:br/>
              <w:t>Monitoring and evaluation report (from monitoring)</w:t>
            </w:r>
          </w:p>
        </w:tc>
        <w:tc>
          <w:tcPr>
            <w:tcW w:w="2976" w:type="dxa"/>
            <w:shd w:val="clear" w:color="auto" w:fill="auto"/>
            <w:vAlign w:val="center"/>
            <w:hideMark/>
          </w:tcPr>
          <w:p w14:paraId="416828DD"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Community members involved till the end of the project</w:t>
            </w:r>
          </w:p>
        </w:tc>
      </w:tr>
      <w:tr w:rsidR="00FF12B7" w:rsidRPr="00733718" w14:paraId="51A23A7C" w14:textId="77777777" w:rsidTr="00D422E9">
        <w:trPr>
          <w:gridAfter w:val="1"/>
          <w:wAfter w:w="132" w:type="dxa"/>
          <w:trHeight w:val="900"/>
        </w:trPr>
        <w:tc>
          <w:tcPr>
            <w:tcW w:w="1980" w:type="dxa"/>
            <w:vMerge w:val="restart"/>
            <w:shd w:val="clear" w:color="auto" w:fill="auto"/>
            <w:hideMark/>
          </w:tcPr>
          <w:p w14:paraId="63579AA7" w14:textId="33A9886A" w:rsidR="00DF36C4" w:rsidRPr="00733718" w:rsidRDefault="00DF36C4" w:rsidP="00727A27">
            <w:pPr>
              <w:rPr>
                <w:rFonts w:asciiTheme="minorHAnsi" w:hAnsiTheme="minorHAnsi"/>
                <w:b/>
                <w:sz w:val="22"/>
                <w:szCs w:val="22"/>
                <w:lang w:val="en-GB"/>
              </w:rPr>
            </w:pPr>
            <w:r w:rsidRPr="00733718">
              <w:rPr>
                <w:rFonts w:asciiTheme="minorHAnsi" w:hAnsiTheme="minorHAnsi"/>
                <w:b/>
                <w:sz w:val="22"/>
                <w:szCs w:val="22"/>
                <w:lang w:val="en-GB"/>
              </w:rPr>
              <w:t>Output 1.2.4</w:t>
            </w:r>
            <w:r w:rsidRPr="00733718">
              <w:rPr>
                <w:rFonts w:asciiTheme="minorHAnsi" w:hAnsiTheme="minorHAnsi" w:cs="Arial"/>
                <w:b/>
                <w:bCs/>
                <w:sz w:val="22"/>
                <w:szCs w:val="22"/>
                <w:lang w:val="en-GB"/>
              </w:rPr>
              <w:br/>
            </w:r>
            <w:r w:rsidRPr="00733718">
              <w:rPr>
                <w:rFonts w:asciiTheme="minorHAnsi" w:hAnsiTheme="minorHAnsi"/>
                <w:sz w:val="22"/>
                <w:szCs w:val="22"/>
                <w:lang w:val="en-GB"/>
              </w:rPr>
              <w:t>Stock of farmed corals available for transplantation</w:t>
            </w:r>
          </w:p>
        </w:tc>
        <w:tc>
          <w:tcPr>
            <w:tcW w:w="2976" w:type="dxa"/>
            <w:shd w:val="clear" w:color="auto" w:fill="auto"/>
            <w:vAlign w:val="center"/>
            <w:hideMark/>
          </w:tcPr>
          <w:p w14:paraId="32D4E0D2" w14:textId="09E31969"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coral fragments under culture in </w:t>
            </w:r>
            <w:r w:rsidR="00122BF8" w:rsidRPr="00733718">
              <w:rPr>
                <w:rFonts w:asciiTheme="minorHAnsi" w:hAnsiTheme="minorHAnsi"/>
                <w:sz w:val="22"/>
                <w:szCs w:val="22"/>
                <w:lang w:val="en-GB"/>
              </w:rPr>
              <w:t>land-based</w:t>
            </w:r>
            <w:r w:rsidRPr="00733718">
              <w:rPr>
                <w:rFonts w:asciiTheme="minorHAnsi" w:hAnsiTheme="minorHAnsi"/>
                <w:sz w:val="22"/>
                <w:szCs w:val="22"/>
                <w:lang w:val="en-GB"/>
              </w:rPr>
              <w:t xml:space="preserve"> nursery (Mauritius)</w:t>
            </w:r>
          </w:p>
        </w:tc>
        <w:tc>
          <w:tcPr>
            <w:tcW w:w="1560" w:type="dxa"/>
            <w:shd w:val="clear" w:color="auto" w:fill="auto"/>
            <w:hideMark/>
          </w:tcPr>
          <w:p w14:paraId="2BC19E33"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3DDED010" w14:textId="424067B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15,000 coral fragments (including resilient species and locally threatened coral species)</w:t>
            </w:r>
          </w:p>
        </w:tc>
        <w:tc>
          <w:tcPr>
            <w:tcW w:w="1843" w:type="dxa"/>
            <w:shd w:val="clear" w:color="auto" w:fill="auto"/>
            <w:vAlign w:val="center"/>
            <w:hideMark/>
          </w:tcPr>
          <w:p w14:paraId="27E0BEDF" w14:textId="605900EF" w:rsidR="00DF36C4" w:rsidRPr="00733718" w:rsidRDefault="00DF36C4" w:rsidP="005A4DF8">
            <w:pPr>
              <w:rPr>
                <w:rFonts w:asciiTheme="minorHAnsi" w:hAnsiTheme="minorHAnsi"/>
                <w:sz w:val="22"/>
                <w:szCs w:val="22"/>
              </w:rPr>
            </w:pPr>
            <w:r w:rsidRPr="00733718">
              <w:rPr>
                <w:rFonts w:asciiTheme="minorHAnsi" w:hAnsiTheme="minorHAnsi"/>
                <w:sz w:val="22"/>
                <w:szCs w:val="22"/>
              </w:rPr>
              <w:t>Monitoring and evaluation report for nursery site</w:t>
            </w:r>
          </w:p>
        </w:tc>
        <w:tc>
          <w:tcPr>
            <w:tcW w:w="2976" w:type="dxa"/>
            <w:shd w:val="clear" w:color="auto" w:fill="auto"/>
            <w:vAlign w:val="center"/>
            <w:hideMark/>
          </w:tcPr>
          <w:p w14:paraId="7407284E"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The actual survival rate of coral fragments is as per estimated survival rates based on past studies and research undertaken by MOI (75%)</w:t>
            </w:r>
          </w:p>
        </w:tc>
      </w:tr>
      <w:tr w:rsidR="00DF36C4" w:rsidRPr="00733718" w14:paraId="1785256B" w14:textId="77777777" w:rsidTr="00D422E9">
        <w:trPr>
          <w:gridAfter w:val="1"/>
          <w:wAfter w:w="132" w:type="dxa"/>
          <w:trHeight w:val="900"/>
        </w:trPr>
        <w:tc>
          <w:tcPr>
            <w:tcW w:w="1980" w:type="dxa"/>
            <w:vMerge/>
            <w:shd w:val="clear" w:color="auto" w:fill="auto"/>
            <w:vAlign w:val="center"/>
            <w:hideMark/>
          </w:tcPr>
          <w:p w14:paraId="57AA9484" w14:textId="77777777" w:rsidR="00DF36C4" w:rsidRPr="00733718" w:rsidRDefault="00DF36C4" w:rsidP="00727A27">
            <w:pPr>
              <w:rPr>
                <w:rFonts w:asciiTheme="minorHAnsi" w:hAnsiTheme="minorHAnsi" w:cs="Arial"/>
                <w:b/>
                <w:bCs/>
                <w:sz w:val="22"/>
                <w:szCs w:val="22"/>
                <w:lang w:val="en-GB"/>
              </w:rPr>
            </w:pPr>
          </w:p>
        </w:tc>
        <w:tc>
          <w:tcPr>
            <w:tcW w:w="2976" w:type="dxa"/>
            <w:shd w:val="clear" w:color="auto" w:fill="auto"/>
            <w:vAlign w:val="center"/>
            <w:hideMark/>
          </w:tcPr>
          <w:p w14:paraId="46107441"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Percentage of coral polyps successfully settled in situ</w:t>
            </w:r>
          </w:p>
        </w:tc>
        <w:tc>
          <w:tcPr>
            <w:tcW w:w="1560" w:type="dxa"/>
            <w:shd w:val="clear" w:color="auto" w:fill="auto"/>
            <w:hideMark/>
          </w:tcPr>
          <w:p w14:paraId="0048B576"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00662D2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1.5% of polyps settled from each </w:t>
            </w:r>
            <w:r w:rsidR="00D06809" w:rsidRPr="00733718">
              <w:rPr>
                <w:rFonts w:asciiTheme="minorHAnsi" w:hAnsiTheme="minorHAnsi"/>
                <w:sz w:val="22"/>
                <w:szCs w:val="22"/>
                <w:lang w:val="en-GB"/>
              </w:rPr>
              <w:t>spawning. (approximately</w:t>
            </w:r>
            <w:r w:rsidRPr="00733718">
              <w:rPr>
                <w:rFonts w:asciiTheme="minorHAnsi" w:hAnsiTheme="minorHAnsi"/>
                <w:sz w:val="22"/>
                <w:szCs w:val="22"/>
                <w:lang w:val="en-GB"/>
              </w:rPr>
              <w:t xml:space="preserve"> 1500 recruits per year)</w:t>
            </w:r>
          </w:p>
        </w:tc>
        <w:tc>
          <w:tcPr>
            <w:tcW w:w="1843" w:type="dxa"/>
            <w:shd w:val="clear" w:color="auto" w:fill="auto"/>
            <w:vAlign w:val="center"/>
            <w:hideMark/>
          </w:tcPr>
          <w:p w14:paraId="6ADF47B3"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Technical and monitoring reports</w:t>
            </w:r>
          </w:p>
        </w:tc>
        <w:tc>
          <w:tcPr>
            <w:tcW w:w="2976" w:type="dxa"/>
            <w:shd w:val="clear" w:color="auto" w:fill="auto"/>
            <w:vAlign w:val="center"/>
            <w:hideMark/>
          </w:tcPr>
          <w:p w14:paraId="12CE8305"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Surveys of dates of spawning have been identified correctly and that all conditions are favourable for settling of coral polyps.</w:t>
            </w:r>
          </w:p>
        </w:tc>
      </w:tr>
      <w:tr w:rsidR="00FF12B7" w:rsidRPr="00733718" w14:paraId="22B1B0B9" w14:textId="77777777" w:rsidTr="00D422E9">
        <w:trPr>
          <w:gridAfter w:val="1"/>
          <w:wAfter w:w="132" w:type="dxa"/>
          <w:trHeight w:val="900"/>
        </w:trPr>
        <w:tc>
          <w:tcPr>
            <w:tcW w:w="1980" w:type="dxa"/>
            <w:vMerge/>
            <w:shd w:val="clear" w:color="auto" w:fill="auto"/>
            <w:vAlign w:val="center"/>
            <w:hideMark/>
          </w:tcPr>
          <w:p w14:paraId="69F9421A" w14:textId="77777777" w:rsidR="00DF36C4" w:rsidRPr="00733718" w:rsidRDefault="00DF36C4" w:rsidP="005A4DF8">
            <w:pPr>
              <w:rPr>
                <w:rFonts w:asciiTheme="minorHAnsi" w:hAnsiTheme="minorHAnsi"/>
                <w:b/>
                <w:sz w:val="22"/>
                <w:szCs w:val="22"/>
                <w:lang w:val="en-GB"/>
              </w:rPr>
            </w:pPr>
          </w:p>
        </w:tc>
        <w:tc>
          <w:tcPr>
            <w:tcW w:w="2976" w:type="dxa"/>
            <w:shd w:val="clear" w:color="auto" w:fill="auto"/>
            <w:vAlign w:val="center"/>
            <w:hideMark/>
          </w:tcPr>
          <w:p w14:paraId="1A69BD2F" w14:textId="5185A9E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coral fragments under culture in new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in Mauritius</w:t>
            </w:r>
          </w:p>
        </w:tc>
        <w:tc>
          <w:tcPr>
            <w:tcW w:w="1560" w:type="dxa"/>
            <w:shd w:val="clear" w:color="auto" w:fill="auto"/>
            <w:hideMark/>
          </w:tcPr>
          <w:p w14:paraId="658B7077"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31666E82" w14:textId="5EDCEB71"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120,000 fragments </w:t>
            </w:r>
          </w:p>
        </w:tc>
        <w:tc>
          <w:tcPr>
            <w:tcW w:w="1843" w:type="dxa"/>
            <w:shd w:val="clear" w:color="auto" w:fill="auto"/>
            <w:vAlign w:val="center"/>
            <w:hideMark/>
          </w:tcPr>
          <w:p w14:paraId="41AA2C92" w14:textId="69F4E21E" w:rsidR="00DF36C4" w:rsidRPr="00733718" w:rsidRDefault="00DF36C4" w:rsidP="005A4DF8">
            <w:pPr>
              <w:rPr>
                <w:rFonts w:asciiTheme="minorHAnsi" w:hAnsiTheme="minorHAnsi"/>
                <w:sz w:val="22"/>
                <w:szCs w:val="22"/>
              </w:rPr>
            </w:pPr>
            <w:r w:rsidRPr="00733718">
              <w:rPr>
                <w:rFonts w:asciiTheme="minorHAnsi" w:hAnsiTheme="minorHAnsi"/>
                <w:sz w:val="22"/>
                <w:szCs w:val="22"/>
              </w:rPr>
              <w:t>Monitoring and evaluation report for nursery site</w:t>
            </w:r>
          </w:p>
        </w:tc>
        <w:tc>
          <w:tcPr>
            <w:tcW w:w="2976" w:type="dxa"/>
            <w:shd w:val="clear" w:color="auto" w:fill="auto"/>
            <w:vAlign w:val="center"/>
            <w:hideMark/>
          </w:tcPr>
          <w:p w14:paraId="387CB17C"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The actual survival rate of coral fragments is as per estimated survival rates based on past studies and research undertaken by MOI (75%)</w:t>
            </w:r>
          </w:p>
        </w:tc>
      </w:tr>
      <w:tr w:rsidR="00FF12B7" w:rsidRPr="00733718" w14:paraId="046CD245" w14:textId="77777777" w:rsidTr="00D422E9">
        <w:trPr>
          <w:gridAfter w:val="1"/>
          <w:wAfter w:w="132" w:type="dxa"/>
          <w:trHeight w:val="250"/>
        </w:trPr>
        <w:tc>
          <w:tcPr>
            <w:tcW w:w="1980" w:type="dxa"/>
            <w:vMerge/>
            <w:shd w:val="clear" w:color="auto" w:fill="auto"/>
            <w:vAlign w:val="center"/>
            <w:hideMark/>
          </w:tcPr>
          <w:p w14:paraId="15D57869" w14:textId="77777777" w:rsidR="00DF36C4" w:rsidRPr="00733718" w:rsidRDefault="00DF36C4" w:rsidP="005A4DF8">
            <w:pPr>
              <w:rPr>
                <w:rFonts w:asciiTheme="minorHAnsi" w:hAnsiTheme="minorHAnsi"/>
                <w:b/>
                <w:sz w:val="22"/>
                <w:szCs w:val="22"/>
                <w:lang w:val="en-GB"/>
              </w:rPr>
            </w:pPr>
          </w:p>
        </w:tc>
        <w:tc>
          <w:tcPr>
            <w:tcW w:w="2976" w:type="dxa"/>
            <w:shd w:val="clear" w:color="auto" w:fill="auto"/>
            <w:vAlign w:val="center"/>
            <w:hideMark/>
          </w:tcPr>
          <w:p w14:paraId="39790765" w14:textId="72938F5B"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coral fragments under culture in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in Rodrigues</w:t>
            </w:r>
          </w:p>
        </w:tc>
        <w:tc>
          <w:tcPr>
            <w:tcW w:w="1560" w:type="dxa"/>
            <w:shd w:val="clear" w:color="auto" w:fill="auto"/>
            <w:hideMark/>
          </w:tcPr>
          <w:p w14:paraId="731D90D2"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5049AE0B" w14:textId="21EF9CEF"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40,000 fragments for multi-layered rope nursery unit</w:t>
            </w:r>
          </w:p>
        </w:tc>
        <w:tc>
          <w:tcPr>
            <w:tcW w:w="1843" w:type="dxa"/>
            <w:shd w:val="clear" w:color="auto" w:fill="auto"/>
            <w:vAlign w:val="center"/>
            <w:hideMark/>
          </w:tcPr>
          <w:p w14:paraId="35A6A940" w14:textId="0CC26EE1" w:rsidR="00DF36C4" w:rsidRPr="00733718" w:rsidRDefault="00DF36C4" w:rsidP="005A4DF8">
            <w:pPr>
              <w:rPr>
                <w:rFonts w:asciiTheme="minorHAnsi" w:hAnsiTheme="minorHAnsi"/>
                <w:sz w:val="22"/>
                <w:szCs w:val="22"/>
              </w:rPr>
            </w:pPr>
            <w:r w:rsidRPr="00733718">
              <w:rPr>
                <w:rFonts w:asciiTheme="minorHAnsi" w:hAnsiTheme="minorHAnsi"/>
                <w:sz w:val="22"/>
                <w:szCs w:val="22"/>
              </w:rPr>
              <w:t>Monitoring and evaluation report</w:t>
            </w:r>
          </w:p>
        </w:tc>
        <w:tc>
          <w:tcPr>
            <w:tcW w:w="2976" w:type="dxa"/>
            <w:shd w:val="clear" w:color="auto" w:fill="auto"/>
            <w:vAlign w:val="center"/>
            <w:hideMark/>
          </w:tcPr>
          <w:p w14:paraId="55B7BA24" w14:textId="002572F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Timely delivery and availability of necessary equipment Favourable weather conditions allow the timely completion of surveys</w:t>
            </w:r>
          </w:p>
        </w:tc>
      </w:tr>
      <w:tr w:rsidR="00FF12B7" w:rsidRPr="00733718" w14:paraId="53FB98BA" w14:textId="77777777" w:rsidTr="00D422E9">
        <w:trPr>
          <w:gridAfter w:val="1"/>
          <w:wAfter w:w="132" w:type="dxa"/>
          <w:trHeight w:val="2700"/>
        </w:trPr>
        <w:tc>
          <w:tcPr>
            <w:tcW w:w="1980" w:type="dxa"/>
            <w:shd w:val="clear" w:color="auto" w:fill="auto"/>
            <w:vAlign w:val="center"/>
            <w:hideMark/>
          </w:tcPr>
          <w:p w14:paraId="5DCB56B7" w14:textId="77777777" w:rsidR="00DF36C4" w:rsidRPr="00733718" w:rsidRDefault="00DF36C4" w:rsidP="00727A27">
            <w:pPr>
              <w:rPr>
                <w:rFonts w:asciiTheme="minorHAnsi" w:hAnsiTheme="minorHAnsi"/>
                <w:b/>
                <w:bCs/>
                <w:sz w:val="22"/>
                <w:szCs w:val="22"/>
                <w:lang w:val="en-GB"/>
              </w:rPr>
            </w:pPr>
            <w:r w:rsidRPr="00733718">
              <w:rPr>
                <w:rFonts w:asciiTheme="minorHAnsi" w:hAnsiTheme="minorHAnsi"/>
                <w:b/>
                <w:bCs/>
                <w:sz w:val="22"/>
                <w:szCs w:val="22"/>
                <w:lang w:val="en-GB"/>
              </w:rPr>
              <w:lastRenderedPageBreak/>
              <w:t>Outcome 1.3:</w:t>
            </w:r>
          </w:p>
          <w:p w14:paraId="5CCA866B" w14:textId="77777777" w:rsidR="00DF36C4" w:rsidRPr="00733718" w:rsidRDefault="00DF36C4" w:rsidP="00727A27">
            <w:pPr>
              <w:rPr>
                <w:rFonts w:asciiTheme="minorHAnsi" w:hAnsiTheme="minorHAnsi"/>
                <w:b/>
                <w:sz w:val="22"/>
                <w:szCs w:val="22"/>
                <w:lang w:val="en-GB"/>
              </w:rPr>
            </w:pPr>
            <w:r w:rsidRPr="00733718">
              <w:rPr>
                <w:rFonts w:asciiTheme="minorHAnsi" w:hAnsiTheme="minorHAnsi"/>
                <w:sz w:val="22"/>
                <w:szCs w:val="22"/>
                <w:lang w:val="en-GB"/>
              </w:rPr>
              <w:t>The health of degraded reefs restored, through active restoration work, maintenance and monitoring efforts, leading ultimately to greater protection of shore from flooding and storm damage</w:t>
            </w:r>
          </w:p>
        </w:tc>
        <w:tc>
          <w:tcPr>
            <w:tcW w:w="2976" w:type="dxa"/>
            <w:shd w:val="clear" w:color="auto" w:fill="auto"/>
            <w:vAlign w:val="center"/>
            <w:hideMark/>
          </w:tcPr>
          <w:p w14:paraId="60938BD7"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sites restored with nursery grown corals in Mauritius and Rodrigues</w:t>
            </w:r>
          </w:p>
        </w:tc>
        <w:tc>
          <w:tcPr>
            <w:tcW w:w="1560" w:type="dxa"/>
            <w:shd w:val="clear" w:color="auto" w:fill="auto"/>
            <w:hideMark/>
          </w:tcPr>
          <w:p w14:paraId="17689033"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vAlign w:val="center"/>
            <w:hideMark/>
          </w:tcPr>
          <w:p w14:paraId="2170A6E2"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2 Sites restored with nursery-grown coral colonies contributing to coral and fish recovery.</w:t>
            </w:r>
          </w:p>
        </w:tc>
        <w:tc>
          <w:tcPr>
            <w:tcW w:w="1843" w:type="dxa"/>
            <w:shd w:val="clear" w:color="auto" w:fill="auto"/>
            <w:vAlign w:val="center"/>
            <w:hideMark/>
          </w:tcPr>
          <w:p w14:paraId="79BEE1F9"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Monitoring reports</w:t>
            </w:r>
          </w:p>
        </w:tc>
        <w:tc>
          <w:tcPr>
            <w:tcW w:w="2976" w:type="dxa"/>
            <w:shd w:val="clear" w:color="auto" w:fill="auto"/>
            <w:vAlign w:val="center"/>
            <w:hideMark/>
          </w:tcPr>
          <w:p w14:paraId="2AEFFE4D"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Favourable weather conditions allow the timely completion of surveys, transplantation of corals, maintenance and monitoring of restored sites</w:t>
            </w:r>
          </w:p>
        </w:tc>
      </w:tr>
      <w:tr w:rsidR="00FF12B7" w:rsidRPr="00733718" w14:paraId="6591A93C" w14:textId="77777777" w:rsidTr="00D422E9">
        <w:trPr>
          <w:gridAfter w:val="1"/>
          <w:wAfter w:w="132" w:type="dxa"/>
          <w:trHeight w:val="2400"/>
        </w:trPr>
        <w:tc>
          <w:tcPr>
            <w:tcW w:w="1980" w:type="dxa"/>
            <w:shd w:val="clear" w:color="auto" w:fill="auto"/>
            <w:hideMark/>
          </w:tcPr>
          <w:p w14:paraId="761EFFB8" w14:textId="37B9376A" w:rsidR="00DF36C4" w:rsidRPr="00733718" w:rsidRDefault="00DF36C4" w:rsidP="00727A27">
            <w:pPr>
              <w:rPr>
                <w:rFonts w:asciiTheme="minorHAnsi" w:hAnsiTheme="minorHAnsi"/>
                <w:b/>
                <w:bCs/>
                <w:sz w:val="22"/>
                <w:szCs w:val="22"/>
                <w:lang w:val="en-GB"/>
              </w:rPr>
            </w:pPr>
            <w:r w:rsidRPr="00733718">
              <w:rPr>
                <w:rFonts w:asciiTheme="minorHAnsi" w:hAnsiTheme="minorHAnsi"/>
                <w:b/>
                <w:bCs/>
                <w:sz w:val="22"/>
                <w:szCs w:val="22"/>
                <w:lang w:val="en-GB"/>
              </w:rPr>
              <w:t>Output 1.3.1:</w:t>
            </w:r>
          </w:p>
          <w:p w14:paraId="1E45221E" w14:textId="796571AC" w:rsidR="00DF36C4" w:rsidRPr="00733718" w:rsidRDefault="00DF36C4" w:rsidP="005A4DF8">
            <w:pPr>
              <w:rPr>
                <w:rFonts w:asciiTheme="minorHAnsi" w:hAnsiTheme="minorHAnsi"/>
                <w:b/>
                <w:sz w:val="22"/>
                <w:szCs w:val="22"/>
                <w:lang w:val="en-GB"/>
              </w:rPr>
            </w:pPr>
            <w:r w:rsidRPr="00733718">
              <w:rPr>
                <w:rFonts w:asciiTheme="minorHAnsi" w:hAnsiTheme="minorHAnsi"/>
                <w:sz w:val="22"/>
                <w:szCs w:val="22"/>
                <w:lang w:val="en-GB"/>
              </w:rPr>
              <w:t>Rugosity and structure of reefs restored, leading ultimately to greater protection of shore from erosion.</w:t>
            </w:r>
          </w:p>
        </w:tc>
        <w:tc>
          <w:tcPr>
            <w:tcW w:w="2976" w:type="dxa"/>
            <w:shd w:val="clear" w:color="auto" w:fill="auto"/>
            <w:vAlign w:val="center"/>
            <w:hideMark/>
          </w:tcPr>
          <w:p w14:paraId="5D3A9E81"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Areas of site successfully restored   using farmed corals of resilient species in Mauritius and Rodrigues</w:t>
            </w:r>
          </w:p>
        </w:tc>
        <w:tc>
          <w:tcPr>
            <w:tcW w:w="1560" w:type="dxa"/>
            <w:shd w:val="clear" w:color="auto" w:fill="auto"/>
            <w:hideMark/>
          </w:tcPr>
          <w:p w14:paraId="2CDFB140" w14:textId="43C6DA0E" w:rsidR="00DF36C4" w:rsidRPr="00733718" w:rsidRDefault="00DF36C4" w:rsidP="005A4DF8">
            <w:pPr>
              <w:rPr>
                <w:rFonts w:asciiTheme="minorHAnsi" w:hAnsiTheme="minorHAnsi"/>
                <w:sz w:val="22"/>
                <w:szCs w:val="22"/>
                <w:lang w:val="en-GB"/>
              </w:rPr>
            </w:pPr>
            <w:r w:rsidRPr="00733718">
              <w:rPr>
                <w:rFonts w:asciiTheme="minorHAnsi" w:hAnsiTheme="minorHAnsi"/>
                <w:sz w:val="22"/>
                <w:szCs w:val="22"/>
                <w:lang w:val="en-GB"/>
              </w:rPr>
              <w:t xml:space="preserve">Total of 750 m2 restored at </w:t>
            </w:r>
            <w:proofErr w:type="spellStart"/>
            <w:r w:rsidRPr="00733718">
              <w:rPr>
                <w:rFonts w:asciiTheme="minorHAnsi" w:hAnsiTheme="minorHAnsi"/>
                <w:sz w:val="22"/>
                <w:szCs w:val="22"/>
                <w:lang w:val="en-GB"/>
              </w:rPr>
              <w:t>Trou</w:t>
            </w:r>
            <w:proofErr w:type="spellEnd"/>
            <w:r w:rsidRPr="00733718">
              <w:rPr>
                <w:rFonts w:asciiTheme="minorHAnsi" w:hAnsiTheme="minorHAnsi"/>
                <w:sz w:val="22"/>
                <w:szCs w:val="22"/>
                <w:lang w:val="en-GB"/>
              </w:rPr>
              <w:t xml:space="preserve"> aux </w:t>
            </w:r>
            <w:proofErr w:type="spellStart"/>
            <w:r w:rsidRPr="00733718">
              <w:rPr>
                <w:rFonts w:asciiTheme="minorHAnsi" w:hAnsiTheme="minorHAnsi"/>
                <w:sz w:val="22"/>
                <w:szCs w:val="22"/>
                <w:lang w:val="en-GB"/>
              </w:rPr>
              <w:t>Biches</w:t>
            </w:r>
            <w:proofErr w:type="spellEnd"/>
            <w:r w:rsidRPr="00733718">
              <w:rPr>
                <w:rFonts w:asciiTheme="minorHAnsi" w:hAnsiTheme="minorHAnsi"/>
                <w:sz w:val="22"/>
                <w:szCs w:val="22"/>
                <w:lang w:val="en-GB"/>
              </w:rPr>
              <w:t xml:space="preserve"> (150m</w:t>
            </w:r>
            <w:r w:rsidRPr="00733718">
              <w:rPr>
                <w:rFonts w:asciiTheme="minorHAnsi" w:hAnsiTheme="minorHAnsi"/>
                <w:sz w:val="22"/>
                <w:szCs w:val="22"/>
                <w:vertAlign w:val="superscript"/>
                <w:lang w:val="en-GB"/>
              </w:rPr>
              <w:t>2</w:t>
            </w:r>
            <w:r w:rsidRPr="00733718">
              <w:rPr>
                <w:rFonts w:asciiTheme="minorHAnsi" w:hAnsiTheme="minorHAnsi"/>
                <w:sz w:val="22"/>
                <w:szCs w:val="22"/>
                <w:lang w:val="en-GB"/>
              </w:rPr>
              <w:t xml:space="preserve">), Flic </w:t>
            </w:r>
            <w:proofErr w:type="spellStart"/>
            <w:r w:rsidRPr="00733718">
              <w:rPr>
                <w:rFonts w:asciiTheme="minorHAnsi" w:hAnsiTheme="minorHAnsi"/>
                <w:sz w:val="22"/>
                <w:szCs w:val="22"/>
                <w:lang w:val="en-GB"/>
              </w:rPr>
              <w:t>en</w:t>
            </w:r>
            <w:proofErr w:type="spellEnd"/>
            <w:r w:rsidRPr="00733718">
              <w:rPr>
                <w:rFonts w:asciiTheme="minorHAnsi" w:hAnsiTheme="minorHAnsi"/>
                <w:sz w:val="22"/>
                <w:szCs w:val="22"/>
                <w:lang w:val="en-GB"/>
              </w:rPr>
              <w:t xml:space="preserve"> </w:t>
            </w:r>
            <w:proofErr w:type="spellStart"/>
            <w:r w:rsidRPr="00733718">
              <w:rPr>
                <w:rFonts w:asciiTheme="minorHAnsi" w:hAnsiTheme="minorHAnsi"/>
                <w:sz w:val="22"/>
                <w:szCs w:val="22"/>
                <w:lang w:val="en-GB"/>
              </w:rPr>
              <w:t>Flac</w:t>
            </w:r>
            <w:proofErr w:type="spellEnd"/>
            <w:r w:rsidRPr="00733718">
              <w:rPr>
                <w:rFonts w:asciiTheme="minorHAnsi" w:hAnsiTheme="minorHAnsi"/>
                <w:sz w:val="22"/>
                <w:szCs w:val="22"/>
                <w:lang w:val="en-GB"/>
              </w:rPr>
              <w:t xml:space="preserve"> (250m</w:t>
            </w:r>
            <w:r w:rsidRPr="00733718">
              <w:rPr>
                <w:rFonts w:asciiTheme="minorHAnsi" w:hAnsiTheme="minorHAnsi"/>
                <w:sz w:val="22"/>
                <w:szCs w:val="22"/>
                <w:vertAlign w:val="superscript"/>
                <w:lang w:val="en-GB"/>
              </w:rPr>
              <w:t>2</w:t>
            </w:r>
            <w:r w:rsidRPr="00733718">
              <w:rPr>
                <w:rFonts w:asciiTheme="minorHAnsi" w:hAnsiTheme="minorHAnsi"/>
                <w:sz w:val="22"/>
                <w:szCs w:val="22"/>
                <w:lang w:val="en-GB"/>
              </w:rPr>
              <w:t>), Albion (350 m</w:t>
            </w:r>
            <w:r w:rsidRPr="00733718">
              <w:rPr>
                <w:rFonts w:asciiTheme="minorHAnsi" w:hAnsiTheme="minorHAnsi"/>
                <w:sz w:val="22"/>
                <w:szCs w:val="22"/>
                <w:vertAlign w:val="superscript"/>
                <w:lang w:val="en-GB"/>
              </w:rPr>
              <w:t>2</w:t>
            </w:r>
            <w:r w:rsidRPr="00733718">
              <w:rPr>
                <w:rFonts w:asciiTheme="minorHAnsi" w:hAnsiTheme="minorHAnsi"/>
                <w:sz w:val="22"/>
                <w:szCs w:val="22"/>
                <w:lang w:val="en-GB"/>
              </w:rPr>
              <w:t>)</w:t>
            </w:r>
            <w:r w:rsidRPr="00733718">
              <w:rPr>
                <w:rFonts w:asciiTheme="minorHAnsi" w:hAnsiTheme="minorHAnsi"/>
                <w:sz w:val="22"/>
                <w:szCs w:val="22"/>
                <w:lang w:val="en-GB"/>
              </w:rPr>
              <w:br/>
              <w:t>No restored site in BBMP</w:t>
            </w:r>
          </w:p>
        </w:tc>
        <w:tc>
          <w:tcPr>
            <w:tcW w:w="2268" w:type="dxa"/>
            <w:shd w:val="clear" w:color="auto" w:fill="auto"/>
            <w:vAlign w:val="center"/>
            <w:hideMark/>
          </w:tcPr>
          <w:p w14:paraId="1C9FBDCB" w14:textId="3B7765FD"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2.5 </w:t>
            </w:r>
            <w:r w:rsidR="00D06809" w:rsidRPr="00733718">
              <w:rPr>
                <w:rFonts w:asciiTheme="minorHAnsi" w:hAnsiTheme="minorHAnsi"/>
                <w:sz w:val="22"/>
                <w:szCs w:val="22"/>
                <w:lang w:val="en-GB"/>
              </w:rPr>
              <w:t>Ha in</w:t>
            </w:r>
            <w:r w:rsidRPr="00733718">
              <w:rPr>
                <w:rFonts w:asciiTheme="minorHAnsi" w:hAnsiTheme="minorHAnsi"/>
                <w:sz w:val="22"/>
                <w:szCs w:val="22"/>
                <w:lang w:val="en-GB"/>
              </w:rPr>
              <w:t xml:space="preserve"> Mauritius and 0.7 Ha in Rodrigues </w:t>
            </w:r>
          </w:p>
        </w:tc>
        <w:tc>
          <w:tcPr>
            <w:tcW w:w="1843" w:type="dxa"/>
            <w:shd w:val="clear" w:color="auto" w:fill="auto"/>
            <w:vAlign w:val="center"/>
            <w:hideMark/>
          </w:tcPr>
          <w:p w14:paraId="3740CA8C" w14:textId="38CA252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Monitoring reports</w:t>
            </w:r>
            <w:r w:rsidRPr="00733718">
              <w:rPr>
                <w:rFonts w:asciiTheme="minorHAnsi" w:hAnsiTheme="minorHAnsi"/>
                <w:sz w:val="22"/>
                <w:szCs w:val="22"/>
                <w:lang w:val="en-GB"/>
              </w:rPr>
              <w:br/>
              <w:t>GIS Mapping</w:t>
            </w:r>
          </w:p>
        </w:tc>
        <w:tc>
          <w:tcPr>
            <w:tcW w:w="2976" w:type="dxa"/>
            <w:shd w:val="clear" w:color="auto" w:fill="auto"/>
            <w:vAlign w:val="center"/>
            <w:hideMark/>
          </w:tcPr>
          <w:p w14:paraId="4BA7205F" w14:textId="4BC125F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Favourable weather conditions allow the timely completion of surveys, transplantation of corals, maintenance and monitoring of restored sites</w:t>
            </w:r>
          </w:p>
        </w:tc>
      </w:tr>
      <w:tr w:rsidR="00FF12B7" w:rsidRPr="00733718" w14:paraId="6D72B33E" w14:textId="77777777" w:rsidTr="00D422E9">
        <w:trPr>
          <w:gridAfter w:val="1"/>
          <w:wAfter w:w="132" w:type="dxa"/>
          <w:trHeight w:val="3031"/>
        </w:trPr>
        <w:tc>
          <w:tcPr>
            <w:tcW w:w="1980" w:type="dxa"/>
            <w:shd w:val="clear" w:color="auto" w:fill="auto"/>
            <w:hideMark/>
          </w:tcPr>
          <w:p w14:paraId="20166300" w14:textId="7206120A"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lastRenderedPageBreak/>
              <w:t>Output 1.3.2</w:t>
            </w:r>
            <w:r w:rsidRPr="00733718">
              <w:rPr>
                <w:rFonts w:asciiTheme="minorHAnsi" w:hAnsiTheme="minorHAnsi"/>
                <w:b/>
                <w:bCs/>
                <w:sz w:val="22"/>
                <w:szCs w:val="22"/>
                <w:lang w:val="en-GB"/>
              </w:rPr>
              <w:br/>
              <w:t xml:space="preserve"> </w:t>
            </w:r>
            <w:r w:rsidRPr="00733718">
              <w:rPr>
                <w:rFonts w:asciiTheme="minorHAnsi" w:hAnsiTheme="minorHAnsi"/>
                <w:sz w:val="22"/>
                <w:szCs w:val="22"/>
                <w:lang w:val="en-GB"/>
              </w:rPr>
              <w:t>Recovery of fish population and other reef associated fauna and flora, leading ultimately to improved food security in Mauritius and Rodrigues.</w:t>
            </w:r>
          </w:p>
        </w:tc>
        <w:tc>
          <w:tcPr>
            <w:tcW w:w="2976" w:type="dxa"/>
            <w:shd w:val="clear" w:color="auto" w:fill="auto"/>
            <w:hideMark/>
          </w:tcPr>
          <w:p w14:paraId="15E0C8AD" w14:textId="05CF2EB3"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percentage of live coral cover and quality of restoration sites (including, restored coral health status, coral recruitment, fish biomass, fish diversity and fish catch amongst others)</w:t>
            </w:r>
          </w:p>
        </w:tc>
        <w:tc>
          <w:tcPr>
            <w:tcW w:w="1560" w:type="dxa"/>
            <w:shd w:val="clear" w:color="auto" w:fill="auto"/>
            <w:hideMark/>
          </w:tcPr>
          <w:p w14:paraId="6B7F47DF" w14:textId="783F491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live coral:</w:t>
            </w:r>
            <w:r w:rsidRPr="00733718">
              <w:rPr>
                <w:rFonts w:asciiTheme="minorHAnsi" w:hAnsiTheme="minorHAnsi"/>
                <w:sz w:val="22"/>
                <w:szCs w:val="22"/>
                <w:lang w:val="en-GB"/>
              </w:rPr>
              <w:br/>
            </w:r>
            <w:r w:rsidR="00501554" w:rsidRPr="00733718">
              <w:rPr>
                <w:rFonts w:asciiTheme="minorHAnsi" w:hAnsiTheme="minorHAnsi"/>
                <w:sz w:val="22"/>
                <w:szCs w:val="22"/>
                <w:lang w:val="en-GB"/>
              </w:rPr>
              <w:t>NA</w:t>
            </w:r>
            <w:r w:rsidRPr="00733718">
              <w:rPr>
                <w:rFonts w:asciiTheme="minorHAnsi" w:hAnsiTheme="minorHAnsi"/>
                <w:sz w:val="22"/>
                <w:szCs w:val="22"/>
                <w:lang w:val="en-GB"/>
              </w:rPr>
              <w:br/>
              <w:t>Fish population and fish catch:</w:t>
            </w:r>
            <w:r w:rsidRPr="00733718">
              <w:rPr>
                <w:rFonts w:asciiTheme="minorHAnsi" w:hAnsiTheme="minorHAnsi"/>
                <w:sz w:val="22"/>
                <w:szCs w:val="22"/>
                <w:lang w:val="en-GB"/>
              </w:rPr>
              <w:br/>
            </w:r>
            <w:r w:rsidR="00501554" w:rsidRPr="00733718">
              <w:rPr>
                <w:rFonts w:asciiTheme="minorHAnsi" w:hAnsiTheme="minorHAnsi"/>
                <w:sz w:val="22"/>
                <w:szCs w:val="22"/>
                <w:lang w:val="en-GB"/>
              </w:rPr>
              <w:t>NA</w:t>
            </w:r>
          </w:p>
        </w:tc>
        <w:tc>
          <w:tcPr>
            <w:tcW w:w="2268" w:type="dxa"/>
            <w:shd w:val="clear" w:color="auto" w:fill="auto"/>
            <w:hideMark/>
          </w:tcPr>
          <w:p w14:paraId="0CF52A9B" w14:textId="2B1B93ED"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at least 10 % increase in live coral cover, fish density and diversity.</w:t>
            </w:r>
          </w:p>
        </w:tc>
        <w:tc>
          <w:tcPr>
            <w:tcW w:w="1843" w:type="dxa"/>
            <w:shd w:val="clear" w:color="auto" w:fill="auto"/>
            <w:vAlign w:val="center"/>
            <w:hideMark/>
          </w:tcPr>
          <w:p w14:paraId="347021B3" w14:textId="0ABDFCDD"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Annual monitoring report to assess the temporal progress of the project.</w:t>
            </w:r>
          </w:p>
        </w:tc>
        <w:tc>
          <w:tcPr>
            <w:tcW w:w="2976" w:type="dxa"/>
            <w:shd w:val="clear" w:color="auto" w:fill="auto"/>
            <w:vAlign w:val="center"/>
            <w:hideMark/>
          </w:tcPr>
          <w:p w14:paraId="4CC99C01" w14:textId="3932238E" w:rsidR="00DF36C4" w:rsidRPr="00733718" w:rsidRDefault="00A95C82" w:rsidP="00727A27">
            <w:pPr>
              <w:rPr>
                <w:rFonts w:asciiTheme="minorHAnsi" w:hAnsiTheme="minorHAnsi"/>
                <w:sz w:val="22"/>
                <w:szCs w:val="22"/>
                <w:lang w:val="en-GB"/>
              </w:rPr>
            </w:pPr>
            <w:r w:rsidRPr="00733718">
              <w:rPr>
                <w:rFonts w:asciiTheme="minorHAnsi" w:hAnsiTheme="minorHAnsi"/>
                <w:sz w:val="22"/>
                <w:szCs w:val="22"/>
                <w:lang w:val="en-GB"/>
              </w:rPr>
              <w:t>Favourable</w:t>
            </w:r>
            <w:r w:rsidR="00DF36C4" w:rsidRPr="00733718">
              <w:rPr>
                <w:rFonts w:asciiTheme="minorHAnsi" w:hAnsiTheme="minorHAnsi"/>
                <w:sz w:val="22"/>
                <w:szCs w:val="22"/>
                <w:lang w:val="en-GB"/>
              </w:rPr>
              <w:t xml:space="preserve"> weather conditions (incl. no El Nino events experience). There is high survival rate of transplanted corals.</w:t>
            </w:r>
          </w:p>
        </w:tc>
      </w:tr>
      <w:tr w:rsidR="00FF12B7" w:rsidRPr="00733718" w14:paraId="6AA7076C" w14:textId="77777777" w:rsidTr="00D422E9">
        <w:trPr>
          <w:trHeight w:val="300"/>
        </w:trPr>
        <w:tc>
          <w:tcPr>
            <w:tcW w:w="13735" w:type="dxa"/>
            <w:gridSpan w:val="7"/>
            <w:shd w:val="clear" w:color="000000" w:fill="C5E0B3"/>
            <w:hideMark/>
          </w:tcPr>
          <w:p w14:paraId="64534C67" w14:textId="77777777" w:rsidR="00DF36C4" w:rsidRPr="00733718" w:rsidRDefault="00DF36C4" w:rsidP="00727A27">
            <w:pPr>
              <w:rPr>
                <w:rFonts w:asciiTheme="minorHAnsi" w:hAnsiTheme="minorHAnsi"/>
                <w:b/>
                <w:color w:val="000000"/>
                <w:sz w:val="22"/>
                <w:szCs w:val="22"/>
                <w:lang w:val="en-GB"/>
              </w:rPr>
            </w:pPr>
            <w:r w:rsidRPr="00733718">
              <w:rPr>
                <w:rFonts w:asciiTheme="minorHAnsi" w:hAnsiTheme="minorHAnsi"/>
                <w:b/>
                <w:color w:val="000000"/>
                <w:sz w:val="22"/>
                <w:szCs w:val="22"/>
                <w:lang w:val="en-GB"/>
              </w:rPr>
              <w:t>Component 2: Enhancement of food security and reduction of risks from natural disasters through the restoration of degraded reefs in Seychelles</w:t>
            </w:r>
          </w:p>
        </w:tc>
      </w:tr>
      <w:tr w:rsidR="00FF12B7" w:rsidRPr="00733718" w14:paraId="014C5EC2" w14:textId="77777777" w:rsidTr="00D422E9">
        <w:trPr>
          <w:gridAfter w:val="1"/>
          <w:wAfter w:w="132" w:type="dxa"/>
          <w:trHeight w:val="1200"/>
        </w:trPr>
        <w:tc>
          <w:tcPr>
            <w:tcW w:w="1980" w:type="dxa"/>
            <w:shd w:val="clear" w:color="auto" w:fill="auto"/>
            <w:hideMark/>
          </w:tcPr>
          <w:p w14:paraId="24D4ABAE" w14:textId="0F336F91" w:rsidR="00DF36C4" w:rsidRPr="00733718" w:rsidRDefault="00DF36C4" w:rsidP="00727A27">
            <w:pPr>
              <w:rPr>
                <w:rFonts w:asciiTheme="minorHAnsi" w:hAnsiTheme="minorHAnsi"/>
                <w:b/>
                <w:color w:val="000000"/>
                <w:sz w:val="22"/>
                <w:szCs w:val="22"/>
                <w:lang w:val="en-GB"/>
              </w:rPr>
            </w:pPr>
            <w:r w:rsidRPr="00733718">
              <w:rPr>
                <w:rFonts w:asciiTheme="minorHAnsi" w:hAnsiTheme="minorHAnsi"/>
                <w:b/>
                <w:color w:val="000000"/>
                <w:sz w:val="22"/>
                <w:szCs w:val="22"/>
                <w:lang w:val="en-GB"/>
              </w:rPr>
              <w:t>Outcome 2.1</w:t>
            </w:r>
            <w:r w:rsidRPr="00733718">
              <w:rPr>
                <w:rFonts w:asciiTheme="minorHAnsi" w:hAnsiTheme="minorHAnsi"/>
                <w:b/>
                <w:bCs/>
                <w:color w:val="000000"/>
                <w:sz w:val="22"/>
                <w:szCs w:val="22"/>
                <w:lang w:val="en-GB"/>
              </w:rPr>
              <w:br/>
            </w:r>
            <w:r w:rsidRPr="00733718">
              <w:rPr>
                <w:rFonts w:asciiTheme="minorHAnsi" w:hAnsiTheme="minorHAnsi"/>
                <w:color w:val="000000"/>
                <w:sz w:val="22"/>
                <w:szCs w:val="22"/>
                <w:lang w:val="en-GB"/>
              </w:rPr>
              <w:t>Improved livelihood for a sustainable partnership to coral reef restoration</w:t>
            </w:r>
          </w:p>
        </w:tc>
        <w:tc>
          <w:tcPr>
            <w:tcW w:w="2976" w:type="dxa"/>
            <w:shd w:val="clear" w:color="auto" w:fill="auto"/>
            <w:hideMark/>
          </w:tcPr>
          <w:p w14:paraId="0DCAE5D7" w14:textId="77777777"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Number of members from coastal communities that are deriving an income from new coral restoration and related economic activities</w:t>
            </w:r>
          </w:p>
        </w:tc>
        <w:tc>
          <w:tcPr>
            <w:tcW w:w="1560" w:type="dxa"/>
            <w:shd w:val="clear" w:color="auto" w:fill="auto"/>
            <w:hideMark/>
          </w:tcPr>
          <w:p w14:paraId="3BE0225A" w14:textId="77777777"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0</w:t>
            </w:r>
          </w:p>
        </w:tc>
        <w:tc>
          <w:tcPr>
            <w:tcW w:w="2268" w:type="dxa"/>
            <w:shd w:val="clear" w:color="auto" w:fill="auto"/>
            <w:hideMark/>
          </w:tcPr>
          <w:p w14:paraId="2092A7D8" w14:textId="77777777"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At least 60 persons (disaggregated by sex and age) by end of project</w:t>
            </w:r>
          </w:p>
        </w:tc>
        <w:tc>
          <w:tcPr>
            <w:tcW w:w="1843" w:type="dxa"/>
            <w:shd w:val="clear" w:color="auto" w:fill="auto"/>
            <w:hideMark/>
          </w:tcPr>
          <w:p w14:paraId="353DD872" w14:textId="77777777"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Survey, Evaluation reports, annual reports from NGOs</w:t>
            </w:r>
          </w:p>
        </w:tc>
        <w:tc>
          <w:tcPr>
            <w:tcW w:w="2976" w:type="dxa"/>
            <w:shd w:val="clear" w:color="auto" w:fill="auto"/>
            <w:hideMark/>
          </w:tcPr>
          <w:p w14:paraId="20A55220" w14:textId="77777777"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 xml:space="preserve">Stakeholders are interested in undertaking new business approach &amp; enabling national environment for coral based and </w:t>
            </w:r>
            <w:proofErr w:type="spellStart"/>
            <w:r w:rsidRPr="00733718">
              <w:rPr>
                <w:rFonts w:asciiTheme="minorHAnsi" w:hAnsiTheme="minorHAnsi"/>
                <w:color w:val="000000"/>
                <w:sz w:val="22"/>
                <w:szCs w:val="22"/>
                <w:lang w:val="en-GB"/>
              </w:rPr>
              <w:t>mariculture</w:t>
            </w:r>
            <w:proofErr w:type="spellEnd"/>
            <w:r w:rsidRPr="00733718">
              <w:rPr>
                <w:rFonts w:asciiTheme="minorHAnsi" w:hAnsiTheme="minorHAnsi"/>
                <w:color w:val="000000"/>
                <w:sz w:val="22"/>
                <w:szCs w:val="22"/>
                <w:lang w:val="en-GB"/>
              </w:rPr>
              <w:t xml:space="preserve"> based businesses</w:t>
            </w:r>
          </w:p>
        </w:tc>
      </w:tr>
      <w:tr w:rsidR="00FF12B7" w:rsidRPr="00733718" w14:paraId="699420C5" w14:textId="77777777" w:rsidTr="00D422E9">
        <w:trPr>
          <w:gridAfter w:val="1"/>
          <w:wAfter w:w="132" w:type="dxa"/>
          <w:trHeight w:val="2400"/>
        </w:trPr>
        <w:tc>
          <w:tcPr>
            <w:tcW w:w="1980" w:type="dxa"/>
            <w:shd w:val="clear" w:color="auto" w:fill="auto"/>
          </w:tcPr>
          <w:p w14:paraId="69DBF6BD" w14:textId="4F40242E" w:rsidR="00DF36C4" w:rsidRPr="00733718" w:rsidRDefault="00DF36C4" w:rsidP="00727A27">
            <w:pPr>
              <w:rPr>
                <w:rFonts w:asciiTheme="minorHAnsi" w:hAnsiTheme="minorHAnsi"/>
                <w:b/>
                <w:color w:val="000000"/>
                <w:sz w:val="22"/>
                <w:szCs w:val="22"/>
                <w:lang w:val="en-GB"/>
              </w:rPr>
            </w:pPr>
            <w:r w:rsidRPr="00733718">
              <w:rPr>
                <w:rFonts w:asciiTheme="minorHAnsi" w:hAnsiTheme="minorHAnsi"/>
                <w:b/>
                <w:color w:val="000000"/>
                <w:sz w:val="22"/>
                <w:szCs w:val="22"/>
                <w:lang w:val="en-GB"/>
              </w:rPr>
              <w:t>Output 2.1.1</w:t>
            </w:r>
            <w:r w:rsidRPr="00733718">
              <w:rPr>
                <w:rFonts w:asciiTheme="minorHAnsi" w:hAnsiTheme="minorHAnsi"/>
                <w:b/>
                <w:bCs/>
                <w:color w:val="000000"/>
                <w:sz w:val="22"/>
                <w:szCs w:val="22"/>
                <w:lang w:val="en-GB"/>
              </w:rPr>
              <w:br/>
            </w:r>
            <w:r w:rsidRPr="00733718">
              <w:rPr>
                <w:rFonts w:asciiTheme="minorHAnsi" w:hAnsiTheme="minorHAnsi"/>
                <w:color w:val="000000"/>
                <w:sz w:val="22"/>
                <w:szCs w:val="22"/>
                <w:lang w:val="en-GB"/>
              </w:rPr>
              <w:t>Coastal communities benefit from improved livelihoods through employment establishing and maintaining coral nurseries and transplantation sites.</w:t>
            </w:r>
          </w:p>
        </w:tc>
        <w:tc>
          <w:tcPr>
            <w:tcW w:w="2976" w:type="dxa"/>
            <w:shd w:val="clear" w:color="auto" w:fill="auto"/>
          </w:tcPr>
          <w:p w14:paraId="3695AEB1" w14:textId="77777777"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Number of people trained in establishment and maintenance of coral nurseries (Data disaggregated by community groups, gender and age group)</w:t>
            </w:r>
          </w:p>
        </w:tc>
        <w:tc>
          <w:tcPr>
            <w:tcW w:w="1560" w:type="dxa"/>
            <w:shd w:val="clear" w:color="auto" w:fill="auto"/>
          </w:tcPr>
          <w:p w14:paraId="275B8F2C" w14:textId="1224BE74"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0</w:t>
            </w:r>
          </w:p>
        </w:tc>
        <w:tc>
          <w:tcPr>
            <w:tcW w:w="2268" w:type="dxa"/>
            <w:shd w:val="clear" w:color="auto" w:fill="auto"/>
          </w:tcPr>
          <w:p w14:paraId="7E9060C6" w14:textId="78F6B67A"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At least 60 people by end of project (Data disaggregated by community groups, gender and age group)</w:t>
            </w:r>
          </w:p>
        </w:tc>
        <w:tc>
          <w:tcPr>
            <w:tcW w:w="1843" w:type="dxa"/>
            <w:shd w:val="clear" w:color="auto" w:fill="auto"/>
          </w:tcPr>
          <w:p w14:paraId="03DD8B50" w14:textId="7F7AF44B" w:rsidR="00DF36C4" w:rsidRPr="00733718" w:rsidRDefault="00DF36C4" w:rsidP="005A4DF8">
            <w:pPr>
              <w:rPr>
                <w:rFonts w:asciiTheme="minorHAnsi" w:hAnsiTheme="minorHAnsi"/>
                <w:color w:val="000000"/>
                <w:sz w:val="22"/>
                <w:szCs w:val="22"/>
                <w:lang w:val="en-GB"/>
              </w:rPr>
            </w:pPr>
            <w:r w:rsidRPr="00733718">
              <w:rPr>
                <w:rFonts w:asciiTheme="minorHAnsi" w:hAnsiTheme="minorHAnsi"/>
                <w:color w:val="000000"/>
                <w:sz w:val="22"/>
                <w:szCs w:val="22"/>
                <w:lang w:val="en-GB"/>
              </w:rPr>
              <w:t>Surveys, Training certificates, annual reports from NGOs</w:t>
            </w:r>
          </w:p>
        </w:tc>
        <w:tc>
          <w:tcPr>
            <w:tcW w:w="2976" w:type="dxa"/>
            <w:shd w:val="clear" w:color="auto" w:fill="auto"/>
          </w:tcPr>
          <w:p w14:paraId="65362772" w14:textId="17828D1A" w:rsidR="00DF36C4" w:rsidRPr="00733718" w:rsidRDefault="00DF36C4" w:rsidP="00727A27">
            <w:pPr>
              <w:rPr>
                <w:rFonts w:asciiTheme="minorHAnsi" w:hAnsiTheme="minorHAnsi"/>
                <w:color w:val="000000"/>
                <w:sz w:val="22"/>
                <w:szCs w:val="22"/>
                <w:lang w:val="en-GB"/>
              </w:rPr>
            </w:pPr>
            <w:r w:rsidRPr="00733718">
              <w:rPr>
                <w:rFonts w:asciiTheme="minorHAnsi" w:hAnsiTheme="minorHAnsi"/>
                <w:color w:val="000000"/>
                <w:sz w:val="22"/>
                <w:szCs w:val="22"/>
                <w:lang w:val="en-GB"/>
              </w:rPr>
              <w:t>Participants are willing to be trained in coral reef restoration and have successfully completed the training provided</w:t>
            </w:r>
          </w:p>
        </w:tc>
      </w:tr>
      <w:tr w:rsidR="00FF12B7" w:rsidRPr="00733718" w14:paraId="4304280C" w14:textId="77777777" w:rsidTr="00D422E9">
        <w:trPr>
          <w:gridAfter w:val="1"/>
          <w:wAfter w:w="132" w:type="dxa"/>
          <w:trHeight w:val="2400"/>
        </w:trPr>
        <w:tc>
          <w:tcPr>
            <w:tcW w:w="1980" w:type="dxa"/>
            <w:vMerge w:val="restart"/>
            <w:shd w:val="clear" w:color="auto" w:fill="auto"/>
          </w:tcPr>
          <w:p w14:paraId="72BA1608" w14:textId="74499AE8" w:rsidR="004A40D3" w:rsidRPr="00733718" w:rsidRDefault="004A40D3" w:rsidP="00727A27">
            <w:pPr>
              <w:rPr>
                <w:rFonts w:asciiTheme="minorHAnsi" w:hAnsiTheme="minorHAnsi"/>
                <w:b/>
                <w:bCs/>
                <w:sz w:val="22"/>
                <w:szCs w:val="22"/>
                <w:lang w:val="en-GB"/>
              </w:rPr>
            </w:pPr>
            <w:r w:rsidRPr="00733718">
              <w:rPr>
                <w:rFonts w:asciiTheme="minorHAnsi" w:hAnsiTheme="minorHAnsi"/>
                <w:b/>
                <w:bCs/>
                <w:sz w:val="22"/>
                <w:szCs w:val="22"/>
                <w:lang w:val="en-GB"/>
              </w:rPr>
              <w:lastRenderedPageBreak/>
              <w:t>Output 2.1.2</w:t>
            </w:r>
            <w:r w:rsidRPr="00733718">
              <w:rPr>
                <w:rFonts w:asciiTheme="minorHAnsi" w:hAnsiTheme="minorHAnsi"/>
                <w:b/>
                <w:bCs/>
                <w:sz w:val="22"/>
                <w:szCs w:val="22"/>
                <w:lang w:val="en-GB"/>
              </w:rPr>
              <w:br/>
            </w:r>
            <w:r w:rsidRPr="00733718">
              <w:rPr>
                <w:rFonts w:asciiTheme="minorHAnsi" w:hAnsiTheme="minorHAnsi"/>
                <w:sz w:val="22"/>
                <w:szCs w:val="22"/>
                <w:lang w:val="en-GB"/>
              </w:rPr>
              <w:t>Coastal communities benefit from improved livelihoods through increased revenue from alternative work including tourism (glass bottom boat tours, snorkelling and diving trips)</w:t>
            </w:r>
          </w:p>
        </w:tc>
        <w:tc>
          <w:tcPr>
            <w:tcW w:w="2976" w:type="dxa"/>
            <w:shd w:val="clear" w:color="auto" w:fill="auto"/>
          </w:tcPr>
          <w:p w14:paraId="67EC2365" w14:textId="1E01D9BA"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Number of sustainable financing mechanisms for the maintenance and monitoring of coral restoration activities with recommendations</w:t>
            </w:r>
          </w:p>
        </w:tc>
        <w:tc>
          <w:tcPr>
            <w:tcW w:w="1560" w:type="dxa"/>
            <w:shd w:val="clear" w:color="auto" w:fill="auto"/>
          </w:tcPr>
          <w:p w14:paraId="6916C882"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Draft business plan</w:t>
            </w:r>
          </w:p>
        </w:tc>
        <w:tc>
          <w:tcPr>
            <w:tcW w:w="2268" w:type="dxa"/>
            <w:shd w:val="clear" w:color="auto" w:fill="auto"/>
          </w:tcPr>
          <w:p w14:paraId="2A1715DE"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 xml:space="preserve">1 Business plan produced including marketing &amp; development of 2 products, </w:t>
            </w:r>
            <w:r w:rsidRPr="00733718">
              <w:rPr>
                <w:rFonts w:asciiTheme="minorHAnsi" w:hAnsiTheme="minorHAnsi"/>
                <w:sz w:val="22"/>
                <w:szCs w:val="22"/>
                <w:lang w:val="en-GB"/>
              </w:rPr>
              <w:br/>
              <w:t>at least 2 MOUs and new employment opportunities created</w:t>
            </w:r>
          </w:p>
        </w:tc>
        <w:tc>
          <w:tcPr>
            <w:tcW w:w="1843" w:type="dxa"/>
            <w:shd w:val="clear" w:color="auto" w:fill="auto"/>
          </w:tcPr>
          <w:p w14:paraId="52AEBC0A" w14:textId="480A88F0" w:rsidR="004A40D3" w:rsidRPr="00733718" w:rsidRDefault="004A40D3" w:rsidP="005A4DF8">
            <w:pPr>
              <w:rPr>
                <w:rFonts w:asciiTheme="minorHAnsi" w:hAnsiTheme="minorHAnsi"/>
                <w:sz w:val="22"/>
                <w:szCs w:val="22"/>
                <w:lang w:val="en-GB"/>
              </w:rPr>
            </w:pPr>
            <w:r w:rsidRPr="00733718">
              <w:rPr>
                <w:rFonts w:asciiTheme="minorHAnsi" w:hAnsiTheme="minorHAnsi"/>
                <w:sz w:val="22"/>
                <w:szCs w:val="22"/>
                <w:lang w:val="en-GB"/>
              </w:rPr>
              <w:t>Statistics from Government of Seychelles</w:t>
            </w:r>
            <w:r w:rsidRPr="00733718">
              <w:rPr>
                <w:rFonts w:asciiTheme="minorHAnsi" w:hAnsiTheme="minorHAnsi"/>
                <w:sz w:val="22"/>
                <w:szCs w:val="22"/>
                <w:lang w:val="en-GB"/>
              </w:rPr>
              <w:br/>
              <w:t>Signed MOUs Business plan document Products marketed &amp; sold</w:t>
            </w:r>
          </w:p>
        </w:tc>
        <w:tc>
          <w:tcPr>
            <w:tcW w:w="2976" w:type="dxa"/>
            <w:shd w:val="clear" w:color="auto" w:fill="auto"/>
          </w:tcPr>
          <w:p w14:paraId="1470B609"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Seychelles economy remains stable, tourism remains at same level or higher, so the business plan is implemented as written</w:t>
            </w:r>
          </w:p>
        </w:tc>
      </w:tr>
      <w:tr w:rsidR="004A40D3" w:rsidRPr="00733718" w14:paraId="0AC44ED8" w14:textId="77777777" w:rsidTr="00D422E9">
        <w:trPr>
          <w:gridAfter w:val="1"/>
          <w:wAfter w:w="132" w:type="dxa"/>
          <w:trHeight w:val="2400"/>
        </w:trPr>
        <w:tc>
          <w:tcPr>
            <w:tcW w:w="1980" w:type="dxa"/>
            <w:vMerge/>
            <w:shd w:val="clear" w:color="auto" w:fill="auto"/>
            <w:vAlign w:val="center"/>
          </w:tcPr>
          <w:p w14:paraId="118137B8" w14:textId="77777777" w:rsidR="004A40D3" w:rsidRPr="00733718" w:rsidRDefault="004A40D3" w:rsidP="00727A27">
            <w:pPr>
              <w:rPr>
                <w:rFonts w:asciiTheme="minorHAnsi" w:hAnsiTheme="minorHAnsi"/>
                <w:b/>
                <w:bCs/>
                <w:sz w:val="22"/>
                <w:szCs w:val="22"/>
                <w:lang w:val="en-GB"/>
              </w:rPr>
            </w:pPr>
          </w:p>
        </w:tc>
        <w:tc>
          <w:tcPr>
            <w:tcW w:w="2976" w:type="dxa"/>
            <w:shd w:val="clear" w:color="auto" w:fill="auto"/>
          </w:tcPr>
          <w:p w14:paraId="25433BC7"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 xml:space="preserve">Number of stakeholders with improved livelihoods due to new employment &amp; business opportunities </w:t>
            </w:r>
          </w:p>
        </w:tc>
        <w:tc>
          <w:tcPr>
            <w:tcW w:w="1560" w:type="dxa"/>
            <w:shd w:val="clear" w:color="auto" w:fill="auto"/>
          </w:tcPr>
          <w:p w14:paraId="1F590209"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34AFC459"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At least 60 people by end of project (Data disaggregated by community groups, gender and age group)</w:t>
            </w:r>
          </w:p>
        </w:tc>
        <w:tc>
          <w:tcPr>
            <w:tcW w:w="1843" w:type="dxa"/>
            <w:shd w:val="clear" w:color="auto" w:fill="auto"/>
          </w:tcPr>
          <w:p w14:paraId="560C6332"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Surveys, annual reports from NGOs</w:t>
            </w:r>
          </w:p>
        </w:tc>
        <w:tc>
          <w:tcPr>
            <w:tcW w:w="2976" w:type="dxa"/>
            <w:shd w:val="clear" w:color="auto" w:fill="auto"/>
          </w:tcPr>
          <w:p w14:paraId="34465F57"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Participants are willing to be trained in coral reef restoration and have successfully completed the training provided</w:t>
            </w:r>
            <w:r w:rsidRPr="00733718">
              <w:rPr>
                <w:rFonts w:asciiTheme="minorHAnsi" w:hAnsiTheme="minorHAnsi"/>
                <w:sz w:val="22"/>
                <w:szCs w:val="22"/>
                <w:lang w:val="en-GB"/>
              </w:rPr>
              <w:br/>
              <w:t>Sufficient entrepreneurs motivated to develop associated business opportunities</w:t>
            </w:r>
          </w:p>
        </w:tc>
      </w:tr>
      <w:tr w:rsidR="00FF12B7" w:rsidRPr="00733718" w14:paraId="7662DBD9" w14:textId="77777777" w:rsidTr="00D422E9">
        <w:trPr>
          <w:gridAfter w:val="1"/>
          <w:wAfter w:w="132" w:type="dxa"/>
          <w:trHeight w:val="2400"/>
        </w:trPr>
        <w:tc>
          <w:tcPr>
            <w:tcW w:w="1980" w:type="dxa"/>
            <w:shd w:val="clear" w:color="auto" w:fill="auto"/>
          </w:tcPr>
          <w:p w14:paraId="28117DD3" w14:textId="57344D42"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Outcome 2.2</w:t>
            </w:r>
            <w:r w:rsidRPr="00733718">
              <w:rPr>
                <w:rFonts w:asciiTheme="minorHAnsi" w:hAnsiTheme="minorHAnsi"/>
                <w:b/>
                <w:bCs/>
                <w:sz w:val="22"/>
                <w:szCs w:val="22"/>
                <w:lang w:val="en-GB"/>
              </w:rPr>
              <w:br/>
            </w:r>
            <w:r w:rsidRPr="00733718">
              <w:rPr>
                <w:rFonts w:asciiTheme="minorHAnsi" w:hAnsiTheme="minorHAnsi"/>
                <w:sz w:val="22"/>
                <w:szCs w:val="22"/>
                <w:lang w:val="en-GB"/>
              </w:rPr>
              <w:t>Coral farming and nursery facilities established at a sufficient scale for more climate change resilient corals</w:t>
            </w:r>
          </w:p>
        </w:tc>
        <w:tc>
          <w:tcPr>
            <w:tcW w:w="2976" w:type="dxa"/>
            <w:shd w:val="clear" w:color="auto" w:fill="auto"/>
          </w:tcPr>
          <w:p w14:paraId="4214DAD3" w14:textId="0C84B04D"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Land and </w:t>
            </w:r>
            <w:r w:rsidR="00122BF8" w:rsidRPr="00733718">
              <w:rPr>
                <w:rFonts w:asciiTheme="minorHAnsi" w:hAnsiTheme="minorHAnsi"/>
                <w:sz w:val="22"/>
                <w:szCs w:val="22"/>
                <w:lang w:val="en-GB"/>
              </w:rPr>
              <w:t>ocean-based</w:t>
            </w:r>
            <w:r w:rsidRPr="00733718">
              <w:rPr>
                <w:rFonts w:asciiTheme="minorHAnsi" w:hAnsiTheme="minorHAnsi"/>
                <w:sz w:val="22"/>
                <w:szCs w:val="22"/>
                <w:lang w:val="en-GB"/>
              </w:rPr>
              <w:t xml:space="preserve"> nurseries operational and producing sufficient coral stock for transplantation</w:t>
            </w:r>
          </w:p>
        </w:tc>
        <w:tc>
          <w:tcPr>
            <w:tcW w:w="1560" w:type="dxa"/>
            <w:shd w:val="clear" w:color="auto" w:fill="auto"/>
          </w:tcPr>
          <w:p w14:paraId="351B9BF5" w14:textId="58327539" w:rsidR="00DF36C4" w:rsidRPr="00733718" w:rsidRDefault="00DF36C4" w:rsidP="00727A27">
            <w:pPr>
              <w:rPr>
                <w:rFonts w:asciiTheme="minorHAnsi" w:hAnsiTheme="minorHAnsi"/>
                <w:sz w:val="22"/>
                <w:szCs w:val="22"/>
                <w:lang w:val="fr-FR"/>
              </w:rPr>
            </w:pPr>
            <w:proofErr w:type="spellStart"/>
            <w:r w:rsidRPr="00733718">
              <w:rPr>
                <w:rFonts w:asciiTheme="minorHAnsi" w:hAnsiTheme="minorHAnsi"/>
                <w:sz w:val="22"/>
                <w:szCs w:val="22"/>
                <w:lang w:val="fr-FR"/>
              </w:rPr>
              <w:t>Existing</w:t>
            </w:r>
            <w:proofErr w:type="spellEnd"/>
            <w:r w:rsidRPr="00733718">
              <w:rPr>
                <w:rFonts w:asciiTheme="minorHAnsi" w:hAnsiTheme="minorHAnsi"/>
                <w:sz w:val="22"/>
                <w:szCs w:val="22"/>
                <w:lang w:val="fr-FR"/>
              </w:rPr>
              <w:t xml:space="preserve"> </w:t>
            </w:r>
            <w:proofErr w:type="spellStart"/>
            <w:r w:rsidR="00122BF8" w:rsidRPr="00733718">
              <w:rPr>
                <w:rFonts w:asciiTheme="minorHAnsi" w:hAnsiTheme="minorHAnsi"/>
                <w:sz w:val="22"/>
                <w:szCs w:val="22"/>
                <w:lang w:val="fr-FR"/>
              </w:rPr>
              <w:t>ocean-based</w:t>
            </w:r>
            <w:proofErr w:type="spellEnd"/>
            <w:r w:rsidRPr="00733718">
              <w:rPr>
                <w:rFonts w:asciiTheme="minorHAnsi" w:hAnsiTheme="minorHAnsi"/>
                <w:sz w:val="22"/>
                <w:szCs w:val="22"/>
                <w:lang w:val="fr-FR"/>
              </w:rPr>
              <w:t xml:space="preserve"> </w:t>
            </w:r>
            <w:proofErr w:type="gramStart"/>
            <w:r w:rsidRPr="00733718">
              <w:rPr>
                <w:rFonts w:asciiTheme="minorHAnsi" w:hAnsiTheme="minorHAnsi"/>
                <w:sz w:val="22"/>
                <w:szCs w:val="22"/>
                <w:lang w:val="fr-FR"/>
              </w:rPr>
              <w:t>nurseries:</w:t>
            </w:r>
            <w:proofErr w:type="gramEnd"/>
            <w:r w:rsidRPr="00733718">
              <w:rPr>
                <w:rFonts w:asciiTheme="minorHAnsi" w:hAnsiTheme="minorHAnsi"/>
                <w:sz w:val="22"/>
                <w:szCs w:val="22"/>
                <w:lang w:val="fr-FR"/>
              </w:rPr>
              <w:br/>
              <w:t>&gt;Curieuse (~2000 fragments)</w:t>
            </w:r>
            <w:r w:rsidRPr="00733718">
              <w:rPr>
                <w:rFonts w:asciiTheme="minorHAnsi" w:hAnsiTheme="minorHAnsi"/>
                <w:sz w:val="22"/>
                <w:szCs w:val="22"/>
                <w:lang w:val="fr-FR"/>
              </w:rPr>
              <w:br/>
              <w:t>&gt;Ste Anne/Ile aux Cerfs (450 fragments)</w:t>
            </w:r>
            <w:r w:rsidRPr="00733718">
              <w:rPr>
                <w:rFonts w:asciiTheme="minorHAnsi" w:hAnsiTheme="minorHAnsi"/>
                <w:sz w:val="22"/>
                <w:szCs w:val="22"/>
                <w:lang w:val="fr-FR"/>
              </w:rPr>
              <w:br/>
              <w:t>Beau Vallon (400 fragments)</w:t>
            </w:r>
            <w:r w:rsidRPr="00733718">
              <w:rPr>
                <w:rFonts w:asciiTheme="minorHAnsi" w:hAnsiTheme="minorHAnsi"/>
                <w:sz w:val="22"/>
                <w:szCs w:val="22"/>
                <w:lang w:val="fr-FR"/>
              </w:rPr>
              <w:br/>
              <w:t>&gt;</w:t>
            </w:r>
            <w:r w:rsidR="00D261B9" w:rsidRPr="00733718">
              <w:rPr>
                <w:rFonts w:asciiTheme="minorHAnsi" w:hAnsiTheme="minorHAnsi"/>
                <w:sz w:val="22"/>
                <w:szCs w:val="22"/>
                <w:lang w:val="fr-FR"/>
              </w:rPr>
              <w:t>Cousin (</w:t>
            </w:r>
            <w:r w:rsidRPr="00733718">
              <w:rPr>
                <w:rFonts w:asciiTheme="minorHAnsi" w:hAnsiTheme="minorHAnsi"/>
                <w:sz w:val="22"/>
                <w:szCs w:val="22"/>
                <w:lang w:val="fr-FR"/>
              </w:rPr>
              <w:t>32500 fragments)</w:t>
            </w:r>
            <w:r w:rsidRPr="00733718">
              <w:rPr>
                <w:rFonts w:asciiTheme="minorHAnsi" w:hAnsiTheme="minorHAnsi"/>
                <w:sz w:val="22"/>
                <w:szCs w:val="22"/>
                <w:lang w:val="fr-FR"/>
              </w:rPr>
              <w:br/>
            </w:r>
            <w:r w:rsidRPr="00733718">
              <w:rPr>
                <w:rFonts w:asciiTheme="minorHAnsi" w:hAnsiTheme="minorHAnsi"/>
                <w:sz w:val="22"/>
                <w:szCs w:val="22"/>
                <w:lang w:val="fr-FR"/>
              </w:rPr>
              <w:lastRenderedPageBreak/>
              <w:br/>
            </w:r>
            <w:proofErr w:type="spellStart"/>
            <w:r w:rsidRPr="00733718">
              <w:rPr>
                <w:rFonts w:asciiTheme="minorHAnsi" w:hAnsiTheme="minorHAnsi"/>
                <w:sz w:val="22"/>
                <w:szCs w:val="22"/>
                <w:lang w:val="fr-FR"/>
              </w:rPr>
              <w:t>Existing</w:t>
            </w:r>
            <w:proofErr w:type="spellEnd"/>
            <w:r w:rsidRPr="00733718">
              <w:rPr>
                <w:rFonts w:asciiTheme="minorHAnsi" w:hAnsiTheme="minorHAnsi"/>
                <w:sz w:val="22"/>
                <w:szCs w:val="22"/>
                <w:lang w:val="fr-FR"/>
              </w:rPr>
              <w:t xml:space="preserve"> Land </w:t>
            </w:r>
            <w:proofErr w:type="spellStart"/>
            <w:r w:rsidRPr="00733718">
              <w:rPr>
                <w:rFonts w:asciiTheme="minorHAnsi" w:hAnsiTheme="minorHAnsi"/>
                <w:sz w:val="22"/>
                <w:szCs w:val="22"/>
                <w:lang w:val="fr-FR"/>
              </w:rPr>
              <w:t>Based</w:t>
            </w:r>
            <w:proofErr w:type="spellEnd"/>
            <w:r w:rsidRPr="00733718">
              <w:rPr>
                <w:rFonts w:asciiTheme="minorHAnsi" w:hAnsiTheme="minorHAnsi"/>
                <w:sz w:val="22"/>
                <w:szCs w:val="22"/>
                <w:lang w:val="fr-FR"/>
              </w:rPr>
              <w:t xml:space="preserve"> Nurseries:</w:t>
            </w:r>
            <w:r w:rsidRPr="00733718">
              <w:rPr>
                <w:rFonts w:asciiTheme="minorHAnsi" w:hAnsiTheme="minorHAnsi"/>
                <w:sz w:val="22"/>
                <w:szCs w:val="22"/>
                <w:lang w:val="fr-FR"/>
              </w:rPr>
              <w:br/>
              <w:t>&gt;Beau Vallon (200 fragments)</w:t>
            </w:r>
            <w:r w:rsidRPr="00733718">
              <w:rPr>
                <w:rFonts w:asciiTheme="minorHAnsi" w:hAnsiTheme="minorHAnsi"/>
                <w:sz w:val="22"/>
                <w:szCs w:val="22"/>
                <w:lang w:val="fr-FR"/>
              </w:rPr>
              <w:br/>
              <w:t xml:space="preserve">&gt;Anse </w:t>
            </w:r>
            <w:r w:rsidR="00D261B9" w:rsidRPr="00733718">
              <w:rPr>
                <w:rFonts w:asciiTheme="minorHAnsi" w:hAnsiTheme="minorHAnsi"/>
                <w:sz w:val="22"/>
                <w:szCs w:val="22"/>
                <w:lang w:val="fr-FR"/>
              </w:rPr>
              <w:t>Forbans</w:t>
            </w:r>
            <w:r w:rsidRPr="00733718">
              <w:rPr>
                <w:rFonts w:asciiTheme="minorHAnsi" w:hAnsiTheme="minorHAnsi"/>
                <w:sz w:val="22"/>
                <w:szCs w:val="22"/>
                <w:lang w:val="fr-FR"/>
              </w:rPr>
              <w:t xml:space="preserve"> (100 fragments)</w:t>
            </w:r>
          </w:p>
        </w:tc>
        <w:tc>
          <w:tcPr>
            <w:tcW w:w="2268" w:type="dxa"/>
            <w:shd w:val="clear" w:color="auto" w:fill="auto"/>
          </w:tcPr>
          <w:p w14:paraId="7F3ACE88" w14:textId="0785D3EB"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lastRenderedPageBreak/>
              <w:t>Mid-term:</w:t>
            </w:r>
            <w:r w:rsidRPr="00733718">
              <w:rPr>
                <w:rFonts w:asciiTheme="minorHAnsi" w:hAnsiTheme="minorHAnsi"/>
                <w:sz w:val="22"/>
                <w:szCs w:val="22"/>
                <w:lang w:val="en-GB"/>
              </w:rPr>
              <w:br/>
              <w:t xml:space="preserve">Existing and Nursery established and operational     </w:t>
            </w:r>
            <w:r w:rsidRPr="00733718">
              <w:rPr>
                <w:rFonts w:asciiTheme="minorHAnsi" w:hAnsiTheme="minorHAnsi"/>
                <w:sz w:val="22"/>
                <w:szCs w:val="22"/>
                <w:lang w:val="en-GB"/>
              </w:rPr>
              <w:br/>
              <w:t xml:space="preserve">End of Project: At least 10 ocean nurseries of different capacity, 1 </w:t>
            </w:r>
            <w:r w:rsidR="00122BF8" w:rsidRPr="00733718">
              <w:rPr>
                <w:rFonts w:asciiTheme="minorHAnsi" w:hAnsiTheme="minorHAnsi"/>
                <w:sz w:val="22"/>
                <w:szCs w:val="22"/>
                <w:lang w:val="en-GB"/>
              </w:rPr>
              <w:t>land-based</w:t>
            </w:r>
            <w:r w:rsidRPr="00733718">
              <w:rPr>
                <w:rFonts w:asciiTheme="minorHAnsi" w:hAnsiTheme="minorHAnsi"/>
                <w:sz w:val="22"/>
                <w:szCs w:val="22"/>
                <w:lang w:val="en-GB"/>
              </w:rPr>
              <w:t xml:space="preserve"> nursery operational and producing coral stock at sufficient scale </w:t>
            </w:r>
          </w:p>
        </w:tc>
        <w:tc>
          <w:tcPr>
            <w:tcW w:w="1843" w:type="dxa"/>
            <w:shd w:val="clear" w:color="auto" w:fill="auto"/>
          </w:tcPr>
          <w:p w14:paraId="0E123105" w14:textId="3C500AC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Technical reports, coral survey reports, established nurseries, coral stock available for transplantation</w:t>
            </w:r>
          </w:p>
        </w:tc>
        <w:tc>
          <w:tcPr>
            <w:tcW w:w="2976" w:type="dxa"/>
            <w:shd w:val="clear" w:color="auto" w:fill="auto"/>
          </w:tcPr>
          <w:p w14:paraId="6AEF38CC" w14:textId="0C7B420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Timely delivery and availability of necessary equipment for set up of nurseries</w:t>
            </w:r>
            <w:r w:rsidRPr="00733718">
              <w:rPr>
                <w:rFonts w:asciiTheme="minorHAnsi" w:hAnsiTheme="minorHAnsi"/>
                <w:sz w:val="22"/>
                <w:szCs w:val="22"/>
                <w:lang w:val="en-GB"/>
              </w:rPr>
              <w:br/>
              <w:t>Nursery corals will have a similar survival as previous Reef Rescuers project (75 %)</w:t>
            </w:r>
            <w:r w:rsidRPr="00733718">
              <w:rPr>
                <w:rFonts w:asciiTheme="minorHAnsi" w:hAnsiTheme="minorHAnsi"/>
                <w:sz w:val="22"/>
                <w:szCs w:val="22"/>
                <w:lang w:val="en-GB"/>
              </w:rPr>
              <w:br/>
              <w:t xml:space="preserve">No major mass bleaching events, or crown-of-thorns &amp; </w:t>
            </w:r>
            <w:proofErr w:type="spellStart"/>
            <w:r w:rsidRPr="00733718">
              <w:rPr>
                <w:rFonts w:asciiTheme="minorHAnsi" w:hAnsiTheme="minorHAnsi"/>
                <w:sz w:val="22"/>
                <w:szCs w:val="22"/>
                <w:lang w:val="en-GB"/>
              </w:rPr>
              <w:t>Drupella</w:t>
            </w:r>
            <w:proofErr w:type="spellEnd"/>
            <w:r w:rsidRPr="00733718">
              <w:rPr>
                <w:rFonts w:asciiTheme="minorHAnsi" w:hAnsiTheme="minorHAnsi"/>
                <w:sz w:val="22"/>
                <w:szCs w:val="22"/>
                <w:lang w:val="en-GB"/>
              </w:rPr>
              <w:t xml:space="preserve"> snail invasions during project period</w:t>
            </w:r>
          </w:p>
        </w:tc>
      </w:tr>
      <w:tr w:rsidR="00FF12B7" w:rsidRPr="00733718" w14:paraId="1F97A9D8" w14:textId="77777777" w:rsidTr="00D422E9">
        <w:trPr>
          <w:gridAfter w:val="1"/>
          <w:wAfter w:w="132" w:type="dxa"/>
          <w:trHeight w:val="2400"/>
        </w:trPr>
        <w:tc>
          <w:tcPr>
            <w:tcW w:w="1980" w:type="dxa"/>
            <w:vMerge w:val="restart"/>
            <w:shd w:val="clear" w:color="auto" w:fill="auto"/>
          </w:tcPr>
          <w:p w14:paraId="499909D8" w14:textId="0CBB1F86" w:rsidR="004A40D3" w:rsidRPr="00733718" w:rsidRDefault="004A40D3" w:rsidP="00727A27">
            <w:pPr>
              <w:rPr>
                <w:rFonts w:asciiTheme="minorHAnsi" w:hAnsiTheme="minorHAnsi"/>
                <w:b/>
                <w:sz w:val="22"/>
                <w:szCs w:val="22"/>
                <w:lang w:val="en-GB"/>
              </w:rPr>
            </w:pPr>
            <w:r w:rsidRPr="00733718">
              <w:rPr>
                <w:rFonts w:asciiTheme="minorHAnsi" w:hAnsiTheme="minorHAnsi"/>
                <w:b/>
                <w:bCs/>
                <w:sz w:val="22"/>
                <w:szCs w:val="22"/>
                <w:lang w:val="en-GB"/>
              </w:rPr>
              <w:t>Output 2.2.1</w:t>
            </w:r>
            <w:r w:rsidRPr="00733718">
              <w:rPr>
                <w:rFonts w:asciiTheme="minorHAnsi" w:hAnsiTheme="minorHAnsi"/>
                <w:b/>
                <w:bCs/>
                <w:sz w:val="22"/>
                <w:szCs w:val="22"/>
                <w:lang w:val="en-GB"/>
              </w:rPr>
              <w:br/>
            </w:r>
            <w:r w:rsidRPr="00733718">
              <w:rPr>
                <w:rFonts w:asciiTheme="minorHAnsi" w:hAnsiTheme="minorHAnsi"/>
                <w:sz w:val="22"/>
                <w:szCs w:val="22"/>
                <w:lang w:val="en-GB"/>
              </w:rPr>
              <w:t xml:space="preserve">Donor coral colonies of appropriate species (resilience, maintaining genetic diversity) available at sufficient scale (quantity, time, intervals etc.) for propagation in nurseries </w:t>
            </w:r>
          </w:p>
        </w:tc>
        <w:tc>
          <w:tcPr>
            <w:tcW w:w="2976" w:type="dxa"/>
            <w:shd w:val="clear" w:color="auto" w:fill="auto"/>
          </w:tcPr>
          <w:p w14:paraId="0F1B809C" w14:textId="1A74E9E9" w:rsidR="004A40D3" w:rsidRPr="00733718" w:rsidRDefault="004A40D3" w:rsidP="00727A27">
            <w:pPr>
              <w:rPr>
                <w:rFonts w:asciiTheme="minorHAnsi" w:hAnsiTheme="minorHAnsi"/>
                <w:sz w:val="22"/>
                <w:szCs w:val="22"/>
                <w:lang w:val="en-GB"/>
              </w:rPr>
            </w:pPr>
            <w:r w:rsidRPr="00733718">
              <w:rPr>
                <w:rFonts w:asciiTheme="minorHAnsi" w:hAnsiTheme="minorHAnsi"/>
                <w:strike/>
                <w:sz w:val="22"/>
                <w:szCs w:val="22"/>
                <w:lang w:val="en-GB"/>
              </w:rPr>
              <w:br/>
            </w:r>
            <w:r w:rsidRPr="00733718">
              <w:rPr>
                <w:rFonts w:asciiTheme="minorHAnsi" w:hAnsiTheme="minorHAnsi"/>
                <w:sz w:val="22"/>
                <w:szCs w:val="22"/>
                <w:lang w:val="en-GB"/>
              </w:rPr>
              <w:t>Number of coral species for propagation based on resilience and genetic diversity identified</w:t>
            </w:r>
          </w:p>
        </w:tc>
        <w:tc>
          <w:tcPr>
            <w:tcW w:w="1560" w:type="dxa"/>
            <w:shd w:val="clear" w:color="auto" w:fill="auto"/>
          </w:tcPr>
          <w:p w14:paraId="2D218BAF"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Coral species selected during previous Reef Rescuers Project (Nature Seychelles) based on survival from 1998 El Nino</w:t>
            </w:r>
          </w:p>
        </w:tc>
        <w:tc>
          <w:tcPr>
            <w:tcW w:w="2268" w:type="dxa"/>
            <w:shd w:val="clear" w:color="auto" w:fill="auto"/>
          </w:tcPr>
          <w:p w14:paraId="7AF87616" w14:textId="18335FB8"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Coral species identified and validated by the Project Steering Committee</w:t>
            </w:r>
          </w:p>
        </w:tc>
        <w:tc>
          <w:tcPr>
            <w:tcW w:w="1843" w:type="dxa"/>
            <w:shd w:val="clear" w:color="auto" w:fill="auto"/>
          </w:tcPr>
          <w:p w14:paraId="28D72F11"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Technical Report on coral species identified, Minutes of Steering Committee</w:t>
            </w:r>
          </w:p>
        </w:tc>
        <w:tc>
          <w:tcPr>
            <w:tcW w:w="2976" w:type="dxa"/>
            <w:shd w:val="clear" w:color="auto" w:fill="auto"/>
          </w:tcPr>
          <w:p w14:paraId="6235696E"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New coral species selected will perform equally or better than coral species of the Reef Rescuers project</w:t>
            </w:r>
          </w:p>
        </w:tc>
      </w:tr>
      <w:tr w:rsidR="00FF12B7" w:rsidRPr="00733718" w14:paraId="6F403DA4" w14:textId="77777777" w:rsidTr="00D422E9">
        <w:trPr>
          <w:gridAfter w:val="1"/>
          <w:wAfter w:w="132" w:type="dxa"/>
          <w:trHeight w:val="2400"/>
        </w:trPr>
        <w:tc>
          <w:tcPr>
            <w:tcW w:w="1980" w:type="dxa"/>
            <w:vMerge/>
            <w:shd w:val="clear" w:color="auto" w:fill="auto"/>
            <w:vAlign w:val="center"/>
          </w:tcPr>
          <w:p w14:paraId="30EE7BC2" w14:textId="77777777" w:rsidR="004A40D3" w:rsidRPr="00733718" w:rsidRDefault="004A40D3" w:rsidP="00727A27">
            <w:pPr>
              <w:rPr>
                <w:rFonts w:asciiTheme="minorHAnsi" w:hAnsiTheme="minorHAnsi"/>
                <w:b/>
                <w:sz w:val="22"/>
                <w:szCs w:val="22"/>
                <w:lang w:val="en-GB"/>
              </w:rPr>
            </w:pPr>
          </w:p>
        </w:tc>
        <w:tc>
          <w:tcPr>
            <w:tcW w:w="2976" w:type="dxa"/>
            <w:shd w:val="clear" w:color="auto" w:fill="auto"/>
          </w:tcPr>
          <w:p w14:paraId="480E8E81" w14:textId="736BA399"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Number of donor sites with resilient and resistant coral species identified</w:t>
            </w:r>
          </w:p>
        </w:tc>
        <w:tc>
          <w:tcPr>
            <w:tcW w:w="1560" w:type="dxa"/>
            <w:shd w:val="clear" w:color="auto" w:fill="auto"/>
          </w:tcPr>
          <w:p w14:paraId="717DBA36"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2 Donor sites identified and used for previous Reef Rescuers project (Nature Seychelles)</w:t>
            </w:r>
          </w:p>
        </w:tc>
        <w:tc>
          <w:tcPr>
            <w:tcW w:w="2268" w:type="dxa"/>
            <w:shd w:val="clear" w:color="auto" w:fill="auto"/>
          </w:tcPr>
          <w:p w14:paraId="7F5D912A" w14:textId="03701B6C"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 xml:space="preserve">At least an additional donor site identified in Cousin island, Ste Anne, Cerf Islands and </w:t>
            </w:r>
            <w:proofErr w:type="spellStart"/>
            <w:r w:rsidRPr="00733718">
              <w:rPr>
                <w:rFonts w:asciiTheme="minorHAnsi" w:hAnsiTheme="minorHAnsi"/>
                <w:sz w:val="22"/>
                <w:szCs w:val="22"/>
                <w:lang w:val="en-GB"/>
              </w:rPr>
              <w:t>Curieuse</w:t>
            </w:r>
            <w:proofErr w:type="spellEnd"/>
            <w:r w:rsidRPr="00733718">
              <w:rPr>
                <w:rFonts w:asciiTheme="minorHAnsi" w:hAnsiTheme="minorHAnsi"/>
                <w:sz w:val="22"/>
                <w:szCs w:val="22"/>
                <w:lang w:val="en-GB"/>
              </w:rPr>
              <w:t>/Praslin area.</w:t>
            </w:r>
          </w:p>
        </w:tc>
        <w:tc>
          <w:tcPr>
            <w:tcW w:w="1843" w:type="dxa"/>
            <w:shd w:val="clear" w:color="auto" w:fill="auto"/>
          </w:tcPr>
          <w:p w14:paraId="4396F9A9"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Donor site survey reports</w:t>
            </w:r>
          </w:p>
        </w:tc>
        <w:tc>
          <w:tcPr>
            <w:tcW w:w="2976" w:type="dxa"/>
            <w:shd w:val="clear" w:color="auto" w:fill="auto"/>
          </w:tcPr>
          <w:p w14:paraId="11F4968C" w14:textId="5AA4DF19"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List of local thermal tolerant coral species available</w:t>
            </w:r>
            <w:r w:rsidRPr="00733718">
              <w:rPr>
                <w:rFonts w:asciiTheme="minorHAnsi" w:hAnsiTheme="minorHAnsi"/>
                <w:sz w:val="22"/>
                <w:szCs w:val="22"/>
                <w:lang w:val="en-GB"/>
              </w:rPr>
              <w:br/>
              <w:t>Favourable weather conditions allow the timely completion of surveys</w:t>
            </w:r>
          </w:p>
        </w:tc>
      </w:tr>
      <w:tr w:rsidR="004A40D3" w:rsidRPr="00733718" w14:paraId="3C736659" w14:textId="77777777" w:rsidTr="00D422E9">
        <w:trPr>
          <w:gridAfter w:val="1"/>
          <w:wAfter w:w="132" w:type="dxa"/>
          <w:trHeight w:val="2400"/>
        </w:trPr>
        <w:tc>
          <w:tcPr>
            <w:tcW w:w="1980" w:type="dxa"/>
            <w:vMerge/>
            <w:shd w:val="clear" w:color="auto" w:fill="auto"/>
            <w:vAlign w:val="center"/>
          </w:tcPr>
          <w:p w14:paraId="0E89B30B" w14:textId="77777777" w:rsidR="004A40D3" w:rsidRPr="00733718" w:rsidRDefault="004A40D3" w:rsidP="00727A27">
            <w:pPr>
              <w:rPr>
                <w:rFonts w:asciiTheme="minorHAnsi" w:hAnsiTheme="minorHAnsi"/>
                <w:b/>
                <w:bCs/>
                <w:sz w:val="22"/>
                <w:szCs w:val="22"/>
                <w:lang w:val="en-GB"/>
              </w:rPr>
            </w:pPr>
          </w:p>
        </w:tc>
        <w:tc>
          <w:tcPr>
            <w:tcW w:w="2976" w:type="dxa"/>
            <w:shd w:val="clear" w:color="auto" w:fill="auto"/>
          </w:tcPr>
          <w:p w14:paraId="53A66737"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percentage of climate resilient coral collected from donor sites for propagation in nurseries</w:t>
            </w:r>
          </w:p>
        </w:tc>
        <w:tc>
          <w:tcPr>
            <w:tcW w:w="1560" w:type="dxa"/>
            <w:shd w:val="clear" w:color="auto" w:fill="auto"/>
          </w:tcPr>
          <w:p w14:paraId="31D287FE"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74B7DB09"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not more than 10 % of each donor coral colony will be collected to avoid death of donor corals at donor sites</w:t>
            </w:r>
          </w:p>
        </w:tc>
        <w:tc>
          <w:tcPr>
            <w:tcW w:w="1843" w:type="dxa"/>
            <w:shd w:val="clear" w:color="auto" w:fill="auto"/>
          </w:tcPr>
          <w:p w14:paraId="4C5AD836"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Technical assessment report, report on genetic analysis, survey report of donor site</w:t>
            </w:r>
          </w:p>
        </w:tc>
        <w:tc>
          <w:tcPr>
            <w:tcW w:w="2976" w:type="dxa"/>
            <w:shd w:val="clear" w:color="auto" w:fill="auto"/>
          </w:tcPr>
          <w:p w14:paraId="542577D7" w14:textId="77777777" w:rsidR="004A40D3" w:rsidRPr="00733718" w:rsidRDefault="004A40D3" w:rsidP="00727A27">
            <w:pPr>
              <w:rPr>
                <w:rFonts w:asciiTheme="minorHAnsi" w:hAnsiTheme="minorHAnsi"/>
                <w:sz w:val="22"/>
                <w:szCs w:val="22"/>
                <w:lang w:val="en-GB"/>
              </w:rPr>
            </w:pPr>
            <w:r w:rsidRPr="00733718">
              <w:rPr>
                <w:rFonts w:asciiTheme="minorHAnsi" w:hAnsiTheme="minorHAnsi"/>
                <w:sz w:val="22"/>
                <w:szCs w:val="22"/>
                <w:lang w:val="en-GB"/>
              </w:rPr>
              <w:t>Favourable weather conditions, including no extreme El Nino events causing bleaching of aqua-cultured resilient coral species.</w:t>
            </w:r>
          </w:p>
        </w:tc>
      </w:tr>
      <w:tr w:rsidR="00D422E9" w:rsidRPr="00733718" w14:paraId="31425A92" w14:textId="77777777" w:rsidTr="00D422E9">
        <w:trPr>
          <w:gridAfter w:val="1"/>
          <w:wAfter w:w="132" w:type="dxa"/>
          <w:trHeight w:val="2400"/>
        </w:trPr>
        <w:tc>
          <w:tcPr>
            <w:tcW w:w="1980" w:type="dxa"/>
            <w:vMerge w:val="restart"/>
            <w:shd w:val="clear" w:color="auto" w:fill="auto"/>
          </w:tcPr>
          <w:p w14:paraId="6E74003B" w14:textId="77777777" w:rsidR="00D422E9" w:rsidRPr="00733718" w:rsidRDefault="00D422E9" w:rsidP="00727A27">
            <w:pPr>
              <w:rPr>
                <w:rFonts w:asciiTheme="minorHAnsi" w:hAnsiTheme="minorHAnsi"/>
                <w:b/>
                <w:sz w:val="22"/>
                <w:szCs w:val="22"/>
                <w:lang w:val="en-GB"/>
              </w:rPr>
            </w:pPr>
            <w:r w:rsidRPr="00733718">
              <w:rPr>
                <w:rFonts w:asciiTheme="minorHAnsi" w:hAnsiTheme="minorHAnsi"/>
                <w:b/>
                <w:bCs/>
                <w:sz w:val="22"/>
                <w:szCs w:val="22"/>
                <w:lang w:val="en-GB"/>
              </w:rPr>
              <w:t>Output 2.2.2</w:t>
            </w:r>
            <w:r w:rsidRPr="00733718">
              <w:rPr>
                <w:rFonts w:asciiTheme="minorHAnsi" w:hAnsiTheme="minorHAnsi"/>
                <w:b/>
                <w:bCs/>
                <w:sz w:val="22"/>
                <w:szCs w:val="22"/>
                <w:lang w:val="en-GB"/>
              </w:rPr>
              <w:br/>
            </w:r>
            <w:r w:rsidRPr="00733718">
              <w:rPr>
                <w:rFonts w:asciiTheme="minorHAnsi" w:hAnsiTheme="minorHAnsi"/>
                <w:sz w:val="22"/>
                <w:szCs w:val="22"/>
                <w:lang w:val="en-GB"/>
              </w:rPr>
              <w:t>Reports on coral reef status, water quality, and other key environmental and social parameters for potential nursery sites</w:t>
            </w:r>
          </w:p>
          <w:p w14:paraId="322A25BF" w14:textId="7339D563" w:rsidR="00D422E9" w:rsidRPr="00733718" w:rsidRDefault="00D422E9" w:rsidP="00727A27">
            <w:pPr>
              <w:rPr>
                <w:rFonts w:asciiTheme="minorHAnsi" w:hAnsiTheme="minorHAnsi"/>
                <w:b/>
                <w:sz w:val="22"/>
                <w:szCs w:val="22"/>
                <w:lang w:val="en-GB"/>
              </w:rPr>
            </w:pPr>
            <w:r w:rsidRPr="00733718">
              <w:rPr>
                <w:rFonts w:asciiTheme="minorHAnsi" w:hAnsiTheme="minorHAnsi"/>
                <w:b/>
                <w:bCs/>
                <w:sz w:val="22"/>
                <w:szCs w:val="22"/>
                <w:lang w:val="en-GB"/>
              </w:rPr>
              <w:t> </w:t>
            </w:r>
          </w:p>
        </w:tc>
        <w:tc>
          <w:tcPr>
            <w:tcW w:w="2976" w:type="dxa"/>
            <w:shd w:val="clear" w:color="auto" w:fill="auto"/>
          </w:tcPr>
          <w:p w14:paraId="15F6D9D2"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Surveys for identification of nursery sites including parameters suitable for maximized coral growth</w:t>
            </w:r>
          </w:p>
        </w:tc>
        <w:tc>
          <w:tcPr>
            <w:tcW w:w="1560" w:type="dxa"/>
            <w:shd w:val="clear" w:color="auto" w:fill="auto"/>
          </w:tcPr>
          <w:p w14:paraId="3A0F0111" w14:textId="333370DA"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1 nursery site at Cousin Island; </w:t>
            </w:r>
            <w:r w:rsidRPr="00733718">
              <w:rPr>
                <w:rFonts w:asciiTheme="minorHAnsi" w:hAnsiTheme="minorHAnsi"/>
                <w:sz w:val="22"/>
                <w:szCs w:val="22"/>
                <w:lang w:val="en-GB"/>
              </w:rPr>
              <w:br/>
              <w:t xml:space="preserve">1 nursery site at </w:t>
            </w:r>
            <w:proofErr w:type="spellStart"/>
            <w:r w:rsidRPr="00733718">
              <w:rPr>
                <w:rFonts w:asciiTheme="minorHAnsi" w:hAnsiTheme="minorHAnsi"/>
                <w:sz w:val="22"/>
                <w:szCs w:val="22"/>
                <w:lang w:val="en-GB"/>
              </w:rPr>
              <w:t>Curieuse</w:t>
            </w:r>
            <w:proofErr w:type="spellEnd"/>
            <w:r w:rsidRPr="00733718">
              <w:rPr>
                <w:rFonts w:asciiTheme="minorHAnsi" w:hAnsiTheme="minorHAnsi"/>
                <w:sz w:val="22"/>
                <w:szCs w:val="22"/>
                <w:lang w:val="en-GB"/>
              </w:rPr>
              <w:t xml:space="preserve"> Island;  </w:t>
            </w:r>
            <w:r w:rsidRPr="00733718">
              <w:rPr>
                <w:rFonts w:asciiTheme="minorHAnsi" w:hAnsiTheme="minorHAnsi"/>
                <w:sz w:val="22"/>
                <w:szCs w:val="22"/>
                <w:lang w:val="en-GB"/>
              </w:rPr>
              <w:br/>
              <w:t>1 nursery site at</w:t>
            </w:r>
            <w:r w:rsidRPr="00733718">
              <w:rPr>
                <w:rFonts w:asciiTheme="minorHAnsi" w:hAnsiTheme="minorHAnsi"/>
                <w:strike/>
                <w:sz w:val="22"/>
                <w:szCs w:val="22"/>
                <w:lang w:val="en-GB"/>
              </w:rPr>
              <w:t xml:space="preserve"> </w:t>
            </w:r>
            <w:r w:rsidRPr="00733718">
              <w:rPr>
                <w:rFonts w:asciiTheme="minorHAnsi" w:hAnsiTheme="minorHAnsi"/>
                <w:sz w:val="22"/>
                <w:szCs w:val="22"/>
                <w:lang w:val="en-GB"/>
              </w:rPr>
              <w:t>Ste Anne/Ile aux Cerf</w:t>
            </w:r>
          </w:p>
        </w:tc>
        <w:tc>
          <w:tcPr>
            <w:tcW w:w="2268" w:type="dxa"/>
            <w:shd w:val="clear" w:color="auto" w:fill="auto"/>
          </w:tcPr>
          <w:p w14:paraId="6CA8B05B"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3 Nursery sites of different size operational</w:t>
            </w:r>
          </w:p>
        </w:tc>
        <w:tc>
          <w:tcPr>
            <w:tcW w:w="1843" w:type="dxa"/>
            <w:shd w:val="clear" w:color="auto" w:fill="auto"/>
          </w:tcPr>
          <w:p w14:paraId="1E828254"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Reports on nursery sites</w:t>
            </w:r>
          </w:p>
        </w:tc>
        <w:tc>
          <w:tcPr>
            <w:tcW w:w="2976" w:type="dxa"/>
            <w:shd w:val="clear" w:color="auto" w:fill="auto"/>
          </w:tcPr>
          <w:p w14:paraId="0FCEA051"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Species selection is science-based and performs as in previous projects. Adequate environmental conditions remain for ideal coral growth in nurseries</w:t>
            </w:r>
          </w:p>
        </w:tc>
      </w:tr>
      <w:tr w:rsidR="00D422E9" w:rsidRPr="00733718" w14:paraId="4A05157C" w14:textId="77777777" w:rsidTr="00D422E9">
        <w:trPr>
          <w:gridAfter w:val="1"/>
          <w:wAfter w:w="132" w:type="dxa"/>
          <w:trHeight w:val="2400"/>
        </w:trPr>
        <w:tc>
          <w:tcPr>
            <w:tcW w:w="1980" w:type="dxa"/>
            <w:vMerge/>
            <w:shd w:val="clear" w:color="auto" w:fill="auto"/>
          </w:tcPr>
          <w:p w14:paraId="7AE70FF9" w14:textId="35934969" w:rsidR="00D422E9" w:rsidRPr="00733718" w:rsidRDefault="00D422E9" w:rsidP="00727A27">
            <w:pPr>
              <w:rPr>
                <w:rFonts w:asciiTheme="minorHAnsi" w:hAnsiTheme="minorHAnsi"/>
                <w:b/>
                <w:bCs/>
                <w:sz w:val="22"/>
                <w:szCs w:val="22"/>
                <w:lang w:val="en-GB"/>
              </w:rPr>
            </w:pPr>
          </w:p>
        </w:tc>
        <w:tc>
          <w:tcPr>
            <w:tcW w:w="2976" w:type="dxa"/>
            <w:shd w:val="clear" w:color="auto" w:fill="auto"/>
          </w:tcPr>
          <w:p w14:paraId="0D5CAC36"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Number of Environmental and Social Risk Assessment Reports</w:t>
            </w:r>
          </w:p>
        </w:tc>
        <w:tc>
          <w:tcPr>
            <w:tcW w:w="1560" w:type="dxa"/>
            <w:shd w:val="clear" w:color="auto" w:fill="auto"/>
          </w:tcPr>
          <w:p w14:paraId="374744B2"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44233987"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6</w:t>
            </w:r>
          </w:p>
        </w:tc>
        <w:tc>
          <w:tcPr>
            <w:tcW w:w="1843" w:type="dxa"/>
            <w:shd w:val="clear" w:color="auto" w:fill="auto"/>
          </w:tcPr>
          <w:p w14:paraId="1662DA38"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Annual Environment and Social Risk Assessment Reports</w:t>
            </w:r>
          </w:p>
        </w:tc>
        <w:tc>
          <w:tcPr>
            <w:tcW w:w="2976" w:type="dxa"/>
            <w:shd w:val="clear" w:color="auto" w:fill="auto"/>
          </w:tcPr>
          <w:p w14:paraId="695A5894"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Implementation of the project does not lead to environmental and social issues</w:t>
            </w:r>
          </w:p>
        </w:tc>
      </w:tr>
      <w:tr w:rsidR="00D422E9" w:rsidRPr="00733718" w14:paraId="359B37AB" w14:textId="77777777" w:rsidTr="00D422E9">
        <w:trPr>
          <w:gridAfter w:val="1"/>
          <w:wAfter w:w="132" w:type="dxa"/>
          <w:trHeight w:val="2400"/>
        </w:trPr>
        <w:tc>
          <w:tcPr>
            <w:tcW w:w="1980" w:type="dxa"/>
            <w:vMerge w:val="restart"/>
            <w:shd w:val="clear" w:color="auto" w:fill="auto"/>
          </w:tcPr>
          <w:p w14:paraId="40160938" w14:textId="577D31A9" w:rsidR="00D422E9" w:rsidRPr="00733718" w:rsidRDefault="00D422E9" w:rsidP="00727A27">
            <w:pPr>
              <w:rPr>
                <w:rFonts w:asciiTheme="minorHAnsi" w:hAnsiTheme="minorHAnsi"/>
                <w:b/>
                <w:sz w:val="22"/>
                <w:szCs w:val="22"/>
                <w:lang w:val="en-GB"/>
              </w:rPr>
            </w:pPr>
            <w:r w:rsidRPr="00733718">
              <w:rPr>
                <w:rFonts w:asciiTheme="minorHAnsi" w:hAnsiTheme="minorHAnsi"/>
                <w:b/>
                <w:sz w:val="22"/>
                <w:szCs w:val="22"/>
                <w:lang w:val="en-GB"/>
              </w:rPr>
              <w:lastRenderedPageBreak/>
              <w:t>Output 2.2.3</w:t>
            </w:r>
            <w:r w:rsidRPr="00733718">
              <w:rPr>
                <w:rFonts w:asciiTheme="minorHAnsi" w:hAnsiTheme="minorHAnsi"/>
                <w:b/>
                <w:bCs/>
                <w:sz w:val="22"/>
                <w:szCs w:val="22"/>
                <w:lang w:val="en-GB"/>
              </w:rPr>
              <w:br/>
            </w:r>
            <w:r w:rsidRPr="00733718">
              <w:rPr>
                <w:rFonts w:asciiTheme="minorHAnsi" w:hAnsiTheme="minorHAnsi"/>
                <w:sz w:val="22"/>
                <w:szCs w:val="22"/>
                <w:lang w:val="en-GB"/>
              </w:rPr>
              <w:t>A land-based nursery established, and 2 or more ocean nurseries are established and maintained on a regular basis</w:t>
            </w:r>
          </w:p>
        </w:tc>
        <w:tc>
          <w:tcPr>
            <w:tcW w:w="2976" w:type="dxa"/>
            <w:shd w:val="clear" w:color="auto" w:fill="auto"/>
          </w:tcPr>
          <w:p w14:paraId="286C74A6"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Number of land-based nursery established and operational</w:t>
            </w:r>
          </w:p>
        </w:tc>
        <w:tc>
          <w:tcPr>
            <w:tcW w:w="1560" w:type="dxa"/>
            <w:shd w:val="clear" w:color="auto" w:fill="auto"/>
          </w:tcPr>
          <w:p w14:paraId="63C3CCD5" w14:textId="53A138DC" w:rsidR="00D422E9" w:rsidRPr="00733718" w:rsidRDefault="00D422E9" w:rsidP="00727A27">
            <w:pPr>
              <w:rPr>
                <w:rFonts w:asciiTheme="minorHAnsi" w:hAnsiTheme="minorHAnsi"/>
                <w:sz w:val="22"/>
                <w:szCs w:val="22"/>
                <w:lang w:val="en-GB"/>
              </w:rPr>
            </w:pPr>
            <w:r w:rsidRPr="00733718">
              <w:rPr>
                <w:rFonts w:asciiTheme="minorHAnsi" w:hAnsiTheme="minorHAnsi"/>
                <w:strike/>
                <w:sz w:val="22"/>
                <w:szCs w:val="22"/>
                <w:lang w:val="en-GB"/>
              </w:rPr>
              <w:br/>
            </w:r>
            <w:r w:rsidRPr="00733718">
              <w:rPr>
                <w:rFonts w:asciiTheme="minorHAnsi" w:hAnsiTheme="minorHAnsi"/>
                <w:sz w:val="22"/>
                <w:szCs w:val="22"/>
                <w:lang w:val="en-GB"/>
              </w:rPr>
              <w:t xml:space="preserve">2 small scale land nurseries at Beau </w:t>
            </w:r>
            <w:proofErr w:type="spellStart"/>
            <w:r w:rsidRPr="00733718">
              <w:rPr>
                <w:rFonts w:asciiTheme="minorHAnsi" w:hAnsiTheme="minorHAnsi"/>
                <w:sz w:val="22"/>
                <w:szCs w:val="22"/>
                <w:lang w:val="en-GB"/>
              </w:rPr>
              <w:t>Vallon</w:t>
            </w:r>
            <w:proofErr w:type="spellEnd"/>
            <w:r w:rsidRPr="00733718">
              <w:rPr>
                <w:rFonts w:asciiTheme="minorHAnsi" w:hAnsiTheme="minorHAnsi"/>
                <w:sz w:val="22"/>
                <w:szCs w:val="22"/>
                <w:lang w:val="en-GB"/>
              </w:rPr>
              <w:t xml:space="preserve"> and </w:t>
            </w:r>
            <w:proofErr w:type="spellStart"/>
            <w:r w:rsidRPr="00733718">
              <w:rPr>
                <w:rFonts w:asciiTheme="minorHAnsi" w:hAnsiTheme="minorHAnsi"/>
                <w:sz w:val="22"/>
                <w:szCs w:val="22"/>
                <w:lang w:val="en-GB"/>
              </w:rPr>
              <w:t>Anse</w:t>
            </w:r>
            <w:proofErr w:type="spellEnd"/>
            <w:r w:rsidRPr="00733718">
              <w:rPr>
                <w:rFonts w:asciiTheme="minorHAnsi" w:hAnsiTheme="minorHAnsi"/>
                <w:sz w:val="22"/>
                <w:szCs w:val="22"/>
                <w:lang w:val="en-GB"/>
              </w:rPr>
              <w:t xml:space="preserve"> </w:t>
            </w:r>
            <w:proofErr w:type="spellStart"/>
            <w:r w:rsidRPr="00733718">
              <w:rPr>
                <w:rFonts w:asciiTheme="minorHAnsi" w:hAnsiTheme="minorHAnsi"/>
                <w:sz w:val="22"/>
                <w:szCs w:val="22"/>
                <w:lang w:val="en-GB"/>
              </w:rPr>
              <w:t>Forbans</w:t>
            </w:r>
            <w:proofErr w:type="spellEnd"/>
          </w:p>
        </w:tc>
        <w:tc>
          <w:tcPr>
            <w:tcW w:w="2268" w:type="dxa"/>
            <w:shd w:val="clear" w:color="auto" w:fill="auto"/>
          </w:tcPr>
          <w:p w14:paraId="699600FC" w14:textId="6B0F33A6"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One additional land-based nursery established and operational at Cousin Island</w:t>
            </w:r>
          </w:p>
        </w:tc>
        <w:tc>
          <w:tcPr>
            <w:tcW w:w="1843" w:type="dxa"/>
            <w:shd w:val="clear" w:color="auto" w:fill="auto"/>
          </w:tcPr>
          <w:p w14:paraId="3AB0BC2F" w14:textId="413D5E71"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Monitoring and evaluation report for land-based nursery</w:t>
            </w:r>
          </w:p>
        </w:tc>
        <w:tc>
          <w:tcPr>
            <w:tcW w:w="2976" w:type="dxa"/>
            <w:shd w:val="clear" w:color="auto" w:fill="auto"/>
          </w:tcPr>
          <w:p w14:paraId="29301B7C"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Land based nursery will work for production of coral sexual recruits; availability of necessary workers, equipment and materials to build land-based nursery</w:t>
            </w:r>
          </w:p>
        </w:tc>
      </w:tr>
      <w:tr w:rsidR="00D422E9" w:rsidRPr="00733718" w14:paraId="1E303D69" w14:textId="77777777" w:rsidTr="00D422E9">
        <w:trPr>
          <w:gridAfter w:val="1"/>
          <w:wAfter w:w="132" w:type="dxa"/>
          <w:trHeight w:val="2400"/>
        </w:trPr>
        <w:tc>
          <w:tcPr>
            <w:tcW w:w="1980" w:type="dxa"/>
            <w:vMerge/>
            <w:shd w:val="clear" w:color="auto" w:fill="auto"/>
            <w:vAlign w:val="center"/>
          </w:tcPr>
          <w:p w14:paraId="1EB369E0" w14:textId="77777777" w:rsidR="00D422E9" w:rsidRPr="00733718" w:rsidRDefault="00D422E9" w:rsidP="00727A27">
            <w:pPr>
              <w:rPr>
                <w:rFonts w:asciiTheme="minorHAnsi" w:hAnsiTheme="minorHAnsi"/>
                <w:b/>
                <w:sz w:val="22"/>
                <w:szCs w:val="22"/>
                <w:lang w:val="en-GB"/>
              </w:rPr>
            </w:pPr>
          </w:p>
        </w:tc>
        <w:tc>
          <w:tcPr>
            <w:tcW w:w="2976" w:type="dxa"/>
            <w:shd w:val="clear" w:color="auto" w:fill="auto"/>
          </w:tcPr>
          <w:p w14:paraId="63F1662D"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Number of ocean-based nurseries established and operational</w:t>
            </w:r>
          </w:p>
        </w:tc>
        <w:tc>
          <w:tcPr>
            <w:tcW w:w="1560" w:type="dxa"/>
            <w:shd w:val="clear" w:color="auto" w:fill="auto"/>
          </w:tcPr>
          <w:p w14:paraId="3EE9C834"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Previous experience installing &amp; maintaining ocean nurseries; midwater rope nurseries still operational from Reef Rescuers project</w:t>
            </w:r>
          </w:p>
        </w:tc>
        <w:tc>
          <w:tcPr>
            <w:tcW w:w="2268" w:type="dxa"/>
            <w:shd w:val="clear" w:color="auto" w:fill="auto"/>
          </w:tcPr>
          <w:p w14:paraId="29B25666" w14:textId="09317EEB"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Cousin: At least 10 ocean nurseries;</w:t>
            </w:r>
            <w:r w:rsidRPr="00733718">
              <w:rPr>
                <w:rFonts w:asciiTheme="minorHAnsi" w:hAnsiTheme="minorHAnsi"/>
                <w:sz w:val="22"/>
                <w:szCs w:val="22"/>
                <w:lang w:val="en-GB"/>
              </w:rPr>
              <w:br/>
            </w:r>
            <w:proofErr w:type="spellStart"/>
            <w:r w:rsidRPr="00733718">
              <w:rPr>
                <w:rFonts w:asciiTheme="minorHAnsi" w:hAnsiTheme="minorHAnsi"/>
                <w:sz w:val="22"/>
                <w:szCs w:val="22"/>
                <w:lang w:val="en-GB"/>
              </w:rPr>
              <w:t>Curieuse</w:t>
            </w:r>
            <w:proofErr w:type="spellEnd"/>
            <w:r w:rsidRPr="00733718">
              <w:rPr>
                <w:rFonts w:asciiTheme="minorHAnsi" w:hAnsiTheme="minorHAnsi"/>
                <w:sz w:val="22"/>
                <w:szCs w:val="22"/>
                <w:lang w:val="en-GB"/>
              </w:rPr>
              <w:t xml:space="preserve">: 20 Nurseries; </w:t>
            </w:r>
            <w:r w:rsidRPr="00733718">
              <w:rPr>
                <w:rFonts w:asciiTheme="minorHAnsi" w:hAnsiTheme="minorHAnsi"/>
                <w:sz w:val="22"/>
                <w:szCs w:val="22"/>
                <w:lang w:val="en-GB"/>
              </w:rPr>
              <w:br/>
              <w:t xml:space="preserve">St Anne: 8 Nurseries. </w:t>
            </w:r>
          </w:p>
        </w:tc>
        <w:tc>
          <w:tcPr>
            <w:tcW w:w="1843" w:type="dxa"/>
            <w:shd w:val="clear" w:color="auto" w:fill="auto"/>
          </w:tcPr>
          <w:p w14:paraId="39A942EC"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Monitoring and evaluation report for ocean nursery sites, physical verification (site visits), operational reports, list of assets</w:t>
            </w:r>
          </w:p>
        </w:tc>
        <w:tc>
          <w:tcPr>
            <w:tcW w:w="2976" w:type="dxa"/>
            <w:shd w:val="clear" w:color="auto" w:fill="auto"/>
          </w:tcPr>
          <w:p w14:paraId="2D793698" w14:textId="4ADEBC63"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Timely delivery and availability of necessary equipment and materials to build ocean nurseries </w:t>
            </w:r>
          </w:p>
        </w:tc>
      </w:tr>
      <w:tr w:rsidR="00D422E9" w:rsidRPr="00733718" w14:paraId="35F7767F" w14:textId="77777777" w:rsidTr="00D422E9">
        <w:trPr>
          <w:gridAfter w:val="1"/>
          <w:wAfter w:w="132" w:type="dxa"/>
          <w:trHeight w:val="2400"/>
        </w:trPr>
        <w:tc>
          <w:tcPr>
            <w:tcW w:w="1980" w:type="dxa"/>
            <w:vMerge/>
            <w:shd w:val="clear" w:color="auto" w:fill="auto"/>
            <w:vAlign w:val="center"/>
          </w:tcPr>
          <w:p w14:paraId="3BB0B6F8" w14:textId="77777777" w:rsidR="00D422E9" w:rsidRPr="00733718" w:rsidRDefault="00D422E9" w:rsidP="00727A27">
            <w:pPr>
              <w:rPr>
                <w:rFonts w:asciiTheme="minorHAnsi" w:hAnsiTheme="minorHAnsi"/>
                <w:b/>
                <w:sz w:val="22"/>
                <w:szCs w:val="22"/>
                <w:lang w:val="en-GB"/>
              </w:rPr>
            </w:pPr>
          </w:p>
        </w:tc>
        <w:tc>
          <w:tcPr>
            <w:tcW w:w="2976" w:type="dxa"/>
            <w:shd w:val="clear" w:color="auto" w:fill="auto"/>
          </w:tcPr>
          <w:p w14:paraId="0568090F"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Number of people involved in the maintenance and monitoring of new land and ocean-based nurseries </w:t>
            </w:r>
          </w:p>
        </w:tc>
        <w:tc>
          <w:tcPr>
            <w:tcW w:w="1560" w:type="dxa"/>
            <w:shd w:val="clear" w:color="auto" w:fill="auto"/>
          </w:tcPr>
          <w:p w14:paraId="03304A70"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Reef Rescuers project: Prior team of 3 permanent staff and 35 rotating volunteer scientific divers. Current team of 2 </w:t>
            </w:r>
            <w:r w:rsidRPr="00733718">
              <w:rPr>
                <w:rFonts w:asciiTheme="minorHAnsi" w:hAnsiTheme="minorHAnsi"/>
                <w:sz w:val="22"/>
                <w:szCs w:val="22"/>
                <w:lang w:val="en-GB"/>
              </w:rPr>
              <w:br/>
              <w:t xml:space="preserve">MCSS: 3 </w:t>
            </w:r>
            <w:r w:rsidRPr="00733718">
              <w:rPr>
                <w:rFonts w:asciiTheme="minorHAnsi" w:hAnsiTheme="minorHAnsi"/>
                <w:sz w:val="22"/>
                <w:szCs w:val="22"/>
                <w:lang w:val="en-GB"/>
              </w:rPr>
              <w:lastRenderedPageBreak/>
              <w:t>project staff and volunteers</w:t>
            </w:r>
          </w:p>
        </w:tc>
        <w:tc>
          <w:tcPr>
            <w:tcW w:w="2268" w:type="dxa"/>
            <w:shd w:val="clear" w:color="auto" w:fill="auto"/>
          </w:tcPr>
          <w:p w14:paraId="6EA450D3" w14:textId="289359CA"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lastRenderedPageBreak/>
              <w:t xml:space="preserve">Cousin: 6 staffs, volunteers and 10 community members. </w:t>
            </w:r>
            <w:r w:rsidRPr="00733718">
              <w:rPr>
                <w:rFonts w:asciiTheme="minorHAnsi" w:hAnsiTheme="minorHAnsi"/>
                <w:sz w:val="22"/>
                <w:szCs w:val="22"/>
                <w:lang w:val="en-GB"/>
              </w:rPr>
              <w:br/>
              <w:t>Ste Anne/</w:t>
            </w:r>
            <w:proofErr w:type="spellStart"/>
            <w:r w:rsidRPr="00733718">
              <w:rPr>
                <w:rFonts w:asciiTheme="minorHAnsi" w:hAnsiTheme="minorHAnsi"/>
                <w:sz w:val="22"/>
                <w:szCs w:val="22"/>
                <w:lang w:val="en-GB"/>
              </w:rPr>
              <w:t>Anse</w:t>
            </w:r>
            <w:proofErr w:type="spellEnd"/>
            <w:r w:rsidRPr="00733718">
              <w:rPr>
                <w:rFonts w:asciiTheme="minorHAnsi" w:hAnsiTheme="minorHAnsi"/>
                <w:sz w:val="22"/>
                <w:szCs w:val="22"/>
                <w:lang w:val="en-GB"/>
              </w:rPr>
              <w:t xml:space="preserve"> </w:t>
            </w:r>
            <w:proofErr w:type="spellStart"/>
            <w:r w:rsidRPr="00733718">
              <w:rPr>
                <w:rFonts w:asciiTheme="minorHAnsi" w:hAnsiTheme="minorHAnsi"/>
                <w:sz w:val="22"/>
                <w:szCs w:val="22"/>
                <w:lang w:val="en-GB"/>
              </w:rPr>
              <w:t>Forbans</w:t>
            </w:r>
            <w:proofErr w:type="spellEnd"/>
            <w:r w:rsidRPr="00733718">
              <w:rPr>
                <w:rFonts w:asciiTheme="minorHAnsi" w:hAnsiTheme="minorHAnsi"/>
                <w:sz w:val="22"/>
                <w:szCs w:val="22"/>
                <w:lang w:val="en-GB"/>
              </w:rPr>
              <w:t>: 4 staff, Communities and 10 Community members</w:t>
            </w:r>
            <w:r w:rsidRPr="00733718">
              <w:rPr>
                <w:rFonts w:asciiTheme="minorHAnsi" w:hAnsiTheme="minorHAnsi"/>
                <w:sz w:val="22"/>
                <w:szCs w:val="22"/>
                <w:lang w:val="en-GB"/>
              </w:rPr>
              <w:br/>
            </w:r>
            <w:proofErr w:type="spellStart"/>
            <w:r w:rsidRPr="00733718">
              <w:rPr>
                <w:rFonts w:asciiTheme="minorHAnsi" w:hAnsiTheme="minorHAnsi"/>
                <w:sz w:val="22"/>
                <w:szCs w:val="22"/>
                <w:lang w:val="en-GB"/>
              </w:rPr>
              <w:t>Curieuse</w:t>
            </w:r>
            <w:proofErr w:type="spellEnd"/>
            <w:r w:rsidRPr="00733718">
              <w:rPr>
                <w:rFonts w:asciiTheme="minorHAnsi" w:hAnsiTheme="minorHAnsi"/>
                <w:sz w:val="22"/>
                <w:szCs w:val="22"/>
                <w:lang w:val="en-GB"/>
              </w:rPr>
              <w:t>: 4 staff and 12 rotating volunteers</w:t>
            </w:r>
          </w:p>
        </w:tc>
        <w:tc>
          <w:tcPr>
            <w:tcW w:w="1843" w:type="dxa"/>
            <w:shd w:val="clear" w:color="auto" w:fill="auto"/>
          </w:tcPr>
          <w:p w14:paraId="30BD99F4" w14:textId="37E85893"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Monitoring and evaluation reports for land-based and ocean-based nurseries; staff contracts; volunteer contracts</w:t>
            </w:r>
          </w:p>
        </w:tc>
        <w:tc>
          <w:tcPr>
            <w:tcW w:w="2976" w:type="dxa"/>
            <w:shd w:val="clear" w:color="auto" w:fill="auto"/>
          </w:tcPr>
          <w:p w14:paraId="74C7F463" w14:textId="39A7B113"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Low turnover for community members and staff involved until the end of the project </w:t>
            </w:r>
            <w:r w:rsidRPr="00733718">
              <w:rPr>
                <w:rFonts w:asciiTheme="minorHAnsi" w:hAnsiTheme="minorHAnsi"/>
                <w:sz w:val="22"/>
                <w:szCs w:val="22"/>
                <w:lang w:val="en-GB"/>
              </w:rPr>
              <w:br/>
              <w:t>Scientific diver volunteers change every 3 months</w:t>
            </w:r>
            <w:r w:rsidRPr="00733718">
              <w:rPr>
                <w:rFonts w:asciiTheme="minorHAnsi" w:hAnsiTheme="minorHAnsi"/>
                <w:sz w:val="22"/>
                <w:szCs w:val="22"/>
                <w:lang w:val="en-GB"/>
              </w:rPr>
              <w:br/>
              <w:t>Community member, staff and volunteers learn to work together through the project lifetime</w:t>
            </w:r>
          </w:p>
        </w:tc>
      </w:tr>
      <w:tr w:rsidR="00D422E9" w:rsidRPr="00733718" w14:paraId="43DB8DC0" w14:textId="77777777" w:rsidTr="00D422E9">
        <w:trPr>
          <w:gridAfter w:val="1"/>
          <w:wAfter w:w="132" w:type="dxa"/>
          <w:trHeight w:val="2400"/>
        </w:trPr>
        <w:tc>
          <w:tcPr>
            <w:tcW w:w="1980" w:type="dxa"/>
            <w:vMerge w:val="restart"/>
            <w:shd w:val="clear" w:color="auto" w:fill="auto"/>
          </w:tcPr>
          <w:p w14:paraId="7189BBC7" w14:textId="77777777" w:rsidR="00D422E9" w:rsidRPr="00733718" w:rsidRDefault="00D422E9" w:rsidP="00727A27">
            <w:pPr>
              <w:rPr>
                <w:rFonts w:asciiTheme="minorHAnsi" w:hAnsiTheme="minorHAnsi"/>
                <w:b/>
                <w:sz w:val="22"/>
                <w:szCs w:val="22"/>
                <w:lang w:val="en-GB"/>
              </w:rPr>
            </w:pPr>
            <w:r w:rsidRPr="00733718">
              <w:rPr>
                <w:rFonts w:asciiTheme="minorHAnsi" w:hAnsiTheme="minorHAnsi"/>
                <w:b/>
                <w:bCs/>
                <w:sz w:val="22"/>
                <w:szCs w:val="22"/>
                <w:lang w:val="en-GB"/>
              </w:rPr>
              <w:t>Output 2.2.4</w:t>
            </w:r>
            <w:r w:rsidRPr="00733718">
              <w:rPr>
                <w:rFonts w:asciiTheme="minorHAnsi" w:hAnsiTheme="minorHAnsi"/>
                <w:b/>
                <w:bCs/>
                <w:sz w:val="22"/>
                <w:szCs w:val="22"/>
                <w:lang w:val="en-GB"/>
              </w:rPr>
              <w:br/>
            </w:r>
            <w:r w:rsidRPr="00733718">
              <w:rPr>
                <w:rFonts w:asciiTheme="minorHAnsi" w:hAnsiTheme="minorHAnsi"/>
                <w:sz w:val="22"/>
                <w:szCs w:val="22"/>
                <w:lang w:val="en-GB"/>
              </w:rPr>
              <w:t>Stock of farmed corals available for transplantation</w:t>
            </w:r>
          </w:p>
        </w:tc>
        <w:tc>
          <w:tcPr>
            <w:tcW w:w="2976" w:type="dxa"/>
            <w:shd w:val="clear" w:color="auto" w:fill="auto"/>
          </w:tcPr>
          <w:p w14:paraId="4BF5B2BC" w14:textId="64A8B8D1"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Number of coral fragments under culture in land-based nursery</w:t>
            </w:r>
          </w:p>
        </w:tc>
        <w:tc>
          <w:tcPr>
            <w:tcW w:w="1560" w:type="dxa"/>
            <w:shd w:val="clear" w:color="auto" w:fill="auto"/>
          </w:tcPr>
          <w:p w14:paraId="2BD6B070"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663B7FDE" w14:textId="2A023115"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At least 1,000 corals growing in the land-based nursery derived from sexual and/or sexual reproduction</w:t>
            </w:r>
          </w:p>
        </w:tc>
        <w:tc>
          <w:tcPr>
            <w:tcW w:w="1843" w:type="dxa"/>
            <w:shd w:val="clear" w:color="auto" w:fill="auto"/>
          </w:tcPr>
          <w:p w14:paraId="13A556EC" w14:textId="77B3D484"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Monitoring and evaluation reports for land nursery site</w:t>
            </w:r>
          </w:p>
        </w:tc>
        <w:tc>
          <w:tcPr>
            <w:tcW w:w="2976" w:type="dxa"/>
            <w:shd w:val="clear" w:color="auto" w:fill="auto"/>
          </w:tcPr>
          <w:p w14:paraId="49044518"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The survival rate of coral fragments in the land nursery is similar or better than the survival rate in past ocean nurseries (75 %) implemented by Nature Seychelles</w:t>
            </w:r>
          </w:p>
        </w:tc>
      </w:tr>
      <w:tr w:rsidR="00D422E9" w:rsidRPr="00733718" w14:paraId="3764B66C" w14:textId="77777777" w:rsidTr="00D422E9">
        <w:trPr>
          <w:gridAfter w:val="1"/>
          <w:wAfter w:w="132" w:type="dxa"/>
          <w:trHeight w:val="2400"/>
        </w:trPr>
        <w:tc>
          <w:tcPr>
            <w:tcW w:w="1980" w:type="dxa"/>
            <w:vMerge/>
            <w:shd w:val="clear" w:color="auto" w:fill="auto"/>
            <w:vAlign w:val="center"/>
          </w:tcPr>
          <w:p w14:paraId="58D9C508" w14:textId="77777777" w:rsidR="00D422E9" w:rsidRPr="00733718" w:rsidRDefault="00D422E9" w:rsidP="00727A27">
            <w:pPr>
              <w:rPr>
                <w:rFonts w:asciiTheme="minorHAnsi" w:hAnsiTheme="minorHAnsi"/>
                <w:b/>
                <w:sz w:val="22"/>
                <w:szCs w:val="22"/>
                <w:lang w:val="en-GB"/>
              </w:rPr>
            </w:pPr>
          </w:p>
        </w:tc>
        <w:tc>
          <w:tcPr>
            <w:tcW w:w="2976" w:type="dxa"/>
            <w:shd w:val="clear" w:color="auto" w:fill="auto"/>
          </w:tcPr>
          <w:p w14:paraId="3568AC48"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Number of coral fragments under culture in new ocean nurseries</w:t>
            </w:r>
          </w:p>
        </w:tc>
        <w:tc>
          <w:tcPr>
            <w:tcW w:w="1560" w:type="dxa"/>
            <w:shd w:val="clear" w:color="auto" w:fill="auto"/>
          </w:tcPr>
          <w:p w14:paraId="0BA620F9" w14:textId="48ECB29B"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Past Reef Rescuers Project by Nature Seychelles grew 40,000 corals in ocean-based nurseries; Present bleaching resistant corals (super corals) at </w:t>
            </w:r>
            <w:r w:rsidRPr="00733718">
              <w:rPr>
                <w:rFonts w:asciiTheme="minorHAnsi" w:hAnsiTheme="minorHAnsi"/>
                <w:sz w:val="22"/>
                <w:szCs w:val="22"/>
                <w:lang w:val="en-GB"/>
              </w:rPr>
              <w:lastRenderedPageBreak/>
              <w:t>Cousin Island nursery site</w:t>
            </w:r>
          </w:p>
        </w:tc>
        <w:tc>
          <w:tcPr>
            <w:tcW w:w="2268" w:type="dxa"/>
            <w:shd w:val="clear" w:color="auto" w:fill="auto"/>
          </w:tcPr>
          <w:p w14:paraId="7F4BA9A0" w14:textId="3B8CB874"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lastRenderedPageBreak/>
              <w:t>Cousin: At least 50,000 corals</w:t>
            </w:r>
            <w:r w:rsidRPr="00733718">
              <w:rPr>
                <w:rFonts w:asciiTheme="minorHAnsi" w:hAnsiTheme="minorHAnsi"/>
                <w:strike/>
                <w:sz w:val="22"/>
                <w:szCs w:val="22"/>
                <w:lang w:val="en-GB"/>
              </w:rPr>
              <w:br/>
            </w:r>
            <w:proofErr w:type="spellStart"/>
            <w:r w:rsidRPr="00733718">
              <w:rPr>
                <w:rFonts w:asciiTheme="minorHAnsi" w:hAnsiTheme="minorHAnsi"/>
                <w:sz w:val="22"/>
                <w:szCs w:val="22"/>
                <w:lang w:val="en-GB"/>
              </w:rPr>
              <w:t>Curieuse</w:t>
            </w:r>
            <w:proofErr w:type="spellEnd"/>
            <w:r w:rsidRPr="00733718">
              <w:rPr>
                <w:rFonts w:asciiTheme="minorHAnsi" w:hAnsiTheme="minorHAnsi"/>
                <w:sz w:val="22"/>
                <w:szCs w:val="22"/>
                <w:lang w:val="en-GB"/>
              </w:rPr>
              <w:t xml:space="preserve">: at least 40000 </w:t>
            </w:r>
            <w:r w:rsidRPr="00733718">
              <w:rPr>
                <w:rFonts w:asciiTheme="minorHAnsi" w:hAnsiTheme="minorHAnsi"/>
                <w:sz w:val="22"/>
                <w:szCs w:val="22"/>
                <w:lang w:val="en-GB"/>
              </w:rPr>
              <w:br/>
              <w:t xml:space="preserve">Ste Anne at least 12500 </w:t>
            </w:r>
            <w:r w:rsidRPr="00733718">
              <w:rPr>
                <w:rFonts w:asciiTheme="minorHAnsi" w:hAnsiTheme="minorHAnsi"/>
                <w:sz w:val="22"/>
                <w:szCs w:val="22"/>
                <w:lang w:val="en-GB"/>
              </w:rPr>
              <w:br/>
              <w:t>Total: 102,500.</w:t>
            </w:r>
          </w:p>
        </w:tc>
        <w:tc>
          <w:tcPr>
            <w:tcW w:w="1843" w:type="dxa"/>
            <w:shd w:val="clear" w:color="auto" w:fill="auto"/>
          </w:tcPr>
          <w:p w14:paraId="14B74FAC"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Monitoring and evaluation reports for ocean nursery site</w:t>
            </w:r>
          </w:p>
        </w:tc>
        <w:tc>
          <w:tcPr>
            <w:tcW w:w="2976" w:type="dxa"/>
            <w:shd w:val="clear" w:color="auto" w:fill="auto"/>
          </w:tcPr>
          <w:p w14:paraId="5778265E"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The survival rate of coral fragments in ocean nurseries is similar (75%) or better than in previous Reef Rescuers project; No major mass bleaching events, or crown-of-thorns &amp; </w:t>
            </w:r>
            <w:proofErr w:type="spellStart"/>
            <w:r w:rsidRPr="00733718">
              <w:rPr>
                <w:rFonts w:asciiTheme="minorHAnsi" w:hAnsiTheme="minorHAnsi"/>
                <w:sz w:val="22"/>
                <w:szCs w:val="22"/>
                <w:lang w:val="en-GB"/>
              </w:rPr>
              <w:t>Drupella</w:t>
            </w:r>
            <w:proofErr w:type="spellEnd"/>
            <w:r w:rsidRPr="00733718">
              <w:rPr>
                <w:rFonts w:asciiTheme="minorHAnsi" w:hAnsiTheme="minorHAnsi"/>
                <w:sz w:val="22"/>
                <w:szCs w:val="22"/>
                <w:lang w:val="en-GB"/>
              </w:rPr>
              <w:t xml:space="preserve"> snail invasions during project period</w:t>
            </w:r>
          </w:p>
        </w:tc>
      </w:tr>
      <w:tr w:rsidR="00FF12B7" w:rsidRPr="00733718" w14:paraId="62259CED" w14:textId="77777777" w:rsidTr="00D422E9">
        <w:trPr>
          <w:gridAfter w:val="1"/>
          <w:wAfter w:w="132" w:type="dxa"/>
          <w:trHeight w:val="2400"/>
        </w:trPr>
        <w:tc>
          <w:tcPr>
            <w:tcW w:w="1980" w:type="dxa"/>
            <w:shd w:val="clear" w:color="auto" w:fill="auto"/>
          </w:tcPr>
          <w:p w14:paraId="2DB711A5" w14:textId="208D134F" w:rsidR="00DF36C4" w:rsidRPr="00733718" w:rsidRDefault="00DF36C4" w:rsidP="00727A27">
            <w:pPr>
              <w:rPr>
                <w:rFonts w:asciiTheme="minorHAnsi" w:hAnsiTheme="minorHAnsi"/>
                <w:b/>
                <w:sz w:val="22"/>
                <w:szCs w:val="22"/>
                <w:lang w:val="en-GB"/>
              </w:rPr>
            </w:pPr>
            <w:r w:rsidRPr="00733718">
              <w:rPr>
                <w:rFonts w:asciiTheme="minorHAnsi" w:hAnsiTheme="minorHAnsi"/>
                <w:b/>
                <w:sz w:val="22"/>
                <w:szCs w:val="22"/>
                <w:lang w:val="en-GB"/>
              </w:rPr>
              <w:t>Outcome 2.3</w:t>
            </w:r>
            <w:r w:rsidRPr="00733718">
              <w:rPr>
                <w:rFonts w:asciiTheme="minorHAnsi" w:hAnsiTheme="minorHAnsi"/>
                <w:b/>
                <w:bCs/>
                <w:sz w:val="22"/>
                <w:szCs w:val="22"/>
                <w:lang w:val="en-GB"/>
              </w:rPr>
              <w:br/>
            </w:r>
            <w:r w:rsidRPr="00733718">
              <w:rPr>
                <w:rFonts w:asciiTheme="minorHAnsi" w:hAnsiTheme="minorHAnsi"/>
                <w:sz w:val="22"/>
                <w:szCs w:val="22"/>
                <w:lang w:val="en-GB"/>
              </w:rPr>
              <w:t>The health of degraded reefs restored, through active restoration work, maintenance and monitoring efforts, leading ultimately to greater protection of shore from flooding and storm damage</w:t>
            </w:r>
          </w:p>
        </w:tc>
        <w:tc>
          <w:tcPr>
            <w:tcW w:w="2976" w:type="dxa"/>
            <w:shd w:val="clear" w:color="auto" w:fill="auto"/>
          </w:tcPr>
          <w:p w14:paraId="632CBA8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sites restored with nursery grown corals</w:t>
            </w:r>
          </w:p>
        </w:tc>
        <w:tc>
          <w:tcPr>
            <w:tcW w:w="1560" w:type="dxa"/>
            <w:shd w:val="clear" w:color="auto" w:fill="auto"/>
          </w:tcPr>
          <w:p w14:paraId="45FDF510"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1 site (0.5 </w:t>
            </w:r>
            <w:r w:rsidR="00D261B9" w:rsidRPr="00733718">
              <w:rPr>
                <w:rFonts w:asciiTheme="minorHAnsi" w:hAnsiTheme="minorHAnsi"/>
                <w:sz w:val="22"/>
                <w:szCs w:val="22"/>
                <w:lang w:val="en-GB"/>
              </w:rPr>
              <w:t>hectare) of</w:t>
            </w:r>
            <w:r w:rsidRPr="00733718">
              <w:rPr>
                <w:rFonts w:asciiTheme="minorHAnsi" w:hAnsiTheme="minorHAnsi"/>
                <w:sz w:val="22"/>
                <w:szCs w:val="22"/>
                <w:lang w:val="en-GB"/>
              </w:rPr>
              <w:t xml:space="preserve"> degraded reef were restored in Cousin Island by Nature Seychelles, Reef Rescuers project</w:t>
            </w:r>
          </w:p>
        </w:tc>
        <w:tc>
          <w:tcPr>
            <w:tcW w:w="2268" w:type="dxa"/>
            <w:shd w:val="clear" w:color="auto" w:fill="auto"/>
          </w:tcPr>
          <w:p w14:paraId="3AAF3CFB" w14:textId="5F2A7705"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At least 3 degraded reef sites of different sizes restored with nursery-grown corals, sea bed stabilisation and control of macro algae, thus contributing to coral and fish recovery</w:t>
            </w:r>
          </w:p>
        </w:tc>
        <w:tc>
          <w:tcPr>
            <w:tcW w:w="1843" w:type="dxa"/>
            <w:shd w:val="clear" w:color="auto" w:fill="auto"/>
          </w:tcPr>
          <w:p w14:paraId="6FC33EAD"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Underwater surveys &amp; monitoring reports</w:t>
            </w:r>
          </w:p>
        </w:tc>
        <w:tc>
          <w:tcPr>
            <w:tcW w:w="2976" w:type="dxa"/>
            <w:shd w:val="clear" w:color="auto" w:fill="auto"/>
          </w:tcPr>
          <w:p w14:paraId="3048565B" w14:textId="3FC4095F"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Favourable weather conditions allow the timely completion of surveys, transplantation of corals, maintenance and monitoring of restored sites</w:t>
            </w:r>
            <w:r w:rsidRPr="00733718">
              <w:rPr>
                <w:rFonts w:asciiTheme="minorHAnsi" w:hAnsiTheme="minorHAnsi"/>
                <w:sz w:val="22"/>
                <w:szCs w:val="22"/>
                <w:lang w:val="en-GB"/>
              </w:rPr>
              <w:br/>
              <w:t>No major events (climate, tsunami) occur during project period</w:t>
            </w:r>
          </w:p>
        </w:tc>
      </w:tr>
      <w:tr w:rsidR="00D422E9" w:rsidRPr="00733718" w14:paraId="0C3D0AC7" w14:textId="77777777" w:rsidTr="00D422E9">
        <w:trPr>
          <w:gridAfter w:val="1"/>
          <w:wAfter w:w="132" w:type="dxa"/>
          <w:trHeight w:val="1047"/>
        </w:trPr>
        <w:tc>
          <w:tcPr>
            <w:tcW w:w="1980" w:type="dxa"/>
            <w:vMerge w:val="restart"/>
            <w:shd w:val="clear" w:color="auto" w:fill="auto"/>
          </w:tcPr>
          <w:p w14:paraId="58020EF5" w14:textId="5EA84E16" w:rsidR="00D422E9" w:rsidRPr="00733718" w:rsidRDefault="00D422E9" w:rsidP="00727A27">
            <w:pPr>
              <w:rPr>
                <w:rFonts w:asciiTheme="minorHAnsi" w:hAnsiTheme="minorHAnsi"/>
                <w:b/>
                <w:sz w:val="22"/>
                <w:szCs w:val="22"/>
                <w:lang w:val="en-GB"/>
              </w:rPr>
            </w:pPr>
            <w:r w:rsidRPr="00733718">
              <w:rPr>
                <w:rFonts w:asciiTheme="minorHAnsi" w:hAnsiTheme="minorHAnsi"/>
                <w:b/>
                <w:sz w:val="22"/>
                <w:szCs w:val="22"/>
                <w:lang w:val="en-GB"/>
              </w:rPr>
              <w:t>Output 2.3.1</w:t>
            </w:r>
            <w:r w:rsidRPr="00733718">
              <w:rPr>
                <w:rFonts w:asciiTheme="minorHAnsi" w:hAnsiTheme="minorHAnsi"/>
                <w:b/>
                <w:bCs/>
                <w:sz w:val="22"/>
                <w:szCs w:val="22"/>
                <w:lang w:val="en-GB"/>
              </w:rPr>
              <w:br/>
            </w:r>
            <w:r w:rsidRPr="00733718">
              <w:rPr>
                <w:rFonts w:asciiTheme="minorHAnsi" w:hAnsiTheme="minorHAnsi"/>
                <w:sz w:val="22"/>
                <w:szCs w:val="22"/>
                <w:lang w:val="en-GB"/>
              </w:rPr>
              <w:t>Rugosity and structure of reefs restored, leading ultimately to greater protection of shore from erosion</w:t>
            </w:r>
          </w:p>
        </w:tc>
        <w:tc>
          <w:tcPr>
            <w:tcW w:w="2976" w:type="dxa"/>
            <w:shd w:val="clear" w:color="auto" w:fill="auto"/>
          </w:tcPr>
          <w:p w14:paraId="6204A531" w14:textId="1EEC81E5"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Area of site successfully </w:t>
            </w:r>
            <w:r w:rsidRPr="00733718">
              <w:rPr>
                <w:rFonts w:asciiTheme="minorHAnsi" w:hAnsiTheme="minorHAnsi"/>
                <w:strike/>
                <w:sz w:val="22"/>
                <w:szCs w:val="22"/>
                <w:lang w:val="en-GB"/>
              </w:rPr>
              <w:t>restored</w:t>
            </w:r>
            <w:r w:rsidRPr="00733718">
              <w:rPr>
                <w:rFonts w:asciiTheme="minorHAnsi" w:hAnsiTheme="minorHAnsi"/>
                <w:sz w:val="22"/>
                <w:szCs w:val="22"/>
                <w:lang w:val="en-GB"/>
              </w:rPr>
              <w:t xml:space="preserve"> with nursery grown corals</w:t>
            </w:r>
          </w:p>
        </w:tc>
        <w:tc>
          <w:tcPr>
            <w:tcW w:w="1560" w:type="dxa"/>
            <w:shd w:val="clear" w:color="auto" w:fill="auto"/>
          </w:tcPr>
          <w:p w14:paraId="674240FC"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Previous experience restoring a degraded reef with 25,000 nursery grown corals in the Reef Rescuers project covering 0.5 Ha</w:t>
            </w:r>
          </w:p>
        </w:tc>
        <w:tc>
          <w:tcPr>
            <w:tcW w:w="2268" w:type="dxa"/>
            <w:shd w:val="clear" w:color="auto" w:fill="auto"/>
          </w:tcPr>
          <w:p w14:paraId="73C3EADF" w14:textId="179330DD"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Cousin: At least 1 Ha of degraded reef</w:t>
            </w:r>
            <w:r w:rsidRPr="00733718">
              <w:rPr>
                <w:rFonts w:asciiTheme="minorHAnsi" w:hAnsiTheme="minorHAnsi"/>
                <w:strike/>
                <w:sz w:val="22"/>
                <w:szCs w:val="22"/>
                <w:lang w:val="en-GB"/>
              </w:rPr>
              <w:t xml:space="preserve"> </w:t>
            </w:r>
            <w:r w:rsidRPr="00733718">
              <w:rPr>
                <w:rFonts w:asciiTheme="minorHAnsi" w:hAnsiTheme="minorHAnsi"/>
                <w:strike/>
                <w:sz w:val="22"/>
                <w:szCs w:val="22"/>
                <w:lang w:val="en-GB"/>
              </w:rPr>
              <w:br/>
            </w:r>
            <w:proofErr w:type="spellStart"/>
            <w:r w:rsidRPr="00733718">
              <w:rPr>
                <w:rFonts w:asciiTheme="minorHAnsi" w:hAnsiTheme="minorHAnsi"/>
                <w:sz w:val="22"/>
                <w:szCs w:val="22"/>
                <w:lang w:val="en-GB"/>
              </w:rPr>
              <w:t>Curieuse</w:t>
            </w:r>
            <w:proofErr w:type="spellEnd"/>
            <w:r w:rsidRPr="00733718">
              <w:rPr>
                <w:rFonts w:asciiTheme="minorHAnsi" w:hAnsiTheme="minorHAnsi"/>
                <w:sz w:val="22"/>
                <w:szCs w:val="22"/>
                <w:lang w:val="en-GB"/>
              </w:rPr>
              <w:t>: 1 Ha over project life cycle</w:t>
            </w:r>
            <w:r w:rsidRPr="00733718">
              <w:rPr>
                <w:rFonts w:asciiTheme="minorHAnsi" w:hAnsiTheme="minorHAnsi"/>
                <w:sz w:val="22"/>
                <w:szCs w:val="22"/>
                <w:lang w:val="en-GB"/>
              </w:rPr>
              <w:br/>
              <w:t>Ste Anne: 0.25 Ha over project life cycle</w:t>
            </w:r>
            <w:r w:rsidRPr="00733718">
              <w:rPr>
                <w:rFonts w:asciiTheme="minorHAnsi" w:hAnsiTheme="minorHAnsi"/>
                <w:sz w:val="22"/>
                <w:szCs w:val="22"/>
                <w:lang w:val="en-GB"/>
              </w:rPr>
              <w:br/>
            </w:r>
            <w:proofErr w:type="spellStart"/>
            <w:r w:rsidRPr="00733718">
              <w:rPr>
                <w:rFonts w:asciiTheme="minorHAnsi" w:hAnsiTheme="minorHAnsi"/>
                <w:sz w:val="22"/>
                <w:szCs w:val="22"/>
                <w:lang w:val="en-GB"/>
              </w:rPr>
              <w:t>Anse</w:t>
            </w:r>
            <w:proofErr w:type="spellEnd"/>
            <w:r w:rsidRPr="00733718">
              <w:rPr>
                <w:rFonts w:asciiTheme="minorHAnsi" w:hAnsiTheme="minorHAnsi"/>
                <w:sz w:val="22"/>
                <w:szCs w:val="22"/>
                <w:lang w:val="en-GB"/>
              </w:rPr>
              <w:t xml:space="preserve"> </w:t>
            </w:r>
            <w:proofErr w:type="spellStart"/>
            <w:r w:rsidRPr="00733718">
              <w:rPr>
                <w:rFonts w:asciiTheme="minorHAnsi" w:hAnsiTheme="minorHAnsi"/>
                <w:sz w:val="22"/>
                <w:szCs w:val="22"/>
                <w:lang w:val="en-GB"/>
              </w:rPr>
              <w:t>Forbans</w:t>
            </w:r>
            <w:proofErr w:type="spellEnd"/>
            <w:r w:rsidRPr="00733718">
              <w:rPr>
                <w:rFonts w:asciiTheme="minorHAnsi" w:hAnsiTheme="minorHAnsi"/>
                <w:sz w:val="22"/>
                <w:szCs w:val="22"/>
                <w:lang w:val="en-GB"/>
              </w:rPr>
              <w:t>: 0.25 Ha over project life cycle</w:t>
            </w:r>
            <w:r w:rsidRPr="00733718">
              <w:rPr>
                <w:rFonts w:asciiTheme="minorHAnsi" w:hAnsiTheme="minorHAnsi"/>
                <w:sz w:val="22"/>
                <w:szCs w:val="22"/>
                <w:lang w:val="en-GB"/>
              </w:rPr>
              <w:br/>
              <w:t xml:space="preserve">Total: 2.5 Ha </w:t>
            </w:r>
          </w:p>
        </w:tc>
        <w:tc>
          <w:tcPr>
            <w:tcW w:w="1843" w:type="dxa"/>
            <w:shd w:val="clear" w:color="auto" w:fill="auto"/>
          </w:tcPr>
          <w:p w14:paraId="3E16595C"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Monitoring reports,</w:t>
            </w:r>
            <w:r w:rsidRPr="00733718">
              <w:rPr>
                <w:rFonts w:asciiTheme="minorHAnsi" w:hAnsiTheme="minorHAnsi"/>
                <w:sz w:val="22"/>
                <w:szCs w:val="22"/>
                <w:lang w:val="en-GB"/>
              </w:rPr>
              <w:br/>
              <w:t>GIS Mapping</w:t>
            </w:r>
          </w:p>
        </w:tc>
        <w:tc>
          <w:tcPr>
            <w:tcW w:w="2976" w:type="dxa"/>
            <w:shd w:val="clear" w:color="auto" w:fill="auto"/>
          </w:tcPr>
          <w:p w14:paraId="7A6EEB12" w14:textId="48EBF870"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Favourable weather conditions allow the timely completion of surveys, transplantation of corals, maintenance and monitoring of restored sites</w:t>
            </w:r>
            <w:r w:rsidRPr="00733718">
              <w:rPr>
                <w:rFonts w:asciiTheme="minorHAnsi" w:hAnsiTheme="minorHAnsi"/>
                <w:sz w:val="22"/>
                <w:szCs w:val="22"/>
                <w:lang w:val="en-GB"/>
              </w:rPr>
              <w:br/>
            </w:r>
            <w:r w:rsidRPr="00733718">
              <w:rPr>
                <w:rFonts w:asciiTheme="minorHAnsi" w:hAnsiTheme="minorHAnsi"/>
                <w:sz w:val="22"/>
                <w:szCs w:val="22"/>
                <w:lang w:val="en-GB"/>
              </w:rPr>
              <w:br/>
              <w:t xml:space="preserve">The survival rate of transplanted corals is similar or better than in previous Reef Rescuers project; No major </w:t>
            </w:r>
            <w:r w:rsidRPr="00733718">
              <w:rPr>
                <w:rFonts w:asciiTheme="minorHAnsi" w:hAnsiTheme="minorHAnsi"/>
                <w:sz w:val="22"/>
                <w:szCs w:val="22"/>
                <w:lang w:val="en-GB"/>
              </w:rPr>
              <w:lastRenderedPageBreak/>
              <w:t xml:space="preserve">mass bleaching events, or crown-of-thorns &amp; </w:t>
            </w:r>
            <w:proofErr w:type="spellStart"/>
            <w:r w:rsidRPr="00733718">
              <w:rPr>
                <w:rFonts w:asciiTheme="minorHAnsi" w:hAnsiTheme="minorHAnsi"/>
                <w:sz w:val="22"/>
                <w:szCs w:val="22"/>
                <w:lang w:val="en-GB"/>
              </w:rPr>
              <w:t>Drupella</w:t>
            </w:r>
            <w:proofErr w:type="spellEnd"/>
            <w:r w:rsidRPr="00733718">
              <w:rPr>
                <w:rFonts w:asciiTheme="minorHAnsi" w:hAnsiTheme="minorHAnsi"/>
                <w:sz w:val="22"/>
                <w:szCs w:val="22"/>
                <w:lang w:val="en-GB"/>
              </w:rPr>
              <w:t xml:space="preserve"> snail invasions during project period</w:t>
            </w:r>
          </w:p>
        </w:tc>
      </w:tr>
      <w:tr w:rsidR="00D422E9" w:rsidRPr="00733718" w14:paraId="2376AC8C" w14:textId="77777777" w:rsidTr="00D422E9">
        <w:trPr>
          <w:gridAfter w:val="1"/>
          <w:wAfter w:w="132" w:type="dxa"/>
          <w:trHeight w:val="2400"/>
        </w:trPr>
        <w:tc>
          <w:tcPr>
            <w:tcW w:w="1980" w:type="dxa"/>
            <w:vMerge/>
            <w:shd w:val="clear" w:color="auto" w:fill="auto"/>
            <w:vAlign w:val="center"/>
          </w:tcPr>
          <w:p w14:paraId="1CD323E0" w14:textId="77777777" w:rsidR="00D422E9" w:rsidRPr="00733718" w:rsidRDefault="00D422E9" w:rsidP="00727A27">
            <w:pPr>
              <w:rPr>
                <w:rFonts w:asciiTheme="minorHAnsi" w:hAnsiTheme="minorHAnsi"/>
                <w:b/>
                <w:sz w:val="22"/>
                <w:szCs w:val="22"/>
                <w:lang w:val="en-GB"/>
              </w:rPr>
            </w:pPr>
          </w:p>
        </w:tc>
        <w:tc>
          <w:tcPr>
            <w:tcW w:w="2976" w:type="dxa"/>
            <w:shd w:val="clear" w:color="auto" w:fill="auto"/>
          </w:tcPr>
          <w:p w14:paraId="6B1408F6"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Number of people involved in cementing corals to the degraded reefs and monitoring restoration effects</w:t>
            </w:r>
          </w:p>
        </w:tc>
        <w:tc>
          <w:tcPr>
            <w:tcW w:w="1560" w:type="dxa"/>
            <w:shd w:val="clear" w:color="auto" w:fill="auto"/>
          </w:tcPr>
          <w:p w14:paraId="7AA8B53B"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Prior experience applying cementing techniques during the Reef Rescuers project:</w:t>
            </w:r>
            <w:r w:rsidRPr="00733718">
              <w:rPr>
                <w:rFonts w:asciiTheme="minorHAnsi" w:hAnsiTheme="minorHAnsi"/>
                <w:sz w:val="22"/>
                <w:szCs w:val="22"/>
                <w:lang w:val="en-GB"/>
              </w:rPr>
              <w:br/>
              <w:t>Cousin: 3 staff, 2 divers and 35 rotating volunteers</w:t>
            </w:r>
            <w:r w:rsidRPr="00733718">
              <w:rPr>
                <w:rFonts w:asciiTheme="minorHAnsi" w:hAnsiTheme="minorHAnsi"/>
                <w:sz w:val="22"/>
                <w:szCs w:val="22"/>
                <w:lang w:val="en-GB"/>
              </w:rPr>
              <w:br/>
              <w:t>SNPA: 4 staff and volunteers;</w:t>
            </w:r>
            <w:r w:rsidRPr="00733718">
              <w:rPr>
                <w:rFonts w:asciiTheme="minorHAnsi" w:hAnsiTheme="minorHAnsi"/>
                <w:sz w:val="22"/>
                <w:szCs w:val="22"/>
                <w:lang w:val="en-GB"/>
              </w:rPr>
              <w:br/>
              <w:t>MCSS: 3 staffs and volunteers</w:t>
            </w:r>
          </w:p>
        </w:tc>
        <w:tc>
          <w:tcPr>
            <w:tcW w:w="2268" w:type="dxa"/>
            <w:shd w:val="clear" w:color="auto" w:fill="auto"/>
          </w:tcPr>
          <w:p w14:paraId="353D9FFB"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Cousin: 4 staff + volunteers rotating every 3 months or as needed</w:t>
            </w:r>
            <w:r w:rsidRPr="00733718">
              <w:rPr>
                <w:rFonts w:asciiTheme="minorHAnsi" w:hAnsiTheme="minorHAnsi"/>
                <w:sz w:val="22"/>
                <w:szCs w:val="22"/>
                <w:lang w:val="en-GB"/>
              </w:rPr>
              <w:br/>
              <w:t>SNPA: 4 staff and rotating volunteers</w:t>
            </w:r>
            <w:r w:rsidRPr="00733718">
              <w:rPr>
                <w:rFonts w:asciiTheme="minorHAnsi" w:hAnsiTheme="minorHAnsi"/>
                <w:sz w:val="22"/>
                <w:szCs w:val="22"/>
                <w:lang w:val="en-GB"/>
              </w:rPr>
              <w:br/>
              <w:t>MCSS: 4 staffs and volunteers</w:t>
            </w:r>
          </w:p>
        </w:tc>
        <w:tc>
          <w:tcPr>
            <w:tcW w:w="1843" w:type="dxa"/>
            <w:shd w:val="clear" w:color="auto" w:fill="auto"/>
          </w:tcPr>
          <w:p w14:paraId="182F2A4A"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Monitoring reports for restored reefs; staff contracts; volunteer contracts</w:t>
            </w:r>
          </w:p>
        </w:tc>
        <w:tc>
          <w:tcPr>
            <w:tcW w:w="2976" w:type="dxa"/>
            <w:shd w:val="clear" w:color="auto" w:fill="auto"/>
          </w:tcPr>
          <w:p w14:paraId="64762502"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The survival rate of transplanted corals is similar or better than in previous Reef Rescuers project; No major mass bleaching events, or crown-of-thorns &amp; </w:t>
            </w:r>
            <w:proofErr w:type="spellStart"/>
            <w:r w:rsidRPr="00733718">
              <w:rPr>
                <w:rFonts w:asciiTheme="minorHAnsi" w:hAnsiTheme="minorHAnsi"/>
                <w:sz w:val="22"/>
                <w:szCs w:val="22"/>
                <w:lang w:val="en-GB"/>
              </w:rPr>
              <w:t>Drupella</w:t>
            </w:r>
            <w:proofErr w:type="spellEnd"/>
            <w:r w:rsidRPr="00733718">
              <w:rPr>
                <w:rFonts w:asciiTheme="minorHAnsi" w:hAnsiTheme="minorHAnsi"/>
                <w:sz w:val="22"/>
                <w:szCs w:val="22"/>
                <w:lang w:val="en-GB"/>
              </w:rPr>
              <w:t xml:space="preserve"> snail invasions during project period</w:t>
            </w:r>
          </w:p>
        </w:tc>
      </w:tr>
      <w:tr w:rsidR="00FF12B7" w:rsidRPr="00733718" w14:paraId="7987F610" w14:textId="77777777" w:rsidTr="00D422E9">
        <w:trPr>
          <w:gridAfter w:val="1"/>
          <w:wAfter w:w="132" w:type="dxa"/>
          <w:trHeight w:val="1188"/>
        </w:trPr>
        <w:tc>
          <w:tcPr>
            <w:tcW w:w="1980" w:type="dxa"/>
            <w:shd w:val="clear" w:color="auto" w:fill="auto"/>
          </w:tcPr>
          <w:p w14:paraId="1AC64324" w14:textId="471FF5F1" w:rsidR="00DF36C4" w:rsidRPr="00733718" w:rsidRDefault="00DF36C4" w:rsidP="00727A27">
            <w:pPr>
              <w:rPr>
                <w:rFonts w:asciiTheme="minorHAnsi" w:hAnsiTheme="minorHAnsi"/>
                <w:sz w:val="22"/>
                <w:szCs w:val="22"/>
                <w:lang w:val="en-GB"/>
              </w:rPr>
            </w:pPr>
            <w:r w:rsidRPr="00733718">
              <w:rPr>
                <w:rFonts w:asciiTheme="minorHAnsi" w:hAnsiTheme="minorHAnsi"/>
                <w:b/>
                <w:bCs/>
                <w:sz w:val="22"/>
                <w:szCs w:val="22"/>
                <w:lang w:val="en-GB"/>
              </w:rPr>
              <w:t>Output 2.3.2</w:t>
            </w:r>
            <w:r w:rsidRPr="00733718">
              <w:rPr>
                <w:rFonts w:asciiTheme="minorHAnsi" w:hAnsiTheme="minorHAnsi"/>
                <w:sz w:val="22"/>
                <w:szCs w:val="22"/>
                <w:lang w:val="en-GB"/>
              </w:rPr>
              <w:br/>
              <w:t>Recovery of fish population and other reef associated fauna and flora, leading ultimately to improved food security in Seychelles</w:t>
            </w:r>
          </w:p>
        </w:tc>
        <w:tc>
          <w:tcPr>
            <w:tcW w:w="2976" w:type="dxa"/>
            <w:shd w:val="clear" w:color="auto" w:fill="auto"/>
          </w:tcPr>
          <w:p w14:paraId="430A6C1B"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percentage of live coral cover and quality of restoration sites (including, restored coral health status, coral recruitment, fish biomass, fish diversity and fish catch amongst others)</w:t>
            </w:r>
          </w:p>
        </w:tc>
        <w:tc>
          <w:tcPr>
            <w:tcW w:w="1560" w:type="dxa"/>
            <w:shd w:val="clear" w:color="auto" w:fill="auto"/>
          </w:tcPr>
          <w:p w14:paraId="01E23236" w14:textId="7A99C6D9"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Percentage cover of live coral:</w:t>
            </w:r>
            <w:r w:rsidRPr="00733718">
              <w:rPr>
                <w:rFonts w:asciiTheme="minorHAnsi" w:hAnsiTheme="minorHAnsi"/>
                <w:sz w:val="22"/>
                <w:szCs w:val="22"/>
                <w:lang w:val="en-GB"/>
              </w:rPr>
              <w:br/>
              <w:t>--</w:t>
            </w:r>
            <w:proofErr w:type="spellStart"/>
            <w:r w:rsidRPr="00733718">
              <w:rPr>
                <w:rFonts w:asciiTheme="minorHAnsi" w:hAnsiTheme="minorHAnsi"/>
                <w:sz w:val="22"/>
                <w:szCs w:val="22"/>
                <w:lang w:val="en-GB"/>
              </w:rPr>
              <w:t>Curieuse</w:t>
            </w:r>
            <w:proofErr w:type="spellEnd"/>
            <w:r w:rsidRPr="00733718">
              <w:rPr>
                <w:rFonts w:asciiTheme="minorHAnsi" w:hAnsiTheme="minorHAnsi"/>
                <w:sz w:val="22"/>
                <w:szCs w:val="22"/>
                <w:lang w:val="en-GB"/>
              </w:rPr>
              <w:t xml:space="preserve"> 19% cover</w:t>
            </w:r>
            <w:r w:rsidRPr="00733718">
              <w:rPr>
                <w:rFonts w:asciiTheme="minorHAnsi" w:hAnsiTheme="minorHAnsi"/>
                <w:sz w:val="22"/>
                <w:szCs w:val="22"/>
                <w:lang w:val="en-GB"/>
              </w:rPr>
              <w:br/>
              <w:t>--</w:t>
            </w:r>
            <w:proofErr w:type="spellStart"/>
            <w:r w:rsidRPr="00733718">
              <w:rPr>
                <w:rFonts w:asciiTheme="minorHAnsi" w:hAnsiTheme="minorHAnsi"/>
                <w:sz w:val="22"/>
                <w:szCs w:val="22"/>
                <w:lang w:val="en-GB"/>
              </w:rPr>
              <w:t>Anse</w:t>
            </w:r>
            <w:proofErr w:type="spellEnd"/>
            <w:r w:rsidRPr="00733718">
              <w:rPr>
                <w:rFonts w:asciiTheme="minorHAnsi" w:hAnsiTheme="minorHAnsi"/>
                <w:sz w:val="22"/>
                <w:szCs w:val="22"/>
                <w:lang w:val="en-GB"/>
              </w:rPr>
              <w:t xml:space="preserve"> </w:t>
            </w:r>
            <w:proofErr w:type="spellStart"/>
            <w:r w:rsidR="00D261B9" w:rsidRPr="00733718">
              <w:rPr>
                <w:rFonts w:asciiTheme="minorHAnsi" w:hAnsiTheme="minorHAnsi"/>
                <w:sz w:val="22"/>
                <w:szCs w:val="22"/>
                <w:lang w:val="en-GB"/>
              </w:rPr>
              <w:t>Forbans</w:t>
            </w:r>
            <w:proofErr w:type="spellEnd"/>
            <w:r w:rsidRPr="00733718">
              <w:rPr>
                <w:rFonts w:asciiTheme="minorHAnsi" w:hAnsiTheme="minorHAnsi"/>
                <w:sz w:val="22"/>
                <w:szCs w:val="22"/>
                <w:lang w:val="en-GB"/>
              </w:rPr>
              <w:t xml:space="preserve"> &lt; 5%</w:t>
            </w:r>
            <w:r w:rsidRPr="00733718">
              <w:rPr>
                <w:rFonts w:asciiTheme="minorHAnsi" w:hAnsiTheme="minorHAnsi"/>
                <w:sz w:val="22"/>
                <w:szCs w:val="22"/>
                <w:lang w:val="en-GB"/>
              </w:rPr>
              <w:br/>
              <w:t>-- Ste Anne/Cerf 49%</w:t>
            </w:r>
            <w:r w:rsidRPr="00733718">
              <w:rPr>
                <w:rFonts w:asciiTheme="minorHAnsi" w:hAnsiTheme="minorHAnsi"/>
                <w:sz w:val="22"/>
                <w:szCs w:val="22"/>
                <w:lang w:val="en-GB"/>
              </w:rPr>
              <w:br/>
              <w:t xml:space="preserve">Average </w:t>
            </w:r>
            <w:r w:rsidR="00D261B9" w:rsidRPr="00733718">
              <w:rPr>
                <w:rFonts w:asciiTheme="minorHAnsi" w:hAnsiTheme="minorHAnsi"/>
                <w:sz w:val="22"/>
                <w:szCs w:val="22"/>
                <w:lang w:val="en-GB"/>
              </w:rPr>
              <w:t>fish population</w:t>
            </w:r>
            <w:r w:rsidRPr="00733718">
              <w:rPr>
                <w:rFonts w:asciiTheme="minorHAnsi" w:hAnsiTheme="minorHAnsi"/>
                <w:sz w:val="22"/>
                <w:szCs w:val="22"/>
                <w:lang w:val="en-GB"/>
              </w:rPr>
              <w:t xml:space="preserve"> per </w:t>
            </w:r>
            <w:r w:rsidRPr="00733718">
              <w:rPr>
                <w:rFonts w:asciiTheme="minorHAnsi" w:hAnsiTheme="minorHAnsi"/>
                <w:sz w:val="22"/>
                <w:szCs w:val="22"/>
                <w:lang w:val="en-GB"/>
              </w:rPr>
              <w:lastRenderedPageBreak/>
              <w:t>m</w:t>
            </w:r>
            <w:r w:rsidRPr="00733718">
              <w:rPr>
                <w:rFonts w:asciiTheme="minorHAnsi" w:hAnsiTheme="minorHAnsi"/>
                <w:sz w:val="22"/>
                <w:szCs w:val="22"/>
                <w:vertAlign w:val="superscript"/>
                <w:lang w:val="en-GB"/>
              </w:rPr>
              <w:t>2</w:t>
            </w:r>
            <w:r w:rsidRPr="00733718">
              <w:rPr>
                <w:rFonts w:asciiTheme="minorHAnsi" w:hAnsiTheme="minorHAnsi"/>
                <w:sz w:val="22"/>
                <w:szCs w:val="22"/>
                <w:lang w:val="en-GB"/>
              </w:rPr>
              <w:t xml:space="preserve"> at Ste Anne is 0.307. no data available for other sites</w:t>
            </w:r>
          </w:p>
        </w:tc>
        <w:tc>
          <w:tcPr>
            <w:tcW w:w="2268" w:type="dxa"/>
            <w:shd w:val="clear" w:color="auto" w:fill="auto"/>
          </w:tcPr>
          <w:p w14:paraId="5DACF265" w14:textId="50942E34"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lastRenderedPageBreak/>
              <w:t xml:space="preserve">at least 10 % increase in live </w:t>
            </w:r>
            <w:r w:rsidR="00D261B9" w:rsidRPr="00733718">
              <w:rPr>
                <w:rFonts w:asciiTheme="minorHAnsi" w:hAnsiTheme="minorHAnsi"/>
                <w:sz w:val="22"/>
                <w:szCs w:val="22"/>
                <w:lang w:val="en-GB"/>
              </w:rPr>
              <w:t>coral cover</w:t>
            </w:r>
            <w:r w:rsidRPr="00733718">
              <w:rPr>
                <w:rFonts w:asciiTheme="minorHAnsi" w:hAnsiTheme="minorHAnsi"/>
                <w:sz w:val="22"/>
                <w:szCs w:val="22"/>
                <w:lang w:val="en-GB"/>
              </w:rPr>
              <w:t>, fish density and diversity.</w:t>
            </w:r>
          </w:p>
        </w:tc>
        <w:tc>
          <w:tcPr>
            <w:tcW w:w="1843" w:type="dxa"/>
            <w:shd w:val="clear" w:color="auto" w:fill="auto"/>
          </w:tcPr>
          <w:p w14:paraId="4EDBF00C" w14:textId="54E57A80"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3 reports (coral reef ecosystem including, restored coral health status, coral recruitment, fish biomass, fish diversity and fish catch amongst others) to assess the temporal progress of the </w:t>
            </w:r>
            <w:r w:rsidRPr="00733718">
              <w:rPr>
                <w:rFonts w:asciiTheme="minorHAnsi" w:hAnsiTheme="minorHAnsi"/>
                <w:sz w:val="22"/>
                <w:szCs w:val="22"/>
                <w:lang w:val="en-GB"/>
              </w:rPr>
              <w:lastRenderedPageBreak/>
              <w:t xml:space="preserve">project - </w:t>
            </w:r>
            <w:r w:rsidR="00D261B9" w:rsidRPr="00733718">
              <w:rPr>
                <w:rFonts w:asciiTheme="minorHAnsi" w:hAnsiTheme="minorHAnsi"/>
                <w:sz w:val="22"/>
                <w:szCs w:val="22"/>
                <w:lang w:val="en-GB"/>
              </w:rPr>
              <w:t>beginning, midterm</w:t>
            </w:r>
            <w:r w:rsidRPr="00733718">
              <w:rPr>
                <w:rFonts w:asciiTheme="minorHAnsi" w:hAnsiTheme="minorHAnsi"/>
                <w:sz w:val="22"/>
                <w:szCs w:val="22"/>
                <w:lang w:val="en-GB"/>
              </w:rPr>
              <w:t xml:space="preserve"> and end of project</w:t>
            </w:r>
          </w:p>
        </w:tc>
        <w:tc>
          <w:tcPr>
            <w:tcW w:w="2976" w:type="dxa"/>
            <w:shd w:val="clear" w:color="auto" w:fill="auto"/>
          </w:tcPr>
          <w:p w14:paraId="6694E7A8" w14:textId="1D588693"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lastRenderedPageBreak/>
              <w:t>Favourable weather conditions allow the timely completion of surveys, transplantation of corals, maintenance and monitoring of restored sites</w:t>
            </w:r>
          </w:p>
        </w:tc>
      </w:tr>
      <w:tr w:rsidR="00FF12B7" w:rsidRPr="00733718" w14:paraId="0EEB41FE" w14:textId="77777777" w:rsidTr="00D422E9">
        <w:trPr>
          <w:trHeight w:val="315"/>
        </w:trPr>
        <w:tc>
          <w:tcPr>
            <w:tcW w:w="13735" w:type="dxa"/>
            <w:gridSpan w:val="7"/>
            <w:shd w:val="clear" w:color="000000" w:fill="C5E0B3"/>
            <w:hideMark/>
          </w:tcPr>
          <w:p w14:paraId="6FF7C270" w14:textId="77777777" w:rsidR="00DF36C4" w:rsidRPr="00733718" w:rsidRDefault="00DF36C4" w:rsidP="00727A27">
            <w:pPr>
              <w:rPr>
                <w:rFonts w:asciiTheme="minorHAnsi" w:hAnsiTheme="minorHAnsi"/>
                <w:b/>
                <w:color w:val="000000"/>
                <w:sz w:val="22"/>
                <w:szCs w:val="22"/>
                <w:lang w:val="en-GB"/>
              </w:rPr>
            </w:pPr>
            <w:r w:rsidRPr="00733718">
              <w:rPr>
                <w:rFonts w:asciiTheme="minorHAnsi" w:hAnsiTheme="minorHAnsi"/>
                <w:b/>
                <w:color w:val="000000"/>
                <w:sz w:val="22"/>
                <w:szCs w:val="22"/>
                <w:lang w:val="en-GB"/>
              </w:rPr>
              <w:t> Component 3: Knowledge management and sharing, training and sensitization to build regional capacity for sustainable reef restoration</w:t>
            </w:r>
          </w:p>
        </w:tc>
      </w:tr>
      <w:tr w:rsidR="00FF12B7" w:rsidRPr="00733718" w14:paraId="29C7AA21" w14:textId="77777777" w:rsidTr="00D422E9">
        <w:trPr>
          <w:gridAfter w:val="1"/>
          <w:wAfter w:w="132" w:type="dxa"/>
          <w:trHeight w:val="1200"/>
        </w:trPr>
        <w:tc>
          <w:tcPr>
            <w:tcW w:w="1980" w:type="dxa"/>
            <w:shd w:val="clear" w:color="auto" w:fill="auto"/>
            <w:hideMark/>
          </w:tcPr>
          <w:p w14:paraId="724F7820" w14:textId="682F69A0"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Outcome 3.1</w:t>
            </w:r>
            <w:r w:rsidRPr="00733718">
              <w:rPr>
                <w:rFonts w:asciiTheme="minorHAnsi" w:hAnsiTheme="minorHAnsi"/>
                <w:b/>
                <w:bCs/>
                <w:sz w:val="22"/>
                <w:szCs w:val="22"/>
                <w:lang w:val="en-GB"/>
              </w:rPr>
              <w:br/>
            </w:r>
            <w:r w:rsidRPr="00733718">
              <w:rPr>
                <w:rFonts w:asciiTheme="minorHAnsi" w:hAnsiTheme="minorHAnsi"/>
                <w:sz w:val="22"/>
                <w:szCs w:val="22"/>
                <w:lang w:val="en-GB"/>
              </w:rPr>
              <w:t>Improved understanding and knowledge management of use of reef restoration as an adaptation measure</w:t>
            </w:r>
          </w:p>
        </w:tc>
        <w:tc>
          <w:tcPr>
            <w:tcW w:w="2976" w:type="dxa"/>
            <w:shd w:val="clear" w:color="auto" w:fill="auto"/>
            <w:hideMark/>
          </w:tcPr>
          <w:p w14:paraId="6DC04F12" w14:textId="171B2572"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 Number of result dissemination </w:t>
            </w:r>
            <w:r w:rsidR="00535E7F" w:rsidRPr="00733718">
              <w:rPr>
                <w:rFonts w:asciiTheme="minorHAnsi" w:hAnsiTheme="minorHAnsi"/>
                <w:sz w:val="22"/>
                <w:szCs w:val="22"/>
                <w:lang w:val="en-GB"/>
              </w:rPr>
              <w:t>reports</w:t>
            </w:r>
            <w:r w:rsidRPr="00733718">
              <w:rPr>
                <w:rFonts w:asciiTheme="minorHAnsi" w:hAnsiTheme="minorHAnsi"/>
                <w:sz w:val="22"/>
                <w:szCs w:val="22"/>
                <w:lang w:val="en-GB"/>
              </w:rPr>
              <w:t xml:space="preserve"> produced for sharing of acquired exp</w:t>
            </w:r>
            <w:r w:rsidR="00A95C82" w:rsidRPr="00733718">
              <w:rPr>
                <w:rFonts w:asciiTheme="minorHAnsi" w:hAnsiTheme="minorHAnsi"/>
                <w:sz w:val="22"/>
                <w:szCs w:val="22"/>
                <w:lang w:val="en-GB"/>
              </w:rPr>
              <w:t>erience/know-how, lessons learned</w:t>
            </w:r>
            <w:r w:rsidRPr="00733718">
              <w:rPr>
                <w:rFonts w:asciiTheme="minorHAnsi" w:hAnsiTheme="minorHAnsi"/>
                <w:sz w:val="22"/>
                <w:szCs w:val="22"/>
                <w:lang w:val="en-GB"/>
              </w:rPr>
              <w:t xml:space="preserve"> etc.</w:t>
            </w:r>
          </w:p>
        </w:tc>
        <w:tc>
          <w:tcPr>
            <w:tcW w:w="1560" w:type="dxa"/>
            <w:shd w:val="clear" w:color="auto" w:fill="auto"/>
            <w:hideMark/>
          </w:tcPr>
          <w:p w14:paraId="05A651A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0</w:t>
            </w:r>
          </w:p>
        </w:tc>
        <w:tc>
          <w:tcPr>
            <w:tcW w:w="2268" w:type="dxa"/>
            <w:shd w:val="clear" w:color="auto" w:fill="auto"/>
            <w:hideMark/>
          </w:tcPr>
          <w:p w14:paraId="58979E6E" w14:textId="0778321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At </w:t>
            </w:r>
            <w:r w:rsidR="00D261B9" w:rsidRPr="00733718">
              <w:rPr>
                <w:rFonts w:asciiTheme="minorHAnsi" w:hAnsiTheme="minorHAnsi"/>
                <w:sz w:val="22"/>
                <w:szCs w:val="22"/>
                <w:lang w:val="en-GB"/>
              </w:rPr>
              <w:t>least 7</w:t>
            </w:r>
          </w:p>
        </w:tc>
        <w:tc>
          <w:tcPr>
            <w:tcW w:w="1843" w:type="dxa"/>
            <w:shd w:val="clear" w:color="auto" w:fill="auto"/>
            <w:hideMark/>
          </w:tcPr>
          <w:p w14:paraId="4BA5BA3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Reports and other tangible means of result dissemination</w:t>
            </w:r>
          </w:p>
        </w:tc>
        <w:tc>
          <w:tcPr>
            <w:tcW w:w="2976" w:type="dxa"/>
            <w:shd w:val="clear" w:color="auto" w:fill="auto"/>
            <w:hideMark/>
          </w:tcPr>
          <w:p w14:paraId="2FE61BDD" w14:textId="4E785043"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Sensitisation materials successfully disseminated to the right target audience/population</w:t>
            </w:r>
          </w:p>
        </w:tc>
      </w:tr>
      <w:tr w:rsidR="00FF12B7" w:rsidRPr="00733718" w14:paraId="3255A887" w14:textId="77777777" w:rsidTr="00D422E9">
        <w:trPr>
          <w:gridAfter w:val="1"/>
          <w:wAfter w:w="132" w:type="dxa"/>
          <w:trHeight w:val="2400"/>
        </w:trPr>
        <w:tc>
          <w:tcPr>
            <w:tcW w:w="1980" w:type="dxa"/>
            <w:shd w:val="clear" w:color="auto" w:fill="auto"/>
          </w:tcPr>
          <w:p w14:paraId="6BD67A58" w14:textId="497446DC"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3.1.1</w:t>
            </w:r>
            <w:r w:rsidRPr="00733718">
              <w:rPr>
                <w:rFonts w:asciiTheme="minorHAnsi" w:hAnsiTheme="minorHAnsi"/>
                <w:b/>
                <w:bCs/>
                <w:sz w:val="22"/>
                <w:szCs w:val="22"/>
                <w:lang w:val="en-GB"/>
              </w:rPr>
              <w:br/>
            </w:r>
            <w:r w:rsidRPr="00733718">
              <w:rPr>
                <w:rFonts w:asciiTheme="minorHAnsi" w:hAnsiTheme="minorHAnsi"/>
                <w:sz w:val="22"/>
                <w:szCs w:val="22"/>
                <w:lang w:val="en-GB"/>
              </w:rPr>
              <w:t xml:space="preserve">Comparative review and analysis of coral restoration initiatives in the region and globally, with gaps in knowledge identified </w:t>
            </w:r>
          </w:p>
        </w:tc>
        <w:tc>
          <w:tcPr>
            <w:tcW w:w="2976" w:type="dxa"/>
            <w:shd w:val="clear" w:color="auto" w:fill="auto"/>
          </w:tcPr>
          <w:p w14:paraId="1E207151" w14:textId="659DD9C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Comprehensive review of coral reef restoration in the region and globally undertaken</w:t>
            </w:r>
          </w:p>
        </w:tc>
        <w:tc>
          <w:tcPr>
            <w:tcW w:w="1560" w:type="dxa"/>
            <w:shd w:val="clear" w:color="auto" w:fill="auto"/>
          </w:tcPr>
          <w:p w14:paraId="5DA7E0E7" w14:textId="1E9FA54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None</w:t>
            </w:r>
          </w:p>
        </w:tc>
        <w:tc>
          <w:tcPr>
            <w:tcW w:w="2268" w:type="dxa"/>
            <w:shd w:val="clear" w:color="auto" w:fill="auto"/>
          </w:tcPr>
          <w:p w14:paraId="0C6BEBC4" w14:textId="439D81E8"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Report/Paper on comprehensive review of coral reef restoration in the region and globally finalised and validated by the Project Steering Committee</w:t>
            </w:r>
          </w:p>
        </w:tc>
        <w:tc>
          <w:tcPr>
            <w:tcW w:w="1843" w:type="dxa"/>
            <w:shd w:val="clear" w:color="auto" w:fill="auto"/>
          </w:tcPr>
          <w:p w14:paraId="23407C9F" w14:textId="0C8D6A0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Report on comprehensive review of coral reef restoration &amp; Project Progress Report</w:t>
            </w:r>
          </w:p>
        </w:tc>
        <w:tc>
          <w:tcPr>
            <w:tcW w:w="2976" w:type="dxa"/>
            <w:shd w:val="clear" w:color="auto" w:fill="auto"/>
            <w:vAlign w:val="bottom"/>
          </w:tcPr>
          <w:p w14:paraId="7BF99EFF" w14:textId="653ACC24"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Studies, Reports and Research papers on coral reef restoration initiatives in the region and globally available and accessible</w:t>
            </w:r>
          </w:p>
        </w:tc>
      </w:tr>
      <w:tr w:rsidR="00FF12B7" w:rsidRPr="00733718" w14:paraId="15DD2C0C" w14:textId="77777777" w:rsidTr="00D422E9">
        <w:trPr>
          <w:gridAfter w:val="1"/>
          <w:wAfter w:w="132" w:type="dxa"/>
          <w:trHeight w:val="2400"/>
        </w:trPr>
        <w:tc>
          <w:tcPr>
            <w:tcW w:w="1980" w:type="dxa"/>
            <w:shd w:val="clear" w:color="auto" w:fill="auto"/>
          </w:tcPr>
          <w:p w14:paraId="1B2F21AE" w14:textId="5AD12F1E"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3.1.2</w:t>
            </w:r>
            <w:r w:rsidRPr="00733718">
              <w:rPr>
                <w:rFonts w:asciiTheme="minorHAnsi" w:hAnsiTheme="minorHAnsi"/>
                <w:b/>
                <w:bCs/>
                <w:sz w:val="22"/>
                <w:szCs w:val="22"/>
                <w:lang w:val="en-GB"/>
              </w:rPr>
              <w:br/>
            </w:r>
            <w:r w:rsidRPr="00733718">
              <w:rPr>
                <w:rFonts w:asciiTheme="minorHAnsi" w:hAnsiTheme="minorHAnsi"/>
                <w:sz w:val="22"/>
                <w:szCs w:val="22"/>
                <w:lang w:val="en-GB"/>
              </w:rPr>
              <w:t xml:space="preserve">Based on past and ongoing coral restorations efforts undertaken by the project and others, science-based best practice and methodologies </w:t>
            </w:r>
            <w:r w:rsidRPr="00733718">
              <w:rPr>
                <w:rFonts w:asciiTheme="minorHAnsi" w:hAnsiTheme="minorHAnsi"/>
                <w:sz w:val="22"/>
                <w:szCs w:val="22"/>
                <w:lang w:val="en-GB"/>
              </w:rPr>
              <w:lastRenderedPageBreak/>
              <w:t>(</w:t>
            </w:r>
            <w:r w:rsidR="00D261B9" w:rsidRPr="00733718">
              <w:rPr>
                <w:rFonts w:asciiTheme="minorHAnsi" w:hAnsiTheme="minorHAnsi"/>
                <w:sz w:val="22"/>
                <w:szCs w:val="22"/>
                <w:lang w:val="en-GB"/>
              </w:rPr>
              <w:t>e.g.</w:t>
            </w:r>
            <w:r w:rsidRPr="00733718">
              <w:rPr>
                <w:rFonts w:asciiTheme="minorHAnsi" w:hAnsiTheme="minorHAnsi"/>
                <w:sz w:val="22"/>
                <w:szCs w:val="22"/>
                <w:lang w:val="en-GB"/>
              </w:rPr>
              <w:t xml:space="preserve"> factors determining success in coral restoration are known; cost-effective approaches, etc.) developed, constraints and challenges </w:t>
            </w:r>
            <w:r w:rsidR="00122BF8" w:rsidRPr="00733718">
              <w:rPr>
                <w:rFonts w:asciiTheme="minorHAnsi" w:hAnsiTheme="minorHAnsi"/>
                <w:sz w:val="22"/>
                <w:szCs w:val="22"/>
                <w:lang w:val="en-GB"/>
              </w:rPr>
              <w:t>identified,</w:t>
            </w:r>
            <w:r w:rsidRPr="00733718">
              <w:rPr>
                <w:rFonts w:asciiTheme="minorHAnsi" w:hAnsiTheme="minorHAnsi"/>
                <w:sz w:val="22"/>
                <w:szCs w:val="22"/>
                <w:lang w:val="en-GB"/>
              </w:rPr>
              <w:t xml:space="preserve"> and lessons learned documented.</w:t>
            </w:r>
          </w:p>
        </w:tc>
        <w:tc>
          <w:tcPr>
            <w:tcW w:w="2976" w:type="dxa"/>
            <w:shd w:val="clear" w:color="auto" w:fill="auto"/>
          </w:tcPr>
          <w:p w14:paraId="7A2BD37E" w14:textId="3713D58F" w:rsidR="00DF36C4" w:rsidRPr="00733718" w:rsidRDefault="00535E7F" w:rsidP="00727A27">
            <w:pPr>
              <w:rPr>
                <w:rFonts w:asciiTheme="minorHAnsi" w:hAnsiTheme="minorHAnsi"/>
                <w:sz w:val="22"/>
                <w:szCs w:val="22"/>
                <w:lang w:val="en-GB"/>
              </w:rPr>
            </w:pPr>
            <w:r w:rsidRPr="00733718">
              <w:rPr>
                <w:rFonts w:asciiTheme="minorHAnsi" w:hAnsiTheme="minorHAnsi"/>
                <w:sz w:val="22"/>
                <w:szCs w:val="22"/>
                <w:lang w:val="en-GB"/>
              </w:rPr>
              <w:lastRenderedPageBreak/>
              <w:t>M</w:t>
            </w:r>
            <w:r w:rsidR="00D261B9" w:rsidRPr="00733718">
              <w:rPr>
                <w:rFonts w:asciiTheme="minorHAnsi" w:hAnsiTheme="minorHAnsi"/>
                <w:sz w:val="22"/>
                <w:szCs w:val="22"/>
                <w:lang w:val="en-GB"/>
              </w:rPr>
              <w:t>ethodologies</w:t>
            </w:r>
            <w:r w:rsidR="00DF36C4" w:rsidRPr="00733718">
              <w:rPr>
                <w:rFonts w:asciiTheme="minorHAnsi" w:hAnsiTheme="minorHAnsi"/>
                <w:sz w:val="22"/>
                <w:szCs w:val="22"/>
                <w:lang w:val="en-GB"/>
              </w:rPr>
              <w:t xml:space="preserve"> for coral restoration in Mauritius and Seychelles</w:t>
            </w:r>
            <w:r w:rsidRPr="00733718">
              <w:rPr>
                <w:rFonts w:asciiTheme="minorHAnsi" w:hAnsiTheme="minorHAnsi"/>
                <w:sz w:val="22"/>
                <w:szCs w:val="22"/>
                <w:lang w:val="en-GB"/>
              </w:rPr>
              <w:t xml:space="preserve"> developed,</w:t>
            </w:r>
            <w:r w:rsidR="00DF36C4" w:rsidRPr="00733718">
              <w:rPr>
                <w:rFonts w:asciiTheme="minorHAnsi" w:hAnsiTheme="minorHAnsi"/>
                <w:sz w:val="22"/>
                <w:szCs w:val="22"/>
                <w:lang w:val="en-GB"/>
              </w:rPr>
              <w:t xml:space="preserve"> based on best available science and practices </w:t>
            </w:r>
          </w:p>
        </w:tc>
        <w:tc>
          <w:tcPr>
            <w:tcW w:w="1560" w:type="dxa"/>
            <w:shd w:val="clear" w:color="auto" w:fill="auto"/>
          </w:tcPr>
          <w:p w14:paraId="7E5D8D51" w14:textId="4219855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none</w:t>
            </w:r>
          </w:p>
        </w:tc>
        <w:tc>
          <w:tcPr>
            <w:tcW w:w="2268" w:type="dxa"/>
            <w:shd w:val="clear" w:color="auto" w:fill="auto"/>
          </w:tcPr>
          <w:p w14:paraId="66036910" w14:textId="3F3866DD"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Coral restoration methodology and good practices guide developed and validated by the project steering committee</w:t>
            </w:r>
          </w:p>
        </w:tc>
        <w:tc>
          <w:tcPr>
            <w:tcW w:w="1843" w:type="dxa"/>
            <w:shd w:val="clear" w:color="auto" w:fill="auto"/>
          </w:tcPr>
          <w:p w14:paraId="2BE288C5" w14:textId="2DAF30DC" w:rsidR="00535E7F" w:rsidRPr="00733718" w:rsidRDefault="00535E7F" w:rsidP="00535E7F">
            <w:pPr>
              <w:rPr>
                <w:rFonts w:asciiTheme="minorHAnsi" w:hAnsiTheme="minorHAnsi"/>
                <w:sz w:val="22"/>
                <w:szCs w:val="22"/>
                <w:lang w:val="en-GB"/>
              </w:rPr>
            </w:pPr>
            <w:r w:rsidRPr="00733718">
              <w:rPr>
                <w:rFonts w:asciiTheme="minorHAnsi" w:hAnsiTheme="minorHAnsi"/>
                <w:sz w:val="22"/>
                <w:szCs w:val="22"/>
                <w:lang w:val="en-GB"/>
              </w:rPr>
              <w:t>Methodologies developed and</w:t>
            </w:r>
            <w:r w:rsidR="00DF36C4" w:rsidRPr="00733718">
              <w:rPr>
                <w:rFonts w:asciiTheme="minorHAnsi" w:hAnsiTheme="minorHAnsi"/>
                <w:sz w:val="22"/>
                <w:szCs w:val="22"/>
                <w:lang w:val="en-GB"/>
              </w:rPr>
              <w:t xml:space="preserve"> adopted for coral reef restoration </w:t>
            </w:r>
            <w:r w:rsidRPr="00733718">
              <w:rPr>
                <w:rFonts w:asciiTheme="minorHAnsi" w:hAnsiTheme="minorHAnsi"/>
                <w:sz w:val="22"/>
                <w:szCs w:val="22"/>
                <w:lang w:val="en-GB"/>
              </w:rPr>
              <w:t>activities.</w:t>
            </w:r>
          </w:p>
          <w:p w14:paraId="2CA5AE02" w14:textId="77777777" w:rsidR="00535E7F" w:rsidRPr="00733718" w:rsidRDefault="00DF36C4" w:rsidP="00535E7F">
            <w:pPr>
              <w:rPr>
                <w:rFonts w:asciiTheme="minorHAnsi" w:hAnsiTheme="minorHAnsi"/>
                <w:sz w:val="22"/>
                <w:szCs w:val="22"/>
                <w:lang w:val="en-GB"/>
              </w:rPr>
            </w:pPr>
            <w:r w:rsidRPr="00733718">
              <w:rPr>
                <w:rFonts w:asciiTheme="minorHAnsi" w:hAnsiTheme="minorHAnsi"/>
                <w:sz w:val="22"/>
                <w:szCs w:val="22"/>
                <w:lang w:val="en-GB"/>
              </w:rPr>
              <w:t>Project Progress Report</w:t>
            </w:r>
          </w:p>
          <w:p w14:paraId="6B113E4B" w14:textId="77777777" w:rsidR="00DF36C4" w:rsidRPr="00733718" w:rsidRDefault="00DF36C4" w:rsidP="00535E7F">
            <w:pPr>
              <w:rPr>
                <w:rFonts w:asciiTheme="minorHAnsi" w:hAnsiTheme="minorHAnsi"/>
                <w:sz w:val="22"/>
                <w:szCs w:val="22"/>
                <w:lang w:val="en-GB"/>
              </w:rPr>
            </w:pPr>
            <w:r w:rsidRPr="00733718">
              <w:rPr>
                <w:rFonts w:asciiTheme="minorHAnsi" w:hAnsiTheme="minorHAnsi"/>
                <w:sz w:val="22"/>
                <w:szCs w:val="22"/>
                <w:lang w:val="en-GB"/>
              </w:rPr>
              <w:t xml:space="preserve">Guideline document </w:t>
            </w:r>
            <w:r w:rsidR="00D261B9" w:rsidRPr="00733718">
              <w:rPr>
                <w:rFonts w:asciiTheme="minorHAnsi" w:hAnsiTheme="minorHAnsi"/>
                <w:sz w:val="22"/>
                <w:szCs w:val="22"/>
                <w:lang w:val="en-GB"/>
              </w:rPr>
              <w:t xml:space="preserve">&amp; </w:t>
            </w:r>
            <w:r w:rsidR="00D261B9" w:rsidRPr="00733718">
              <w:rPr>
                <w:rFonts w:asciiTheme="minorHAnsi" w:hAnsiTheme="minorHAnsi"/>
                <w:sz w:val="22"/>
                <w:szCs w:val="22"/>
                <w:lang w:val="en-GB"/>
              </w:rPr>
              <w:lastRenderedPageBreak/>
              <w:t>survey</w:t>
            </w:r>
            <w:r w:rsidRPr="00733718">
              <w:rPr>
                <w:rFonts w:asciiTheme="minorHAnsi" w:hAnsiTheme="minorHAnsi"/>
                <w:sz w:val="22"/>
                <w:szCs w:val="22"/>
                <w:lang w:val="en-GB"/>
              </w:rPr>
              <w:t xml:space="preserve"> Report (currents/wave pattern, GIS/habitat mapping, </w:t>
            </w:r>
            <w:proofErr w:type="spellStart"/>
            <w:r w:rsidRPr="00733718">
              <w:rPr>
                <w:rFonts w:asciiTheme="minorHAnsi" w:hAnsiTheme="minorHAnsi"/>
                <w:sz w:val="22"/>
                <w:szCs w:val="22"/>
                <w:lang w:val="en-GB"/>
              </w:rPr>
              <w:t>physico</w:t>
            </w:r>
            <w:proofErr w:type="spellEnd"/>
            <w:r w:rsidRPr="00733718">
              <w:rPr>
                <w:rFonts w:asciiTheme="minorHAnsi" w:hAnsiTheme="minorHAnsi"/>
                <w:sz w:val="22"/>
                <w:szCs w:val="22"/>
                <w:lang w:val="en-GB"/>
              </w:rPr>
              <w:t>-chemical surveys of sites, inventory of coral species, genetic identification of resilient species, water quality amongst others)</w:t>
            </w:r>
          </w:p>
        </w:tc>
        <w:tc>
          <w:tcPr>
            <w:tcW w:w="2976" w:type="dxa"/>
            <w:shd w:val="clear" w:color="auto" w:fill="auto"/>
          </w:tcPr>
          <w:p w14:paraId="0F8FAC99" w14:textId="06C9321A"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lastRenderedPageBreak/>
              <w:t>Studies and Research papers on coral reef restoration methodology accessible</w:t>
            </w:r>
            <w:r w:rsidRPr="00733718">
              <w:rPr>
                <w:rFonts w:asciiTheme="minorHAnsi" w:hAnsiTheme="minorHAnsi"/>
                <w:sz w:val="22"/>
                <w:szCs w:val="22"/>
                <w:lang w:val="en-GB"/>
              </w:rPr>
              <w:br/>
            </w:r>
            <w:r w:rsidRPr="00733718">
              <w:rPr>
                <w:rFonts w:asciiTheme="minorHAnsi" w:hAnsiTheme="minorHAnsi"/>
                <w:sz w:val="22"/>
                <w:szCs w:val="22"/>
                <w:lang w:val="en-GB"/>
              </w:rPr>
              <w:br/>
              <w:t>Reports on past and current coral reef restoration projects locally and in the region readily available</w:t>
            </w:r>
          </w:p>
        </w:tc>
      </w:tr>
      <w:tr w:rsidR="00FF12B7" w:rsidRPr="00733718" w14:paraId="73CA4941" w14:textId="77777777" w:rsidTr="00D422E9">
        <w:trPr>
          <w:gridAfter w:val="1"/>
          <w:wAfter w:w="132" w:type="dxa"/>
          <w:trHeight w:val="2400"/>
        </w:trPr>
        <w:tc>
          <w:tcPr>
            <w:tcW w:w="1980" w:type="dxa"/>
            <w:shd w:val="clear" w:color="auto" w:fill="auto"/>
          </w:tcPr>
          <w:p w14:paraId="60EF8041" w14:textId="1302C566"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3.1.3</w:t>
            </w:r>
            <w:r w:rsidRPr="00733718">
              <w:rPr>
                <w:rFonts w:asciiTheme="minorHAnsi" w:hAnsiTheme="minorHAnsi"/>
                <w:b/>
                <w:bCs/>
                <w:sz w:val="22"/>
                <w:szCs w:val="22"/>
                <w:lang w:val="en-GB"/>
              </w:rPr>
              <w:br/>
            </w:r>
            <w:r w:rsidRPr="00733718">
              <w:rPr>
                <w:rFonts w:asciiTheme="minorHAnsi" w:hAnsiTheme="minorHAnsi"/>
                <w:sz w:val="22"/>
                <w:szCs w:val="22"/>
                <w:lang w:val="en-GB"/>
              </w:rPr>
              <w:t>Research undertaken to provide information to guide restoration and enhance reef resilience where required (e.g. genetic connectivity of coral species, spawning seasons and coral recruitment patterns, resistant/ resilient species and clades)</w:t>
            </w:r>
          </w:p>
        </w:tc>
        <w:tc>
          <w:tcPr>
            <w:tcW w:w="2976" w:type="dxa"/>
            <w:shd w:val="clear" w:color="auto" w:fill="auto"/>
          </w:tcPr>
          <w:p w14:paraId="5F182AC8"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Research and surveys on key information for reef restoration undertaken</w:t>
            </w:r>
          </w:p>
        </w:tc>
        <w:tc>
          <w:tcPr>
            <w:tcW w:w="1560" w:type="dxa"/>
            <w:shd w:val="clear" w:color="auto" w:fill="auto"/>
          </w:tcPr>
          <w:p w14:paraId="3D2E2D72"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Preliminary surveys and analysis of past coral reef restoration projects undertaken </w:t>
            </w:r>
          </w:p>
        </w:tc>
        <w:tc>
          <w:tcPr>
            <w:tcW w:w="2268" w:type="dxa"/>
            <w:shd w:val="clear" w:color="auto" w:fill="auto"/>
          </w:tcPr>
          <w:p w14:paraId="2F9252BF" w14:textId="6C5BA6DB"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Regional research and analysis on key information coral reef resilience, and genetic diversity and connectivity undertaken</w:t>
            </w:r>
          </w:p>
        </w:tc>
        <w:tc>
          <w:tcPr>
            <w:tcW w:w="1843" w:type="dxa"/>
            <w:shd w:val="clear" w:color="auto" w:fill="auto"/>
          </w:tcPr>
          <w:p w14:paraId="1B7D252F" w14:textId="131D005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Report on research and analysis </w:t>
            </w:r>
            <w:r w:rsidRPr="00733718">
              <w:rPr>
                <w:rFonts w:asciiTheme="minorHAnsi" w:hAnsiTheme="minorHAnsi"/>
                <w:strike/>
                <w:sz w:val="22"/>
                <w:szCs w:val="22"/>
                <w:lang w:val="en-GB"/>
              </w:rPr>
              <w:br/>
            </w:r>
            <w:r w:rsidRPr="00733718">
              <w:rPr>
                <w:rFonts w:asciiTheme="minorHAnsi" w:hAnsiTheme="minorHAnsi"/>
                <w:sz w:val="22"/>
                <w:szCs w:val="22"/>
                <w:lang w:val="en-GB"/>
              </w:rPr>
              <w:t>Published papers.</w:t>
            </w:r>
          </w:p>
        </w:tc>
        <w:tc>
          <w:tcPr>
            <w:tcW w:w="2976" w:type="dxa"/>
            <w:shd w:val="clear" w:color="auto" w:fill="auto"/>
          </w:tcPr>
          <w:p w14:paraId="2B082D9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Capacity of key stakeholders on coral reef restoration techniques and coral genetics analysis including clade analysis built</w:t>
            </w:r>
          </w:p>
        </w:tc>
      </w:tr>
      <w:tr w:rsidR="00FF12B7" w:rsidRPr="00733718" w14:paraId="504B9043" w14:textId="77777777" w:rsidTr="00D422E9">
        <w:trPr>
          <w:gridAfter w:val="1"/>
          <w:wAfter w:w="132" w:type="dxa"/>
          <w:trHeight w:val="2400"/>
        </w:trPr>
        <w:tc>
          <w:tcPr>
            <w:tcW w:w="1980" w:type="dxa"/>
            <w:shd w:val="clear" w:color="auto" w:fill="auto"/>
          </w:tcPr>
          <w:p w14:paraId="32693A6D" w14:textId="5AA3E3B3"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lastRenderedPageBreak/>
              <w:t>Outcome 3.2</w:t>
            </w:r>
            <w:r w:rsidRPr="00733718">
              <w:rPr>
                <w:rFonts w:asciiTheme="minorHAnsi" w:hAnsiTheme="minorHAnsi"/>
                <w:b/>
                <w:bCs/>
                <w:sz w:val="22"/>
                <w:szCs w:val="22"/>
                <w:lang w:val="en-GB"/>
              </w:rPr>
              <w:br/>
            </w:r>
            <w:r w:rsidRPr="00733718">
              <w:rPr>
                <w:rFonts w:asciiTheme="minorHAnsi" w:hAnsiTheme="minorHAnsi"/>
                <w:sz w:val="22"/>
                <w:szCs w:val="22"/>
                <w:lang w:val="en-GB"/>
              </w:rPr>
              <w:t>Improved understanding within the WIO and globally of successful approaches to reef restoration, the constraints and challenges, with lessons learned incorporated into new initiatives</w:t>
            </w:r>
          </w:p>
        </w:tc>
        <w:tc>
          <w:tcPr>
            <w:tcW w:w="2976" w:type="dxa"/>
            <w:shd w:val="clear" w:color="auto" w:fill="auto"/>
          </w:tcPr>
          <w:p w14:paraId="09F32C29"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abstracts of research papers on coral reef restoration submitted for presentation at various scientific forums in the WIO and globally</w:t>
            </w:r>
          </w:p>
        </w:tc>
        <w:tc>
          <w:tcPr>
            <w:tcW w:w="1560" w:type="dxa"/>
            <w:shd w:val="clear" w:color="auto" w:fill="auto"/>
          </w:tcPr>
          <w:p w14:paraId="50F1DC16"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0 </w:t>
            </w:r>
          </w:p>
        </w:tc>
        <w:tc>
          <w:tcPr>
            <w:tcW w:w="2268" w:type="dxa"/>
            <w:shd w:val="clear" w:color="auto" w:fill="auto"/>
          </w:tcPr>
          <w:p w14:paraId="699524DC" w14:textId="3B82324A" w:rsidR="00DF36C4" w:rsidRPr="00733718" w:rsidRDefault="00DF36C4" w:rsidP="005A4DF8">
            <w:pPr>
              <w:spacing w:after="240"/>
              <w:rPr>
                <w:rFonts w:asciiTheme="minorHAnsi" w:hAnsiTheme="minorHAnsi"/>
                <w:sz w:val="22"/>
                <w:szCs w:val="22"/>
                <w:lang w:val="en-GB"/>
              </w:rPr>
            </w:pPr>
            <w:r w:rsidRPr="00733718">
              <w:rPr>
                <w:rFonts w:asciiTheme="minorHAnsi" w:hAnsiTheme="minorHAnsi"/>
                <w:sz w:val="22"/>
                <w:szCs w:val="22"/>
                <w:lang w:val="en-GB"/>
              </w:rPr>
              <w:t>Abstracts:</w:t>
            </w:r>
            <w:r w:rsidRPr="00733718">
              <w:rPr>
                <w:rFonts w:asciiTheme="minorHAnsi" w:hAnsiTheme="minorHAnsi"/>
                <w:sz w:val="22"/>
                <w:szCs w:val="22"/>
                <w:lang w:val="en-GB"/>
              </w:rPr>
              <w:br/>
            </w:r>
            <w:r w:rsidR="00D261B9" w:rsidRPr="00733718">
              <w:rPr>
                <w:rFonts w:asciiTheme="minorHAnsi" w:hAnsiTheme="minorHAnsi"/>
                <w:sz w:val="22"/>
                <w:szCs w:val="22"/>
                <w:lang w:val="en-GB"/>
              </w:rPr>
              <w:t>Midterm</w:t>
            </w:r>
            <w:r w:rsidRPr="00733718">
              <w:rPr>
                <w:rFonts w:asciiTheme="minorHAnsi" w:hAnsiTheme="minorHAnsi"/>
                <w:sz w:val="22"/>
                <w:szCs w:val="22"/>
                <w:lang w:val="en-GB"/>
              </w:rPr>
              <w:t>: At least 2</w:t>
            </w:r>
            <w:r w:rsidRPr="00733718">
              <w:rPr>
                <w:rFonts w:asciiTheme="minorHAnsi" w:hAnsiTheme="minorHAnsi"/>
                <w:sz w:val="22"/>
                <w:szCs w:val="22"/>
                <w:lang w:val="en-GB"/>
              </w:rPr>
              <w:br/>
              <w:t>End of project: At least 4</w:t>
            </w:r>
          </w:p>
        </w:tc>
        <w:tc>
          <w:tcPr>
            <w:tcW w:w="1843" w:type="dxa"/>
            <w:shd w:val="clear" w:color="auto" w:fill="auto"/>
          </w:tcPr>
          <w:p w14:paraId="19B40934"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Project Progress Report</w:t>
            </w:r>
            <w:r w:rsidRPr="00733718">
              <w:rPr>
                <w:rFonts w:asciiTheme="minorHAnsi" w:hAnsiTheme="minorHAnsi"/>
                <w:sz w:val="22"/>
                <w:szCs w:val="22"/>
                <w:lang w:val="en-GB"/>
              </w:rPr>
              <w:br/>
              <w:t>Research papers published</w:t>
            </w:r>
          </w:p>
        </w:tc>
        <w:tc>
          <w:tcPr>
            <w:tcW w:w="2976" w:type="dxa"/>
            <w:shd w:val="clear" w:color="auto" w:fill="auto"/>
          </w:tcPr>
          <w:p w14:paraId="2AD1DE58"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Capacity of stakeholders built on preparation of research papers </w:t>
            </w:r>
            <w:r w:rsidRPr="00733718">
              <w:rPr>
                <w:rFonts w:asciiTheme="minorHAnsi" w:hAnsiTheme="minorHAnsi"/>
                <w:sz w:val="22"/>
                <w:szCs w:val="22"/>
                <w:lang w:val="en-GB"/>
              </w:rPr>
              <w:br/>
            </w:r>
            <w:r w:rsidRPr="00733718">
              <w:rPr>
                <w:rFonts w:asciiTheme="minorHAnsi" w:hAnsiTheme="minorHAnsi"/>
                <w:sz w:val="22"/>
                <w:szCs w:val="22"/>
                <w:lang w:val="en-GB"/>
              </w:rPr>
              <w:br/>
              <w:t>Commitment of stakeholders to produce research papers documenting the findings of the coral restoration initiative</w:t>
            </w:r>
          </w:p>
        </w:tc>
      </w:tr>
      <w:tr w:rsidR="00FF12B7" w:rsidRPr="00733718" w14:paraId="691F19C2" w14:textId="77777777" w:rsidTr="00D422E9">
        <w:trPr>
          <w:gridAfter w:val="1"/>
          <w:wAfter w:w="132" w:type="dxa"/>
          <w:trHeight w:val="2400"/>
        </w:trPr>
        <w:tc>
          <w:tcPr>
            <w:tcW w:w="1980" w:type="dxa"/>
            <w:shd w:val="clear" w:color="auto" w:fill="auto"/>
          </w:tcPr>
          <w:p w14:paraId="7DEA4050" w14:textId="24D21193"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3.2.1</w:t>
            </w:r>
            <w:r w:rsidRPr="00733718">
              <w:rPr>
                <w:rFonts w:asciiTheme="minorHAnsi" w:hAnsiTheme="minorHAnsi"/>
                <w:b/>
                <w:bCs/>
                <w:sz w:val="22"/>
                <w:szCs w:val="22"/>
                <w:lang w:val="en-GB"/>
              </w:rPr>
              <w:br/>
            </w:r>
            <w:r w:rsidR="00A95C82" w:rsidRPr="00733718">
              <w:rPr>
                <w:rFonts w:asciiTheme="minorHAnsi" w:hAnsiTheme="minorHAnsi"/>
                <w:sz w:val="22"/>
                <w:szCs w:val="22"/>
                <w:lang w:val="en-GB"/>
              </w:rPr>
              <w:t>Lessons learned</w:t>
            </w:r>
            <w:r w:rsidRPr="00733718">
              <w:rPr>
                <w:rFonts w:asciiTheme="minorHAnsi" w:hAnsiTheme="minorHAnsi"/>
                <w:sz w:val="22"/>
                <w:szCs w:val="22"/>
                <w:lang w:val="en-GB"/>
              </w:rPr>
              <w:t xml:space="preserve"> in reef restoration documented and shared</w:t>
            </w:r>
          </w:p>
        </w:tc>
        <w:tc>
          <w:tcPr>
            <w:tcW w:w="2976" w:type="dxa"/>
            <w:shd w:val="clear" w:color="auto" w:fill="auto"/>
          </w:tcPr>
          <w:p w14:paraId="1EB2456F" w14:textId="29F8EEA0"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Knowledge sharing platform on reef restor</w:t>
            </w:r>
            <w:r w:rsidR="00A95C82" w:rsidRPr="00733718">
              <w:rPr>
                <w:rFonts w:asciiTheme="minorHAnsi" w:hAnsiTheme="minorHAnsi"/>
                <w:sz w:val="22"/>
                <w:szCs w:val="22"/>
                <w:lang w:val="en-GB"/>
              </w:rPr>
              <w:t>ation for sharing lessons learned</w:t>
            </w:r>
            <w:r w:rsidRPr="00733718">
              <w:rPr>
                <w:rFonts w:asciiTheme="minorHAnsi" w:hAnsiTheme="minorHAnsi"/>
                <w:sz w:val="22"/>
                <w:szCs w:val="22"/>
                <w:lang w:val="en-GB"/>
              </w:rPr>
              <w:t xml:space="preserve"> developed</w:t>
            </w:r>
          </w:p>
        </w:tc>
        <w:tc>
          <w:tcPr>
            <w:tcW w:w="1560" w:type="dxa"/>
            <w:shd w:val="clear" w:color="auto" w:fill="auto"/>
          </w:tcPr>
          <w:p w14:paraId="381E7D47" w14:textId="73B91676"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04B8F15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Knowledge sharing platform developed and operational</w:t>
            </w:r>
          </w:p>
        </w:tc>
        <w:tc>
          <w:tcPr>
            <w:tcW w:w="1843" w:type="dxa"/>
            <w:shd w:val="clear" w:color="auto" w:fill="auto"/>
          </w:tcPr>
          <w:p w14:paraId="460FB408"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Project Progress report</w:t>
            </w:r>
            <w:r w:rsidRPr="00733718">
              <w:rPr>
                <w:rFonts w:asciiTheme="minorHAnsi" w:hAnsiTheme="minorHAnsi"/>
                <w:sz w:val="22"/>
                <w:szCs w:val="22"/>
                <w:lang w:val="en-GB"/>
              </w:rPr>
              <w:br/>
              <w:t>website</w:t>
            </w:r>
          </w:p>
        </w:tc>
        <w:tc>
          <w:tcPr>
            <w:tcW w:w="2976" w:type="dxa"/>
            <w:shd w:val="clear" w:color="auto" w:fill="auto"/>
          </w:tcPr>
          <w:p w14:paraId="637A626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Active participation and collaboration of the key stakeholders of coral reef restoration </w:t>
            </w:r>
            <w:r w:rsidRPr="00733718">
              <w:rPr>
                <w:rFonts w:asciiTheme="minorHAnsi" w:hAnsiTheme="minorHAnsi"/>
                <w:sz w:val="22"/>
                <w:szCs w:val="22"/>
                <w:lang w:val="en-GB"/>
              </w:rPr>
              <w:br/>
            </w:r>
            <w:r w:rsidRPr="00733718">
              <w:rPr>
                <w:rFonts w:asciiTheme="minorHAnsi" w:hAnsiTheme="minorHAnsi"/>
                <w:sz w:val="22"/>
                <w:szCs w:val="22"/>
                <w:lang w:val="en-GB"/>
              </w:rPr>
              <w:br/>
              <w:t>Systematic monitoring and documentation of the coral reef restoration process at each stage</w:t>
            </w:r>
          </w:p>
        </w:tc>
      </w:tr>
      <w:tr w:rsidR="00FF12B7" w:rsidRPr="00733718" w14:paraId="734A20E6" w14:textId="77777777" w:rsidTr="00D422E9">
        <w:trPr>
          <w:gridAfter w:val="1"/>
          <w:wAfter w:w="132" w:type="dxa"/>
          <w:trHeight w:val="2400"/>
        </w:trPr>
        <w:tc>
          <w:tcPr>
            <w:tcW w:w="1980" w:type="dxa"/>
            <w:shd w:val="clear" w:color="auto" w:fill="auto"/>
          </w:tcPr>
          <w:p w14:paraId="692C14B8" w14:textId="4DE728C5"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3.2.2</w:t>
            </w:r>
            <w:r w:rsidRPr="00733718">
              <w:rPr>
                <w:rFonts w:asciiTheme="minorHAnsi" w:hAnsiTheme="minorHAnsi"/>
                <w:b/>
                <w:bCs/>
                <w:sz w:val="22"/>
                <w:szCs w:val="22"/>
                <w:lang w:val="en-GB"/>
              </w:rPr>
              <w:br/>
            </w:r>
            <w:r w:rsidRPr="00733718">
              <w:rPr>
                <w:rFonts w:asciiTheme="minorHAnsi" w:hAnsiTheme="minorHAnsi"/>
                <w:sz w:val="22"/>
                <w:szCs w:val="22"/>
                <w:lang w:val="en-GB"/>
              </w:rPr>
              <w:t>Reef Restoration tool kit and manual for use in the WIO published and disseminated</w:t>
            </w:r>
          </w:p>
        </w:tc>
        <w:tc>
          <w:tcPr>
            <w:tcW w:w="2976" w:type="dxa"/>
            <w:shd w:val="clear" w:color="auto" w:fill="auto"/>
          </w:tcPr>
          <w:p w14:paraId="5B23D09A"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Reef Restoration Manual developed</w:t>
            </w:r>
          </w:p>
        </w:tc>
        <w:tc>
          <w:tcPr>
            <w:tcW w:w="1560" w:type="dxa"/>
            <w:shd w:val="clear" w:color="auto" w:fill="auto"/>
          </w:tcPr>
          <w:p w14:paraId="08068428" w14:textId="3813F3B2"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1</w:t>
            </w:r>
          </w:p>
        </w:tc>
        <w:tc>
          <w:tcPr>
            <w:tcW w:w="2268" w:type="dxa"/>
            <w:shd w:val="clear" w:color="auto" w:fill="auto"/>
          </w:tcPr>
          <w:p w14:paraId="7D08AEB2" w14:textId="7078BD3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Reef Restoration </w:t>
            </w:r>
            <w:r w:rsidR="00D261B9" w:rsidRPr="00733718">
              <w:rPr>
                <w:rFonts w:asciiTheme="minorHAnsi" w:hAnsiTheme="minorHAnsi"/>
                <w:sz w:val="22"/>
                <w:szCs w:val="22"/>
                <w:lang w:val="en-GB"/>
              </w:rPr>
              <w:t>Manual updated</w:t>
            </w:r>
            <w:r w:rsidRPr="00733718">
              <w:rPr>
                <w:rFonts w:asciiTheme="minorHAnsi" w:hAnsiTheme="minorHAnsi"/>
                <w:sz w:val="22"/>
                <w:szCs w:val="22"/>
                <w:lang w:val="en-GB"/>
              </w:rPr>
              <w:t>, revised and published online</w:t>
            </w:r>
          </w:p>
        </w:tc>
        <w:tc>
          <w:tcPr>
            <w:tcW w:w="1843" w:type="dxa"/>
            <w:shd w:val="clear" w:color="auto" w:fill="auto"/>
          </w:tcPr>
          <w:p w14:paraId="5122DD65"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Coral Reef Manual and website where it is made accessible </w:t>
            </w:r>
          </w:p>
        </w:tc>
        <w:tc>
          <w:tcPr>
            <w:tcW w:w="2976" w:type="dxa"/>
            <w:shd w:val="clear" w:color="auto" w:fill="auto"/>
          </w:tcPr>
          <w:p w14:paraId="419459E9"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Active participation and collaboration of the key stakeholders of coral reef restoration for the timely drafting of the manual</w:t>
            </w:r>
          </w:p>
        </w:tc>
      </w:tr>
      <w:tr w:rsidR="00FF12B7" w:rsidRPr="00733718" w14:paraId="1CF8823E" w14:textId="77777777" w:rsidTr="00D422E9">
        <w:trPr>
          <w:gridAfter w:val="1"/>
          <w:wAfter w:w="132" w:type="dxa"/>
          <w:trHeight w:val="2400"/>
        </w:trPr>
        <w:tc>
          <w:tcPr>
            <w:tcW w:w="1980" w:type="dxa"/>
            <w:shd w:val="clear" w:color="auto" w:fill="auto"/>
          </w:tcPr>
          <w:p w14:paraId="7DDD0EE9" w14:textId="32F561F6"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lastRenderedPageBreak/>
              <w:t>Outcome 3.3</w:t>
            </w:r>
            <w:r w:rsidRPr="00733718">
              <w:rPr>
                <w:rFonts w:asciiTheme="minorHAnsi" w:hAnsiTheme="minorHAnsi"/>
                <w:b/>
                <w:bCs/>
                <w:sz w:val="22"/>
                <w:szCs w:val="22"/>
                <w:lang w:val="en-GB"/>
              </w:rPr>
              <w:br/>
            </w:r>
            <w:r w:rsidRPr="00733718">
              <w:rPr>
                <w:rFonts w:asciiTheme="minorHAnsi" w:hAnsiTheme="minorHAnsi"/>
                <w:sz w:val="22"/>
                <w:szCs w:val="22"/>
                <w:lang w:val="en-GB"/>
              </w:rPr>
              <w:t>Regional capacity developed for sustainable and climate resilient coral restoration.</w:t>
            </w:r>
          </w:p>
        </w:tc>
        <w:tc>
          <w:tcPr>
            <w:tcW w:w="2976" w:type="dxa"/>
            <w:shd w:val="clear" w:color="auto" w:fill="auto"/>
          </w:tcPr>
          <w:p w14:paraId="24920E7C"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members from Mauritius and Seychelles trained in coral reef restoration techniques and analysis (incl. identification of resilient corals, long-term monitoring programmes, sexual reproduction of corals, micro-fragmentation, GIS, genetic connectivity, etc.)</w:t>
            </w:r>
          </w:p>
        </w:tc>
        <w:tc>
          <w:tcPr>
            <w:tcW w:w="1560" w:type="dxa"/>
            <w:shd w:val="clear" w:color="auto" w:fill="auto"/>
          </w:tcPr>
          <w:p w14:paraId="12427F0B"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1C10943A" w14:textId="0ABBEAFE"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Mid-term: At least 20</w:t>
            </w:r>
            <w:r w:rsidRPr="00733718">
              <w:rPr>
                <w:rFonts w:asciiTheme="minorHAnsi" w:hAnsiTheme="minorHAnsi"/>
                <w:sz w:val="22"/>
                <w:szCs w:val="22"/>
                <w:lang w:val="en-GB"/>
              </w:rPr>
              <w:br/>
              <w:t>End of year: At least 45</w:t>
            </w:r>
          </w:p>
        </w:tc>
        <w:tc>
          <w:tcPr>
            <w:tcW w:w="1843" w:type="dxa"/>
            <w:shd w:val="clear" w:color="auto" w:fill="auto"/>
          </w:tcPr>
          <w:p w14:paraId="431336A2" w14:textId="6632D6D5" w:rsidR="00DF36C4" w:rsidRPr="00733718" w:rsidRDefault="00DF36C4" w:rsidP="005A4DF8">
            <w:pPr>
              <w:rPr>
                <w:rFonts w:asciiTheme="minorHAnsi" w:hAnsiTheme="minorHAnsi"/>
                <w:sz w:val="22"/>
                <w:szCs w:val="22"/>
                <w:lang w:val="en-GB"/>
              </w:rPr>
            </w:pPr>
            <w:r w:rsidRPr="00733718">
              <w:rPr>
                <w:rFonts w:asciiTheme="minorHAnsi" w:hAnsiTheme="minorHAnsi"/>
                <w:sz w:val="22"/>
                <w:szCs w:val="22"/>
                <w:lang w:val="en-GB"/>
              </w:rPr>
              <w:t>Project Progress report</w:t>
            </w:r>
            <w:r w:rsidRPr="00733718">
              <w:rPr>
                <w:rFonts w:asciiTheme="minorHAnsi" w:hAnsiTheme="minorHAnsi"/>
                <w:sz w:val="22"/>
                <w:szCs w:val="22"/>
                <w:lang w:val="en-GB"/>
              </w:rPr>
              <w:br/>
              <w:t>Training report</w:t>
            </w:r>
          </w:p>
        </w:tc>
        <w:tc>
          <w:tcPr>
            <w:tcW w:w="2976" w:type="dxa"/>
            <w:shd w:val="clear" w:color="auto" w:fill="auto"/>
          </w:tcPr>
          <w:p w14:paraId="5323BC38"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Members have successfully completed the training provided</w:t>
            </w:r>
          </w:p>
        </w:tc>
      </w:tr>
      <w:tr w:rsidR="00FF12B7" w:rsidRPr="00733718" w14:paraId="7D930AD0" w14:textId="77777777" w:rsidTr="00D422E9">
        <w:trPr>
          <w:gridAfter w:val="1"/>
          <w:wAfter w:w="132" w:type="dxa"/>
          <w:trHeight w:val="2400"/>
        </w:trPr>
        <w:tc>
          <w:tcPr>
            <w:tcW w:w="1980" w:type="dxa"/>
            <w:shd w:val="clear" w:color="auto" w:fill="auto"/>
          </w:tcPr>
          <w:p w14:paraId="04A94C75" w14:textId="47688AEF"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3.3.1</w:t>
            </w:r>
            <w:r w:rsidRPr="00733718">
              <w:rPr>
                <w:rFonts w:asciiTheme="minorHAnsi" w:hAnsiTheme="minorHAnsi"/>
                <w:b/>
                <w:bCs/>
                <w:sz w:val="22"/>
                <w:szCs w:val="22"/>
                <w:lang w:val="en-GB"/>
              </w:rPr>
              <w:br/>
            </w:r>
            <w:r w:rsidRPr="00733718">
              <w:rPr>
                <w:rFonts w:asciiTheme="minorHAnsi" w:hAnsiTheme="minorHAnsi"/>
                <w:sz w:val="22"/>
                <w:szCs w:val="22"/>
                <w:lang w:val="en-GB"/>
              </w:rPr>
              <w:t>Regional training programme on reef restoration in place, possibly with an associated Certificate of Competence</w:t>
            </w:r>
          </w:p>
        </w:tc>
        <w:tc>
          <w:tcPr>
            <w:tcW w:w="2976" w:type="dxa"/>
            <w:shd w:val="clear" w:color="auto" w:fill="auto"/>
          </w:tcPr>
          <w:p w14:paraId="6DE6E65D"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Number of members from Mauritius and Seychelles trained in coral reef restoration methods </w:t>
            </w:r>
          </w:p>
        </w:tc>
        <w:tc>
          <w:tcPr>
            <w:tcW w:w="1560" w:type="dxa"/>
            <w:shd w:val="clear" w:color="auto" w:fill="auto"/>
          </w:tcPr>
          <w:p w14:paraId="4E207106"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4D9CDB1B" w14:textId="7C97D093"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Mid-term: At least 7</w:t>
            </w:r>
            <w:r w:rsidRPr="00733718">
              <w:rPr>
                <w:rFonts w:asciiTheme="minorHAnsi" w:hAnsiTheme="minorHAnsi"/>
                <w:sz w:val="22"/>
                <w:szCs w:val="22"/>
                <w:lang w:val="en-GB"/>
              </w:rPr>
              <w:br/>
              <w:t>End of project: At least 20</w:t>
            </w:r>
          </w:p>
        </w:tc>
        <w:tc>
          <w:tcPr>
            <w:tcW w:w="1843" w:type="dxa"/>
            <w:shd w:val="clear" w:color="auto" w:fill="auto"/>
          </w:tcPr>
          <w:p w14:paraId="158E722E"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 xml:space="preserve">Project Progress report + Training report </w:t>
            </w:r>
          </w:p>
        </w:tc>
        <w:tc>
          <w:tcPr>
            <w:tcW w:w="2976" w:type="dxa"/>
            <w:shd w:val="clear" w:color="auto" w:fill="auto"/>
          </w:tcPr>
          <w:p w14:paraId="14BEFA3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Members have successfully completed the training provided</w:t>
            </w:r>
          </w:p>
        </w:tc>
      </w:tr>
      <w:tr w:rsidR="00FF12B7" w:rsidRPr="00733718" w14:paraId="68A2C0F2" w14:textId="77777777" w:rsidTr="00D422E9">
        <w:trPr>
          <w:gridAfter w:val="1"/>
          <w:wAfter w:w="132" w:type="dxa"/>
          <w:trHeight w:val="2400"/>
        </w:trPr>
        <w:tc>
          <w:tcPr>
            <w:tcW w:w="1980" w:type="dxa"/>
            <w:shd w:val="clear" w:color="auto" w:fill="auto"/>
          </w:tcPr>
          <w:p w14:paraId="0D12DC28" w14:textId="67299E7F" w:rsidR="00DF36C4" w:rsidRPr="00733718" w:rsidRDefault="00DF36C4" w:rsidP="00727A27">
            <w:pPr>
              <w:rPr>
                <w:rFonts w:asciiTheme="minorHAnsi" w:hAnsiTheme="minorHAnsi"/>
                <w:b/>
                <w:sz w:val="22"/>
                <w:szCs w:val="22"/>
                <w:lang w:val="en-GB"/>
              </w:rPr>
            </w:pPr>
            <w:r w:rsidRPr="00733718">
              <w:rPr>
                <w:rFonts w:asciiTheme="minorHAnsi" w:hAnsiTheme="minorHAnsi"/>
                <w:b/>
                <w:bCs/>
                <w:sz w:val="22"/>
                <w:szCs w:val="22"/>
                <w:lang w:val="en-GB"/>
              </w:rPr>
              <w:t>Output 3.3.2</w:t>
            </w:r>
            <w:r w:rsidRPr="00733718">
              <w:rPr>
                <w:rFonts w:asciiTheme="minorHAnsi" w:hAnsiTheme="minorHAnsi"/>
                <w:b/>
                <w:bCs/>
                <w:sz w:val="22"/>
                <w:szCs w:val="22"/>
                <w:lang w:val="en-GB"/>
              </w:rPr>
              <w:br/>
            </w:r>
            <w:r w:rsidRPr="00733718">
              <w:rPr>
                <w:rFonts w:asciiTheme="minorHAnsi" w:hAnsiTheme="minorHAnsi"/>
                <w:sz w:val="22"/>
                <w:szCs w:val="22"/>
                <w:lang w:val="en-GB"/>
              </w:rPr>
              <w:t>Regional training workshops undertaken on monitoring, DNA-based approach for the identification of resilient corals, genetic connectivity and other topics as appropriate</w:t>
            </w:r>
          </w:p>
        </w:tc>
        <w:tc>
          <w:tcPr>
            <w:tcW w:w="2976" w:type="dxa"/>
            <w:shd w:val="clear" w:color="auto" w:fill="auto"/>
          </w:tcPr>
          <w:p w14:paraId="2794911F"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Number of members from Mauritius and Seychelles trained in advanced coral genetics including clade analysis</w:t>
            </w:r>
          </w:p>
        </w:tc>
        <w:tc>
          <w:tcPr>
            <w:tcW w:w="1560" w:type="dxa"/>
            <w:shd w:val="clear" w:color="auto" w:fill="auto"/>
          </w:tcPr>
          <w:p w14:paraId="09901AA5"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785AF13F" w14:textId="4F5FF262"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End of project: At least 20 participants</w:t>
            </w:r>
          </w:p>
        </w:tc>
        <w:tc>
          <w:tcPr>
            <w:tcW w:w="1843" w:type="dxa"/>
            <w:shd w:val="clear" w:color="auto" w:fill="auto"/>
          </w:tcPr>
          <w:p w14:paraId="53E5FEC3"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Training report + Lab-book records</w:t>
            </w:r>
          </w:p>
        </w:tc>
        <w:tc>
          <w:tcPr>
            <w:tcW w:w="2976" w:type="dxa"/>
            <w:shd w:val="clear" w:color="auto" w:fill="auto"/>
          </w:tcPr>
          <w:p w14:paraId="396B68DD" w14:textId="77777777" w:rsidR="00DF36C4" w:rsidRPr="00733718" w:rsidRDefault="00DF36C4" w:rsidP="00727A27">
            <w:pPr>
              <w:rPr>
                <w:rFonts w:asciiTheme="minorHAnsi" w:hAnsiTheme="minorHAnsi"/>
                <w:sz w:val="22"/>
                <w:szCs w:val="22"/>
                <w:lang w:val="en-GB"/>
              </w:rPr>
            </w:pPr>
            <w:r w:rsidRPr="00733718">
              <w:rPr>
                <w:rFonts w:asciiTheme="minorHAnsi" w:hAnsiTheme="minorHAnsi"/>
                <w:sz w:val="22"/>
                <w:szCs w:val="22"/>
                <w:lang w:val="en-GB"/>
              </w:rPr>
              <w:t>Recruitment of a consultant or sponsored training to an international genetic facility (with advanced knowledge in coral genetics)</w:t>
            </w:r>
            <w:r w:rsidRPr="00733718">
              <w:rPr>
                <w:rFonts w:asciiTheme="minorHAnsi" w:hAnsiTheme="minorHAnsi"/>
                <w:sz w:val="22"/>
                <w:szCs w:val="22"/>
                <w:lang w:val="en-GB"/>
              </w:rPr>
              <w:br/>
            </w:r>
            <w:r w:rsidRPr="00733718">
              <w:rPr>
                <w:rFonts w:asciiTheme="minorHAnsi" w:hAnsiTheme="minorHAnsi"/>
                <w:sz w:val="22"/>
                <w:szCs w:val="22"/>
                <w:lang w:val="en-GB"/>
              </w:rPr>
              <w:br/>
              <w:t>Timely delivery and availability of additional lab equipment</w:t>
            </w:r>
          </w:p>
        </w:tc>
      </w:tr>
      <w:tr w:rsidR="00D422E9" w:rsidRPr="00733718" w14:paraId="12403E30" w14:textId="77777777" w:rsidTr="00D422E9">
        <w:trPr>
          <w:gridAfter w:val="1"/>
          <w:wAfter w:w="132" w:type="dxa"/>
          <w:trHeight w:val="1897"/>
        </w:trPr>
        <w:tc>
          <w:tcPr>
            <w:tcW w:w="1980" w:type="dxa"/>
            <w:vMerge w:val="restart"/>
            <w:shd w:val="clear" w:color="auto" w:fill="auto"/>
          </w:tcPr>
          <w:p w14:paraId="470E90A8" w14:textId="77777777" w:rsidR="00D422E9" w:rsidRPr="00733718" w:rsidRDefault="00D422E9" w:rsidP="00727A27">
            <w:pPr>
              <w:rPr>
                <w:rFonts w:asciiTheme="minorHAnsi" w:hAnsiTheme="minorHAnsi"/>
                <w:b/>
                <w:sz w:val="22"/>
                <w:szCs w:val="22"/>
                <w:lang w:val="en-GB"/>
              </w:rPr>
            </w:pPr>
            <w:r w:rsidRPr="00733718">
              <w:rPr>
                <w:rFonts w:asciiTheme="minorHAnsi" w:hAnsiTheme="minorHAnsi"/>
                <w:b/>
                <w:bCs/>
                <w:sz w:val="22"/>
                <w:szCs w:val="22"/>
                <w:lang w:val="en-GB"/>
              </w:rPr>
              <w:lastRenderedPageBreak/>
              <w:t>Output 3.3.3.</w:t>
            </w:r>
            <w:r w:rsidRPr="00733718">
              <w:rPr>
                <w:rFonts w:asciiTheme="minorHAnsi" w:hAnsiTheme="minorHAnsi"/>
                <w:b/>
                <w:bCs/>
                <w:sz w:val="22"/>
                <w:szCs w:val="22"/>
                <w:lang w:val="en-GB"/>
              </w:rPr>
              <w:br/>
            </w:r>
            <w:r w:rsidRPr="00733718">
              <w:rPr>
                <w:rFonts w:asciiTheme="minorHAnsi" w:hAnsiTheme="minorHAnsi"/>
                <w:sz w:val="22"/>
                <w:szCs w:val="22"/>
                <w:lang w:val="en-GB"/>
              </w:rPr>
              <w:t>Sustainable long-term monitoring programme developed and underway for restored reefs, based on international/regional protocols and best practice</w:t>
            </w:r>
          </w:p>
          <w:p w14:paraId="14D064CF"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w:t>
            </w:r>
          </w:p>
          <w:p w14:paraId="46D0FBE0" w14:textId="19B822A2" w:rsidR="00D422E9" w:rsidRPr="00733718" w:rsidRDefault="00D422E9" w:rsidP="00727A27">
            <w:pPr>
              <w:rPr>
                <w:rFonts w:asciiTheme="minorHAnsi" w:hAnsiTheme="minorHAnsi"/>
                <w:b/>
                <w:sz w:val="22"/>
                <w:szCs w:val="22"/>
                <w:lang w:val="en-GB"/>
              </w:rPr>
            </w:pPr>
            <w:r w:rsidRPr="00733718">
              <w:rPr>
                <w:rFonts w:asciiTheme="minorHAnsi" w:hAnsiTheme="minorHAnsi"/>
                <w:sz w:val="22"/>
                <w:szCs w:val="22"/>
                <w:lang w:val="en-GB"/>
              </w:rPr>
              <w:t> </w:t>
            </w:r>
          </w:p>
        </w:tc>
        <w:tc>
          <w:tcPr>
            <w:tcW w:w="2976" w:type="dxa"/>
            <w:shd w:val="clear" w:color="auto" w:fill="auto"/>
          </w:tcPr>
          <w:p w14:paraId="5A5B92CB" w14:textId="5BEE0643"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Regional Coral Restoration Plan including national component and long-term monitoring programme</w:t>
            </w:r>
          </w:p>
        </w:tc>
        <w:tc>
          <w:tcPr>
            <w:tcW w:w="1560" w:type="dxa"/>
            <w:shd w:val="clear" w:color="auto" w:fill="auto"/>
          </w:tcPr>
          <w:p w14:paraId="061B6E76" w14:textId="5573177F"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656949E1" w14:textId="6D73273A"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Regional Coral restoration plan developed and validated by the Project Steering Committee and adopted by both countries</w:t>
            </w:r>
          </w:p>
        </w:tc>
        <w:tc>
          <w:tcPr>
            <w:tcW w:w="1843" w:type="dxa"/>
            <w:shd w:val="clear" w:color="auto" w:fill="auto"/>
          </w:tcPr>
          <w:p w14:paraId="1344329B" w14:textId="75B4C4E4"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Regional Coral Reef Restoration Plan</w:t>
            </w:r>
            <w:r w:rsidRPr="00733718">
              <w:rPr>
                <w:rFonts w:asciiTheme="minorHAnsi" w:hAnsiTheme="minorHAnsi"/>
                <w:sz w:val="22"/>
                <w:szCs w:val="22"/>
                <w:lang w:val="en-GB"/>
              </w:rPr>
              <w:br/>
              <w:t>Project Progress Report</w:t>
            </w:r>
          </w:p>
        </w:tc>
        <w:tc>
          <w:tcPr>
            <w:tcW w:w="2976" w:type="dxa"/>
            <w:shd w:val="clear" w:color="auto" w:fill="auto"/>
          </w:tcPr>
          <w:p w14:paraId="3A560D12" w14:textId="17E0FFE5"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Literature on coral reef restoration selection criteria accessible</w:t>
            </w:r>
            <w:r w:rsidRPr="00733718">
              <w:rPr>
                <w:rFonts w:asciiTheme="minorHAnsi" w:hAnsiTheme="minorHAnsi"/>
                <w:sz w:val="22"/>
                <w:szCs w:val="22"/>
                <w:lang w:val="en-GB"/>
              </w:rPr>
              <w:br/>
              <w:t>Reports on past and current coral reef restoration projects locally readily available</w:t>
            </w:r>
          </w:p>
        </w:tc>
      </w:tr>
      <w:tr w:rsidR="00D422E9" w:rsidRPr="00733718" w14:paraId="423DF4BF" w14:textId="77777777" w:rsidTr="00D422E9">
        <w:trPr>
          <w:gridAfter w:val="1"/>
          <w:wAfter w:w="132" w:type="dxa"/>
          <w:trHeight w:val="879"/>
        </w:trPr>
        <w:tc>
          <w:tcPr>
            <w:tcW w:w="1980" w:type="dxa"/>
            <w:vMerge/>
            <w:shd w:val="clear" w:color="auto" w:fill="auto"/>
          </w:tcPr>
          <w:p w14:paraId="459E7853" w14:textId="0E7C0669" w:rsidR="00D422E9" w:rsidRPr="00733718" w:rsidRDefault="00D422E9" w:rsidP="00727A27">
            <w:pPr>
              <w:rPr>
                <w:rFonts w:asciiTheme="minorHAnsi" w:hAnsiTheme="minorHAnsi"/>
                <w:sz w:val="22"/>
                <w:szCs w:val="22"/>
                <w:lang w:val="en-GB"/>
              </w:rPr>
            </w:pPr>
          </w:p>
        </w:tc>
        <w:tc>
          <w:tcPr>
            <w:tcW w:w="2976" w:type="dxa"/>
            <w:shd w:val="clear" w:color="auto" w:fill="auto"/>
          </w:tcPr>
          <w:p w14:paraId="6B7AED87"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Participation in regional and international forums </w:t>
            </w:r>
          </w:p>
        </w:tc>
        <w:tc>
          <w:tcPr>
            <w:tcW w:w="1560" w:type="dxa"/>
            <w:shd w:val="clear" w:color="auto" w:fill="auto"/>
          </w:tcPr>
          <w:p w14:paraId="65F74B07"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5B063677"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 xml:space="preserve">participation to at least 1 relevant regional/international forums </w:t>
            </w:r>
          </w:p>
        </w:tc>
        <w:tc>
          <w:tcPr>
            <w:tcW w:w="1843" w:type="dxa"/>
            <w:shd w:val="clear" w:color="auto" w:fill="auto"/>
          </w:tcPr>
          <w:p w14:paraId="186454CA"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Feedback report</w:t>
            </w:r>
            <w:r w:rsidRPr="00733718">
              <w:rPr>
                <w:rFonts w:asciiTheme="minorHAnsi" w:hAnsiTheme="minorHAnsi"/>
                <w:sz w:val="22"/>
                <w:szCs w:val="22"/>
                <w:lang w:val="en-GB"/>
              </w:rPr>
              <w:br/>
              <w:t>minutes of Regional/international forum</w:t>
            </w:r>
          </w:p>
        </w:tc>
        <w:tc>
          <w:tcPr>
            <w:tcW w:w="2976" w:type="dxa"/>
            <w:shd w:val="clear" w:color="auto" w:fill="auto"/>
          </w:tcPr>
          <w:p w14:paraId="5C158FE4"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Commitment of stakeholders to produce research papers documenting the findings of the coral restoration initiative</w:t>
            </w:r>
          </w:p>
        </w:tc>
      </w:tr>
      <w:tr w:rsidR="00D422E9" w:rsidRPr="00733718" w14:paraId="34DC3BB6" w14:textId="77777777" w:rsidTr="00D422E9">
        <w:trPr>
          <w:gridAfter w:val="1"/>
          <w:wAfter w:w="132" w:type="dxa"/>
          <w:trHeight w:val="1065"/>
        </w:trPr>
        <w:tc>
          <w:tcPr>
            <w:tcW w:w="1980" w:type="dxa"/>
            <w:vMerge/>
            <w:shd w:val="clear" w:color="auto" w:fill="auto"/>
          </w:tcPr>
          <w:p w14:paraId="5DE311D6" w14:textId="50525073" w:rsidR="00D422E9" w:rsidRPr="00733718" w:rsidRDefault="00D422E9" w:rsidP="00727A27">
            <w:pPr>
              <w:rPr>
                <w:rFonts w:asciiTheme="minorHAnsi" w:hAnsiTheme="minorHAnsi"/>
                <w:sz w:val="22"/>
                <w:szCs w:val="22"/>
                <w:lang w:val="en-GB"/>
              </w:rPr>
            </w:pPr>
          </w:p>
        </w:tc>
        <w:tc>
          <w:tcPr>
            <w:tcW w:w="2976" w:type="dxa"/>
            <w:shd w:val="clear" w:color="auto" w:fill="auto"/>
          </w:tcPr>
          <w:p w14:paraId="6B301F66"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Regional Studies on wave patter, beach erosion and mapping</w:t>
            </w:r>
          </w:p>
        </w:tc>
        <w:tc>
          <w:tcPr>
            <w:tcW w:w="1560" w:type="dxa"/>
            <w:shd w:val="clear" w:color="auto" w:fill="auto"/>
          </w:tcPr>
          <w:p w14:paraId="30317209"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0</w:t>
            </w:r>
          </w:p>
        </w:tc>
        <w:tc>
          <w:tcPr>
            <w:tcW w:w="2268" w:type="dxa"/>
            <w:shd w:val="clear" w:color="auto" w:fill="auto"/>
          </w:tcPr>
          <w:p w14:paraId="73F07EFC"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At least 5 surveys (one in each site) by mid project and 10 by the end of the project.</w:t>
            </w:r>
          </w:p>
        </w:tc>
        <w:tc>
          <w:tcPr>
            <w:tcW w:w="1843" w:type="dxa"/>
            <w:shd w:val="clear" w:color="auto" w:fill="auto"/>
          </w:tcPr>
          <w:p w14:paraId="6C4480D5"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Survey reports</w:t>
            </w:r>
            <w:r w:rsidRPr="00733718">
              <w:rPr>
                <w:rFonts w:asciiTheme="minorHAnsi" w:hAnsiTheme="minorHAnsi"/>
                <w:sz w:val="22"/>
                <w:szCs w:val="22"/>
                <w:lang w:val="en-GB"/>
              </w:rPr>
              <w:br/>
              <w:t>research paper</w:t>
            </w:r>
          </w:p>
        </w:tc>
        <w:tc>
          <w:tcPr>
            <w:tcW w:w="2976" w:type="dxa"/>
            <w:shd w:val="clear" w:color="auto" w:fill="auto"/>
          </w:tcPr>
          <w:p w14:paraId="1B0F4BD0" w14:textId="77777777" w:rsidR="00D422E9" w:rsidRPr="00733718" w:rsidRDefault="00D422E9" w:rsidP="00727A27">
            <w:pPr>
              <w:rPr>
                <w:rFonts w:asciiTheme="minorHAnsi" w:hAnsiTheme="minorHAnsi"/>
                <w:sz w:val="22"/>
                <w:szCs w:val="22"/>
                <w:lang w:val="en-GB"/>
              </w:rPr>
            </w:pPr>
            <w:r w:rsidRPr="00733718">
              <w:rPr>
                <w:rFonts w:asciiTheme="minorHAnsi" w:hAnsiTheme="minorHAnsi"/>
                <w:sz w:val="22"/>
                <w:szCs w:val="22"/>
                <w:lang w:val="en-GB"/>
              </w:rPr>
              <w:t>There is full cooperation between Mauritius and Seychelles.</w:t>
            </w:r>
            <w:r w:rsidRPr="00733718">
              <w:rPr>
                <w:rFonts w:asciiTheme="minorHAnsi" w:hAnsiTheme="minorHAnsi"/>
                <w:sz w:val="22"/>
                <w:szCs w:val="22"/>
                <w:lang w:val="en-GB"/>
              </w:rPr>
              <w:br/>
              <w:t xml:space="preserve">Commitment of stakeholders to produce research papers documenting the findings </w:t>
            </w:r>
          </w:p>
        </w:tc>
      </w:tr>
    </w:tbl>
    <w:p w14:paraId="7FEB8417" w14:textId="77777777" w:rsidR="00DF36C4" w:rsidRPr="00733718" w:rsidRDefault="00DF36C4" w:rsidP="00DF36C4">
      <w:pPr>
        <w:pStyle w:val="AFBNormal"/>
      </w:pPr>
    </w:p>
    <w:p w14:paraId="62C226B5" w14:textId="77777777" w:rsidR="009E67EF" w:rsidRPr="00733718" w:rsidRDefault="009E67EF" w:rsidP="007545C2">
      <w:pPr>
        <w:pStyle w:val="AFBHeading2"/>
        <w:sectPr w:rsidR="009E67EF" w:rsidRPr="00733718" w:rsidSect="00DF36C4">
          <w:pgSz w:w="15840" w:h="12240" w:orient="landscape"/>
          <w:pgMar w:top="720" w:right="1440" w:bottom="1440" w:left="1440" w:header="720" w:footer="720" w:gutter="0"/>
          <w:cols w:space="720"/>
        </w:sectPr>
      </w:pPr>
      <w:bookmarkStart w:id="221" w:name="_Toc486406920"/>
      <w:bookmarkStart w:id="222" w:name="_Toc489608200"/>
    </w:p>
    <w:p w14:paraId="0937516F" w14:textId="67BD430D" w:rsidR="00DF36C4" w:rsidRPr="00733718" w:rsidRDefault="00DF36C4" w:rsidP="007545C2">
      <w:pPr>
        <w:pStyle w:val="AFBHeading2"/>
      </w:pPr>
      <w:bookmarkStart w:id="223" w:name="_Toc521082502"/>
      <w:r w:rsidRPr="00733718">
        <w:lastRenderedPageBreak/>
        <w:t>Project Alignment with AF framework</w:t>
      </w:r>
      <w:bookmarkEnd w:id="221"/>
      <w:bookmarkEnd w:id="222"/>
      <w:bookmarkEnd w:id="223"/>
    </w:p>
    <w:p w14:paraId="2A3BB22B" w14:textId="56812010" w:rsidR="00DF36C4" w:rsidRPr="00733718" w:rsidRDefault="00DF36C4" w:rsidP="00DF36C4">
      <w:pPr>
        <w:pStyle w:val="AFBNormal"/>
        <w:jc w:val="center"/>
      </w:pPr>
      <w:bookmarkStart w:id="224" w:name="_Toc492391139"/>
      <w:bookmarkStart w:id="225" w:name="_Toc489539330"/>
      <w:bookmarkStart w:id="226" w:name="_Toc521078595"/>
      <w:bookmarkStart w:id="227" w:name="_Hlk521080845"/>
      <w:r w:rsidRPr="00733718">
        <w:rPr>
          <w:b/>
        </w:rPr>
        <w:t xml:space="preserve">Table </w:t>
      </w:r>
      <w:r w:rsidRPr="00733718">
        <w:rPr>
          <w:b/>
        </w:rPr>
        <w:fldChar w:fldCharType="begin"/>
      </w:r>
      <w:r w:rsidRPr="00733718">
        <w:rPr>
          <w:b/>
        </w:rPr>
        <w:instrText xml:space="preserve"> SEQ Table \* ARABIC </w:instrText>
      </w:r>
      <w:r w:rsidRPr="00733718">
        <w:rPr>
          <w:b/>
        </w:rPr>
        <w:fldChar w:fldCharType="separate"/>
      </w:r>
      <w:r w:rsidR="004D5F6B" w:rsidRPr="00733718">
        <w:rPr>
          <w:b/>
          <w:noProof/>
        </w:rPr>
        <w:t>15</w:t>
      </w:r>
      <w:r w:rsidRPr="00733718">
        <w:rPr>
          <w:b/>
        </w:rPr>
        <w:fldChar w:fldCharType="end"/>
      </w:r>
      <w:r w:rsidRPr="00733718">
        <w:t xml:space="preserve"> Project Alignment with AF framework</w:t>
      </w:r>
      <w:bookmarkEnd w:id="224"/>
      <w:bookmarkEnd w:id="225"/>
      <w:bookmarkEnd w:id="226"/>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2880"/>
        <w:gridCol w:w="2857"/>
        <w:gridCol w:w="2654"/>
        <w:gridCol w:w="1811"/>
      </w:tblGrid>
      <w:tr w:rsidR="00FF12B7" w:rsidRPr="00733718" w14:paraId="65DC764B" w14:textId="77777777" w:rsidTr="00DF36C4">
        <w:trPr>
          <w:tblHeader/>
        </w:trPr>
        <w:tc>
          <w:tcPr>
            <w:tcW w:w="1022" w:type="pct"/>
            <w:shd w:val="clear" w:color="auto" w:fill="B1D34A"/>
          </w:tcPr>
          <w:bookmarkEnd w:id="227"/>
          <w:p w14:paraId="4F2EE0DB" w14:textId="77777777" w:rsidR="00DF36C4" w:rsidRPr="00733718" w:rsidRDefault="00DF36C4" w:rsidP="00DF36C4">
            <w:pPr>
              <w:rPr>
                <w:rFonts w:ascii="Arial" w:hAnsi="Arial" w:cs="Arial"/>
                <w:b/>
                <w:bCs/>
                <w:sz w:val="20"/>
                <w:szCs w:val="20"/>
                <w:lang w:val="en-GB"/>
              </w:rPr>
            </w:pPr>
            <w:r w:rsidRPr="00733718">
              <w:rPr>
                <w:rFonts w:ascii="Arial" w:hAnsi="Arial" w:cs="Arial"/>
                <w:b/>
                <w:bCs/>
                <w:sz w:val="20"/>
                <w:szCs w:val="20"/>
                <w:lang w:val="en-GB"/>
              </w:rPr>
              <w:t>Project Objective(s)</w:t>
            </w:r>
            <w:r w:rsidRPr="00733718">
              <w:rPr>
                <w:rStyle w:val="FootnoteReference"/>
                <w:rFonts w:ascii="Arial" w:hAnsi="Arial" w:cs="Arial"/>
                <w:b/>
                <w:bCs/>
                <w:sz w:val="20"/>
                <w:szCs w:val="20"/>
                <w:lang w:val="en-GB"/>
              </w:rPr>
              <w:footnoteReference w:id="144"/>
            </w:r>
          </w:p>
        </w:tc>
        <w:tc>
          <w:tcPr>
            <w:tcW w:w="1123" w:type="pct"/>
            <w:shd w:val="clear" w:color="auto" w:fill="B1D34A"/>
          </w:tcPr>
          <w:p w14:paraId="5475051A" w14:textId="77777777" w:rsidR="00DF36C4" w:rsidRPr="00733718" w:rsidRDefault="00DF36C4" w:rsidP="00DF36C4">
            <w:pPr>
              <w:ind w:right="-558"/>
              <w:rPr>
                <w:rFonts w:ascii="Arial" w:hAnsi="Arial" w:cs="Arial"/>
                <w:b/>
                <w:bCs/>
                <w:sz w:val="20"/>
                <w:szCs w:val="20"/>
                <w:lang w:val="en-GB"/>
              </w:rPr>
            </w:pPr>
            <w:r w:rsidRPr="00733718">
              <w:rPr>
                <w:rFonts w:ascii="Arial" w:hAnsi="Arial" w:cs="Arial"/>
                <w:b/>
                <w:bCs/>
                <w:sz w:val="20"/>
                <w:szCs w:val="20"/>
                <w:lang w:val="en-GB"/>
              </w:rPr>
              <w:t xml:space="preserve">Project </w:t>
            </w:r>
          </w:p>
          <w:p w14:paraId="2851A497" w14:textId="77777777" w:rsidR="00DF36C4" w:rsidRPr="00733718" w:rsidRDefault="00DF36C4" w:rsidP="00DF36C4">
            <w:pPr>
              <w:ind w:right="-558"/>
              <w:rPr>
                <w:rFonts w:ascii="Arial" w:hAnsi="Arial" w:cs="Arial"/>
                <w:b/>
                <w:bCs/>
                <w:sz w:val="20"/>
                <w:szCs w:val="20"/>
                <w:lang w:val="en-GB"/>
              </w:rPr>
            </w:pPr>
            <w:r w:rsidRPr="00733718">
              <w:rPr>
                <w:rFonts w:ascii="Arial" w:hAnsi="Arial" w:cs="Arial"/>
                <w:b/>
                <w:bCs/>
                <w:sz w:val="20"/>
                <w:szCs w:val="20"/>
                <w:lang w:val="en-GB"/>
              </w:rPr>
              <w:t>Objective Indicator(s)</w:t>
            </w:r>
          </w:p>
        </w:tc>
        <w:tc>
          <w:tcPr>
            <w:tcW w:w="1114" w:type="pct"/>
            <w:shd w:val="clear" w:color="auto" w:fill="B1D34A"/>
          </w:tcPr>
          <w:p w14:paraId="5F240F24" w14:textId="77777777" w:rsidR="00DF36C4" w:rsidRPr="00733718" w:rsidRDefault="00DF36C4" w:rsidP="00DF36C4">
            <w:pPr>
              <w:rPr>
                <w:rFonts w:ascii="Arial" w:hAnsi="Arial" w:cs="Arial"/>
                <w:b/>
                <w:bCs/>
                <w:sz w:val="20"/>
                <w:szCs w:val="20"/>
                <w:lang w:val="en-GB"/>
              </w:rPr>
            </w:pPr>
            <w:r w:rsidRPr="00733718">
              <w:rPr>
                <w:rFonts w:ascii="Arial" w:hAnsi="Arial" w:cs="Arial"/>
                <w:b/>
                <w:bCs/>
                <w:sz w:val="20"/>
                <w:szCs w:val="20"/>
                <w:lang w:val="en-GB"/>
              </w:rPr>
              <w:t>Fund Outcome</w:t>
            </w:r>
          </w:p>
        </w:tc>
        <w:tc>
          <w:tcPr>
            <w:tcW w:w="1035" w:type="pct"/>
            <w:shd w:val="clear" w:color="auto" w:fill="B1D34A"/>
          </w:tcPr>
          <w:p w14:paraId="0565D390" w14:textId="77777777" w:rsidR="00DF36C4" w:rsidRPr="00733718" w:rsidRDefault="00DF36C4" w:rsidP="00DF36C4">
            <w:pPr>
              <w:rPr>
                <w:rFonts w:ascii="Arial" w:hAnsi="Arial" w:cs="Arial"/>
                <w:b/>
                <w:bCs/>
                <w:sz w:val="20"/>
                <w:szCs w:val="20"/>
                <w:lang w:val="en-GB"/>
              </w:rPr>
            </w:pPr>
            <w:r w:rsidRPr="00733718">
              <w:rPr>
                <w:rFonts w:ascii="Arial" w:hAnsi="Arial" w:cs="Arial"/>
                <w:b/>
                <w:bCs/>
                <w:sz w:val="20"/>
                <w:szCs w:val="20"/>
                <w:lang w:val="en-GB"/>
              </w:rPr>
              <w:t>Fund Outcome Indicator</w:t>
            </w:r>
          </w:p>
        </w:tc>
        <w:tc>
          <w:tcPr>
            <w:tcW w:w="706" w:type="pct"/>
            <w:shd w:val="clear" w:color="auto" w:fill="B1D34A"/>
          </w:tcPr>
          <w:p w14:paraId="2E71FBFA" w14:textId="77777777" w:rsidR="00DF36C4" w:rsidRPr="00733718" w:rsidRDefault="00DF36C4" w:rsidP="00DF36C4">
            <w:pPr>
              <w:rPr>
                <w:rFonts w:ascii="Arial" w:hAnsi="Arial" w:cs="Arial"/>
                <w:b/>
                <w:bCs/>
                <w:sz w:val="20"/>
                <w:szCs w:val="20"/>
                <w:lang w:val="en-GB"/>
              </w:rPr>
            </w:pPr>
            <w:r w:rsidRPr="00733718">
              <w:rPr>
                <w:rFonts w:ascii="Arial" w:hAnsi="Arial" w:cs="Arial"/>
                <w:b/>
                <w:bCs/>
                <w:sz w:val="20"/>
                <w:szCs w:val="20"/>
                <w:lang w:val="en-GB"/>
              </w:rPr>
              <w:t>Grant Amount (USD)</w:t>
            </w:r>
          </w:p>
        </w:tc>
      </w:tr>
      <w:tr w:rsidR="004D556A" w:rsidRPr="00733718" w14:paraId="7CD270FA" w14:textId="77777777" w:rsidTr="00DF36C4">
        <w:trPr>
          <w:trHeight w:val="224"/>
        </w:trPr>
        <w:tc>
          <w:tcPr>
            <w:tcW w:w="1022" w:type="pct"/>
            <w:vMerge w:val="restart"/>
            <w:shd w:val="clear" w:color="auto" w:fill="auto"/>
          </w:tcPr>
          <w:p w14:paraId="55B2F83B" w14:textId="77777777" w:rsidR="004D556A" w:rsidRPr="00733718" w:rsidRDefault="004D556A" w:rsidP="004D556A">
            <w:pPr>
              <w:spacing w:before="60"/>
              <w:rPr>
                <w:rFonts w:ascii="Arial" w:hAnsi="Arial" w:cs="Arial"/>
                <w:bCs/>
                <w:sz w:val="20"/>
                <w:szCs w:val="20"/>
                <w:lang w:val="en-GB"/>
              </w:rPr>
            </w:pPr>
            <w:r w:rsidRPr="00733718">
              <w:rPr>
                <w:rFonts w:ascii="Arial" w:hAnsi="Arial" w:cs="Arial"/>
                <w:b/>
                <w:sz w:val="20"/>
                <w:szCs w:val="20"/>
                <w:lang w:val="en-GB"/>
              </w:rPr>
              <w:t>Objective 1:</w:t>
            </w:r>
            <w:r w:rsidRPr="00733718">
              <w:rPr>
                <w:rFonts w:ascii="Arial" w:hAnsi="Arial" w:cs="Arial"/>
                <w:sz w:val="20"/>
                <w:szCs w:val="20"/>
                <w:lang w:val="en-GB"/>
              </w:rPr>
              <w:t xml:space="preserve"> To improve food security and livelihoods and mitigate disaster risk through active restoration of coral reefs degraded by coral bleaching </w:t>
            </w:r>
            <w:proofErr w:type="gramStart"/>
            <w:r w:rsidRPr="00733718">
              <w:rPr>
                <w:rFonts w:ascii="Arial" w:hAnsi="Arial" w:cs="Arial"/>
                <w:sz w:val="20"/>
                <w:szCs w:val="20"/>
                <w:lang w:val="en-GB"/>
              </w:rPr>
              <w:t>as a result of</w:t>
            </w:r>
            <w:proofErr w:type="gramEnd"/>
            <w:r w:rsidRPr="00733718">
              <w:rPr>
                <w:rFonts w:ascii="Arial" w:hAnsi="Arial" w:cs="Arial"/>
                <w:sz w:val="20"/>
                <w:szCs w:val="20"/>
                <w:lang w:val="en-GB"/>
              </w:rPr>
              <w:t xml:space="preserve"> climate change in Mauritius and Seychelles, in order to restore their essential ecosystem services.</w:t>
            </w:r>
          </w:p>
          <w:p w14:paraId="4DE9D93B" w14:textId="77777777" w:rsidR="004D556A" w:rsidRPr="00733718" w:rsidRDefault="004D556A" w:rsidP="004D556A">
            <w:pPr>
              <w:rPr>
                <w:rFonts w:ascii="Arial" w:hAnsi="Arial" w:cs="Arial"/>
                <w:b/>
                <w:bCs/>
                <w:sz w:val="20"/>
                <w:szCs w:val="20"/>
                <w:u w:val="single"/>
                <w:lang w:val="en-GB"/>
              </w:rPr>
            </w:pPr>
          </w:p>
        </w:tc>
        <w:tc>
          <w:tcPr>
            <w:tcW w:w="1123" w:type="pct"/>
            <w:shd w:val="clear" w:color="auto" w:fill="auto"/>
          </w:tcPr>
          <w:p w14:paraId="1F3F988F" w14:textId="77777777" w:rsidR="004D556A" w:rsidRPr="00733718" w:rsidRDefault="004D556A" w:rsidP="004D556A">
            <w:pPr>
              <w:pStyle w:val="Default"/>
              <w:spacing w:before="60" w:after="60"/>
              <w:rPr>
                <w:rFonts w:ascii="Arial" w:hAnsi="Arial"/>
                <w:color w:val="auto"/>
                <w:sz w:val="20"/>
                <w:lang w:val="en-GB"/>
              </w:rPr>
            </w:pPr>
            <w:r w:rsidRPr="00733718">
              <w:rPr>
                <w:rFonts w:ascii="Arial" w:hAnsi="Arial"/>
                <w:color w:val="auto"/>
                <w:sz w:val="20"/>
                <w:lang w:val="en-GB"/>
              </w:rPr>
              <w:t>Degraded sites restored to scale using farmed corals, with good survivorship and growth rates of the colonies</w:t>
            </w:r>
          </w:p>
        </w:tc>
        <w:tc>
          <w:tcPr>
            <w:tcW w:w="1114" w:type="pct"/>
            <w:shd w:val="clear" w:color="auto" w:fill="auto"/>
          </w:tcPr>
          <w:p w14:paraId="65CC5D8B" w14:textId="77777777" w:rsidR="004D556A" w:rsidRPr="00733718" w:rsidRDefault="004D556A" w:rsidP="004D556A">
            <w:pPr>
              <w:autoSpaceDE w:val="0"/>
              <w:autoSpaceDN w:val="0"/>
              <w:adjustRightInd w:val="0"/>
              <w:spacing w:before="60"/>
              <w:rPr>
                <w:rFonts w:ascii="Arial" w:hAnsi="Arial" w:cs="Arial"/>
                <w:sz w:val="20"/>
                <w:szCs w:val="20"/>
                <w:lang w:val="en-GB" w:eastAsia="en-GB"/>
              </w:rPr>
            </w:pPr>
            <w:r w:rsidRPr="00733718">
              <w:rPr>
                <w:rFonts w:ascii="Arial" w:hAnsi="Arial" w:cs="Arial"/>
                <w:b/>
                <w:bCs/>
                <w:sz w:val="20"/>
                <w:szCs w:val="20"/>
                <w:lang w:val="en-GB" w:eastAsia="en-GB"/>
              </w:rPr>
              <w:t>Outcome 5</w:t>
            </w:r>
            <w:r w:rsidRPr="00733718">
              <w:rPr>
                <w:rFonts w:ascii="Arial" w:hAnsi="Arial" w:cs="Arial"/>
                <w:sz w:val="20"/>
                <w:szCs w:val="20"/>
                <w:lang w:val="en-GB" w:eastAsia="en-GB"/>
              </w:rPr>
              <w:t xml:space="preserve">: Increased ecosystem resilience in response to climate change and variability-induced stress </w:t>
            </w:r>
          </w:p>
        </w:tc>
        <w:tc>
          <w:tcPr>
            <w:tcW w:w="1035" w:type="pct"/>
            <w:shd w:val="clear" w:color="auto" w:fill="auto"/>
          </w:tcPr>
          <w:p w14:paraId="6C2D9527" w14:textId="77777777" w:rsidR="004D556A" w:rsidRPr="00733718" w:rsidRDefault="004D556A" w:rsidP="004D556A">
            <w:pPr>
              <w:autoSpaceDE w:val="0"/>
              <w:autoSpaceDN w:val="0"/>
              <w:adjustRightInd w:val="0"/>
              <w:spacing w:before="60"/>
              <w:rPr>
                <w:rFonts w:ascii="Arial" w:hAnsi="Arial" w:cs="Arial"/>
                <w:sz w:val="20"/>
                <w:szCs w:val="20"/>
                <w:lang w:val="en-GB" w:eastAsia="en-GB"/>
              </w:rPr>
            </w:pPr>
            <w:r w:rsidRPr="00733718">
              <w:rPr>
                <w:rFonts w:ascii="Arial" w:hAnsi="Arial" w:cs="Arial"/>
                <w:b/>
                <w:sz w:val="20"/>
                <w:szCs w:val="20"/>
                <w:lang w:val="en-GB" w:eastAsia="en-GB"/>
              </w:rPr>
              <w:t>5.</w:t>
            </w:r>
            <w:r w:rsidRPr="00733718">
              <w:rPr>
                <w:rFonts w:ascii="Arial" w:hAnsi="Arial" w:cs="Arial"/>
                <w:sz w:val="20"/>
                <w:szCs w:val="20"/>
                <w:lang w:val="en-GB" w:eastAsia="en-GB"/>
              </w:rPr>
              <w:t xml:space="preserve"> Ecosystem services and natural resource assets maintained or improved under climate change and variability-induced stress</w:t>
            </w:r>
          </w:p>
        </w:tc>
        <w:tc>
          <w:tcPr>
            <w:tcW w:w="706" w:type="pct"/>
            <w:shd w:val="clear" w:color="auto" w:fill="auto"/>
          </w:tcPr>
          <w:p w14:paraId="7F445DE1" w14:textId="45C2F5FB" w:rsidR="004D556A" w:rsidRPr="009C23BF" w:rsidRDefault="004D556A" w:rsidP="004D556A">
            <w:pPr>
              <w:spacing w:before="60"/>
              <w:jc w:val="right"/>
              <w:rPr>
                <w:rFonts w:ascii="Arial" w:hAnsi="Arial" w:cs="Arial"/>
                <w:sz w:val="20"/>
                <w:szCs w:val="20"/>
                <w:lang w:val="en-GB"/>
              </w:rPr>
            </w:pPr>
            <w:r w:rsidRPr="009C23BF">
              <w:rPr>
                <w:rFonts w:ascii="Arial" w:hAnsi="Arial" w:cs="Arial"/>
                <w:sz w:val="20"/>
                <w:szCs w:val="20"/>
                <w:lang w:val="en-GB"/>
              </w:rPr>
              <w:t>5,423,007</w:t>
            </w:r>
          </w:p>
        </w:tc>
      </w:tr>
      <w:tr w:rsidR="004D556A" w:rsidRPr="00733718" w14:paraId="4038A408" w14:textId="77777777" w:rsidTr="005A4DF8">
        <w:trPr>
          <w:trHeight w:val="907"/>
        </w:trPr>
        <w:tc>
          <w:tcPr>
            <w:tcW w:w="1022" w:type="pct"/>
            <w:vMerge/>
            <w:shd w:val="clear" w:color="auto" w:fill="auto"/>
          </w:tcPr>
          <w:p w14:paraId="30452AEC" w14:textId="77777777" w:rsidR="004D556A" w:rsidRPr="00733718" w:rsidRDefault="004D556A" w:rsidP="004D556A">
            <w:pPr>
              <w:rPr>
                <w:rFonts w:ascii="Arial" w:hAnsi="Arial" w:cs="Arial"/>
                <w:b/>
                <w:sz w:val="20"/>
                <w:szCs w:val="20"/>
                <w:lang w:val="en-GB"/>
              </w:rPr>
            </w:pPr>
          </w:p>
        </w:tc>
        <w:tc>
          <w:tcPr>
            <w:tcW w:w="1123" w:type="pct"/>
            <w:shd w:val="clear" w:color="auto" w:fill="auto"/>
          </w:tcPr>
          <w:p w14:paraId="688C5C33" w14:textId="77777777" w:rsidR="004D556A" w:rsidRPr="00733718" w:rsidRDefault="004D556A" w:rsidP="004D556A">
            <w:pPr>
              <w:pStyle w:val="Default"/>
              <w:spacing w:before="60" w:after="60"/>
              <w:rPr>
                <w:rFonts w:ascii="Arial" w:hAnsi="Arial"/>
                <w:color w:val="auto"/>
                <w:sz w:val="20"/>
                <w:lang w:val="en-GB"/>
              </w:rPr>
            </w:pPr>
            <w:r w:rsidRPr="00733718">
              <w:rPr>
                <w:rFonts w:ascii="Arial" w:hAnsi="Arial"/>
                <w:color w:val="auto"/>
                <w:sz w:val="20"/>
                <w:lang w:val="en-GB"/>
              </w:rPr>
              <w:t>Number of stakeholders with improved livelihoods due to new employment &amp; business opportunities</w:t>
            </w:r>
          </w:p>
        </w:tc>
        <w:tc>
          <w:tcPr>
            <w:tcW w:w="1114" w:type="pct"/>
            <w:vMerge w:val="restart"/>
            <w:shd w:val="clear" w:color="auto" w:fill="auto"/>
          </w:tcPr>
          <w:p w14:paraId="6BBA00C5" w14:textId="77777777" w:rsidR="004D556A" w:rsidRPr="00733718" w:rsidRDefault="004D556A" w:rsidP="004D556A">
            <w:pPr>
              <w:autoSpaceDE w:val="0"/>
              <w:autoSpaceDN w:val="0"/>
              <w:adjustRightInd w:val="0"/>
              <w:spacing w:before="60"/>
              <w:rPr>
                <w:rFonts w:ascii="Arial" w:hAnsi="Arial" w:cs="Arial"/>
                <w:sz w:val="20"/>
                <w:szCs w:val="20"/>
                <w:lang w:val="en-GB" w:eastAsia="en-GB"/>
              </w:rPr>
            </w:pPr>
            <w:r w:rsidRPr="00733718">
              <w:rPr>
                <w:rFonts w:ascii="Arial" w:hAnsi="Arial" w:cs="Arial"/>
                <w:b/>
                <w:bCs/>
                <w:sz w:val="20"/>
                <w:szCs w:val="20"/>
                <w:lang w:val="en-GB" w:eastAsia="en-GB"/>
              </w:rPr>
              <w:t xml:space="preserve">Outcome 6: </w:t>
            </w:r>
            <w:r w:rsidRPr="00733718">
              <w:rPr>
                <w:rFonts w:ascii="Arial" w:hAnsi="Arial" w:cs="Arial"/>
                <w:sz w:val="20"/>
                <w:szCs w:val="20"/>
                <w:lang w:val="en-GB" w:eastAsia="en-GB"/>
              </w:rPr>
              <w:t>Diversified and strengthened livelihoods and sources of income for vulnerable people in targeted areas</w:t>
            </w:r>
          </w:p>
          <w:p w14:paraId="59BC6327" w14:textId="77777777" w:rsidR="004D556A" w:rsidRPr="00733718" w:rsidRDefault="004D556A" w:rsidP="004D556A">
            <w:pPr>
              <w:spacing w:before="60"/>
              <w:rPr>
                <w:rFonts w:ascii="Arial" w:hAnsi="Arial" w:cs="Arial"/>
                <w:b/>
                <w:bCs/>
                <w:sz w:val="20"/>
                <w:szCs w:val="20"/>
                <w:lang w:val="en-GB" w:eastAsia="en-GB"/>
              </w:rPr>
            </w:pPr>
          </w:p>
        </w:tc>
        <w:tc>
          <w:tcPr>
            <w:tcW w:w="1035" w:type="pct"/>
            <w:vMerge w:val="restart"/>
            <w:shd w:val="clear" w:color="auto" w:fill="auto"/>
          </w:tcPr>
          <w:p w14:paraId="2B34A410" w14:textId="77777777" w:rsidR="004D556A" w:rsidRPr="00733718" w:rsidRDefault="004D556A" w:rsidP="004D556A">
            <w:pPr>
              <w:autoSpaceDE w:val="0"/>
              <w:autoSpaceDN w:val="0"/>
              <w:adjustRightInd w:val="0"/>
              <w:spacing w:before="60"/>
              <w:rPr>
                <w:rFonts w:ascii="Arial" w:hAnsi="Arial" w:cs="Arial"/>
                <w:sz w:val="20"/>
                <w:szCs w:val="20"/>
                <w:lang w:val="en-GB" w:eastAsia="en-GB"/>
              </w:rPr>
            </w:pPr>
            <w:r w:rsidRPr="00733718">
              <w:rPr>
                <w:rFonts w:ascii="Arial" w:hAnsi="Arial" w:cs="Arial"/>
                <w:b/>
                <w:sz w:val="20"/>
                <w:szCs w:val="20"/>
                <w:lang w:val="en-GB" w:eastAsia="en-GB"/>
              </w:rPr>
              <w:t>6.1</w:t>
            </w:r>
            <w:r w:rsidRPr="00733718">
              <w:rPr>
                <w:rFonts w:ascii="Arial" w:hAnsi="Arial" w:cs="Arial"/>
                <w:sz w:val="20"/>
                <w:szCs w:val="20"/>
                <w:lang w:val="en-GB" w:eastAsia="en-GB"/>
              </w:rPr>
              <w:t xml:space="preserve"> Percentage of households and communities having more secure access to livelihood assets</w:t>
            </w:r>
          </w:p>
          <w:p w14:paraId="1D86CBF0" w14:textId="77777777" w:rsidR="004D556A" w:rsidRPr="00733718" w:rsidRDefault="004D556A" w:rsidP="004D556A">
            <w:pPr>
              <w:spacing w:before="60"/>
              <w:rPr>
                <w:rFonts w:ascii="Arial" w:hAnsi="Arial" w:cs="Arial"/>
                <w:b/>
                <w:sz w:val="20"/>
                <w:szCs w:val="20"/>
                <w:lang w:val="en-GB" w:eastAsia="en-GB"/>
              </w:rPr>
            </w:pPr>
          </w:p>
        </w:tc>
        <w:tc>
          <w:tcPr>
            <w:tcW w:w="706" w:type="pct"/>
            <w:vMerge w:val="restart"/>
            <w:shd w:val="clear" w:color="auto" w:fill="auto"/>
          </w:tcPr>
          <w:p w14:paraId="63637AA5" w14:textId="77777777" w:rsidR="004D556A" w:rsidRPr="009C23BF" w:rsidRDefault="004D556A" w:rsidP="004D556A">
            <w:pPr>
              <w:spacing w:before="60"/>
              <w:jc w:val="right"/>
              <w:rPr>
                <w:rFonts w:ascii="Arial" w:hAnsi="Arial" w:cs="Arial"/>
                <w:sz w:val="20"/>
                <w:szCs w:val="20"/>
                <w:lang w:val="en-GB"/>
              </w:rPr>
            </w:pPr>
            <w:r w:rsidRPr="009C23BF">
              <w:rPr>
                <w:rFonts w:ascii="Arial" w:hAnsi="Arial" w:cs="Arial"/>
                <w:sz w:val="20"/>
                <w:szCs w:val="20"/>
                <w:lang w:val="en-GB"/>
              </w:rPr>
              <w:t>1,557,706</w:t>
            </w:r>
          </w:p>
          <w:p w14:paraId="7A64EB52" w14:textId="77777777" w:rsidR="004D556A" w:rsidRPr="009C23BF" w:rsidRDefault="004D556A" w:rsidP="004D556A">
            <w:pPr>
              <w:spacing w:before="60"/>
              <w:jc w:val="right"/>
              <w:rPr>
                <w:rFonts w:ascii="Arial" w:hAnsi="Arial" w:cs="Arial"/>
                <w:sz w:val="20"/>
                <w:szCs w:val="20"/>
                <w:lang w:val="en-GB"/>
              </w:rPr>
            </w:pPr>
          </w:p>
          <w:p w14:paraId="321A90FA" w14:textId="77777777" w:rsidR="004D556A" w:rsidRPr="009C23BF" w:rsidRDefault="004D556A" w:rsidP="004D556A">
            <w:pPr>
              <w:spacing w:before="60"/>
              <w:jc w:val="right"/>
              <w:rPr>
                <w:rFonts w:ascii="Arial" w:hAnsi="Arial" w:cs="Arial"/>
                <w:sz w:val="20"/>
                <w:szCs w:val="20"/>
                <w:lang w:val="en-GB"/>
              </w:rPr>
            </w:pPr>
          </w:p>
        </w:tc>
      </w:tr>
      <w:tr w:rsidR="004D556A" w:rsidRPr="00733718" w14:paraId="3A56CFB3" w14:textId="77777777" w:rsidTr="00DF36C4">
        <w:trPr>
          <w:trHeight w:val="295"/>
        </w:trPr>
        <w:tc>
          <w:tcPr>
            <w:tcW w:w="1022" w:type="pct"/>
            <w:vMerge/>
            <w:shd w:val="clear" w:color="auto" w:fill="auto"/>
          </w:tcPr>
          <w:p w14:paraId="57F99F3F" w14:textId="77777777" w:rsidR="004D556A" w:rsidRPr="00733718" w:rsidRDefault="004D556A" w:rsidP="004D556A">
            <w:pPr>
              <w:rPr>
                <w:rFonts w:ascii="Arial" w:hAnsi="Arial" w:cs="Arial"/>
                <w:b/>
                <w:sz w:val="20"/>
                <w:szCs w:val="20"/>
                <w:lang w:val="en-GB"/>
              </w:rPr>
            </w:pPr>
          </w:p>
        </w:tc>
        <w:tc>
          <w:tcPr>
            <w:tcW w:w="1123" w:type="pct"/>
            <w:shd w:val="clear" w:color="auto" w:fill="auto"/>
          </w:tcPr>
          <w:p w14:paraId="1E5F13A6" w14:textId="77777777" w:rsidR="004D556A" w:rsidRPr="00733718" w:rsidRDefault="004D556A" w:rsidP="004D556A">
            <w:pPr>
              <w:pStyle w:val="Default"/>
              <w:spacing w:before="60" w:after="60"/>
              <w:rPr>
                <w:rFonts w:ascii="Arial" w:hAnsi="Arial"/>
                <w:color w:val="auto"/>
                <w:sz w:val="20"/>
                <w:lang w:val="en-GB"/>
              </w:rPr>
            </w:pPr>
            <w:r w:rsidRPr="00733718">
              <w:rPr>
                <w:rFonts w:ascii="Arial" w:hAnsi="Arial"/>
                <w:color w:val="auto"/>
                <w:sz w:val="20"/>
                <w:lang w:val="en-GB"/>
              </w:rPr>
              <w:t>Number of people involved in the building, maintenance and monitoring of ocean nurseries</w:t>
            </w:r>
          </w:p>
        </w:tc>
        <w:tc>
          <w:tcPr>
            <w:tcW w:w="1114" w:type="pct"/>
            <w:vMerge/>
            <w:shd w:val="clear" w:color="auto" w:fill="auto"/>
          </w:tcPr>
          <w:p w14:paraId="40818007" w14:textId="77777777" w:rsidR="004D556A" w:rsidRPr="00733718" w:rsidRDefault="004D556A" w:rsidP="004D556A">
            <w:pPr>
              <w:autoSpaceDE w:val="0"/>
              <w:autoSpaceDN w:val="0"/>
              <w:adjustRightInd w:val="0"/>
              <w:spacing w:before="60"/>
              <w:rPr>
                <w:rFonts w:ascii="Arial" w:hAnsi="Arial" w:cs="Arial"/>
                <w:b/>
                <w:bCs/>
                <w:sz w:val="20"/>
                <w:szCs w:val="20"/>
                <w:lang w:val="en-GB" w:eastAsia="en-GB"/>
              </w:rPr>
            </w:pPr>
          </w:p>
        </w:tc>
        <w:tc>
          <w:tcPr>
            <w:tcW w:w="1035" w:type="pct"/>
            <w:vMerge/>
            <w:shd w:val="clear" w:color="auto" w:fill="auto"/>
          </w:tcPr>
          <w:p w14:paraId="43195347" w14:textId="77777777" w:rsidR="004D556A" w:rsidRPr="00733718" w:rsidRDefault="004D556A" w:rsidP="004D556A">
            <w:pPr>
              <w:autoSpaceDE w:val="0"/>
              <w:autoSpaceDN w:val="0"/>
              <w:adjustRightInd w:val="0"/>
              <w:spacing w:before="60"/>
              <w:rPr>
                <w:rFonts w:ascii="Arial" w:hAnsi="Arial" w:cs="Arial"/>
                <w:b/>
                <w:sz w:val="20"/>
                <w:szCs w:val="20"/>
                <w:lang w:val="en-GB" w:eastAsia="en-GB"/>
              </w:rPr>
            </w:pPr>
          </w:p>
        </w:tc>
        <w:tc>
          <w:tcPr>
            <w:tcW w:w="706" w:type="pct"/>
            <w:vMerge/>
            <w:shd w:val="clear" w:color="auto" w:fill="auto"/>
          </w:tcPr>
          <w:p w14:paraId="3D9C9041" w14:textId="77777777" w:rsidR="004D556A" w:rsidRPr="009C23BF" w:rsidRDefault="004D556A" w:rsidP="004D556A">
            <w:pPr>
              <w:spacing w:before="60"/>
              <w:jc w:val="right"/>
              <w:rPr>
                <w:rFonts w:ascii="Arial" w:hAnsi="Arial" w:cs="Arial"/>
                <w:sz w:val="20"/>
                <w:szCs w:val="20"/>
                <w:lang w:val="en-GB"/>
              </w:rPr>
            </w:pPr>
          </w:p>
        </w:tc>
      </w:tr>
      <w:tr w:rsidR="004D556A" w:rsidRPr="00733718" w14:paraId="2CA1A915" w14:textId="77777777" w:rsidTr="005A4DF8">
        <w:trPr>
          <w:trHeight w:val="688"/>
        </w:trPr>
        <w:tc>
          <w:tcPr>
            <w:tcW w:w="1022" w:type="pct"/>
            <w:vMerge w:val="restart"/>
            <w:shd w:val="clear" w:color="auto" w:fill="auto"/>
          </w:tcPr>
          <w:p w14:paraId="2F6AE7CF" w14:textId="77777777" w:rsidR="004D556A" w:rsidRPr="00733718" w:rsidRDefault="004D556A" w:rsidP="004D556A">
            <w:pPr>
              <w:spacing w:before="60"/>
              <w:rPr>
                <w:rFonts w:ascii="Arial" w:hAnsi="Arial" w:cs="Arial"/>
                <w:b/>
                <w:bCs/>
                <w:sz w:val="20"/>
                <w:szCs w:val="20"/>
                <w:u w:val="single"/>
                <w:lang w:val="en-GB"/>
              </w:rPr>
            </w:pPr>
            <w:r w:rsidRPr="00733718">
              <w:rPr>
                <w:rFonts w:ascii="Arial" w:hAnsi="Arial" w:cs="Arial"/>
                <w:b/>
                <w:sz w:val="20"/>
                <w:szCs w:val="20"/>
                <w:lang w:val="en-GB"/>
              </w:rPr>
              <w:t>Objective 2:</w:t>
            </w:r>
            <w:r w:rsidRPr="00733718">
              <w:rPr>
                <w:rFonts w:ascii="Arial" w:hAnsi="Arial" w:cs="Arial"/>
                <w:sz w:val="20"/>
                <w:szCs w:val="20"/>
                <w:lang w:val="en-GB"/>
              </w:rPr>
              <w:t xml:space="preserve"> To generate knowledge about effective restoration techniques for dissemination to other SIDS and countries within the wider region.</w:t>
            </w:r>
          </w:p>
        </w:tc>
        <w:tc>
          <w:tcPr>
            <w:tcW w:w="1123" w:type="pct"/>
            <w:shd w:val="clear" w:color="auto" w:fill="auto"/>
          </w:tcPr>
          <w:p w14:paraId="334BCB9D" w14:textId="77777777" w:rsidR="004D556A" w:rsidRPr="00733718" w:rsidRDefault="004D556A" w:rsidP="004D556A">
            <w:pPr>
              <w:pStyle w:val="Default"/>
              <w:spacing w:before="60"/>
              <w:rPr>
                <w:rFonts w:ascii="Arial" w:hAnsi="Arial"/>
                <w:i/>
                <w:color w:val="auto"/>
                <w:sz w:val="20"/>
                <w:lang w:val="en-GB"/>
              </w:rPr>
            </w:pPr>
            <w:r w:rsidRPr="00733718">
              <w:rPr>
                <w:rFonts w:ascii="Arial" w:hAnsi="Arial"/>
                <w:color w:val="auto"/>
                <w:sz w:val="20"/>
                <w:lang w:val="en-GB"/>
              </w:rPr>
              <w:t xml:space="preserve"> No of trained community members that have changed occupation to coral restoration activities</w:t>
            </w:r>
          </w:p>
        </w:tc>
        <w:tc>
          <w:tcPr>
            <w:tcW w:w="1114" w:type="pct"/>
            <w:vMerge w:val="restart"/>
            <w:shd w:val="clear" w:color="auto" w:fill="auto"/>
          </w:tcPr>
          <w:p w14:paraId="7DCF1096" w14:textId="77777777" w:rsidR="004D556A" w:rsidRPr="00733718" w:rsidRDefault="004D556A" w:rsidP="004D556A">
            <w:pPr>
              <w:autoSpaceDE w:val="0"/>
              <w:autoSpaceDN w:val="0"/>
              <w:adjustRightInd w:val="0"/>
              <w:spacing w:before="60"/>
              <w:rPr>
                <w:rFonts w:ascii="Arial" w:hAnsi="Arial" w:cs="Arial"/>
                <w:sz w:val="20"/>
                <w:szCs w:val="20"/>
                <w:lang w:val="en-GB"/>
              </w:rPr>
            </w:pPr>
            <w:r w:rsidRPr="00733718">
              <w:rPr>
                <w:rFonts w:ascii="Arial" w:hAnsi="Arial" w:cs="Arial"/>
                <w:b/>
                <w:sz w:val="20"/>
                <w:szCs w:val="20"/>
                <w:lang w:val="en-GB"/>
              </w:rPr>
              <w:t xml:space="preserve">Outcome 3: </w:t>
            </w:r>
            <w:r w:rsidRPr="00733718">
              <w:rPr>
                <w:rFonts w:ascii="Arial" w:hAnsi="Arial" w:cs="Arial"/>
                <w:sz w:val="20"/>
                <w:szCs w:val="20"/>
                <w:lang w:val="en-GB"/>
              </w:rPr>
              <w:t xml:space="preserve"> Strengthened awareness and ownership of adaptation and climate risk reduction processes at local level</w:t>
            </w:r>
          </w:p>
        </w:tc>
        <w:tc>
          <w:tcPr>
            <w:tcW w:w="1035" w:type="pct"/>
            <w:vMerge w:val="restart"/>
            <w:shd w:val="clear" w:color="auto" w:fill="auto"/>
          </w:tcPr>
          <w:p w14:paraId="0BBC406F" w14:textId="77777777" w:rsidR="004D556A" w:rsidRPr="00733718" w:rsidRDefault="004D556A" w:rsidP="004D556A">
            <w:pPr>
              <w:autoSpaceDE w:val="0"/>
              <w:autoSpaceDN w:val="0"/>
              <w:adjustRightInd w:val="0"/>
              <w:spacing w:before="60"/>
              <w:rPr>
                <w:rFonts w:ascii="Arial" w:hAnsi="Arial" w:cs="Arial"/>
                <w:sz w:val="20"/>
                <w:szCs w:val="20"/>
                <w:lang w:val="en-GB"/>
              </w:rPr>
            </w:pPr>
            <w:r w:rsidRPr="00733718">
              <w:rPr>
                <w:rFonts w:ascii="Arial" w:hAnsi="Arial" w:cs="Arial"/>
                <w:b/>
                <w:sz w:val="20"/>
                <w:szCs w:val="20"/>
                <w:lang w:val="en-GB"/>
              </w:rPr>
              <w:t xml:space="preserve">3.2 </w:t>
            </w:r>
            <w:r w:rsidRPr="00733718">
              <w:rPr>
                <w:rFonts w:ascii="Arial" w:hAnsi="Arial" w:cs="Arial"/>
                <w:sz w:val="20"/>
                <w:szCs w:val="20"/>
                <w:lang w:val="en-GB"/>
              </w:rPr>
              <w:t>Modification in behaviour of targeted population</w:t>
            </w:r>
          </w:p>
        </w:tc>
        <w:tc>
          <w:tcPr>
            <w:tcW w:w="706" w:type="pct"/>
            <w:vMerge w:val="restart"/>
            <w:shd w:val="clear" w:color="auto" w:fill="auto"/>
          </w:tcPr>
          <w:p w14:paraId="25443AD1" w14:textId="77777777" w:rsidR="004D556A" w:rsidRPr="009C23BF" w:rsidRDefault="004D556A" w:rsidP="004D556A">
            <w:pPr>
              <w:spacing w:before="60"/>
              <w:jc w:val="right"/>
              <w:rPr>
                <w:rFonts w:ascii="Arial" w:hAnsi="Arial" w:cs="Arial"/>
                <w:sz w:val="20"/>
                <w:szCs w:val="20"/>
                <w:lang w:val="en-GB"/>
              </w:rPr>
            </w:pPr>
            <w:r w:rsidRPr="009C23BF">
              <w:rPr>
                <w:rFonts w:ascii="Arial" w:hAnsi="Arial" w:cs="Arial"/>
                <w:sz w:val="20"/>
                <w:szCs w:val="20"/>
                <w:lang w:val="en-GB"/>
              </w:rPr>
              <w:t>1,283,921</w:t>
            </w:r>
          </w:p>
          <w:p w14:paraId="40F5B15A" w14:textId="0CA4B1C3" w:rsidR="004D556A" w:rsidRPr="009C23BF" w:rsidRDefault="004D556A" w:rsidP="004D556A">
            <w:pPr>
              <w:spacing w:before="60"/>
              <w:jc w:val="right"/>
              <w:rPr>
                <w:rFonts w:ascii="Arial" w:hAnsi="Arial" w:cs="Arial"/>
                <w:sz w:val="20"/>
                <w:szCs w:val="20"/>
                <w:lang w:val="en-GB"/>
              </w:rPr>
            </w:pPr>
          </w:p>
        </w:tc>
      </w:tr>
      <w:tr w:rsidR="00DF36C4" w:rsidRPr="00733718" w14:paraId="12A7DC0F" w14:textId="77777777" w:rsidTr="00DF36C4">
        <w:trPr>
          <w:trHeight w:val="440"/>
        </w:trPr>
        <w:tc>
          <w:tcPr>
            <w:tcW w:w="1022" w:type="pct"/>
            <w:vMerge/>
            <w:shd w:val="clear" w:color="auto" w:fill="auto"/>
          </w:tcPr>
          <w:p w14:paraId="50E046DF" w14:textId="77777777" w:rsidR="00DF36C4" w:rsidRPr="00733718" w:rsidRDefault="00DF36C4" w:rsidP="00DF36C4">
            <w:pPr>
              <w:rPr>
                <w:rFonts w:ascii="Arial" w:hAnsi="Arial" w:cs="Arial"/>
                <w:b/>
                <w:sz w:val="20"/>
                <w:szCs w:val="20"/>
                <w:lang w:val="en-GB"/>
              </w:rPr>
            </w:pPr>
          </w:p>
        </w:tc>
        <w:tc>
          <w:tcPr>
            <w:tcW w:w="1123" w:type="pct"/>
            <w:shd w:val="clear" w:color="auto" w:fill="auto"/>
          </w:tcPr>
          <w:p w14:paraId="470BB459" w14:textId="77777777" w:rsidR="00DF36C4" w:rsidRPr="00733718" w:rsidRDefault="00DF36C4" w:rsidP="00DF36C4">
            <w:pPr>
              <w:spacing w:before="60"/>
              <w:rPr>
                <w:rFonts w:ascii="Arial" w:hAnsi="Arial" w:cs="Arial"/>
                <w:sz w:val="20"/>
                <w:szCs w:val="20"/>
                <w:lang w:val="en-GB"/>
              </w:rPr>
            </w:pPr>
            <w:r w:rsidRPr="00733718">
              <w:rPr>
                <w:rFonts w:ascii="Arial" w:hAnsi="Arial" w:cs="Arial"/>
                <w:sz w:val="20"/>
                <w:szCs w:val="20"/>
                <w:lang w:val="en-GB"/>
              </w:rPr>
              <w:t>Number research papers on coral reef restoration submitted for presentation at various scientific forums in the WIO and globally</w:t>
            </w:r>
          </w:p>
        </w:tc>
        <w:tc>
          <w:tcPr>
            <w:tcW w:w="1114" w:type="pct"/>
            <w:vMerge/>
            <w:shd w:val="clear" w:color="auto" w:fill="auto"/>
          </w:tcPr>
          <w:p w14:paraId="2712A448" w14:textId="77777777" w:rsidR="00DF36C4" w:rsidRPr="00733718" w:rsidRDefault="00DF36C4" w:rsidP="00DF36C4">
            <w:pPr>
              <w:autoSpaceDE w:val="0"/>
              <w:autoSpaceDN w:val="0"/>
              <w:adjustRightInd w:val="0"/>
              <w:rPr>
                <w:rFonts w:ascii="Arial" w:hAnsi="Arial" w:cs="Arial"/>
                <w:sz w:val="20"/>
                <w:szCs w:val="20"/>
                <w:lang w:val="en-GB" w:eastAsia="en-GB"/>
              </w:rPr>
            </w:pPr>
          </w:p>
        </w:tc>
        <w:tc>
          <w:tcPr>
            <w:tcW w:w="1035" w:type="pct"/>
            <w:vMerge/>
            <w:shd w:val="clear" w:color="auto" w:fill="auto"/>
          </w:tcPr>
          <w:p w14:paraId="113531DB" w14:textId="77777777" w:rsidR="00DF36C4" w:rsidRPr="00733718" w:rsidRDefault="00DF36C4" w:rsidP="00DF36C4">
            <w:pPr>
              <w:autoSpaceDE w:val="0"/>
              <w:autoSpaceDN w:val="0"/>
              <w:adjustRightInd w:val="0"/>
              <w:rPr>
                <w:rFonts w:ascii="Arial" w:hAnsi="Arial" w:cs="Arial"/>
                <w:sz w:val="20"/>
                <w:szCs w:val="20"/>
                <w:lang w:val="en-GB" w:eastAsia="en-GB"/>
              </w:rPr>
            </w:pPr>
          </w:p>
        </w:tc>
        <w:tc>
          <w:tcPr>
            <w:tcW w:w="706" w:type="pct"/>
            <w:vMerge/>
            <w:shd w:val="clear" w:color="auto" w:fill="auto"/>
          </w:tcPr>
          <w:p w14:paraId="40C64DEA" w14:textId="77777777" w:rsidR="00DF36C4" w:rsidRPr="00733718" w:rsidRDefault="00DF36C4" w:rsidP="00886843">
            <w:pPr>
              <w:jc w:val="right"/>
              <w:rPr>
                <w:rFonts w:ascii="Arial" w:hAnsi="Arial" w:cs="Arial"/>
                <w:sz w:val="20"/>
                <w:szCs w:val="20"/>
                <w:lang w:val="en-GB"/>
              </w:rPr>
            </w:pPr>
          </w:p>
        </w:tc>
      </w:tr>
      <w:tr w:rsidR="00DF36C4" w:rsidRPr="009C23BF" w14:paraId="7E50A1BF" w14:textId="77777777" w:rsidTr="005A4DF8">
        <w:trPr>
          <w:trHeight w:val="77"/>
        </w:trPr>
        <w:tc>
          <w:tcPr>
            <w:tcW w:w="4294" w:type="pct"/>
            <w:gridSpan w:val="4"/>
            <w:shd w:val="clear" w:color="auto" w:fill="auto"/>
          </w:tcPr>
          <w:p w14:paraId="4CB1DAF4" w14:textId="77777777" w:rsidR="00DF36C4" w:rsidRPr="00733718" w:rsidRDefault="00DF36C4" w:rsidP="00DF36C4">
            <w:pPr>
              <w:autoSpaceDE w:val="0"/>
              <w:autoSpaceDN w:val="0"/>
              <w:adjustRightInd w:val="0"/>
              <w:rPr>
                <w:rFonts w:ascii="Arial" w:hAnsi="Arial" w:cs="Arial"/>
                <w:b/>
                <w:sz w:val="20"/>
                <w:szCs w:val="20"/>
                <w:lang w:val="en-GB" w:eastAsia="en-GB"/>
              </w:rPr>
            </w:pPr>
            <w:r w:rsidRPr="00733718">
              <w:rPr>
                <w:rFonts w:ascii="Arial" w:hAnsi="Arial" w:cs="Arial"/>
                <w:b/>
                <w:sz w:val="20"/>
                <w:szCs w:val="20"/>
                <w:lang w:val="en-GB" w:eastAsia="en-GB"/>
              </w:rPr>
              <w:t>Total at Objective level</w:t>
            </w:r>
          </w:p>
        </w:tc>
        <w:tc>
          <w:tcPr>
            <w:tcW w:w="706" w:type="pct"/>
            <w:shd w:val="clear" w:color="auto" w:fill="auto"/>
          </w:tcPr>
          <w:p w14:paraId="5E29A29F" w14:textId="1F716B72" w:rsidR="00DF36C4" w:rsidRPr="009C23BF" w:rsidRDefault="00886843" w:rsidP="00886843">
            <w:pPr>
              <w:jc w:val="right"/>
              <w:rPr>
                <w:rFonts w:ascii="Arial" w:hAnsi="Arial" w:cs="Arial"/>
                <w:b/>
                <w:sz w:val="20"/>
                <w:szCs w:val="20"/>
                <w:lang w:val="en-GB"/>
              </w:rPr>
            </w:pPr>
            <w:r w:rsidRPr="009C23BF">
              <w:rPr>
                <w:rFonts w:ascii="Arial" w:hAnsi="Arial" w:cs="Arial"/>
                <w:b/>
                <w:sz w:val="20"/>
                <w:szCs w:val="20"/>
                <w:lang w:val="en-GB"/>
              </w:rPr>
              <w:t>8,264,634</w:t>
            </w:r>
          </w:p>
        </w:tc>
      </w:tr>
      <w:tr w:rsidR="00DF36C4" w:rsidRPr="00733718" w14:paraId="5E5CEDA7" w14:textId="77777777" w:rsidTr="00DF36C4">
        <w:tc>
          <w:tcPr>
            <w:tcW w:w="1022" w:type="pct"/>
            <w:shd w:val="clear" w:color="auto" w:fill="B1D34A"/>
          </w:tcPr>
          <w:p w14:paraId="765A237B" w14:textId="77777777" w:rsidR="00DF36C4" w:rsidRPr="00733718" w:rsidRDefault="00DF36C4" w:rsidP="00DF36C4">
            <w:pPr>
              <w:rPr>
                <w:rFonts w:ascii="Arial" w:hAnsi="Arial" w:cs="Arial"/>
                <w:b/>
                <w:bCs/>
                <w:sz w:val="20"/>
                <w:szCs w:val="20"/>
                <w:lang w:val="en-GB"/>
              </w:rPr>
            </w:pPr>
            <w:r w:rsidRPr="00733718">
              <w:rPr>
                <w:rFonts w:ascii="Arial" w:hAnsi="Arial" w:cs="Arial"/>
                <w:b/>
                <w:bCs/>
                <w:sz w:val="20"/>
                <w:szCs w:val="20"/>
                <w:lang w:val="en-GB"/>
              </w:rPr>
              <w:t>Project Outcome(s)</w:t>
            </w:r>
          </w:p>
        </w:tc>
        <w:tc>
          <w:tcPr>
            <w:tcW w:w="1123" w:type="pct"/>
            <w:shd w:val="clear" w:color="auto" w:fill="B1D34A"/>
          </w:tcPr>
          <w:p w14:paraId="7B1012B3" w14:textId="77777777" w:rsidR="00DF36C4" w:rsidRPr="00733718" w:rsidRDefault="00DF36C4" w:rsidP="00DF36C4">
            <w:pPr>
              <w:rPr>
                <w:rFonts w:ascii="Arial" w:hAnsi="Arial" w:cs="Arial"/>
                <w:b/>
                <w:sz w:val="20"/>
                <w:szCs w:val="20"/>
                <w:lang w:val="en-GB"/>
              </w:rPr>
            </w:pPr>
            <w:r w:rsidRPr="00733718">
              <w:rPr>
                <w:rFonts w:ascii="Arial" w:hAnsi="Arial" w:cs="Arial"/>
                <w:b/>
                <w:sz w:val="20"/>
                <w:szCs w:val="20"/>
                <w:lang w:val="en-GB"/>
              </w:rPr>
              <w:t>Project Outcome Indicator(s)</w:t>
            </w:r>
          </w:p>
        </w:tc>
        <w:tc>
          <w:tcPr>
            <w:tcW w:w="1114" w:type="pct"/>
            <w:shd w:val="clear" w:color="auto" w:fill="B1D34A"/>
          </w:tcPr>
          <w:p w14:paraId="32AA6852" w14:textId="77777777" w:rsidR="00DF36C4" w:rsidRPr="00733718" w:rsidRDefault="00DF36C4" w:rsidP="00DF36C4">
            <w:pPr>
              <w:rPr>
                <w:rFonts w:ascii="Arial" w:hAnsi="Arial" w:cs="Arial"/>
                <w:b/>
                <w:sz w:val="20"/>
                <w:szCs w:val="20"/>
                <w:lang w:val="en-GB"/>
              </w:rPr>
            </w:pPr>
            <w:r w:rsidRPr="00733718">
              <w:rPr>
                <w:rFonts w:ascii="Arial" w:hAnsi="Arial" w:cs="Arial"/>
                <w:b/>
                <w:sz w:val="20"/>
                <w:szCs w:val="20"/>
                <w:lang w:val="en-GB"/>
              </w:rPr>
              <w:t>Fund Output</w:t>
            </w:r>
          </w:p>
        </w:tc>
        <w:tc>
          <w:tcPr>
            <w:tcW w:w="1035" w:type="pct"/>
            <w:shd w:val="clear" w:color="auto" w:fill="B1D34A"/>
          </w:tcPr>
          <w:p w14:paraId="4E70DF0A" w14:textId="77777777" w:rsidR="00DF36C4" w:rsidRPr="00733718" w:rsidRDefault="00DF36C4" w:rsidP="00DF36C4">
            <w:pPr>
              <w:rPr>
                <w:rFonts w:ascii="Arial" w:hAnsi="Arial" w:cs="Arial"/>
                <w:b/>
                <w:sz w:val="20"/>
                <w:szCs w:val="20"/>
                <w:lang w:val="en-GB"/>
              </w:rPr>
            </w:pPr>
            <w:r w:rsidRPr="00733718">
              <w:rPr>
                <w:rFonts w:ascii="Arial" w:hAnsi="Arial" w:cs="Arial"/>
                <w:b/>
                <w:sz w:val="20"/>
                <w:szCs w:val="20"/>
                <w:lang w:val="en-GB"/>
              </w:rPr>
              <w:t>Fund Output Indicator</w:t>
            </w:r>
          </w:p>
        </w:tc>
        <w:tc>
          <w:tcPr>
            <w:tcW w:w="706" w:type="pct"/>
            <w:shd w:val="clear" w:color="auto" w:fill="B1D34A"/>
          </w:tcPr>
          <w:p w14:paraId="5B2966E3" w14:textId="77777777" w:rsidR="00DF36C4" w:rsidRPr="00733718" w:rsidRDefault="00DF36C4" w:rsidP="00DF36C4">
            <w:pPr>
              <w:rPr>
                <w:rFonts w:ascii="Arial" w:hAnsi="Arial" w:cs="Arial"/>
                <w:b/>
                <w:sz w:val="20"/>
                <w:szCs w:val="20"/>
                <w:lang w:val="en-GB"/>
              </w:rPr>
            </w:pPr>
            <w:r w:rsidRPr="00733718">
              <w:rPr>
                <w:rFonts w:ascii="Arial" w:hAnsi="Arial" w:cs="Arial"/>
                <w:b/>
                <w:sz w:val="20"/>
                <w:szCs w:val="20"/>
                <w:lang w:val="en-GB"/>
              </w:rPr>
              <w:t>Grant Amount (USD)</w:t>
            </w:r>
          </w:p>
        </w:tc>
      </w:tr>
      <w:tr w:rsidR="00DF36C4" w:rsidRPr="00733718" w14:paraId="1EDC3450" w14:textId="77777777" w:rsidTr="005A4DF8">
        <w:trPr>
          <w:trHeight w:val="1297"/>
        </w:trPr>
        <w:tc>
          <w:tcPr>
            <w:tcW w:w="1022" w:type="pct"/>
            <w:shd w:val="clear" w:color="auto" w:fill="auto"/>
          </w:tcPr>
          <w:p w14:paraId="2E15FBAE" w14:textId="77777777" w:rsidR="00DF36C4" w:rsidRPr="00733718" w:rsidRDefault="00DF36C4" w:rsidP="00DF36C4">
            <w:pPr>
              <w:spacing w:before="60"/>
              <w:contextualSpacing/>
              <w:rPr>
                <w:rFonts w:ascii="Arial" w:hAnsi="Arial"/>
                <w:sz w:val="20"/>
                <w:lang w:val="en-GB"/>
              </w:rPr>
            </w:pPr>
            <w:r w:rsidRPr="00733718">
              <w:rPr>
                <w:rFonts w:ascii="Arial" w:hAnsi="Arial"/>
                <w:sz w:val="20"/>
                <w:lang w:val="en-GB"/>
              </w:rPr>
              <w:t>Improved understanding and knowledge management of use of reef restoration as an adaptation measure</w:t>
            </w:r>
          </w:p>
        </w:tc>
        <w:tc>
          <w:tcPr>
            <w:tcW w:w="1123" w:type="pct"/>
            <w:shd w:val="clear" w:color="auto" w:fill="auto"/>
          </w:tcPr>
          <w:p w14:paraId="1C651E27" w14:textId="2E13311D" w:rsidR="00DF36C4" w:rsidRPr="00733718" w:rsidRDefault="00DF36C4" w:rsidP="00DF36C4">
            <w:pPr>
              <w:spacing w:before="60"/>
              <w:rPr>
                <w:rFonts w:ascii="Arial" w:hAnsi="Arial" w:cs="Arial"/>
                <w:sz w:val="20"/>
                <w:szCs w:val="20"/>
                <w:lang w:val="en-GB"/>
              </w:rPr>
            </w:pPr>
            <w:r w:rsidRPr="00733718">
              <w:rPr>
                <w:rFonts w:ascii="Arial" w:hAnsi="Arial" w:cs="Arial"/>
                <w:sz w:val="20"/>
                <w:szCs w:val="20"/>
                <w:lang w:val="en-GB"/>
              </w:rPr>
              <w:t>No of training on effective restoration technique and sensitisation campaign on coral reef restoration as an adaptation measure to Climate Change.</w:t>
            </w:r>
          </w:p>
        </w:tc>
        <w:tc>
          <w:tcPr>
            <w:tcW w:w="1114" w:type="pct"/>
            <w:shd w:val="clear" w:color="auto" w:fill="auto"/>
          </w:tcPr>
          <w:p w14:paraId="6E426CC5" w14:textId="77777777" w:rsidR="00DF36C4" w:rsidRPr="00733718" w:rsidRDefault="00DF36C4" w:rsidP="00DF36C4">
            <w:pPr>
              <w:autoSpaceDE w:val="0"/>
              <w:autoSpaceDN w:val="0"/>
              <w:adjustRightInd w:val="0"/>
              <w:spacing w:before="60"/>
              <w:rPr>
                <w:rFonts w:ascii="Arial" w:hAnsi="Arial" w:cs="Arial"/>
                <w:bCs/>
                <w:iCs/>
                <w:sz w:val="20"/>
                <w:szCs w:val="20"/>
                <w:lang w:val="en-GB" w:eastAsia="en-GB"/>
              </w:rPr>
            </w:pPr>
            <w:r w:rsidRPr="00733718">
              <w:rPr>
                <w:rFonts w:ascii="Arial" w:hAnsi="Arial" w:cs="Arial"/>
                <w:b/>
                <w:bCs/>
                <w:i/>
                <w:iCs/>
                <w:sz w:val="20"/>
                <w:szCs w:val="20"/>
                <w:lang w:val="en-GB" w:eastAsia="en-GB"/>
              </w:rPr>
              <w:t xml:space="preserve">Output 3: </w:t>
            </w:r>
            <w:r w:rsidRPr="00733718">
              <w:rPr>
                <w:rFonts w:ascii="Arial" w:hAnsi="Arial" w:cs="Arial"/>
                <w:bCs/>
                <w:iCs/>
                <w:sz w:val="20"/>
                <w:szCs w:val="20"/>
                <w:lang w:val="en-GB" w:eastAsia="en-GB"/>
              </w:rPr>
              <w:t>Targeted population groups participating in adaptation and risk reduction awareness activities</w:t>
            </w:r>
          </w:p>
        </w:tc>
        <w:tc>
          <w:tcPr>
            <w:tcW w:w="1035" w:type="pct"/>
            <w:shd w:val="clear" w:color="auto" w:fill="auto"/>
          </w:tcPr>
          <w:p w14:paraId="0553C106" w14:textId="77777777" w:rsidR="00DF36C4" w:rsidRPr="00733718" w:rsidRDefault="00DF36C4" w:rsidP="00DF36C4">
            <w:pPr>
              <w:autoSpaceDE w:val="0"/>
              <w:autoSpaceDN w:val="0"/>
              <w:adjustRightInd w:val="0"/>
              <w:spacing w:before="60"/>
              <w:rPr>
                <w:rFonts w:ascii="Arial" w:hAnsi="Arial" w:cs="Arial"/>
                <w:sz w:val="20"/>
                <w:szCs w:val="20"/>
                <w:lang w:val="en-GB" w:eastAsia="en-GB"/>
              </w:rPr>
            </w:pPr>
            <w:r w:rsidRPr="00733718">
              <w:rPr>
                <w:rFonts w:ascii="Arial" w:hAnsi="Arial" w:cs="Arial"/>
                <w:b/>
                <w:sz w:val="20"/>
                <w:szCs w:val="20"/>
                <w:lang w:val="en-GB" w:eastAsia="en-GB"/>
              </w:rPr>
              <w:t xml:space="preserve">3.1.2 </w:t>
            </w:r>
            <w:r w:rsidRPr="00733718">
              <w:rPr>
                <w:rFonts w:ascii="Arial" w:hAnsi="Arial" w:cs="Arial"/>
                <w:sz w:val="20"/>
                <w:szCs w:val="20"/>
                <w:lang w:val="en-GB" w:eastAsia="en-GB"/>
              </w:rPr>
              <w:t>No of news outlets in the local press and media that have covered the topic.</w:t>
            </w:r>
          </w:p>
        </w:tc>
        <w:tc>
          <w:tcPr>
            <w:tcW w:w="706" w:type="pct"/>
            <w:shd w:val="clear" w:color="auto" w:fill="auto"/>
          </w:tcPr>
          <w:p w14:paraId="2902E63D" w14:textId="77777777" w:rsidR="004D556A" w:rsidRPr="009C23BF" w:rsidRDefault="004D556A" w:rsidP="004D556A">
            <w:pPr>
              <w:spacing w:before="60"/>
              <w:jc w:val="right"/>
              <w:rPr>
                <w:rFonts w:ascii="Arial" w:hAnsi="Arial" w:cs="Arial"/>
                <w:sz w:val="20"/>
                <w:szCs w:val="20"/>
                <w:lang w:val="en-GB"/>
              </w:rPr>
            </w:pPr>
            <w:r w:rsidRPr="009C23BF">
              <w:rPr>
                <w:rFonts w:ascii="Arial" w:hAnsi="Arial" w:cs="Arial"/>
                <w:sz w:val="20"/>
                <w:szCs w:val="20"/>
                <w:lang w:val="en-GB"/>
              </w:rPr>
              <w:t>1,283,921</w:t>
            </w:r>
          </w:p>
          <w:p w14:paraId="76E3DE83" w14:textId="6CA5A048" w:rsidR="00DF36C4" w:rsidRPr="00733718" w:rsidRDefault="00DF36C4" w:rsidP="00DF36C4">
            <w:pPr>
              <w:spacing w:before="60"/>
              <w:jc w:val="right"/>
              <w:rPr>
                <w:rFonts w:ascii="Arial" w:hAnsi="Arial" w:cs="Arial"/>
                <w:sz w:val="20"/>
                <w:szCs w:val="20"/>
                <w:lang w:val="en-GB"/>
              </w:rPr>
            </w:pPr>
          </w:p>
        </w:tc>
      </w:tr>
      <w:tr w:rsidR="004D556A" w:rsidRPr="00733718" w14:paraId="698A5F16" w14:textId="77777777" w:rsidTr="00DF36C4">
        <w:tc>
          <w:tcPr>
            <w:tcW w:w="1022" w:type="pct"/>
            <w:shd w:val="clear" w:color="auto" w:fill="auto"/>
          </w:tcPr>
          <w:p w14:paraId="00CFAA1F" w14:textId="77777777" w:rsidR="004D556A" w:rsidRPr="00733718" w:rsidRDefault="004D556A" w:rsidP="004D556A">
            <w:pPr>
              <w:spacing w:before="60"/>
              <w:contextualSpacing/>
              <w:rPr>
                <w:rFonts w:ascii="Arial" w:hAnsi="Arial" w:cs="Arial"/>
                <w:b/>
                <w:bCs/>
                <w:sz w:val="20"/>
                <w:szCs w:val="20"/>
                <w:u w:val="single"/>
                <w:lang w:val="en-GB"/>
              </w:rPr>
            </w:pPr>
            <w:r w:rsidRPr="00733718">
              <w:rPr>
                <w:rFonts w:ascii="Arial" w:hAnsi="Arial"/>
                <w:sz w:val="20"/>
                <w:lang w:val="en-GB"/>
              </w:rPr>
              <w:lastRenderedPageBreak/>
              <w:t>Ecosystem services and assets provided by reefs in the form of shoreline protection, fisheries and tourism strengthened</w:t>
            </w:r>
          </w:p>
        </w:tc>
        <w:tc>
          <w:tcPr>
            <w:tcW w:w="1123" w:type="pct"/>
            <w:shd w:val="clear" w:color="auto" w:fill="auto"/>
          </w:tcPr>
          <w:p w14:paraId="39BE1E8F" w14:textId="77777777" w:rsidR="004D556A" w:rsidRPr="00733718" w:rsidRDefault="004D556A" w:rsidP="004D556A">
            <w:pPr>
              <w:spacing w:before="60"/>
              <w:rPr>
                <w:rFonts w:ascii="Arial" w:hAnsi="Arial" w:cs="Arial"/>
                <w:sz w:val="20"/>
                <w:szCs w:val="20"/>
                <w:lang w:val="en-GB"/>
              </w:rPr>
            </w:pPr>
            <w:r w:rsidRPr="00733718">
              <w:rPr>
                <w:rFonts w:ascii="Arial" w:hAnsi="Arial" w:cs="Arial"/>
                <w:sz w:val="20"/>
                <w:szCs w:val="20"/>
                <w:lang w:val="en-GB"/>
              </w:rPr>
              <w:t xml:space="preserve">Number of ocean nurseries established and operational with donor coral species that were survivors of previous bleaching events </w:t>
            </w:r>
          </w:p>
        </w:tc>
        <w:tc>
          <w:tcPr>
            <w:tcW w:w="1114" w:type="pct"/>
            <w:shd w:val="clear" w:color="auto" w:fill="auto"/>
          </w:tcPr>
          <w:p w14:paraId="4DA72FBD" w14:textId="6324CD24" w:rsidR="004D556A" w:rsidRPr="00733718" w:rsidRDefault="004D556A" w:rsidP="004D556A">
            <w:pPr>
              <w:autoSpaceDE w:val="0"/>
              <w:autoSpaceDN w:val="0"/>
              <w:adjustRightInd w:val="0"/>
              <w:spacing w:before="60"/>
              <w:rPr>
                <w:rFonts w:ascii="Arial" w:hAnsi="Arial"/>
                <w:sz w:val="20"/>
                <w:lang w:val="en-GB"/>
              </w:rPr>
            </w:pPr>
            <w:r w:rsidRPr="00733718">
              <w:rPr>
                <w:rFonts w:ascii="Arial" w:hAnsi="Arial" w:cs="Arial"/>
                <w:b/>
                <w:bCs/>
                <w:i/>
                <w:iCs/>
                <w:sz w:val="20"/>
                <w:szCs w:val="20"/>
                <w:lang w:val="en-GB" w:eastAsia="en-GB"/>
              </w:rPr>
              <w:t xml:space="preserve">Output 5: </w:t>
            </w:r>
            <w:r w:rsidRPr="00733718">
              <w:rPr>
                <w:rFonts w:ascii="Arial" w:hAnsi="Arial" w:cs="Arial"/>
                <w:sz w:val="20"/>
                <w:szCs w:val="20"/>
                <w:lang w:val="en-GB" w:eastAsia="en-GB"/>
              </w:rPr>
              <w:t>Vulnerable ecosystem services and natural resource assets strengthened in response to climate change impacts, including variability</w:t>
            </w:r>
          </w:p>
        </w:tc>
        <w:tc>
          <w:tcPr>
            <w:tcW w:w="1035" w:type="pct"/>
            <w:shd w:val="clear" w:color="auto" w:fill="auto"/>
          </w:tcPr>
          <w:p w14:paraId="21DF3829" w14:textId="77777777" w:rsidR="004D556A" w:rsidRPr="00733718" w:rsidRDefault="004D556A" w:rsidP="004D556A">
            <w:pPr>
              <w:autoSpaceDE w:val="0"/>
              <w:autoSpaceDN w:val="0"/>
              <w:adjustRightInd w:val="0"/>
              <w:spacing w:before="60"/>
              <w:rPr>
                <w:rFonts w:ascii="Arial" w:hAnsi="Arial" w:cs="Arial"/>
                <w:b/>
                <w:sz w:val="20"/>
                <w:szCs w:val="20"/>
                <w:u w:val="single"/>
                <w:lang w:val="en-GB"/>
              </w:rPr>
            </w:pPr>
            <w:r w:rsidRPr="00733718">
              <w:rPr>
                <w:rFonts w:ascii="Arial" w:hAnsi="Arial" w:cs="Arial"/>
                <w:b/>
                <w:sz w:val="20"/>
                <w:szCs w:val="20"/>
                <w:lang w:val="en-GB" w:eastAsia="en-GB"/>
              </w:rPr>
              <w:t>5.1</w:t>
            </w:r>
            <w:r w:rsidRPr="00733718">
              <w:rPr>
                <w:rFonts w:ascii="Arial" w:hAnsi="Arial" w:cs="Arial"/>
                <w:sz w:val="20"/>
                <w:szCs w:val="20"/>
                <w:lang w:val="en-GB" w:eastAsia="en-GB"/>
              </w:rPr>
              <w:t>. No. of natural resource assets created, maintained or improved to withstand conditions resulting from climate variability and change (by type and scale)</w:t>
            </w:r>
          </w:p>
        </w:tc>
        <w:tc>
          <w:tcPr>
            <w:tcW w:w="706" w:type="pct"/>
            <w:shd w:val="clear" w:color="auto" w:fill="auto"/>
          </w:tcPr>
          <w:p w14:paraId="0B7A2FD9" w14:textId="43A54643" w:rsidR="004D556A" w:rsidRPr="009C23BF" w:rsidRDefault="004D556A" w:rsidP="004D556A">
            <w:pPr>
              <w:spacing w:before="60"/>
              <w:jc w:val="right"/>
              <w:rPr>
                <w:rFonts w:ascii="Arial" w:hAnsi="Arial" w:cs="Arial"/>
                <w:sz w:val="20"/>
                <w:szCs w:val="20"/>
                <w:lang w:val="en-GB"/>
              </w:rPr>
            </w:pPr>
            <w:r w:rsidRPr="009C23BF">
              <w:rPr>
                <w:rFonts w:ascii="Arial" w:hAnsi="Arial" w:cs="Arial"/>
                <w:sz w:val="20"/>
                <w:szCs w:val="20"/>
                <w:lang w:val="en-GB"/>
              </w:rPr>
              <w:t>5,423,007</w:t>
            </w:r>
          </w:p>
        </w:tc>
      </w:tr>
      <w:tr w:rsidR="004D556A" w:rsidRPr="00733718" w14:paraId="744D73D7" w14:textId="77777777" w:rsidTr="00DF36C4">
        <w:tc>
          <w:tcPr>
            <w:tcW w:w="1022" w:type="pct"/>
            <w:shd w:val="clear" w:color="auto" w:fill="auto"/>
          </w:tcPr>
          <w:p w14:paraId="7C6EC53A" w14:textId="77777777" w:rsidR="004D556A" w:rsidRPr="00733718" w:rsidRDefault="004D556A" w:rsidP="004D556A">
            <w:pPr>
              <w:spacing w:before="60"/>
              <w:rPr>
                <w:rFonts w:ascii="Arial" w:hAnsi="Arial"/>
                <w:sz w:val="20"/>
                <w:lang w:val="en-GB"/>
              </w:rPr>
            </w:pPr>
            <w:r w:rsidRPr="00733718">
              <w:rPr>
                <w:rFonts w:ascii="Arial" w:hAnsi="Arial"/>
                <w:sz w:val="20"/>
                <w:lang w:val="en-GB"/>
              </w:rPr>
              <w:t xml:space="preserve">Stakeholders benefiting from improved livelihoods and greater food security </w:t>
            </w:r>
            <w:proofErr w:type="gramStart"/>
            <w:r w:rsidRPr="00733718">
              <w:rPr>
                <w:rFonts w:ascii="Arial" w:hAnsi="Arial"/>
                <w:sz w:val="20"/>
                <w:lang w:val="en-GB"/>
              </w:rPr>
              <w:t>as a result of</w:t>
            </w:r>
            <w:proofErr w:type="gramEnd"/>
            <w:r w:rsidRPr="00733718">
              <w:rPr>
                <w:rFonts w:ascii="Arial" w:hAnsi="Arial"/>
                <w:sz w:val="20"/>
                <w:lang w:val="en-GB"/>
              </w:rPr>
              <w:t xml:space="preserve"> employment in coral restoration initiatives, improved fish catches as reefs recover; potential sale and/or export of corals from nurseries for souvenir and the aquarium trade;  </w:t>
            </w:r>
          </w:p>
          <w:p w14:paraId="40913409" w14:textId="77777777" w:rsidR="004D556A" w:rsidRPr="00733718" w:rsidRDefault="004D556A" w:rsidP="004D556A">
            <w:pPr>
              <w:spacing w:before="60"/>
              <w:rPr>
                <w:rFonts w:ascii="Arial" w:hAnsi="Arial" w:cs="Arial"/>
                <w:b/>
                <w:bCs/>
                <w:sz w:val="20"/>
                <w:szCs w:val="20"/>
                <w:u w:val="single"/>
                <w:lang w:val="en-GB"/>
              </w:rPr>
            </w:pPr>
            <w:r w:rsidRPr="00733718">
              <w:rPr>
                <w:rFonts w:ascii="Arial" w:hAnsi="Arial"/>
                <w:sz w:val="20"/>
                <w:lang w:val="en-GB"/>
              </w:rPr>
              <w:t>greater revenue from tourism</w:t>
            </w:r>
          </w:p>
        </w:tc>
        <w:tc>
          <w:tcPr>
            <w:tcW w:w="1123" w:type="pct"/>
            <w:shd w:val="clear" w:color="auto" w:fill="auto"/>
          </w:tcPr>
          <w:p w14:paraId="1D8621C0" w14:textId="77777777" w:rsidR="004D556A" w:rsidRPr="00733718" w:rsidRDefault="004D556A" w:rsidP="004D556A">
            <w:pPr>
              <w:spacing w:before="60"/>
              <w:rPr>
                <w:rFonts w:ascii="Arial" w:hAnsi="Arial" w:cs="Arial"/>
                <w:b/>
                <w:sz w:val="20"/>
                <w:szCs w:val="20"/>
                <w:u w:val="single"/>
                <w:lang w:val="en-GB"/>
              </w:rPr>
            </w:pPr>
            <w:r w:rsidRPr="00733718">
              <w:rPr>
                <w:rFonts w:ascii="Arial" w:hAnsi="Arial" w:cs="Arial"/>
                <w:sz w:val="20"/>
                <w:szCs w:val="20"/>
                <w:lang w:val="en-GB"/>
              </w:rPr>
              <w:t>Number of members from coastal communities that are deriving an income from new coral restoration and related economic activities</w:t>
            </w:r>
          </w:p>
        </w:tc>
        <w:tc>
          <w:tcPr>
            <w:tcW w:w="1114" w:type="pct"/>
            <w:shd w:val="clear" w:color="auto" w:fill="auto"/>
          </w:tcPr>
          <w:p w14:paraId="3DC98C7B" w14:textId="77777777" w:rsidR="004D556A" w:rsidRPr="00733718" w:rsidRDefault="004D556A" w:rsidP="004D556A">
            <w:pPr>
              <w:spacing w:before="60"/>
              <w:rPr>
                <w:rFonts w:ascii="Arial" w:hAnsi="Arial" w:cs="Arial"/>
                <w:b/>
                <w:sz w:val="20"/>
                <w:szCs w:val="20"/>
                <w:u w:val="single"/>
                <w:lang w:val="en-GB"/>
              </w:rPr>
            </w:pPr>
            <w:r w:rsidRPr="00733718">
              <w:rPr>
                <w:rFonts w:ascii="Arial" w:hAnsi="Arial" w:cs="Arial"/>
                <w:b/>
                <w:bCs/>
                <w:iCs/>
                <w:sz w:val="20"/>
                <w:szCs w:val="20"/>
                <w:lang w:val="en-GB" w:eastAsia="en-GB"/>
              </w:rPr>
              <w:t xml:space="preserve">Output 6: </w:t>
            </w:r>
            <w:r w:rsidRPr="00733718">
              <w:rPr>
                <w:rFonts w:ascii="Arial" w:hAnsi="Arial" w:cs="Arial"/>
                <w:sz w:val="20"/>
                <w:szCs w:val="20"/>
                <w:lang w:val="en-GB" w:eastAsia="en-GB"/>
              </w:rPr>
              <w:t>Targeted individual and community livelihood strategies strengthened in relation to climate change impacts, including variability</w:t>
            </w:r>
          </w:p>
        </w:tc>
        <w:tc>
          <w:tcPr>
            <w:tcW w:w="1035" w:type="pct"/>
            <w:shd w:val="clear" w:color="auto" w:fill="auto"/>
          </w:tcPr>
          <w:p w14:paraId="781F1A54" w14:textId="77777777" w:rsidR="004D556A" w:rsidRPr="00733718" w:rsidRDefault="004D556A" w:rsidP="004D556A">
            <w:pPr>
              <w:autoSpaceDE w:val="0"/>
              <w:autoSpaceDN w:val="0"/>
              <w:adjustRightInd w:val="0"/>
              <w:spacing w:before="60"/>
              <w:rPr>
                <w:rFonts w:ascii="Arial" w:hAnsi="Arial" w:cs="Arial"/>
                <w:sz w:val="20"/>
                <w:szCs w:val="20"/>
                <w:lang w:val="en-GB" w:eastAsia="en-GB"/>
              </w:rPr>
            </w:pPr>
            <w:r w:rsidRPr="00733718">
              <w:rPr>
                <w:rFonts w:ascii="Arial" w:hAnsi="Arial" w:cs="Arial"/>
                <w:b/>
                <w:sz w:val="20"/>
                <w:szCs w:val="20"/>
                <w:lang w:val="en-GB" w:eastAsia="en-GB"/>
              </w:rPr>
              <w:t>6.1.2.</w:t>
            </w:r>
            <w:r w:rsidRPr="00733718">
              <w:rPr>
                <w:rFonts w:ascii="Arial" w:hAnsi="Arial" w:cs="Arial"/>
                <w:sz w:val="20"/>
                <w:szCs w:val="20"/>
                <w:lang w:val="en-GB" w:eastAsia="en-GB"/>
              </w:rPr>
              <w:t xml:space="preserve"> Type of income sources for households generated under climate change scenario</w:t>
            </w:r>
          </w:p>
          <w:p w14:paraId="5C420BF0" w14:textId="77777777" w:rsidR="004D556A" w:rsidRPr="00733718" w:rsidRDefault="004D556A" w:rsidP="004D556A">
            <w:pPr>
              <w:spacing w:before="60"/>
              <w:rPr>
                <w:rFonts w:ascii="Arial" w:hAnsi="Arial" w:cs="Arial"/>
                <w:b/>
                <w:sz w:val="20"/>
                <w:szCs w:val="20"/>
                <w:u w:val="single"/>
                <w:lang w:val="en-GB"/>
              </w:rPr>
            </w:pPr>
          </w:p>
        </w:tc>
        <w:tc>
          <w:tcPr>
            <w:tcW w:w="706" w:type="pct"/>
            <w:shd w:val="clear" w:color="auto" w:fill="auto"/>
          </w:tcPr>
          <w:p w14:paraId="311C3E00" w14:textId="77777777" w:rsidR="004D556A" w:rsidRPr="009C23BF" w:rsidRDefault="004D556A" w:rsidP="004D556A">
            <w:pPr>
              <w:spacing w:before="60"/>
              <w:jc w:val="right"/>
              <w:rPr>
                <w:rFonts w:ascii="Arial" w:hAnsi="Arial" w:cs="Arial"/>
                <w:sz w:val="20"/>
                <w:szCs w:val="20"/>
                <w:lang w:val="en-GB"/>
              </w:rPr>
            </w:pPr>
            <w:r w:rsidRPr="009C23BF">
              <w:rPr>
                <w:rFonts w:ascii="Arial" w:hAnsi="Arial" w:cs="Arial"/>
                <w:sz w:val="20"/>
                <w:szCs w:val="20"/>
                <w:lang w:val="en-GB"/>
              </w:rPr>
              <w:t>1,557,706</w:t>
            </w:r>
          </w:p>
          <w:p w14:paraId="253EC662" w14:textId="36854105" w:rsidR="004D556A" w:rsidRPr="009C23BF" w:rsidRDefault="004D556A" w:rsidP="004D556A">
            <w:pPr>
              <w:spacing w:before="60"/>
              <w:jc w:val="right"/>
              <w:rPr>
                <w:rFonts w:ascii="Arial" w:hAnsi="Arial" w:cs="Arial"/>
                <w:b/>
                <w:sz w:val="20"/>
                <w:szCs w:val="20"/>
                <w:u w:val="single"/>
                <w:lang w:val="en-GB"/>
              </w:rPr>
            </w:pPr>
          </w:p>
        </w:tc>
      </w:tr>
      <w:tr w:rsidR="00DF36C4" w:rsidRPr="00733718" w14:paraId="40DA8ED1" w14:textId="77777777" w:rsidTr="00DF36C4">
        <w:tc>
          <w:tcPr>
            <w:tcW w:w="4294" w:type="pct"/>
            <w:gridSpan w:val="4"/>
            <w:shd w:val="clear" w:color="auto" w:fill="auto"/>
          </w:tcPr>
          <w:p w14:paraId="5A6201EE" w14:textId="77777777" w:rsidR="00DF36C4" w:rsidRPr="00733718" w:rsidRDefault="00DF36C4" w:rsidP="00DF36C4">
            <w:pPr>
              <w:autoSpaceDE w:val="0"/>
              <w:autoSpaceDN w:val="0"/>
              <w:adjustRightInd w:val="0"/>
              <w:spacing w:before="60"/>
              <w:rPr>
                <w:rFonts w:ascii="Arial" w:hAnsi="Arial" w:cs="Arial"/>
                <w:b/>
                <w:sz w:val="20"/>
                <w:szCs w:val="20"/>
                <w:lang w:val="en-GB" w:eastAsia="en-GB"/>
              </w:rPr>
            </w:pPr>
            <w:r w:rsidRPr="00733718">
              <w:rPr>
                <w:rFonts w:ascii="Arial" w:hAnsi="Arial" w:cs="Arial"/>
                <w:b/>
                <w:sz w:val="20"/>
                <w:szCs w:val="20"/>
                <w:lang w:val="en-GB" w:eastAsia="en-GB"/>
              </w:rPr>
              <w:t>Total at Outcome level</w:t>
            </w:r>
          </w:p>
        </w:tc>
        <w:tc>
          <w:tcPr>
            <w:tcW w:w="706" w:type="pct"/>
            <w:shd w:val="clear" w:color="auto" w:fill="auto"/>
          </w:tcPr>
          <w:p w14:paraId="7CF0E6FE" w14:textId="4E1F9900" w:rsidR="00DF36C4" w:rsidRPr="009C23BF" w:rsidRDefault="00886843" w:rsidP="00DF36C4">
            <w:pPr>
              <w:spacing w:before="60"/>
              <w:jc w:val="right"/>
              <w:rPr>
                <w:rFonts w:ascii="Arial" w:hAnsi="Arial" w:cs="Arial"/>
                <w:b/>
                <w:sz w:val="20"/>
                <w:szCs w:val="20"/>
                <w:lang w:val="en-GB"/>
              </w:rPr>
            </w:pPr>
            <w:r w:rsidRPr="009C23BF">
              <w:rPr>
                <w:rFonts w:ascii="Arial" w:hAnsi="Arial" w:cs="Arial"/>
                <w:b/>
                <w:sz w:val="20"/>
                <w:szCs w:val="20"/>
                <w:lang w:val="en-GB"/>
              </w:rPr>
              <w:t>8,264,634</w:t>
            </w:r>
          </w:p>
        </w:tc>
      </w:tr>
    </w:tbl>
    <w:p w14:paraId="1BA5BB2C" w14:textId="77777777" w:rsidR="00DF36C4" w:rsidRPr="00733718" w:rsidRDefault="00DF36C4" w:rsidP="00DF36C4">
      <w:pPr>
        <w:pStyle w:val="AFBNormal"/>
        <w:sectPr w:rsidR="00DF36C4" w:rsidRPr="00733718" w:rsidSect="00DF36C4">
          <w:pgSz w:w="15840" w:h="12240" w:orient="landscape"/>
          <w:pgMar w:top="720" w:right="1440" w:bottom="1440" w:left="1440" w:header="720" w:footer="720" w:gutter="0"/>
          <w:cols w:space="720"/>
        </w:sectPr>
      </w:pPr>
    </w:p>
    <w:p w14:paraId="400A5942" w14:textId="77777777" w:rsidR="00DF36C4" w:rsidRPr="00733718" w:rsidRDefault="00DF36C4" w:rsidP="00DF36C4">
      <w:pPr>
        <w:pStyle w:val="AFBNormal"/>
      </w:pPr>
    </w:p>
    <w:p w14:paraId="680EFD62" w14:textId="7F785057" w:rsidR="00DF36C4" w:rsidRPr="00733718" w:rsidRDefault="00DF36C4" w:rsidP="00DF36C4">
      <w:pPr>
        <w:pStyle w:val="AFBNormal"/>
        <w:rPr>
          <w:rFonts w:eastAsia="MS Mincho"/>
        </w:rPr>
      </w:pPr>
      <w:r w:rsidRPr="00733718">
        <w:rPr>
          <w:rFonts w:eastAsia="MS Mincho"/>
        </w:rPr>
        <w:t>The following two of the Adaptation Fund core indicator are suggested to be monitored during the project implementation, namely: Number of Beneficiaries; and Natural Assets Protected or Rehabilitated. The targets for AF’s Core Indicators of the project are indicated in Table 1</w:t>
      </w:r>
      <w:r w:rsidR="0070298C" w:rsidRPr="00733718">
        <w:rPr>
          <w:rFonts w:eastAsia="MS Mincho"/>
        </w:rPr>
        <w:t>6</w:t>
      </w:r>
      <w:r w:rsidRPr="00733718">
        <w:rPr>
          <w:rFonts w:eastAsia="MS Mincho"/>
        </w:rPr>
        <w:t xml:space="preserve">. </w:t>
      </w:r>
      <w:r w:rsidR="000F5D7F" w:rsidRPr="00733718">
        <w:rPr>
          <w:rFonts w:eastAsia="MS Mincho"/>
        </w:rPr>
        <w:t>The r</w:t>
      </w:r>
      <w:r w:rsidRPr="00733718">
        <w:rPr>
          <w:rFonts w:eastAsia="MS Mincho"/>
        </w:rPr>
        <w:t>eporting format of the AF core indicator</w:t>
      </w:r>
      <w:r w:rsidR="000F5D7F" w:rsidRPr="00733718">
        <w:rPr>
          <w:rFonts w:eastAsia="MS Mincho"/>
        </w:rPr>
        <w:t>s</w:t>
      </w:r>
      <w:r w:rsidRPr="00733718">
        <w:rPr>
          <w:rFonts w:eastAsia="MS Mincho"/>
        </w:rPr>
        <w:t xml:space="preserve"> </w:t>
      </w:r>
      <w:r w:rsidR="000F5D7F" w:rsidRPr="00733718">
        <w:rPr>
          <w:rFonts w:eastAsia="MS Mincho"/>
        </w:rPr>
        <w:t xml:space="preserve">are </w:t>
      </w:r>
      <w:r w:rsidRPr="00733718">
        <w:rPr>
          <w:rFonts w:eastAsia="MS Mincho"/>
        </w:rPr>
        <w:t xml:space="preserve">at Annex </w:t>
      </w:r>
      <w:r w:rsidR="0070298C" w:rsidRPr="00733718">
        <w:rPr>
          <w:rFonts w:eastAsia="MS Mincho"/>
        </w:rPr>
        <w:t>12</w:t>
      </w:r>
      <w:r w:rsidR="0009035B" w:rsidRPr="00733718">
        <w:rPr>
          <w:rFonts w:eastAsia="MS Mincho"/>
        </w:rPr>
        <w:t>. The expected targets will be adjusted during the first year of implementation and the actual value will be reported at the completion of the project.</w:t>
      </w:r>
    </w:p>
    <w:p w14:paraId="221B9296" w14:textId="336A89D4" w:rsidR="00DF36C4" w:rsidRPr="00733718" w:rsidRDefault="00DF36C4" w:rsidP="00DF36C4">
      <w:pPr>
        <w:pStyle w:val="AFBcaption"/>
        <w:rPr>
          <w:rFonts w:eastAsia="Calibri" w:cs="Arial"/>
          <w:b/>
          <w:sz w:val="22"/>
          <w:szCs w:val="22"/>
          <w:lang w:val="en-GB"/>
        </w:rPr>
      </w:pPr>
      <w:bookmarkStart w:id="228" w:name="_Toc521078596"/>
      <w:r w:rsidRPr="00733718">
        <w:rPr>
          <w:b/>
          <w:lang w:val="en-GB"/>
        </w:rPr>
        <w:t xml:space="preserve">Table </w:t>
      </w:r>
      <w:r w:rsidRPr="00733718">
        <w:rPr>
          <w:lang w:val="en-GB"/>
        </w:rPr>
        <w:fldChar w:fldCharType="begin"/>
      </w:r>
      <w:r w:rsidRPr="00733718">
        <w:rPr>
          <w:b/>
          <w:lang w:val="en-GB"/>
        </w:rPr>
        <w:instrText xml:space="preserve"> SEQ Table \* ARABIC </w:instrText>
      </w:r>
      <w:r w:rsidRPr="00733718">
        <w:rPr>
          <w:lang w:val="en-GB"/>
        </w:rPr>
        <w:fldChar w:fldCharType="separate"/>
      </w:r>
      <w:r w:rsidR="004D5F6B" w:rsidRPr="00733718">
        <w:rPr>
          <w:b/>
          <w:noProof/>
          <w:lang w:val="en-GB"/>
        </w:rPr>
        <w:t>16</w:t>
      </w:r>
      <w:r w:rsidRPr="00733718">
        <w:rPr>
          <w:lang w:val="en-GB"/>
        </w:rPr>
        <w:fldChar w:fldCharType="end"/>
      </w:r>
      <w:r w:rsidRPr="00733718">
        <w:rPr>
          <w:b/>
          <w:lang w:val="en-GB"/>
        </w:rPr>
        <w:t xml:space="preserve"> </w:t>
      </w:r>
      <w:r w:rsidRPr="00733718">
        <w:rPr>
          <w:lang w:val="en-GB"/>
        </w:rPr>
        <w:t>Expected target of AF Core Indicators</w:t>
      </w:r>
      <w:bookmarkEnd w:id="22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7067"/>
      </w:tblGrid>
      <w:tr w:rsidR="00DF36C4" w:rsidRPr="00733718" w14:paraId="182426CC" w14:textId="77777777" w:rsidTr="00DF36C4">
        <w:tc>
          <w:tcPr>
            <w:tcW w:w="2405" w:type="dxa"/>
            <w:tcBorders>
              <w:top w:val="single" w:sz="4" w:space="0" w:color="auto"/>
              <w:left w:val="single" w:sz="4" w:space="0" w:color="auto"/>
              <w:bottom w:val="single" w:sz="4" w:space="0" w:color="auto"/>
              <w:right w:val="single" w:sz="4" w:space="0" w:color="auto"/>
            </w:tcBorders>
            <w:shd w:val="clear" w:color="auto" w:fill="auto"/>
            <w:hideMark/>
          </w:tcPr>
          <w:p w14:paraId="16D3533F" w14:textId="77777777" w:rsidR="00DF36C4" w:rsidRPr="00733718" w:rsidRDefault="00DF36C4" w:rsidP="00DF36C4">
            <w:pPr>
              <w:pStyle w:val="AFBNormal"/>
              <w:spacing w:before="0"/>
            </w:pPr>
            <w:r w:rsidRPr="00733718">
              <w:t>Core Indicators</w:t>
            </w:r>
          </w:p>
        </w:tc>
        <w:tc>
          <w:tcPr>
            <w:tcW w:w="7655" w:type="dxa"/>
            <w:tcBorders>
              <w:top w:val="single" w:sz="4" w:space="0" w:color="auto"/>
              <w:left w:val="single" w:sz="4" w:space="0" w:color="auto"/>
              <w:bottom w:val="single" w:sz="4" w:space="0" w:color="auto"/>
              <w:right w:val="single" w:sz="4" w:space="0" w:color="auto"/>
            </w:tcBorders>
            <w:shd w:val="clear" w:color="auto" w:fill="auto"/>
            <w:hideMark/>
          </w:tcPr>
          <w:p w14:paraId="442D47B1" w14:textId="77777777" w:rsidR="00DF36C4" w:rsidRPr="00733718" w:rsidRDefault="00DF36C4" w:rsidP="00DF36C4">
            <w:pPr>
              <w:pStyle w:val="AFBNormal"/>
              <w:spacing w:before="0"/>
            </w:pPr>
            <w:r w:rsidRPr="00733718">
              <w:t>Expected target and information on the core indicators</w:t>
            </w:r>
          </w:p>
        </w:tc>
      </w:tr>
      <w:tr w:rsidR="00DF36C4" w:rsidRPr="00733718" w14:paraId="2C28A984" w14:textId="77777777" w:rsidTr="00DF36C4">
        <w:tc>
          <w:tcPr>
            <w:tcW w:w="2405" w:type="dxa"/>
            <w:tcBorders>
              <w:top w:val="single" w:sz="4" w:space="0" w:color="auto"/>
              <w:left w:val="single" w:sz="4" w:space="0" w:color="auto"/>
              <w:bottom w:val="single" w:sz="4" w:space="0" w:color="auto"/>
              <w:right w:val="single" w:sz="4" w:space="0" w:color="auto"/>
            </w:tcBorders>
            <w:shd w:val="clear" w:color="auto" w:fill="auto"/>
            <w:hideMark/>
          </w:tcPr>
          <w:p w14:paraId="3DF11D40" w14:textId="77777777" w:rsidR="00DF36C4" w:rsidRPr="00733718" w:rsidRDefault="00DF36C4" w:rsidP="00DF36C4">
            <w:pPr>
              <w:pStyle w:val="AFBNormal"/>
              <w:spacing w:before="0"/>
            </w:pPr>
            <w:r w:rsidRPr="00733718">
              <w:t>Number of Beneficiaries</w:t>
            </w:r>
          </w:p>
        </w:tc>
        <w:tc>
          <w:tcPr>
            <w:tcW w:w="7655" w:type="dxa"/>
            <w:tcBorders>
              <w:top w:val="single" w:sz="4" w:space="0" w:color="auto"/>
              <w:left w:val="single" w:sz="4" w:space="0" w:color="auto"/>
              <w:bottom w:val="single" w:sz="4" w:space="0" w:color="auto"/>
              <w:right w:val="single" w:sz="4" w:space="0" w:color="auto"/>
            </w:tcBorders>
            <w:shd w:val="clear" w:color="auto" w:fill="auto"/>
          </w:tcPr>
          <w:p w14:paraId="65FC027B" w14:textId="77777777" w:rsidR="00DF36C4" w:rsidRPr="00733718" w:rsidRDefault="00DF36C4" w:rsidP="00DF36C4">
            <w:pPr>
              <w:pStyle w:val="AFBNormal"/>
              <w:spacing w:before="0"/>
            </w:pPr>
          </w:p>
          <w:p w14:paraId="0FF8078C" w14:textId="77777777" w:rsidR="00DF36C4" w:rsidRPr="00733718" w:rsidRDefault="00DF36C4" w:rsidP="00DF36C4">
            <w:pPr>
              <w:pStyle w:val="AFBNormal"/>
              <w:spacing w:before="0"/>
              <w:rPr>
                <w:b/>
              </w:rPr>
            </w:pPr>
            <w:r w:rsidRPr="00733718">
              <w:rPr>
                <w:b/>
              </w:rPr>
              <w:t>Direct beneficiaries: 1001</w:t>
            </w:r>
          </w:p>
          <w:p w14:paraId="394637B0" w14:textId="77777777" w:rsidR="00DF36C4" w:rsidRPr="00733718" w:rsidRDefault="00DF36C4" w:rsidP="003959D0">
            <w:pPr>
              <w:pStyle w:val="AFBNormal"/>
              <w:numPr>
                <w:ilvl w:val="0"/>
                <w:numId w:val="33"/>
              </w:numPr>
              <w:spacing w:before="0"/>
            </w:pPr>
            <w:r w:rsidRPr="00733718">
              <w:t>Mauritius: 660 (300 female, 150 youth)</w:t>
            </w:r>
          </w:p>
          <w:p w14:paraId="55D32CC2" w14:textId="77777777" w:rsidR="00DF36C4" w:rsidRPr="00733718" w:rsidRDefault="00DF36C4" w:rsidP="003959D0">
            <w:pPr>
              <w:pStyle w:val="AFBNormal"/>
              <w:numPr>
                <w:ilvl w:val="1"/>
                <w:numId w:val="33"/>
              </w:numPr>
              <w:spacing w:before="0"/>
            </w:pPr>
            <w:r w:rsidRPr="00733718">
              <w:rPr>
                <w:sz w:val="20"/>
                <w:szCs w:val="20"/>
              </w:rPr>
              <w:t>20 (taking part in training and restoration work)</w:t>
            </w:r>
          </w:p>
          <w:p w14:paraId="2168F5CE" w14:textId="77777777" w:rsidR="00DF36C4" w:rsidRPr="00733718" w:rsidRDefault="00DF36C4" w:rsidP="003959D0">
            <w:pPr>
              <w:pStyle w:val="AFBNormal"/>
              <w:numPr>
                <w:ilvl w:val="1"/>
                <w:numId w:val="33"/>
              </w:numPr>
              <w:spacing w:before="0"/>
            </w:pPr>
            <w:r w:rsidRPr="00733718">
              <w:t>40 (</w:t>
            </w:r>
            <w:r w:rsidRPr="00733718">
              <w:rPr>
                <w:sz w:val="20"/>
                <w:szCs w:val="20"/>
              </w:rPr>
              <w:t>NGO workers, University Students, researchers and conservationists)</w:t>
            </w:r>
          </w:p>
          <w:p w14:paraId="52AAA5D1" w14:textId="77777777" w:rsidR="00DF36C4" w:rsidRPr="00733718" w:rsidRDefault="00DF36C4" w:rsidP="003959D0">
            <w:pPr>
              <w:pStyle w:val="AFBNormal"/>
              <w:numPr>
                <w:ilvl w:val="1"/>
                <w:numId w:val="33"/>
              </w:numPr>
              <w:spacing w:before="0"/>
            </w:pPr>
            <w:r w:rsidRPr="00733718">
              <w:t>500 fishers</w:t>
            </w:r>
          </w:p>
          <w:p w14:paraId="77A835CA" w14:textId="77777777" w:rsidR="00DF36C4" w:rsidRPr="00733718" w:rsidRDefault="00DF36C4" w:rsidP="003959D0">
            <w:pPr>
              <w:pStyle w:val="AFBNormal"/>
              <w:numPr>
                <w:ilvl w:val="1"/>
                <w:numId w:val="33"/>
              </w:numPr>
              <w:spacing w:before="0"/>
            </w:pPr>
            <w:r w:rsidRPr="00733718">
              <w:t>100 boat operators</w:t>
            </w:r>
          </w:p>
          <w:p w14:paraId="0B2471AF" w14:textId="77777777" w:rsidR="00DF36C4" w:rsidRPr="00733718" w:rsidRDefault="00DF36C4" w:rsidP="003959D0">
            <w:pPr>
              <w:pStyle w:val="AFBNormal"/>
              <w:numPr>
                <w:ilvl w:val="0"/>
                <w:numId w:val="33"/>
              </w:numPr>
              <w:spacing w:before="0"/>
            </w:pPr>
            <w:r w:rsidRPr="00733718">
              <w:t>Seychelles: 223 (100 female and 70 youths)</w:t>
            </w:r>
          </w:p>
          <w:p w14:paraId="1029FE40" w14:textId="77777777" w:rsidR="00DF36C4" w:rsidRPr="00733718" w:rsidRDefault="00DF36C4" w:rsidP="003959D0">
            <w:pPr>
              <w:pStyle w:val="AFBNormal"/>
              <w:numPr>
                <w:ilvl w:val="1"/>
                <w:numId w:val="33"/>
              </w:numPr>
              <w:spacing w:before="0"/>
            </w:pPr>
            <w:r w:rsidRPr="00733718">
              <w:t>53 vulnerable group (35 female, 10 youth)</w:t>
            </w:r>
          </w:p>
          <w:p w14:paraId="360B8F27" w14:textId="77777777" w:rsidR="00DF36C4" w:rsidRPr="00733718" w:rsidRDefault="00DF36C4" w:rsidP="003959D0">
            <w:pPr>
              <w:pStyle w:val="AFBNormal"/>
              <w:numPr>
                <w:ilvl w:val="1"/>
                <w:numId w:val="33"/>
              </w:numPr>
              <w:spacing w:before="0"/>
            </w:pPr>
            <w:r w:rsidRPr="00733718">
              <w:t>45 boat operators</w:t>
            </w:r>
          </w:p>
          <w:p w14:paraId="747FA3F5" w14:textId="77777777" w:rsidR="00DF36C4" w:rsidRPr="00733718" w:rsidRDefault="00DF36C4" w:rsidP="003959D0">
            <w:pPr>
              <w:pStyle w:val="AFBNormal"/>
              <w:numPr>
                <w:ilvl w:val="1"/>
                <w:numId w:val="33"/>
              </w:numPr>
              <w:spacing w:before="0"/>
            </w:pPr>
            <w:r w:rsidRPr="00733718">
              <w:t>85 (taking part in training and restoration works) (45 female, 40 youth)</w:t>
            </w:r>
          </w:p>
          <w:p w14:paraId="5FC1D135" w14:textId="77777777" w:rsidR="00DF36C4" w:rsidRPr="00733718" w:rsidRDefault="00DF36C4" w:rsidP="003959D0">
            <w:pPr>
              <w:pStyle w:val="AFBNormal"/>
              <w:numPr>
                <w:ilvl w:val="1"/>
                <w:numId w:val="33"/>
              </w:numPr>
              <w:spacing w:before="0"/>
            </w:pPr>
            <w:r w:rsidRPr="00733718">
              <w:t>40 NGO workers, University Students, Researchers and conservationist (20 female,20 youth)</w:t>
            </w:r>
          </w:p>
          <w:p w14:paraId="2983CAFA" w14:textId="77777777" w:rsidR="00DF36C4" w:rsidRPr="00733718" w:rsidRDefault="00DF36C4" w:rsidP="00DF36C4">
            <w:pPr>
              <w:pStyle w:val="AFBNormal"/>
              <w:spacing w:before="0"/>
              <w:rPr>
                <w:b/>
              </w:rPr>
            </w:pPr>
            <w:r w:rsidRPr="00733718">
              <w:rPr>
                <w:b/>
              </w:rPr>
              <w:t>Indirect beneficiaries: 80,325</w:t>
            </w:r>
          </w:p>
          <w:p w14:paraId="400EA1CD" w14:textId="77777777" w:rsidR="00DF36C4" w:rsidRPr="00733718" w:rsidRDefault="00DF36C4" w:rsidP="003959D0">
            <w:pPr>
              <w:pStyle w:val="AFBNormal"/>
              <w:numPr>
                <w:ilvl w:val="0"/>
                <w:numId w:val="33"/>
              </w:numPr>
              <w:spacing w:before="0"/>
            </w:pPr>
            <w:r w:rsidRPr="00733718">
              <w:t>Mauritius: 29500 (14,900 female and 4,500 youth)</w:t>
            </w:r>
          </w:p>
          <w:p w14:paraId="0C620C2B" w14:textId="77777777" w:rsidR="00DF36C4" w:rsidRPr="00733718" w:rsidRDefault="00DF36C4" w:rsidP="003959D0">
            <w:pPr>
              <w:pStyle w:val="AFBNormal"/>
              <w:numPr>
                <w:ilvl w:val="0"/>
                <w:numId w:val="33"/>
              </w:numPr>
              <w:spacing w:before="0"/>
            </w:pPr>
            <w:r w:rsidRPr="00733718">
              <w:t>Seychelles 59,725 (29,710 female and 9,820 youth)</w:t>
            </w:r>
          </w:p>
          <w:p w14:paraId="2879872B" w14:textId="77777777" w:rsidR="00DF36C4" w:rsidRPr="00733718" w:rsidRDefault="00DF36C4" w:rsidP="003959D0">
            <w:pPr>
              <w:pStyle w:val="AFBNormal"/>
              <w:numPr>
                <w:ilvl w:val="1"/>
                <w:numId w:val="33"/>
              </w:numPr>
              <w:spacing w:before="0"/>
            </w:pPr>
            <w:r w:rsidRPr="00733718">
              <w:t>48,000 tourists (24000 female and 7400 youths)</w:t>
            </w:r>
          </w:p>
          <w:p w14:paraId="59434347" w14:textId="77777777" w:rsidR="00DF36C4" w:rsidRPr="00733718" w:rsidRDefault="00DF36C4" w:rsidP="003959D0">
            <w:pPr>
              <w:pStyle w:val="AFBNormal"/>
              <w:numPr>
                <w:ilvl w:val="1"/>
                <w:numId w:val="33"/>
              </w:numPr>
              <w:spacing w:before="0"/>
            </w:pPr>
            <w:r w:rsidRPr="00733718">
              <w:rPr>
                <w:sz w:val="20"/>
                <w:szCs w:val="20"/>
              </w:rPr>
              <w:t>2825</w:t>
            </w:r>
            <w:r w:rsidRPr="00733718">
              <w:rPr>
                <w:rStyle w:val="FootnoteReference"/>
                <w:szCs w:val="20"/>
              </w:rPr>
              <w:footnoteReference w:id="145"/>
            </w:r>
            <w:r w:rsidRPr="00733718">
              <w:rPr>
                <w:sz w:val="20"/>
                <w:szCs w:val="20"/>
              </w:rPr>
              <w:t xml:space="preserve"> </w:t>
            </w:r>
            <w:r w:rsidRPr="00733718">
              <w:t xml:space="preserve">population of </w:t>
            </w:r>
            <w:proofErr w:type="spellStart"/>
            <w:r w:rsidRPr="00733718">
              <w:t>Takamaka</w:t>
            </w:r>
            <w:proofErr w:type="spellEnd"/>
            <w:r w:rsidRPr="00733718">
              <w:t xml:space="preserve"> (1000 female, 400 youths)</w:t>
            </w:r>
          </w:p>
          <w:p w14:paraId="0478DFA7" w14:textId="77777777" w:rsidR="00DF36C4" w:rsidRPr="00733718" w:rsidRDefault="00DF36C4" w:rsidP="003959D0">
            <w:pPr>
              <w:pStyle w:val="AFBNormal"/>
              <w:numPr>
                <w:ilvl w:val="1"/>
                <w:numId w:val="33"/>
              </w:numPr>
              <w:spacing w:before="0"/>
            </w:pPr>
            <w:r w:rsidRPr="00733718">
              <w:t>8900 Population of Praslin (4710 female, 2020 youths)</w:t>
            </w:r>
          </w:p>
        </w:tc>
      </w:tr>
      <w:tr w:rsidR="00DF36C4" w:rsidRPr="00733718" w14:paraId="7834323A" w14:textId="77777777" w:rsidTr="00DF36C4">
        <w:tc>
          <w:tcPr>
            <w:tcW w:w="2405" w:type="dxa"/>
            <w:tcBorders>
              <w:top w:val="single" w:sz="4" w:space="0" w:color="auto"/>
              <w:left w:val="single" w:sz="4" w:space="0" w:color="auto"/>
              <w:bottom w:val="single" w:sz="4" w:space="0" w:color="auto"/>
              <w:right w:val="single" w:sz="4" w:space="0" w:color="auto"/>
            </w:tcBorders>
            <w:shd w:val="clear" w:color="auto" w:fill="auto"/>
            <w:hideMark/>
          </w:tcPr>
          <w:p w14:paraId="2EFBE7FF" w14:textId="77777777" w:rsidR="00DF36C4" w:rsidRPr="00733718" w:rsidRDefault="00DF36C4" w:rsidP="00DF36C4">
            <w:pPr>
              <w:pStyle w:val="AFBNormal"/>
              <w:spacing w:before="0"/>
            </w:pPr>
            <w:r w:rsidRPr="00733718">
              <w:t>Restoration of coral reefs</w:t>
            </w:r>
          </w:p>
        </w:tc>
        <w:tc>
          <w:tcPr>
            <w:tcW w:w="7655" w:type="dxa"/>
            <w:tcBorders>
              <w:top w:val="single" w:sz="4" w:space="0" w:color="auto"/>
              <w:left w:val="single" w:sz="4" w:space="0" w:color="auto"/>
              <w:bottom w:val="single" w:sz="4" w:space="0" w:color="auto"/>
              <w:right w:val="single" w:sz="4" w:space="0" w:color="auto"/>
            </w:tcBorders>
            <w:shd w:val="clear" w:color="auto" w:fill="auto"/>
            <w:hideMark/>
          </w:tcPr>
          <w:p w14:paraId="11000093" w14:textId="77777777" w:rsidR="00DF36C4" w:rsidRPr="00733718" w:rsidRDefault="0070298C" w:rsidP="00DF36C4">
            <w:pPr>
              <w:pStyle w:val="AFBNormal"/>
              <w:spacing w:before="0"/>
            </w:pPr>
            <w:r w:rsidRPr="00733718">
              <w:t>3.2</w:t>
            </w:r>
            <w:r w:rsidR="00DF36C4" w:rsidRPr="00733718">
              <w:t xml:space="preserve"> Ha of coral reefs in Mauritius</w:t>
            </w:r>
          </w:p>
          <w:p w14:paraId="4822C033" w14:textId="77777777" w:rsidR="00DF36C4" w:rsidRPr="00733718" w:rsidRDefault="0070298C" w:rsidP="00DF36C4">
            <w:pPr>
              <w:pStyle w:val="AFBNormal"/>
              <w:spacing w:before="0"/>
            </w:pPr>
            <w:r w:rsidRPr="00733718">
              <w:t>2.5</w:t>
            </w:r>
            <w:r w:rsidR="00DF36C4" w:rsidRPr="00733718">
              <w:t xml:space="preserve"> Ha of coral reefs in Seychelles</w:t>
            </w:r>
          </w:p>
        </w:tc>
      </w:tr>
    </w:tbl>
    <w:p w14:paraId="0577C2C6" w14:textId="77777777" w:rsidR="00DF36C4" w:rsidRPr="00733718" w:rsidRDefault="00DF36C4" w:rsidP="00DF36C4">
      <w:pPr>
        <w:pStyle w:val="AFBNormal"/>
        <w:rPr>
          <w:rFonts w:eastAsia="Calibri"/>
        </w:rPr>
      </w:pPr>
    </w:p>
    <w:p w14:paraId="5E77E864" w14:textId="77777777" w:rsidR="00DF36C4" w:rsidRPr="00733718" w:rsidRDefault="00DF36C4" w:rsidP="007545C2">
      <w:pPr>
        <w:pStyle w:val="AFBHeading2"/>
        <w:sectPr w:rsidR="00DF36C4" w:rsidRPr="00733718" w:rsidSect="00DF36C4">
          <w:pgSz w:w="12240" w:h="15840"/>
          <w:pgMar w:top="1440" w:right="1440" w:bottom="1440" w:left="1440" w:header="720" w:footer="720" w:gutter="0"/>
          <w:cols w:space="720"/>
          <w:docGrid w:linePitch="360"/>
        </w:sectPr>
      </w:pPr>
    </w:p>
    <w:p w14:paraId="391B2297" w14:textId="58881DA1" w:rsidR="00DF36C4" w:rsidRDefault="00DF36C4" w:rsidP="00753B9F">
      <w:pPr>
        <w:pStyle w:val="AFBHeading2"/>
        <w:jc w:val="both"/>
      </w:pPr>
      <w:bookmarkStart w:id="229" w:name="_Toc521082503"/>
      <w:r w:rsidRPr="00733718">
        <w:lastRenderedPageBreak/>
        <w:t>Budget</w:t>
      </w:r>
      <w:bookmarkEnd w:id="229"/>
    </w:p>
    <w:p w14:paraId="78E5886B" w14:textId="77777777" w:rsidR="007D7DCB" w:rsidRPr="0066065F" w:rsidRDefault="007D7DCB" w:rsidP="007D7DCB">
      <w:pPr>
        <w:pStyle w:val="AFBNormal"/>
        <w:rPr>
          <w:rFonts w:asciiTheme="minorHAnsi" w:hAnsiTheme="minorHAnsi"/>
          <w:sz w:val="2"/>
          <w:szCs w:val="20"/>
        </w:rPr>
      </w:pPr>
    </w:p>
    <w:tbl>
      <w:tblPr>
        <w:tblW w:w="13680" w:type="dxa"/>
        <w:tblInd w:w="85" w:type="dxa"/>
        <w:tbl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insideH w:val="dotted" w:sz="4" w:space="0" w:color="808080" w:themeColor="background1" w:themeShade="80"/>
          <w:insideV w:val="dotted" w:sz="4" w:space="0" w:color="808080" w:themeColor="background1" w:themeShade="80"/>
        </w:tblBorders>
        <w:tblLayout w:type="fixed"/>
        <w:tblLook w:val="0000" w:firstRow="0" w:lastRow="0" w:firstColumn="0" w:lastColumn="0" w:noHBand="0" w:noVBand="0"/>
      </w:tblPr>
      <w:tblGrid>
        <w:gridCol w:w="2363"/>
        <w:gridCol w:w="3600"/>
        <w:gridCol w:w="1170"/>
        <w:gridCol w:w="6547"/>
      </w:tblGrid>
      <w:tr w:rsidR="007D7DCB" w:rsidRPr="007D7DCB" w14:paraId="386A96EA" w14:textId="77777777" w:rsidTr="007D7DCB">
        <w:trPr>
          <w:cantSplit/>
        </w:trPr>
        <w:tc>
          <w:tcPr>
            <w:tcW w:w="2363" w:type="dxa"/>
            <w:shd w:val="clear" w:color="auto" w:fill="385623" w:themeFill="accent6" w:themeFillShade="80"/>
            <w:noWrap/>
            <w:vAlign w:val="bottom"/>
          </w:tcPr>
          <w:p w14:paraId="2EDB68D6" w14:textId="77777777" w:rsidR="007D7DCB" w:rsidRPr="007D7DCB" w:rsidRDefault="007D7DCB" w:rsidP="00172B68">
            <w:pPr>
              <w:rPr>
                <w:rFonts w:asciiTheme="minorHAnsi" w:hAnsiTheme="minorHAnsi"/>
                <w:color w:val="FFFFFF"/>
                <w:lang w:val="en-GB"/>
              </w:rPr>
            </w:pPr>
            <w:r w:rsidRPr="007D7DCB">
              <w:rPr>
                <w:rFonts w:asciiTheme="minorHAnsi" w:hAnsiTheme="minorHAnsi"/>
                <w:b/>
                <w:bCs/>
                <w:color w:val="FFFFFF"/>
                <w:lang w:val="en-GB"/>
              </w:rPr>
              <w:t xml:space="preserve">Award ID:  </w:t>
            </w:r>
          </w:p>
        </w:tc>
        <w:tc>
          <w:tcPr>
            <w:tcW w:w="3600" w:type="dxa"/>
            <w:shd w:val="clear" w:color="auto" w:fill="385623" w:themeFill="accent6" w:themeFillShade="80"/>
          </w:tcPr>
          <w:p w14:paraId="3251AE30" w14:textId="1AB0C24C" w:rsidR="007D7DCB" w:rsidRPr="007D7DCB" w:rsidRDefault="007D7DCB" w:rsidP="00172B68">
            <w:pPr>
              <w:rPr>
                <w:rFonts w:asciiTheme="minorHAnsi" w:hAnsiTheme="minorHAnsi"/>
                <w:b/>
                <w:bCs/>
                <w:color w:val="FFFFFF"/>
                <w:lang w:val="en-GB"/>
              </w:rPr>
            </w:pPr>
            <w:r w:rsidRPr="007D7DCB">
              <w:rPr>
                <w:rFonts w:asciiTheme="minorHAnsi" w:hAnsiTheme="minorHAnsi"/>
                <w:b/>
                <w:bCs/>
                <w:color w:val="FFFFFF"/>
                <w:lang w:val="en-GB"/>
              </w:rPr>
              <w:t>TBD</w:t>
            </w:r>
          </w:p>
        </w:tc>
        <w:tc>
          <w:tcPr>
            <w:tcW w:w="1170" w:type="dxa"/>
            <w:shd w:val="clear" w:color="auto" w:fill="385623" w:themeFill="accent6" w:themeFillShade="80"/>
            <w:vAlign w:val="bottom"/>
          </w:tcPr>
          <w:p w14:paraId="0294361E" w14:textId="77777777" w:rsidR="007D7DCB" w:rsidRPr="007D7DCB" w:rsidRDefault="007D7DCB" w:rsidP="00172B68">
            <w:pPr>
              <w:rPr>
                <w:rFonts w:asciiTheme="minorHAnsi" w:hAnsiTheme="minorHAnsi"/>
                <w:b/>
                <w:bCs/>
                <w:color w:val="FFFFFF"/>
                <w:lang w:val="en-GB"/>
              </w:rPr>
            </w:pPr>
            <w:r w:rsidRPr="007D7DCB">
              <w:rPr>
                <w:rFonts w:asciiTheme="minorHAnsi" w:hAnsiTheme="minorHAnsi"/>
                <w:b/>
                <w:bCs/>
                <w:color w:val="FFFFFF"/>
                <w:lang w:val="en-GB"/>
              </w:rPr>
              <w:t>Project ID(s):</w:t>
            </w:r>
          </w:p>
        </w:tc>
        <w:tc>
          <w:tcPr>
            <w:tcW w:w="6547" w:type="dxa"/>
            <w:shd w:val="clear" w:color="auto" w:fill="385623" w:themeFill="accent6" w:themeFillShade="80"/>
          </w:tcPr>
          <w:p w14:paraId="0AECC5BD" w14:textId="1419340E" w:rsidR="007D7DCB" w:rsidRPr="007D7DCB" w:rsidRDefault="007D7DCB" w:rsidP="00172B68">
            <w:pPr>
              <w:rPr>
                <w:rFonts w:asciiTheme="minorHAnsi" w:hAnsiTheme="minorHAnsi"/>
                <w:b/>
                <w:bCs/>
                <w:color w:val="FFFFFF"/>
                <w:lang w:val="en-GB"/>
              </w:rPr>
            </w:pPr>
            <w:r w:rsidRPr="007D7DCB">
              <w:rPr>
                <w:rFonts w:asciiTheme="minorHAnsi" w:hAnsiTheme="minorHAnsi" w:cs="Arial"/>
                <w:b/>
                <w:color w:val="FFFFFF" w:themeColor="background1"/>
              </w:rPr>
              <w:t xml:space="preserve"> TBD</w:t>
            </w:r>
          </w:p>
        </w:tc>
      </w:tr>
      <w:tr w:rsidR="007D7DCB" w:rsidRPr="007D7DCB" w14:paraId="12F0B200" w14:textId="77777777" w:rsidTr="007D7DCB">
        <w:trPr>
          <w:cantSplit/>
          <w:trHeight w:val="221"/>
        </w:trPr>
        <w:tc>
          <w:tcPr>
            <w:tcW w:w="2363" w:type="dxa"/>
            <w:shd w:val="clear" w:color="auto" w:fill="auto"/>
            <w:noWrap/>
            <w:vAlign w:val="bottom"/>
          </w:tcPr>
          <w:p w14:paraId="6C2C62C4" w14:textId="77777777" w:rsidR="007D7DCB" w:rsidRPr="007D7DCB" w:rsidRDefault="007D7DCB" w:rsidP="00172B68">
            <w:pPr>
              <w:rPr>
                <w:rFonts w:asciiTheme="minorHAnsi" w:hAnsiTheme="minorHAnsi"/>
                <w:lang w:val="en-GB"/>
              </w:rPr>
            </w:pPr>
            <w:r w:rsidRPr="007D7DCB">
              <w:rPr>
                <w:rFonts w:asciiTheme="minorHAnsi" w:hAnsiTheme="minorHAnsi"/>
                <w:b/>
                <w:lang w:val="en-GB"/>
              </w:rPr>
              <w:t>Award Title:</w:t>
            </w:r>
          </w:p>
        </w:tc>
        <w:tc>
          <w:tcPr>
            <w:tcW w:w="11317" w:type="dxa"/>
            <w:gridSpan w:val="3"/>
            <w:shd w:val="clear" w:color="auto" w:fill="auto"/>
            <w:noWrap/>
            <w:vAlign w:val="center"/>
          </w:tcPr>
          <w:p w14:paraId="7DD5ECF7" w14:textId="4B053C5C" w:rsidR="007D7DCB" w:rsidRPr="007D7DCB" w:rsidRDefault="007D7DCB" w:rsidP="00172B68">
            <w:pPr>
              <w:rPr>
                <w:rFonts w:asciiTheme="minorHAnsi" w:hAnsiTheme="minorHAnsi"/>
                <w:bCs/>
                <w:lang w:val="en-GB"/>
              </w:rPr>
            </w:pPr>
            <w:r w:rsidRPr="007D7DCB">
              <w:rPr>
                <w:rFonts w:asciiTheme="minorHAnsi" w:hAnsiTheme="minorHAnsi"/>
                <w:iCs/>
                <w:lang w:val="en-GB"/>
              </w:rPr>
              <w:t>TBD</w:t>
            </w:r>
          </w:p>
        </w:tc>
      </w:tr>
      <w:tr w:rsidR="007D7DCB" w:rsidRPr="007D7DCB" w14:paraId="39A4D772" w14:textId="77777777" w:rsidTr="007D7DCB">
        <w:trPr>
          <w:cantSplit/>
          <w:trHeight w:val="283"/>
        </w:trPr>
        <w:tc>
          <w:tcPr>
            <w:tcW w:w="2363" w:type="dxa"/>
            <w:shd w:val="clear" w:color="auto" w:fill="D0CECE" w:themeFill="background2" w:themeFillShade="E6"/>
            <w:noWrap/>
            <w:vAlign w:val="bottom"/>
          </w:tcPr>
          <w:p w14:paraId="36E95DA0" w14:textId="77777777" w:rsidR="007D7DCB" w:rsidRPr="007D7DCB" w:rsidRDefault="007D7DCB" w:rsidP="00172B68">
            <w:pPr>
              <w:rPr>
                <w:rFonts w:asciiTheme="minorHAnsi" w:hAnsiTheme="minorHAnsi"/>
                <w:b/>
                <w:bCs/>
                <w:lang w:val="en-GB"/>
              </w:rPr>
            </w:pPr>
            <w:r w:rsidRPr="007D7DCB">
              <w:rPr>
                <w:rFonts w:asciiTheme="minorHAnsi" w:hAnsiTheme="minorHAnsi"/>
                <w:b/>
                <w:bCs/>
                <w:lang w:val="en-GB"/>
              </w:rPr>
              <w:t>Business Unit:</w:t>
            </w:r>
          </w:p>
        </w:tc>
        <w:tc>
          <w:tcPr>
            <w:tcW w:w="11317" w:type="dxa"/>
            <w:gridSpan w:val="3"/>
            <w:shd w:val="clear" w:color="auto" w:fill="D0CECE" w:themeFill="background2" w:themeFillShade="E6"/>
            <w:noWrap/>
            <w:vAlign w:val="bottom"/>
          </w:tcPr>
          <w:p w14:paraId="31B9A2BC" w14:textId="091C4214" w:rsidR="007D7DCB" w:rsidRPr="007D7DCB" w:rsidRDefault="007D7DCB" w:rsidP="00172B68">
            <w:pPr>
              <w:rPr>
                <w:rFonts w:asciiTheme="minorHAnsi" w:hAnsiTheme="minorHAnsi"/>
                <w:bCs/>
                <w:lang w:val="en-GB"/>
              </w:rPr>
            </w:pPr>
            <w:r w:rsidRPr="007D7DCB">
              <w:rPr>
                <w:rFonts w:asciiTheme="minorHAnsi" w:hAnsiTheme="minorHAnsi"/>
                <w:bCs/>
                <w:lang w:val="en-GB"/>
              </w:rPr>
              <w:t>MUS 10</w:t>
            </w:r>
          </w:p>
        </w:tc>
      </w:tr>
      <w:tr w:rsidR="007D7DCB" w:rsidRPr="007D7DCB" w14:paraId="27C59CC4" w14:textId="77777777" w:rsidTr="007D7DCB">
        <w:trPr>
          <w:cantSplit/>
        </w:trPr>
        <w:tc>
          <w:tcPr>
            <w:tcW w:w="2363" w:type="dxa"/>
            <w:shd w:val="clear" w:color="auto" w:fill="auto"/>
            <w:noWrap/>
            <w:vAlign w:val="bottom"/>
          </w:tcPr>
          <w:p w14:paraId="03E9FF64" w14:textId="77777777" w:rsidR="007D7DCB" w:rsidRPr="007D7DCB" w:rsidRDefault="007D7DCB" w:rsidP="00172B68">
            <w:pPr>
              <w:rPr>
                <w:rFonts w:asciiTheme="minorHAnsi" w:hAnsiTheme="minorHAnsi"/>
                <w:b/>
                <w:bCs/>
                <w:lang w:val="en-GB"/>
              </w:rPr>
            </w:pPr>
            <w:r w:rsidRPr="007D7DCB">
              <w:rPr>
                <w:rFonts w:asciiTheme="minorHAnsi" w:hAnsiTheme="minorHAnsi"/>
                <w:b/>
                <w:lang w:val="en-GB"/>
              </w:rPr>
              <w:t>Project Title:</w:t>
            </w:r>
          </w:p>
        </w:tc>
        <w:tc>
          <w:tcPr>
            <w:tcW w:w="11317" w:type="dxa"/>
            <w:gridSpan w:val="3"/>
            <w:shd w:val="clear" w:color="auto" w:fill="auto"/>
            <w:noWrap/>
            <w:vAlign w:val="bottom"/>
          </w:tcPr>
          <w:p w14:paraId="42F7640A" w14:textId="182B7B5E" w:rsidR="007D7DCB" w:rsidRPr="007D7DCB" w:rsidRDefault="007D7DCB" w:rsidP="00172B68">
            <w:pPr>
              <w:rPr>
                <w:rFonts w:asciiTheme="minorHAnsi" w:hAnsiTheme="minorHAnsi"/>
                <w:bCs/>
                <w:lang w:val="en-GB"/>
              </w:rPr>
            </w:pPr>
            <w:r w:rsidRPr="007D7DCB">
              <w:rPr>
                <w:rFonts w:asciiTheme="minorHAnsi" w:hAnsiTheme="minorHAnsi"/>
                <w:iCs/>
                <w:lang w:val="en-GB"/>
              </w:rPr>
              <w:t>Restoring marine ecosystem services by restoring coral reefs to meet a changing climate future</w:t>
            </w:r>
          </w:p>
        </w:tc>
      </w:tr>
      <w:tr w:rsidR="007D7DCB" w:rsidRPr="007D7DCB" w14:paraId="53D149BF" w14:textId="77777777" w:rsidTr="007D7DCB">
        <w:trPr>
          <w:cantSplit/>
        </w:trPr>
        <w:tc>
          <w:tcPr>
            <w:tcW w:w="2363" w:type="dxa"/>
            <w:shd w:val="clear" w:color="auto" w:fill="D0CECE" w:themeFill="background2" w:themeFillShade="E6"/>
            <w:noWrap/>
            <w:vAlign w:val="bottom"/>
          </w:tcPr>
          <w:p w14:paraId="631BC977" w14:textId="77777777" w:rsidR="007D7DCB" w:rsidRPr="007D7DCB" w:rsidRDefault="007D7DCB" w:rsidP="00172B68">
            <w:pPr>
              <w:rPr>
                <w:rFonts w:asciiTheme="minorHAnsi" w:hAnsiTheme="minorHAnsi"/>
                <w:b/>
                <w:lang w:val="en-GB"/>
              </w:rPr>
            </w:pPr>
            <w:r w:rsidRPr="007D7DCB">
              <w:rPr>
                <w:rFonts w:asciiTheme="minorHAnsi" w:hAnsiTheme="minorHAnsi"/>
                <w:b/>
                <w:lang w:val="en-GB"/>
              </w:rPr>
              <w:t>PIMS no.</w:t>
            </w:r>
          </w:p>
        </w:tc>
        <w:tc>
          <w:tcPr>
            <w:tcW w:w="11317" w:type="dxa"/>
            <w:gridSpan w:val="3"/>
            <w:shd w:val="clear" w:color="auto" w:fill="D0CECE" w:themeFill="background2" w:themeFillShade="E6"/>
            <w:noWrap/>
            <w:vAlign w:val="bottom"/>
          </w:tcPr>
          <w:p w14:paraId="3C0CD843" w14:textId="5EBB1DFD" w:rsidR="007D7DCB" w:rsidRPr="007D7DCB" w:rsidRDefault="007D7DCB" w:rsidP="00172B68">
            <w:pPr>
              <w:widowControl w:val="0"/>
              <w:rPr>
                <w:rFonts w:asciiTheme="minorHAnsi" w:hAnsiTheme="minorHAnsi"/>
                <w:lang w:val="en-GB"/>
              </w:rPr>
            </w:pPr>
            <w:r w:rsidRPr="007D7DCB">
              <w:rPr>
                <w:rFonts w:asciiTheme="minorHAnsi" w:hAnsiTheme="minorHAnsi"/>
                <w:lang w:val="en-GB"/>
              </w:rPr>
              <w:t>5736</w:t>
            </w:r>
          </w:p>
        </w:tc>
      </w:tr>
      <w:tr w:rsidR="007D7DCB" w:rsidRPr="007D7DCB" w14:paraId="7FDCE69D" w14:textId="77777777" w:rsidTr="007D7DCB">
        <w:trPr>
          <w:cantSplit/>
        </w:trPr>
        <w:tc>
          <w:tcPr>
            <w:tcW w:w="2363" w:type="dxa"/>
            <w:shd w:val="clear" w:color="auto" w:fill="auto"/>
            <w:noWrap/>
            <w:vAlign w:val="bottom"/>
          </w:tcPr>
          <w:p w14:paraId="1F070233" w14:textId="77777777" w:rsidR="007D7DCB" w:rsidRPr="007D7DCB" w:rsidRDefault="007D7DCB" w:rsidP="00172B68">
            <w:pPr>
              <w:rPr>
                <w:rFonts w:asciiTheme="minorHAnsi" w:hAnsiTheme="minorHAnsi"/>
                <w:lang w:val="en-GB"/>
              </w:rPr>
            </w:pPr>
            <w:r w:rsidRPr="007D7DCB">
              <w:rPr>
                <w:rFonts w:asciiTheme="minorHAnsi" w:hAnsiTheme="minorHAnsi"/>
                <w:b/>
                <w:lang w:val="en-GB"/>
              </w:rPr>
              <w:t xml:space="preserve">Implementing Partner /Executing Agency </w:t>
            </w:r>
          </w:p>
        </w:tc>
        <w:tc>
          <w:tcPr>
            <w:tcW w:w="11317" w:type="dxa"/>
            <w:gridSpan w:val="3"/>
            <w:shd w:val="clear" w:color="auto" w:fill="auto"/>
            <w:vAlign w:val="bottom"/>
          </w:tcPr>
          <w:p w14:paraId="6AEC21E3" w14:textId="77777777" w:rsidR="007D7DCB" w:rsidRPr="007D7DCB" w:rsidRDefault="007D7DCB" w:rsidP="00172B68">
            <w:pPr>
              <w:rPr>
                <w:rFonts w:asciiTheme="minorHAnsi" w:hAnsiTheme="minorHAnsi"/>
                <w:lang w:val="fr-FR"/>
              </w:rPr>
            </w:pPr>
            <w:r w:rsidRPr="007D7DCB">
              <w:rPr>
                <w:rFonts w:asciiTheme="minorHAnsi" w:hAnsiTheme="minorHAnsi"/>
                <w:lang w:val="fr-FR"/>
              </w:rPr>
              <w:t>UNDP</w:t>
            </w:r>
          </w:p>
        </w:tc>
      </w:tr>
    </w:tbl>
    <w:p w14:paraId="6FFBEDB7" w14:textId="77777777" w:rsidR="007D7DCB" w:rsidRPr="0066065F" w:rsidRDefault="007D7DCB" w:rsidP="007D7DCB">
      <w:pPr>
        <w:pStyle w:val="AFBNormal"/>
        <w:rPr>
          <w:sz w:val="2"/>
        </w:rPr>
      </w:pPr>
    </w:p>
    <w:p w14:paraId="610AC1A9" w14:textId="77777777" w:rsidR="00DF36C4" w:rsidRPr="00733718" w:rsidRDefault="00DF36C4" w:rsidP="00753B9F">
      <w:pPr>
        <w:pStyle w:val="AFBNormal"/>
        <w:rPr>
          <w:b/>
        </w:rPr>
      </w:pPr>
      <w:bookmarkStart w:id="230" w:name="_Hlk509480340"/>
      <w:r w:rsidRPr="00733718">
        <w:rPr>
          <w:b/>
        </w:rPr>
        <w:t>Component 1: Enhancement of food security and reduction of risks from natural disasters through the restoration of degraded reefs in Mauritius</w:t>
      </w:r>
    </w:p>
    <w:p w14:paraId="74B4632F" w14:textId="40707DE2" w:rsidR="00DF36C4" w:rsidRPr="00733718" w:rsidRDefault="00DF36C4" w:rsidP="00753B9F">
      <w:pPr>
        <w:pStyle w:val="AFBNormal"/>
      </w:pPr>
      <w:bookmarkStart w:id="231" w:name="_Toc489539331"/>
      <w:bookmarkStart w:id="232" w:name="_Toc521078597"/>
      <w:r w:rsidRPr="00733718">
        <w:rPr>
          <w:b/>
        </w:rPr>
        <w:t xml:space="preserve">Table </w:t>
      </w:r>
      <w:r w:rsidR="00CA3268" w:rsidRPr="00733718">
        <w:rPr>
          <w:b/>
        </w:rPr>
        <w:fldChar w:fldCharType="begin"/>
      </w:r>
      <w:r w:rsidR="00CA3268" w:rsidRPr="00733718">
        <w:rPr>
          <w:b/>
        </w:rPr>
        <w:instrText xml:space="preserve"> SEQ Table \* ARABIC </w:instrText>
      </w:r>
      <w:r w:rsidR="00CA3268" w:rsidRPr="00733718">
        <w:rPr>
          <w:b/>
        </w:rPr>
        <w:fldChar w:fldCharType="separate"/>
      </w:r>
      <w:r w:rsidR="004D5F6B" w:rsidRPr="00733718">
        <w:rPr>
          <w:b/>
          <w:noProof/>
        </w:rPr>
        <w:t>17</w:t>
      </w:r>
      <w:r w:rsidR="00CA3268" w:rsidRPr="00733718">
        <w:rPr>
          <w:b/>
        </w:rPr>
        <w:fldChar w:fldCharType="end"/>
      </w:r>
      <w:r w:rsidRPr="00733718">
        <w:rPr>
          <w:b/>
        </w:rPr>
        <w:t>:</w:t>
      </w:r>
      <w:r w:rsidRPr="00733718">
        <w:t xml:space="preserve"> Budget Component 1</w:t>
      </w:r>
      <w:bookmarkEnd w:id="231"/>
      <w:bookmarkEnd w:id="232"/>
    </w:p>
    <w:tbl>
      <w:tblPr>
        <w:tblW w:w="13635" w:type="dxa"/>
        <w:tblInd w:w="113" w:type="dxa"/>
        <w:tblLook w:val="04A0" w:firstRow="1" w:lastRow="0" w:firstColumn="1" w:lastColumn="0" w:noHBand="0" w:noVBand="1"/>
      </w:tblPr>
      <w:tblGrid>
        <w:gridCol w:w="2122"/>
        <w:gridCol w:w="2126"/>
        <w:gridCol w:w="1037"/>
        <w:gridCol w:w="1110"/>
        <w:gridCol w:w="16"/>
        <w:gridCol w:w="1025"/>
        <w:gridCol w:w="16"/>
        <w:gridCol w:w="926"/>
        <w:gridCol w:w="16"/>
        <w:gridCol w:w="940"/>
        <w:gridCol w:w="16"/>
        <w:gridCol w:w="1026"/>
        <w:gridCol w:w="16"/>
        <w:gridCol w:w="1112"/>
        <w:gridCol w:w="16"/>
        <w:gridCol w:w="1176"/>
        <w:gridCol w:w="16"/>
        <w:gridCol w:w="923"/>
      </w:tblGrid>
      <w:tr w:rsidR="005A4DF8" w:rsidRPr="009C23BF" w14:paraId="733EE817" w14:textId="77777777" w:rsidTr="001B4A9F">
        <w:trPr>
          <w:trHeight w:val="630"/>
          <w:tblHeader/>
        </w:trPr>
        <w:tc>
          <w:tcPr>
            <w:tcW w:w="2122" w:type="dxa"/>
            <w:tcBorders>
              <w:top w:val="single" w:sz="4" w:space="0" w:color="auto"/>
              <w:left w:val="single" w:sz="4" w:space="0" w:color="auto"/>
              <w:bottom w:val="single" w:sz="4" w:space="0" w:color="auto"/>
              <w:right w:val="single" w:sz="4" w:space="0" w:color="auto"/>
            </w:tcBorders>
            <w:shd w:val="clear" w:color="000000" w:fill="215967"/>
            <w:vAlign w:val="center"/>
            <w:hideMark/>
          </w:tcPr>
          <w:p w14:paraId="6F93C4B7"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Project Outcomes</w:t>
            </w:r>
          </w:p>
        </w:tc>
        <w:tc>
          <w:tcPr>
            <w:tcW w:w="2126" w:type="dxa"/>
            <w:tcBorders>
              <w:top w:val="single" w:sz="4" w:space="0" w:color="auto"/>
              <w:left w:val="nil"/>
              <w:bottom w:val="single" w:sz="4" w:space="0" w:color="auto"/>
              <w:right w:val="single" w:sz="4" w:space="0" w:color="auto"/>
            </w:tcBorders>
            <w:shd w:val="clear" w:color="000000" w:fill="215967"/>
            <w:vAlign w:val="center"/>
            <w:hideMark/>
          </w:tcPr>
          <w:p w14:paraId="12EE97FF"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Description</w:t>
            </w:r>
          </w:p>
        </w:tc>
        <w:tc>
          <w:tcPr>
            <w:tcW w:w="1037" w:type="dxa"/>
            <w:tcBorders>
              <w:top w:val="single" w:sz="4" w:space="0" w:color="auto"/>
              <w:left w:val="nil"/>
              <w:bottom w:val="single" w:sz="4" w:space="0" w:color="auto"/>
              <w:right w:val="single" w:sz="4" w:space="0" w:color="auto"/>
            </w:tcBorders>
            <w:shd w:val="clear" w:color="000000" w:fill="215967"/>
            <w:vAlign w:val="center"/>
            <w:hideMark/>
          </w:tcPr>
          <w:p w14:paraId="6649BA52"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Account code</w:t>
            </w:r>
          </w:p>
        </w:tc>
        <w:tc>
          <w:tcPr>
            <w:tcW w:w="1110" w:type="dxa"/>
            <w:tcBorders>
              <w:top w:val="single" w:sz="4" w:space="0" w:color="auto"/>
              <w:left w:val="nil"/>
              <w:bottom w:val="single" w:sz="4" w:space="0" w:color="auto"/>
              <w:right w:val="single" w:sz="4" w:space="0" w:color="auto"/>
            </w:tcBorders>
            <w:shd w:val="clear" w:color="000000" w:fill="215967"/>
            <w:vAlign w:val="center"/>
            <w:hideMark/>
          </w:tcPr>
          <w:p w14:paraId="357DCDD5"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Yr1</w:t>
            </w:r>
          </w:p>
        </w:tc>
        <w:tc>
          <w:tcPr>
            <w:tcW w:w="1041" w:type="dxa"/>
            <w:gridSpan w:val="2"/>
            <w:tcBorders>
              <w:top w:val="single" w:sz="4" w:space="0" w:color="auto"/>
              <w:left w:val="nil"/>
              <w:bottom w:val="single" w:sz="4" w:space="0" w:color="auto"/>
              <w:right w:val="single" w:sz="4" w:space="0" w:color="auto"/>
            </w:tcBorders>
            <w:shd w:val="clear" w:color="000000" w:fill="215967"/>
            <w:vAlign w:val="center"/>
            <w:hideMark/>
          </w:tcPr>
          <w:p w14:paraId="364E2964"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Yr2</w:t>
            </w:r>
          </w:p>
        </w:tc>
        <w:tc>
          <w:tcPr>
            <w:tcW w:w="942" w:type="dxa"/>
            <w:gridSpan w:val="2"/>
            <w:tcBorders>
              <w:top w:val="single" w:sz="4" w:space="0" w:color="auto"/>
              <w:left w:val="nil"/>
              <w:bottom w:val="single" w:sz="4" w:space="0" w:color="auto"/>
              <w:right w:val="single" w:sz="4" w:space="0" w:color="auto"/>
            </w:tcBorders>
            <w:shd w:val="clear" w:color="000000" w:fill="215967"/>
            <w:vAlign w:val="center"/>
            <w:hideMark/>
          </w:tcPr>
          <w:p w14:paraId="6F969FF7"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Yr3</w:t>
            </w:r>
          </w:p>
        </w:tc>
        <w:tc>
          <w:tcPr>
            <w:tcW w:w="956" w:type="dxa"/>
            <w:gridSpan w:val="2"/>
            <w:tcBorders>
              <w:top w:val="single" w:sz="4" w:space="0" w:color="auto"/>
              <w:left w:val="nil"/>
              <w:bottom w:val="single" w:sz="4" w:space="0" w:color="auto"/>
              <w:right w:val="single" w:sz="4" w:space="0" w:color="auto"/>
            </w:tcBorders>
            <w:shd w:val="clear" w:color="000000" w:fill="215967"/>
            <w:vAlign w:val="center"/>
            <w:hideMark/>
          </w:tcPr>
          <w:p w14:paraId="0083C13E"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Yr4</w:t>
            </w:r>
          </w:p>
        </w:tc>
        <w:tc>
          <w:tcPr>
            <w:tcW w:w="1042" w:type="dxa"/>
            <w:gridSpan w:val="2"/>
            <w:tcBorders>
              <w:top w:val="single" w:sz="4" w:space="0" w:color="auto"/>
              <w:left w:val="nil"/>
              <w:bottom w:val="single" w:sz="4" w:space="0" w:color="auto"/>
              <w:right w:val="single" w:sz="4" w:space="0" w:color="auto"/>
            </w:tcBorders>
            <w:shd w:val="clear" w:color="000000" w:fill="215967"/>
            <w:vAlign w:val="center"/>
            <w:hideMark/>
          </w:tcPr>
          <w:p w14:paraId="59991A66"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Yr5</w:t>
            </w:r>
          </w:p>
        </w:tc>
        <w:tc>
          <w:tcPr>
            <w:tcW w:w="1128" w:type="dxa"/>
            <w:gridSpan w:val="2"/>
            <w:tcBorders>
              <w:top w:val="single" w:sz="4" w:space="0" w:color="auto"/>
              <w:left w:val="nil"/>
              <w:bottom w:val="single" w:sz="4" w:space="0" w:color="auto"/>
              <w:right w:val="single" w:sz="4" w:space="0" w:color="auto"/>
            </w:tcBorders>
            <w:shd w:val="clear" w:color="000000" w:fill="215967"/>
            <w:vAlign w:val="center"/>
            <w:hideMark/>
          </w:tcPr>
          <w:p w14:paraId="6196A1B5"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Yr6</w:t>
            </w:r>
          </w:p>
        </w:tc>
        <w:tc>
          <w:tcPr>
            <w:tcW w:w="1192" w:type="dxa"/>
            <w:gridSpan w:val="2"/>
            <w:tcBorders>
              <w:top w:val="single" w:sz="4" w:space="0" w:color="auto"/>
              <w:left w:val="nil"/>
              <w:bottom w:val="single" w:sz="4" w:space="0" w:color="auto"/>
              <w:right w:val="single" w:sz="4" w:space="0" w:color="auto"/>
            </w:tcBorders>
            <w:shd w:val="clear" w:color="000000" w:fill="215967"/>
            <w:vAlign w:val="center"/>
            <w:hideMark/>
          </w:tcPr>
          <w:p w14:paraId="6AC67C36"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Budget (USD)</w:t>
            </w:r>
          </w:p>
        </w:tc>
        <w:tc>
          <w:tcPr>
            <w:tcW w:w="939" w:type="dxa"/>
            <w:gridSpan w:val="2"/>
            <w:tcBorders>
              <w:top w:val="single" w:sz="4" w:space="0" w:color="auto"/>
              <w:left w:val="nil"/>
              <w:bottom w:val="single" w:sz="4" w:space="0" w:color="auto"/>
              <w:right w:val="single" w:sz="4" w:space="0" w:color="auto"/>
            </w:tcBorders>
            <w:shd w:val="clear" w:color="000000" w:fill="215967"/>
            <w:vAlign w:val="center"/>
            <w:hideMark/>
          </w:tcPr>
          <w:p w14:paraId="5B980D31"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Budget Note</w:t>
            </w:r>
          </w:p>
        </w:tc>
      </w:tr>
      <w:tr w:rsidR="005A4DF8" w:rsidRPr="009C23BF" w14:paraId="08F980E3" w14:textId="77777777" w:rsidTr="001B4A9F">
        <w:trPr>
          <w:trHeight w:val="283"/>
        </w:trPr>
        <w:tc>
          <w:tcPr>
            <w:tcW w:w="2122" w:type="dxa"/>
            <w:vMerge w:val="restart"/>
            <w:tcBorders>
              <w:top w:val="single" w:sz="4" w:space="0" w:color="auto"/>
              <w:left w:val="single" w:sz="4" w:space="0" w:color="auto"/>
              <w:bottom w:val="single" w:sz="4" w:space="0" w:color="000000"/>
              <w:right w:val="single" w:sz="4" w:space="0" w:color="auto"/>
            </w:tcBorders>
            <w:shd w:val="clear" w:color="000000" w:fill="EEECE1"/>
            <w:hideMark/>
          </w:tcPr>
          <w:p w14:paraId="4F5AABA5" w14:textId="77777777" w:rsidR="005A4DF8" w:rsidRPr="009C23BF" w:rsidRDefault="005A4DF8" w:rsidP="00753B9F">
            <w:pPr>
              <w:jc w:val="both"/>
              <w:rPr>
                <w:rFonts w:ascii="Calibri" w:hAnsi="Calibri"/>
                <w:color w:val="000000"/>
                <w:sz w:val="20"/>
                <w:szCs w:val="20"/>
                <w:lang w:val="en-GB"/>
              </w:rPr>
            </w:pPr>
            <w:r w:rsidRPr="009C23BF">
              <w:rPr>
                <w:rFonts w:ascii="Calibri" w:hAnsi="Calibri"/>
                <w:b/>
                <w:bCs/>
                <w:color w:val="000000"/>
                <w:sz w:val="20"/>
                <w:szCs w:val="20"/>
                <w:lang w:val="en-GB"/>
              </w:rPr>
              <w:t xml:space="preserve">Outcome 1.1: </w:t>
            </w:r>
            <w:r w:rsidRPr="009C23BF">
              <w:rPr>
                <w:rFonts w:ascii="Calibri" w:hAnsi="Calibri"/>
                <w:color w:val="000000"/>
                <w:sz w:val="20"/>
                <w:szCs w:val="20"/>
                <w:lang w:val="en-GB"/>
              </w:rPr>
              <w:t>Improved livelihood for a sustainable partnership and community-based approach to reef restoration.</w:t>
            </w:r>
          </w:p>
        </w:tc>
        <w:tc>
          <w:tcPr>
            <w:tcW w:w="2126" w:type="dxa"/>
            <w:tcBorders>
              <w:top w:val="single" w:sz="4" w:space="0" w:color="auto"/>
              <w:left w:val="nil"/>
              <w:bottom w:val="single" w:sz="4" w:space="0" w:color="auto"/>
              <w:right w:val="nil"/>
            </w:tcBorders>
            <w:shd w:val="clear" w:color="auto" w:fill="auto"/>
            <w:hideMark/>
          </w:tcPr>
          <w:p w14:paraId="6477CB5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Companies</w:t>
            </w:r>
          </w:p>
        </w:tc>
        <w:tc>
          <w:tcPr>
            <w:tcW w:w="1037" w:type="dxa"/>
            <w:tcBorders>
              <w:top w:val="single" w:sz="4" w:space="0" w:color="auto"/>
              <w:left w:val="single" w:sz="4" w:space="0" w:color="auto"/>
              <w:bottom w:val="single" w:sz="4" w:space="0" w:color="auto"/>
              <w:right w:val="single" w:sz="4" w:space="0" w:color="auto"/>
            </w:tcBorders>
            <w:shd w:val="clear" w:color="auto" w:fill="auto"/>
            <w:hideMark/>
          </w:tcPr>
          <w:p w14:paraId="62C149E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1110" w:type="dxa"/>
            <w:tcBorders>
              <w:top w:val="single" w:sz="4" w:space="0" w:color="auto"/>
              <w:left w:val="nil"/>
              <w:bottom w:val="single" w:sz="4" w:space="0" w:color="auto"/>
              <w:right w:val="single" w:sz="4" w:space="0" w:color="auto"/>
            </w:tcBorders>
            <w:shd w:val="clear" w:color="auto" w:fill="auto"/>
            <w:noWrap/>
            <w:hideMark/>
          </w:tcPr>
          <w:p w14:paraId="2C3D400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10,555 </w:t>
            </w:r>
          </w:p>
        </w:tc>
        <w:tc>
          <w:tcPr>
            <w:tcW w:w="1041" w:type="dxa"/>
            <w:gridSpan w:val="2"/>
            <w:tcBorders>
              <w:top w:val="single" w:sz="4" w:space="0" w:color="auto"/>
              <w:left w:val="nil"/>
              <w:bottom w:val="single" w:sz="4" w:space="0" w:color="auto"/>
              <w:right w:val="single" w:sz="4" w:space="0" w:color="auto"/>
            </w:tcBorders>
            <w:shd w:val="clear" w:color="auto" w:fill="auto"/>
            <w:noWrap/>
            <w:hideMark/>
          </w:tcPr>
          <w:p w14:paraId="44CEBC0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single" w:sz="4" w:space="0" w:color="auto"/>
              <w:left w:val="nil"/>
              <w:bottom w:val="single" w:sz="4" w:space="0" w:color="auto"/>
              <w:right w:val="single" w:sz="4" w:space="0" w:color="auto"/>
            </w:tcBorders>
            <w:shd w:val="clear" w:color="auto" w:fill="auto"/>
            <w:noWrap/>
            <w:hideMark/>
          </w:tcPr>
          <w:p w14:paraId="4A0FAD0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2,920 </w:t>
            </w:r>
          </w:p>
        </w:tc>
        <w:tc>
          <w:tcPr>
            <w:tcW w:w="956" w:type="dxa"/>
            <w:gridSpan w:val="2"/>
            <w:tcBorders>
              <w:top w:val="single" w:sz="4" w:space="0" w:color="auto"/>
              <w:left w:val="nil"/>
              <w:bottom w:val="single" w:sz="4" w:space="0" w:color="auto"/>
              <w:right w:val="single" w:sz="4" w:space="0" w:color="auto"/>
            </w:tcBorders>
            <w:shd w:val="clear" w:color="auto" w:fill="auto"/>
            <w:noWrap/>
            <w:hideMark/>
          </w:tcPr>
          <w:p w14:paraId="566D117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042" w:type="dxa"/>
            <w:gridSpan w:val="2"/>
            <w:tcBorders>
              <w:top w:val="single" w:sz="4" w:space="0" w:color="auto"/>
              <w:left w:val="nil"/>
              <w:bottom w:val="single" w:sz="4" w:space="0" w:color="auto"/>
              <w:right w:val="single" w:sz="4" w:space="0" w:color="auto"/>
            </w:tcBorders>
            <w:shd w:val="clear" w:color="auto" w:fill="auto"/>
            <w:noWrap/>
            <w:hideMark/>
          </w:tcPr>
          <w:p w14:paraId="3144307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28" w:type="dxa"/>
            <w:gridSpan w:val="2"/>
            <w:tcBorders>
              <w:top w:val="single" w:sz="4" w:space="0" w:color="auto"/>
              <w:left w:val="nil"/>
              <w:bottom w:val="single" w:sz="4" w:space="0" w:color="auto"/>
              <w:right w:val="single" w:sz="4" w:space="0" w:color="auto"/>
            </w:tcBorders>
            <w:shd w:val="clear" w:color="auto" w:fill="auto"/>
            <w:noWrap/>
            <w:hideMark/>
          </w:tcPr>
          <w:p w14:paraId="20031E9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2,920 </w:t>
            </w:r>
          </w:p>
        </w:tc>
        <w:tc>
          <w:tcPr>
            <w:tcW w:w="1192" w:type="dxa"/>
            <w:gridSpan w:val="2"/>
            <w:tcBorders>
              <w:top w:val="single" w:sz="4" w:space="0" w:color="auto"/>
              <w:left w:val="nil"/>
              <w:bottom w:val="single" w:sz="4" w:space="0" w:color="auto"/>
              <w:right w:val="nil"/>
            </w:tcBorders>
            <w:shd w:val="clear" w:color="000000" w:fill="FCD5B4"/>
            <w:noWrap/>
            <w:hideMark/>
          </w:tcPr>
          <w:p w14:paraId="32B961E5" w14:textId="3BE5E195" w:rsidR="005A4DF8" w:rsidRPr="009C23BF" w:rsidRDefault="005A4DF8" w:rsidP="009C23BF">
            <w:pPr>
              <w:jc w:val="center"/>
              <w:rPr>
                <w:rFonts w:ascii="Calibri" w:hAnsi="Calibri"/>
                <w:color w:val="000000"/>
                <w:sz w:val="20"/>
                <w:szCs w:val="20"/>
                <w:lang w:val="en-GB"/>
              </w:rPr>
            </w:pPr>
            <w:r w:rsidRPr="009C23BF">
              <w:rPr>
                <w:rFonts w:ascii="Calibri" w:hAnsi="Calibri"/>
                <w:color w:val="000000"/>
                <w:sz w:val="20"/>
                <w:szCs w:val="20"/>
                <w:lang w:val="en-GB"/>
              </w:rPr>
              <w:t>16,395</w:t>
            </w:r>
          </w:p>
        </w:tc>
        <w:tc>
          <w:tcPr>
            <w:tcW w:w="939"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0CED5C45"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w:t>
            </w:r>
          </w:p>
        </w:tc>
      </w:tr>
      <w:tr w:rsidR="005A4DF8" w:rsidRPr="009C23BF" w14:paraId="1671B800" w14:textId="77777777" w:rsidTr="001B4A9F">
        <w:trPr>
          <w:trHeight w:val="283"/>
        </w:trPr>
        <w:tc>
          <w:tcPr>
            <w:tcW w:w="2122" w:type="dxa"/>
            <w:vMerge/>
            <w:tcBorders>
              <w:top w:val="nil"/>
              <w:left w:val="single" w:sz="4" w:space="0" w:color="auto"/>
              <w:bottom w:val="single" w:sz="4" w:space="0" w:color="000000"/>
              <w:right w:val="single" w:sz="4" w:space="0" w:color="auto"/>
            </w:tcBorders>
            <w:hideMark/>
          </w:tcPr>
          <w:p w14:paraId="66D23252"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28E153E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Equipment and furniture</w:t>
            </w:r>
          </w:p>
        </w:tc>
        <w:tc>
          <w:tcPr>
            <w:tcW w:w="1037" w:type="dxa"/>
            <w:tcBorders>
              <w:top w:val="nil"/>
              <w:left w:val="single" w:sz="4" w:space="0" w:color="auto"/>
              <w:bottom w:val="single" w:sz="4" w:space="0" w:color="auto"/>
              <w:right w:val="nil"/>
            </w:tcBorders>
            <w:shd w:val="clear" w:color="auto" w:fill="auto"/>
            <w:hideMark/>
          </w:tcPr>
          <w:p w14:paraId="675D604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72200</w:t>
            </w:r>
          </w:p>
        </w:tc>
        <w:tc>
          <w:tcPr>
            <w:tcW w:w="1110" w:type="dxa"/>
            <w:tcBorders>
              <w:top w:val="nil"/>
              <w:left w:val="single" w:sz="4" w:space="0" w:color="auto"/>
              <w:bottom w:val="single" w:sz="4" w:space="0" w:color="auto"/>
              <w:right w:val="single" w:sz="4" w:space="0" w:color="auto"/>
            </w:tcBorders>
            <w:shd w:val="clear" w:color="auto" w:fill="auto"/>
            <w:noWrap/>
            <w:hideMark/>
          </w:tcPr>
          <w:p w14:paraId="04441C1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63,150 </w:t>
            </w:r>
          </w:p>
        </w:tc>
        <w:tc>
          <w:tcPr>
            <w:tcW w:w="1041" w:type="dxa"/>
            <w:gridSpan w:val="2"/>
            <w:tcBorders>
              <w:top w:val="nil"/>
              <w:left w:val="nil"/>
              <w:bottom w:val="single" w:sz="4" w:space="0" w:color="auto"/>
              <w:right w:val="single" w:sz="4" w:space="0" w:color="auto"/>
            </w:tcBorders>
            <w:shd w:val="clear" w:color="auto" w:fill="auto"/>
            <w:noWrap/>
            <w:hideMark/>
          </w:tcPr>
          <w:p w14:paraId="43F6D8C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942" w:type="dxa"/>
            <w:gridSpan w:val="2"/>
            <w:tcBorders>
              <w:top w:val="nil"/>
              <w:left w:val="nil"/>
              <w:bottom w:val="single" w:sz="4" w:space="0" w:color="auto"/>
              <w:right w:val="single" w:sz="4" w:space="0" w:color="auto"/>
            </w:tcBorders>
            <w:shd w:val="clear" w:color="auto" w:fill="auto"/>
            <w:noWrap/>
            <w:hideMark/>
          </w:tcPr>
          <w:p w14:paraId="6FE7212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956" w:type="dxa"/>
            <w:gridSpan w:val="2"/>
            <w:tcBorders>
              <w:top w:val="nil"/>
              <w:left w:val="nil"/>
              <w:bottom w:val="single" w:sz="4" w:space="0" w:color="auto"/>
              <w:right w:val="single" w:sz="4" w:space="0" w:color="auto"/>
            </w:tcBorders>
            <w:shd w:val="clear" w:color="auto" w:fill="auto"/>
            <w:noWrap/>
            <w:hideMark/>
          </w:tcPr>
          <w:p w14:paraId="10EF033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042" w:type="dxa"/>
            <w:gridSpan w:val="2"/>
            <w:tcBorders>
              <w:top w:val="nil"/>
              <w:left w:val="nil"/>
              <w:bottom w:val="single" w:sz="4" w:space="0" w:color="auto"/>
              <w:right w:val="single" w:sz="4" w:space="0" w:color="auto"/>
            </w:tcBorders>
            <w:shd w:val="clear" w:color="auto" w:fill="auto"/>
            <w:noWrap/>
            <w:hideMark/>
          </w:tcPr>
          <w:p w14:paraId="3C5A7A1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28" w:type="dxa"/>
            <w:gridSpan w:val="2"/>
            <w:tcBorders>
              <w:top w:val="nil"/>
              <w:left w:val="nil"/>
              <w:bottom w:val="single" w:sz="4" w:space="0" w:color="auto"/>
              <w:right w:val="single" w:sz="4" w:space="0" w:color="auto"/>
            </w:tcBorders>
            <w:shd w:val="clear" w:color="auto" w:fill="auto"/>
            <w:noWrap/>
            <w:hideMark/>
          </w:tcPr>
          <w:p w14:paraId="760AB7E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92" w:type="dxa"/>
            <w:gridSpan w:val="2"/>
            <w:tcBorders>
              <w:top w:val="nil"/>
              <w:left w:val="nil"/>
              <w:bottom w:val="single" w:sz="4" w:space="0" w:color="auto"/>
              <w:right w:val="nil"/>
            </w:tcBorders>
            <w:shd w:val="clear" w:color="000000" w:fill="FCD5B4"/>
            <w:noWrap/>
            <w:hideMark/>
          </w:tcPr>
          <w:p w14:paraId="143DA97B" w14:textId="4C450925" w:rsidR="005A4DF8" w:rsidRPr="009C23BF" w:rsidRDefault="005A4DF8" w:rsidP="009C23BF">
            <w:pPr>
              <w:jc w:val="center"/>
              <w:rPr>
                <w:rFonts w:ascii="Calibri" w:hAnsi="Calibri"/>
                <w:color w:val="000000"/>
                <w:sz w:val="20"/>
                <w:szCs w:val="20"/>
                <w:lang w:val="en-GB"/>
              </w:rPr>
            </w:pPr>
            <w:r w:rsidRPr="009C23BF">
              <w:rPr>
                <w:rFonts w:ascii="Calibri" w:hAnsi="Calibri"/>
                <w:color w:val="000000"/>
                <w:sz w:val="20"/>
                <w:szCs w:val="20"/>
                <w:lang w:val="en-GB"/>
              </w:rPr>
              <w:t>63,150</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1C9B8CB5"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w:t>
            </w:r>
          </w:p>
        </w:tc>
      </w:tr>
      <w:tr w:rsidR="005A4DF8" w:rsidRPr="009C23BF" w14:paraId="0530C455" w14:textId="77777777" w:rsidTr="001B4A9F">
        <w:trPr>
          <w:trHeight w:val="283"/>
        </w:trPr>
        <w:tc>
          <w:tcPr>
            <w:tcW w:w="2122" w:type="dxa"/>
            <w:vMerge/>
            <w:tcBorders>
              <w:top w:val="nil"/>
              <w:left w:val="single" w:sz="4" w:space="0" w:color="auto"/>
              <w:bottom w:val="single" w:sz="4" w:space="0" w:color="000000"/>
              <w:right w:val="single" w:sz="4" w:space="0" w:color="auto"/>
            </w:tcBorders>
            <w:hideMark/>
          </w:tcPr>
          <w:p w14:paraId="23AC8CFA"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2DA9166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Audio Visual &amp; Print Prod Costs</w:t>
            </w:r>
          </w:p>
        </w:tc>
        <w:tc>
          <w:tcPr>
            <w:tcW w:w="1037" w:type="dxa"/>
            <w:tcBorders>
              <w:top w:val="nil"/>
              <w:left w:val="single" w:sz="4" w:space="0" w:color="auto"/>
              <w:bottom w:val="single" w:sz="4" w:space="0" w:color="auto"/>
              <w:right w:val="single" w:sz="4" w:space="0" w:color="auto"/>
            </w:tcBorders>
            <w:shd w:val="clear" w:color="auto" w:fill="auto"/>
            <w:noWrap/>
            <w:hideMark/>
          </w:tcPr>
          <w:p w14:paraId="4ACD677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74200</w:t>
            </w:r>
          </w:p>
        </w:tc>
        <w:tc>
          <w:tcPr>
            <w:tcW w:w="1110" w:type="dxa"/>
            <w:tcBorders>
              <w:top w:val="nil"/>
              <w:left w:val="nil"/>
              <w:bottom w:val="single" w:sz="4" w:space="0" w:color="auto"/>
              <w:right w:val="single" w:sz="4" w:space="0" w:color="auto"/>
            </w:tcBorders>
            <w:shd w:val="clear" w:color="auto" w:fill="auto"/>
            <w:noWrap/>
            <w:hideMark/>
          </w:tcPr>
          <w:p w14:paraId="4507890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13,000 </w:t>
            </w:r>
          </w:p>
        </w:tc>
        <w:tc>
          <w:tcPr>
            <w:tcW w:w="1041" w:type="dxa"/>
            <w:gridSpan w:val="2"/>
            <w:tcBorders>
              <w:top w:val="nil"/>
              <w:left w:val="nil"/>
              <w:bottom w:val="single" w:sz="4" w:space="0" w:color="auto"/>
              <w:right w:val="single" w:sz="4" w:space="0" w:color="auto"/>
            </w:tcBorders>
            <w:shd w:val="clear" w:color="auto" w:fill="auto"/>
            <w:noWrap/>
            <w:hideMark/>
          </w:tcPr>
          <w:p w14:paraId="4D2116A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15,000 </w:t>
            </w:r>
          </w:p>
        </w:tc>
        <w:tc>
          <w:tcPr>
            <w:tcW w:w="942" w:type="dxa"/>
            <w:gridSpan w:val="2"/>
            <w:tcBorders>
              <w:top w:val="nil"/>
              <w:left w:val="nil"/>
              <w:bottom w:val="single" w:sz="4" w:space="0" w:color="auto"/>
              <w:right w:val="single" w:sz="4" w:space="0" w:color="auto"/>
            </w:tcBorders>
            <w:shd w:val="clear" w:color="auto" w:fill="auto"/>
            <w:noWrap/>
            <w:hideMark/>
          </w:tcPr>
          <w:p w14:paraId="096FE715"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956" w:type="dxa"/>
            <w:gridSpan w:val="2"/>
            <w:tcBorders>
              <w:top w:val="nil"/>
              <w:left w:val="nil"/>
              <w:bottom w:val="single" w:sz="4" w:space="0" w:color="auto"/>
              <w:right w:val="single" w:sz="4" w:space="0" w:color="auto"/>
            </w:tcBorders>
            <w:shd w:val="clear" w:color="auto" w:fill="auto"/>
            <w:noWrap/>
            <w:hideMark/>
          </w:tcPr>
          <w:p w14:paraId="2500CA4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042" w:type="dxa"/>
            <w:gridSpan w:val="2"/>
            <w:tcBorders>
              <w:top w:val="nil"/>
              <w:left w:val="nil"/>
              <w:bottom w:val="single" w:sz="4" w:space="0" w:color="auto"/>
              <w:right w:val="single" w:sz="4" w:space="0" w:color="auto"/>
            </w:tcBorders>
            <w:shd w:val="clear" w:color="auto" w:fill="auto"/>
            <w:noWrap/>
            <w:hideMark/>
          </w:tcPr>
          <w:p w14:paraId="2A5BC6E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28" w:type="dxa"/>
            <w:gridSpan w:val="2"/>
            <w:tcBorders>
              <w:top w:val="nil"/>
              <w:left w:val="nil"/>
              <w:bottom w:val="single" w:sz="4" w:space="0" w:color="auto"/>
              <w:right w:val="single" w:sz="4" w:space="0" w:color="auto"/>
            </w:tcBorders>
            <w:shd w:val="clear" w:color="auto" w:fill="auto"/>
            <w:noWrap/>
            <w:hideMark/>
          </w:tcPr>
          <w:p w14:paraId="1DE9601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92" w:type="dxa"/>
            <w:gridSpan w:val="2"/>
            <w:tcBorders>
              <w:top w:val="nil"/>
              <w:left w:val="nil"/>
              <w:bottom w:val="single" w:sz="4" w:space="0" w:color="auto"/>
              <w:right w:val="nil"/>
            </w:tcBorders>
            <w:shd w:val="clear" w:color="000000" w:fill="FCD5B4"/>
            <w:noWrap/>
            <w:hideMark/>
          </w:tcPr>
          <w:p w14:paraId="1D18D8C2" w14:textId="3F2CC058" w:rsidR="005A4DF8" w:rsidRPr="009C23BF" w:rsidRDefault="005A4DF8" w:rsidP="009C23BF">
            <w:pPr>
              <w:jc w:val="center"/>
              <w:rPr>
                <w:rFonts w:ascii="Calibri" w:hAnsi="Calibri"/>
                <w:color w:val="000000"/>
                <w:sz w:val="20"/>
                <w:szCs w:val="20"/>
                <w:lang w:val="en-GB"/>
              </w:rPr>
            </w:pPr>
            <w:r w:rsidRPr="009C23BF">
              <w:rPr>
                <w:rFonts w:ascii="Calibri" w:hAnsi="Calibri"/>
                <w:color w:val="000000"/>
                <w:sz w:val="20"/>
                <w:szCs w:val="20"/>
                <w:lang w:val="en-GB"/>
              </w:rPr>
              <w:t>28,000</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5D4041FF"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w:t>
            </w:r>
          </w:p>
        </w:tc>
      </w:tr>
      <w:tr w:rsidR="005A4DF8" w:rsidRPr="009C23BF" w14:paraId="01796D3D" w14:textId="77777777" w:rsidTr="001B4A9F">
        <w:trPr>
          <w:trHeight w:val="283"/>
        </w:trPr>
        <w:tc>
          <w:tcPr>
            <w:tcW w:w="2122" w:type="dxa"/>
            <w:vMerge/>
            <w:tcBorders>
              <w:top w:val="nil"/>
              <w:left w:val="single" w:sz="4" w:space="0" w:color="auto"/>
              <w:bottom w:val="single" w:sz="4" w:space="0" w:color="000000"/>
              <w:right w:val="single" w:sz="4" w:space="0" w:color="auto"/>
            </w:tcBorders>
            <w:hideMark/>
          </w:tcPr>
          <w:p w14:paraId="3AE8AB8C"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single" w:sz="4" w:space="0" w:color="auto"/>
            </w:tcBorders>
            <w:shd w:val="clear" w:color="auto" w:fill="auto"/>
            <w:hideMark/>
          </w:tcPr>
          <w:p w14:paraId="0B09FC5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Training Workshops and Conference</w:t>
            </w:r>
          </w:p>
        </w:tc>
        <w:tc>
          <w:tcPr>
            <w:tcW w:w="1037" w:type="dxa"/>
            <w:tcBorders>
              <w:top w:val="nil"/>
              <w:left w:val="nil"/>
              <w:bottom w:val="single" w:sz="4" w:space="0" w:color="auto"/>
              <w:right w:val="single" w:sz="4" w:space="0" w:color="auto"/>
            </w:tcBorders>
            <w:shd w:val="clear" w:color="auto" w:fill="auto"/>
            <w:noWrap/>
            <w:hideMark/>
          </w:tcPr>
          <w:p w14:paraId="19217CD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75700</w:t>
            </w:r>
          </w:p>
        </w:tc>
        <w:tc>
          <w:tcPr>
            <w:tcW w:w="1110" w:type="dxa"/>
            <w:tcBorders>
              <w:top w:val="nil"/>
              <w:left w:val="nil"/>
              <w:bottom w:val="single" w:sz="4" w:space="0" w:color="auto"/>
              <w:right w:val="single" w:sz="4" w:space="0" w:color="auto"/>
            </w:tcBorders>
            <w:shd w:val="clear" w:color="auto" w:fill="auto"/>
            <w:noWrap/>
            <w:hideMark/>
          </w:tcPr>
          <w:p w14:paraId="34BE9CD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49,300 </w:t>
            </w:r>
          </w:p>
        </w:tc>
        <w:tc>
          <w:tcPr>
            <w:tcW w:w="1041" w:type="dxa"/>
            <w:gridSpan w:val="2"/>
            <w:tcBorders>
              <w:top w:val="nil"/>
              <w:left w:val="nil"/>
              <w:bottom w:val="single" w:sz="4" w:space="0" w:color="auto"/>
              <w:right w:val="single" w:sz="4" w:space="0" w:color="auto"/>
            </w:tcBorders>
            <w:shd w:val="clear" w:color="auto" w:fill="auto"/>
            <w:noWrap/>
            <w:hideMark/>
          </w:tcPr>
          <w:p w14:paraId="0F93DD6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942" w:type="dxa"/>
            <w:gridSpan w:val="2"/>
            <w:tcBorders>
              <w:top w:val="nil"/>
              <w:left w:val="nil"/>
              <w:bottom w:val="single" w:sz="4" w:space="0" w:color="auto"/>
              <w:right w:val="single" w:sz="4" w:space="0" w:color="auto"/>
            </w:tcBorders>
            <w:shd w:val="clear" w:color="auto" w:fill="auto"/>
            <w:noWrap/>
            <w:hideMark/>
          </w:tcPr>
          <w:p w14:paraId="36A20845"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956" w:type="dxa"/>
            <w:gridSpan w:val="2"/>
            <w:tcBorders>
              <w:top w:val="nil"/>
              <w:left w:val="nil"/>
              <w:bottom w:val="single" w:sz="4" w:space="0" w:color="auto"/>
              <w:right w:val="single" w:sz="4" w:space="0" w:color="auto"/>
            </w:tcBorders>
            <w:shd w:val="clear" w:color="auto" w:fill="auto"/>
            <w:noWrap/>
            <w:hideMark/>
          </w:tcPr>
          <w:p w14:paraId="012413F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042" w:type="dxa"/>
            <w:gridSpan w:val="2"/>
            <w:tcBorders>
              <w:top w:val="nil"/>
              <w:left w:val="nil"/>
              <w:bottom w:val="single" w:sz="4" w:space="0" w:color="auto"/>
              <w:right w:val="single" w:sz="4" w:space="0" w:color="auto"/>
            </w:tcBorders>
            <w:shd w:val="clear" w:color="auto" w:fill="auto"/>
            <w:noWrap/>
            <w:hideMark/>
          </w:tcPr>
          <w:p w14:paraId="601E967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28" w:type="dxa"/>
            <w:gridSpan w:val="2"/>
            <w:tcBorders>
              <w:top w:val="nil"/>
              <w:left w:val="nil"/>
              <w:bottom w:val="single" w:sz="4" w:space="0" w:color="auto"/>
              <w:right w:val="single" w:sz="4" w:space="0" w:color="auto"/>
            </w:tcBorders>
            <w:shd w:val="clear" w:color="auto" w:fill="auto"/>
            <w:noWrap/>
            <w:hideMark/>
          </w:tcPr>
          <w:p w14:paraId="1080164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92" w:type="dxa"/>
            <w:gridSpan w:val="2"/>
            <w:tcBorders>
              <w:top w:val="nil"/>
              <w:left w:val="nil"/>
              <w:bottom w:val="single" w:sz="4" w:space="0" w:color="auto"/>
              <w:right w:val="nil"/>
            </w:tcBorders>
            <w:shd w:val="clear" w:color="000000" w:fill="FCD5B4"/>
            <w:noWrap/>
            <w:hideMark/>
          </w:tcPr>
          <w:p w14:paraId="1CE25637" w14:textId="32DBB67A" w:rsidR="005A4DF8" w:rsidRPr="009C23BF" w:rsidRDefault="005A4DF8" w:rsidP="009C23BF">
            <w:pPr>
              <w:jc w:val="center"/>
              <w:rPr>
                <w:rFonts w:ascii="Calibri" w:hAnsi="Calibri"/>
                <w:color w:val="000000"/>
                <w:sz w:val="20"/>
                <w:szCs w:val="20"/>
                <w:lang w:val="en-GB"/>
              </w:rPr>
            </w:pPr>
            <w:r w:rsidRPr="009C23BF">
              <w:rPr>
                <w:rFonts w:ascii="Calibri" w:hAnsi="Calibri"/>
                <w:color w:val="000000"/>
                <w:sz w:val="20"/>
                <w:szCs w:val="20"/>
                <w:lang w:val="en-GB"/>
              </w:rPr>
              <w:t>49,300</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321241F7"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w:t>
            </w:r>
          </w:p>
        </w:tc>
      </w:tr>
      <w:tr w:rsidR="005A4DF8" w:rsidRPr="009C23BF" w14:paraId="095A03B6" w14:textId="77777777" w:rsidTr="001B4A9F">
        <w:trPr>
          <w:trHeight w:val="283"/>
        </w:trPr>
        <w:tc>
          <w:tcPr>
            <w:tcW w:w="2122" w:type="dxa"/>
            <w:vMerge/>
            <w:tcBorders>
              <w:top w:val="nil"/>
              <w:left w:val="single" w:sz="4" w:space="0" w:color="auto"/>
              <w:bottom w:val="single" w:sz="4" w:space="0" w:color="auto"/>
              <w:right w:val="single" w:sz="4" w:space="0" w:color="auto"/>
            </w:tcBorders>
            <w:hideMark/>
          </w:tcPr>
          <w:p w14:paraId="2A605BBC"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single" w:sz="4" w:space="0" w:color="auto"/>
            </w:tcBorders>
            <w:shd w:val="clear" w:color="auto" w:fill="auto"/>
            <w:hideMark/>
          </w:tcPr>
          <w:p w14:paraId="4DABF2F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1037" w:type="dxa"/>
            <w:tcBorders>
              <w:top w:val="nil"/>
              <w:left w:val="nil"/>
              <w:bottom w:val="single" w:sz="4" w:space="0" w:color="auto"/>
              <w:right w:val="single" w:sz="4" w:space="0" w:color="auto"/>
            </w:tcBorders>
            <w:shd w:val="clear" w:color="auto" w:fill="auto"/>
            <w:noWrap/>
            <w:hideMark/>
          </w:tcPr>
          <w:p w14:paraId="5894F7D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110" w:type="dxa"/>
            <w:tcBorders>
              <w:top w:val="nil"/>
              <w:left w:val="nil"/>
              <w:bottom w:val="single" w:sz="4" w:space="0" w:color="auto"/>
              <w:right w:val="single" w:sz="4" w:space="0" w:color="auto"/>
            </w:tcBorders>
            <w:shd w:val="clear" w:color="auto" w:fill="auto"/>
            <w:noWrap/>
            <w:hideMark/>
          </w:tcPr>
          <w:p w14:paraId="65F59A5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1,316 </w:t>
            </w:r>
          </w:p>
        </w:tc>
        <w:tc>
          <w:tcPr>
            <w:tcW w:w="1041" w:type="dxa"/>
            <w:gridSpan w:val="2"/>
            <w:tcBorders>
              <w:top w:val="nil"/>
              <w:left w:val="nil"/>
              <w:bottom w:val="single" w:sz="4" w:space="0" w:color="auto"/>
              <w:right w:val="single" w:sz="4" w:space="0" w:color="auto"/>
            </w:tcBorders>
            <w:shd w:val="clear" w:color="auto" w:fill="auto"/>
            <w:noWrap/>
            <w:hideMark/>
          </w:tcPr>
          <w:p w14:paraId="1A2E2F1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942" w:type="dxa"/>
            <w:gridSpan w:val="2"/>
            <w:tcBorders>
              <w:top w:val="nil"/>
              <w:left w:val="nil"/>
              <w:bottom w:val="single" w:sz="4" w:space="0" w:color="auto"/>
              <w:right w:val="single" w:sz="4" w:space="0" w:color="auto"/>
            </w:tcBorders>
            <w:shd w:val="clear" w:color="auto" w:fill="auto"/>
            <w:noWrap/>
            <w:hideMark/>
          </w:tcPr>
          <w:p w14:paraId="78D1E73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956" w:type="dxa"/>
            <w:gridSpan w:val="2"/>
            <w:tcBorders>
              <w:top w:val="nil"/>
              <w:left w:val="nil"/>
              <w:bottom w:val="single" w:sz="4" w:space="0" w:color="auto"/>
              <w:right w:val="single" w:sz="4" w:space="0" w:color="auto"/>
            </w:tcBorders>
            <w:shd w:val="clear" w:color="auto" w:fill="auto"/>
            <w:noWrap/>
            <w:hideMark/>
          </w:tcPr>
          <w:p w14:paraId="279F081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042" w:type="dxa"/>
            <w:gridSpan w:val="2"/>
            <w:tcBorders>
              <w:top w:val="nil"/>
              <w:left w:val="nil"/>
              <w:bottom w:val="single" w:sz="4" w:space="0" w:color="auto"/>
              <w:right w:val="single" w:sz="4" w:space="0" w:color="auto"/>
            </w:tcBorders>
            <w:shd w:val="clear" w:color="auto" w:fill="auto"/>
            <w:noWrap/>
            <w:hideMark/>
          </w:tcPr>
          <w:p w14:paraId="1B06F4C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28" w:type="dxa"/>
            <w:gridSpan w:val="2"/>
            <w:tcBorders>
              <w:top w:val="nil"/>
              <w:left w:val="nil"/>
              <w:bottom w:val="single" w:sz="4" w:space="0" w:color="auto"/>
              <w:right w:val="single" w:sz="4" w:space="0" w:color="auto"/>
            </w:tcBorders>
            <w:shd w:val="clear" w:color="auto" w:fill="auto"/>
            <w:noWrap/>
            <w:hideMark/>
          </w:tcPr>
          <w:p w14:paraId="74E8A77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w:t>
            </w:r>
          </w:p>
        </w:tc>
        <w:tc>
          <w:tcPr>
            <w:tcW w:w="1192" w:type="dxa"/>
            <w:gridSpan w:val="2"/>
            <w:tcBorders>
              <w:top w:val="nil"/>
              <w:left w:val="nil"/>
              <w:bottom w:val="single" w:sz="4" w:space="0" w:color="auto"/>
              <w:right w:val="nil"/>
            </w:tcBorders>
            <w:shd w:val="clear" w:color="000000" w:fill="FCD5B4"/>
            <w:noWrap/>
            <w:hideMark/>
          </w:tcPr>
          <w:p w14:paraId="1C6D7D23" w14:textId="31F43D3D" w:rsidR="005A4DF8" w:rsidRPr="009C23BF" w:rsidRDefault="005A4DF8" w:rsidP="009C23BF">
            <w:pPr>
              <w:jc w:val="center"/>
              <w:rPr>
                <w:rFonts w:ascii="Calibri" w:hAnsi="Calibri"/>
                <w:color w:val="000000"/>
                <w:sz w:val="20"/>
                <w:szCs w:val="20"/>
                <w:lang w:val="en-GB"/>
              </w:rPr>
            </w:pPr>
            <w:r w:rsidRPr="009C23BF">
              <w:rPr>
                <w:rFonts w:ascii="Calibri" w:hAnsi="Calibri"/>
                <w:color w:val="000000"/>
                <w:sz w:val="20"/>
                <w:szCs w:val="20"/>
                <w:lang w:val="en-GB"/>
              </w:rPr>
              <w:t>1,316</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2F6679C3"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5</w:t>
            </w:r>
          </w:p>
        </w:tc>
      </w:tr>
      <w:tr w:rsidR="005A4DF8" w:rsidRPr="009C23BF" w14:paraId="769DEE2E" w14:textId="77777777" w:rsidTr="001B4A9F">
        <w:trPr>
          <w:trHeight w:val="315"/>
        </w:trPr>
        <w:tc>
          <w:tcPr>
            <w:tcW w:w="5285" w:type="dxa"/>
            <w:gridSpan w:val="3"/>
            <w:tcBorders>
              <w:top w:val="single" w:sz="4" w:space="0" w:color="auto"/>
              <w:left w:val="single" w:sz="4" w:space="0" w:color="auto"/>
              <w:bottom w:val="single" w:sz="4" w:space="0" w:color="auto"/>
              <w:right w:val="single" w:sz="4" w:space="0" w:color="auto"/>
            </w:tcBorders>
            <w:shd w:val="clear" w:color="000000" w:fill="FCD5B4"/>
            <w:hideMark/>
          </w:tcPr>
          <w:p w14:paraId="5D4D16BC"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1.1 </w:t>
            </w:r>
          </w:p>
        </w:tc>
        <w:tc>
          <w:tcPr>
            <w:tcW w:w="1126" w:type="dxa"/>
            <w:gridSpan w:val="2"/>
            <w:tcBorders>
              <w:top w:val="nil"/>
              <w:left w:val="nil"/>
              <w:bottom w:val="single" w:sz="4" w:space="0" w:color="auto"/>
              <w:right w:val="single" w:sz="4" w:space="0" w:color="auto"/>
            </w:tcBorders>
            <w:shd w:val="clear" w:color="000000" w:fill="FCD5B4"/>
            <w:noWrap/>
            <w:hideMark/>
          </w:tcPr>
          <w:p w14:paraId="716E1E48"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137,321 </w:t>
            </w:r>
          </w:p>
        </w:tc>
        <w:tc>
          <w:tcPr>
            <w:tcW w:w="1041" w:type="dxa"/>
            <w:gridSpan w:val="2"/>
            <w:tcBorders>
              <w:top w:val="nil"/>
              <w:left w:val="nil"/>
              <w:bottom w:val="single" w:sz="4" w:space="0" w:color="auto"/>
              <w:right w:val="single" w:sz="4" w:space="0" w:color="auto"/>
            </w:tcBorders>
            <w:shd w:val="clear" w:color="000000" w:fill="FCD5B4"/>
            <w:noWrap/>
            <w:hideMark/>
          </w:tcPr>
          <w:p w14:paraId="288CB741"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15,000 </w:t>
            </w:r>
          </w:p>
        </w:tc>
        <w:tc>
          <w:tcPr>
            <w:tcW w:w="942" w:type="dxa"/>
            <w:gridSpan w:val="2"/>
            <w:tcBorders>
              <w:top w:val="nil"/>
              <w:left w:val="nil"/>
              <w:bottom w:val="single" w:sz="4" w:space="0" w:color="auto"/>
              <w:right w:val="single" w:sz="4" w:space="0" w:color="auto"/>
            </w:tcBorders>
            <w:shd w:val="clear" w:color="000000" w:fill="FCD5B4"/>
            <w:noWrap/>
            <w:hideMark/>
          </w:tcPr>
          <w:p w14:paraId="395EFF45"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2,920 </w:t>
            </w:r>
          </w:p>
        </w:tc>
        <w:tc>
          <w:tcPr>
            <w:tcW w:w="956" w:type="dxa"/>
            <w:gridSpan w:val="2"/>
            <w:tcBorders>
              <w:top w:val="nil"/>
              <w:left w:val="nil"/>
              <w:bottom w:val="single" w:sz="4" w:space="0" w:color="auto"/>
              <w:right w:val="single" w:sz="4" w:space="0" w:color="auto"/>
            </w:tcBorders>
            <w:shd w:val="clear" w:color="000000" w:fill="FCD5B4"/>
            <w:noWrap/>
            <w:hideMark/>
          </w:tcPr>
          <w:p w14:paraId="0C73DEEC"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w:t>
            </w:r>
          </w:p>
        </w:tc>
        <w:tc>
          <w:tcPr>
            <w:tcW w:w="1042" w:type="dxa"/>
            <w:gridSpan w:val="2"/>
            <w:tcBorders>
              <w:top w:val="nil"/>
              <w:left w:val="nil"/>
              <w:bottom w:val="single" w:sz="4" w:space="0" w:color="auto"/>
              <w:right w:val="single" w:sz="4" w:space="0" w:color="auto"/>
            </w:tcBorders>
            <w:shd w:val="clear" w:color="000000" w:fill="FCD5B4"/>
            <w:noWrap/>
            <w:hideMark/>
          </w:tcPr>
          <w:p w14:paraId="543BC9F1"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w:t>
            </w:r>
          </w:p>
        </w:tc>
        <w:tc>
          <w:tcPr>
            <w:tcW w:w="1128" w:type="dxa"/>
            <w:gridSpan w:val="2"/>
            <w:tcBorders>
              <w:top w:val="nil"/>
              <w:left w:val="nil"/>
              <w:bottom w:val="single" w:sz="4" w:space="0" w:color="auto"/>
              <w:right w:val="single" w:sz="4" w:space="0" w:color="auto"/>
            </w:tcBorders>
            <w:shd w:val="clear" w:color="000000" w:fill="FCD5B4"/>
            <w:noWrap/>
            <w:hideMark/>
          </w:tcPr>
          <w:p w14:paraId="14BF03F6"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2,920 </w:t>
            </w:r>
          </w:p>
        </w:tc>
        <w:tc>
          <w:tcPr>
            <w:tcW w:w="1192" w:type="dxa"/>
            <w:gridSpan w:val="2"/>
            <w:tcBorders>
              <w:top w:val="nil"/>
              <w:left w:val="nil"/>
              <w:bottom w:val="single" w:sz="4" w:space="0" w:color="auto"/>
              <w:right w:val="nil"/>
            </w:tcBorders>
            <w:shd w:val="clear" w:color="000000" w:fill="FABF8F"/>
            <w:noWrap/>
            <w:hideMark/>
          </w:tcPr>
          <w:p w14:paraId="7F07ACEF"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158,161 </w:t>
            </w:r>
          </w:p>
        </w:tc>
        <w:tc>
          <w:tcPr>
            <w:tcW w:w="923" w:type="dxa"/>
            <w:tcBorders>
              <w:top w:val="nil"/>
              <w:left w:val="single" w:sz="4" w:space="0" w:color="auto"/>
              <w:bottom w:val="single" w:sz="4" w:space="0" w:color="auto"/>
              <w:right w:val="single" w:sz="4" w:space="0" w:color="auto"/>
            </w:tcBorders>
            <w:shd w:val="clear" w:color="auto" w:fill="auto"/>
            <w:noWrap/>
            <w:hideMark/>
          </w:tcPr>
          <w:p w14:paraId="64825258"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 </w:t>
            </w:r>
          </w:p>
        </w:tc>
      </w:tr>
      <w:tr w:rsidR="005A4DF8" w:rsidRPr="009C23BF" w14:paraId="1C6D5D73" w14:textId="77777777" w:rsidTr="001B4A9F">
        <w:trPr>
          <w:trHeight w:val="283"/>
        </w:trPr>
        <w:tc>
          <w:tcPr>
            <w:tcW w:w="2122" w:type="dxa"/>
            <w:vMerge w:val="restart"/>
            <w:tcBorders>
              <w:top w:val="nil"/>
              <w:left w:val="single" w:sz="4" w:space="0" w:color="auto"/>
              <w:bottom w:val="single" w:sz="4" w:space="0" w:color="auto"/>
              <w:right w:val="single" w:sz="4" w:space="0" w:color="auto"/>
            </w:tcBorders>
            <w:shd w:val="clear" w:color="000000" w:fill="EBF1DE"/>
            <w:hideMark/>
          </w:tcPr>
          <w:p w14:paraId="23C7505A" w14:textId="77777777" w:rsidR="005A4DF8" w:rsidRPr="009C23BF" w:rsidRDefault="005A4DF8" w:rsidP="00753B9F">
            <w:pPr>
              <w:jc w:val="both"/>
              <w:rPr>
                <w:rFonts w:ascii="Calibri" w:hAnsi="Calibri"/>
                <w:color w:val="000000"/>
                <w:sz w:val="20"/>
                <w:szCs w:val="20"/>
                <w:lang w:val="en-GB"/>
              </w:rPr>
            </w:pPr>
            <w:r w:rsidRPr="009C23BF">
              <w:rPr>
                <w:rFonts w:ascii="Calibri" w:hAnsi="Calibri"/>
                <w:b/>
                <w:bCs/>
                <w:color w:val="000000"/>
                <w:sz w:val="20"/>
                <w:szCs w:val="20"/>
                <w:lang w:val="en-GB"/>
              </w:rPr>
              <w:t>Outcome 1.2:</w:t>
            </w:r>
            <w:r w:rsidRPr="009C23BF">
              <w:rPr>
                <w:rFonts w:ascii="Calibri" w:hAnsi="Calibri"/>
                <w:color w:val="000000"/>
                <w:sz w:val="20"/>
                <w:szCs w:val="20"/>
                <w:lang w:val="en-GB"/>
              </w:rPr>
              <w:t xml:space="preserve"> Coral farming and nursery facilities established at a sufficient scale for </w:t>
            </w:r>
            <w:r w:rsidRPr="009C23BF">
              <w:rPr>
                <w:rFonts w:ascii="Calibri" w:hAnsi="Calibri"/>
                <w:color w:val="000000"/>
                <w:sz w:val="20"/>
                <w:szCs w:val="20"/>
                <w:lang w:val="en-GB"/>
              </w:rPr>
              <w:lastRenderedPageBreak/>
              <w:t>more climate change resilient corals.</w:t>
            </w:r>
          </w:p>
        </w:tc>
        <w:tc>
          <w:tcPr>
            <w:tcW w:w="2126" w:type="dxa"/>
            <w:tcBorders>
              <w:top w:val="nil"/>
              <w:left w:val="nil"/>
              <w:bottom w:val="single" w:sz="4" w:space="0" w:color="auto"/>
              <w:right w:val="nil"/>
            </w:tcBorders>
            <w:shd w:val="clear" w:color="auto" w:fill="auto"/>
            <w:hideMark/>
          </w:tcPr>
          <w:p w14:paraId="3062471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lastRenderedPageBreak/>
              <w:t>Contractual services Companies</w:t>
            </w:r>
          </w:p>
        </w:tc>
        <w:tc>
          <w:tcPr>
            <w:tcW w:w="1037" w:type="dxa"/>
            <w:tcBorders>
              <w:top w:val="nil"/>
              <w:left w:val="single" w:sz="4" w:space="0" w:color="auto"/>
              <w:bottom w:val="single" w:sz="4" w:space="0" w:color="auto"/>
              <w:right w:val="single" w:sz="4" w:space="0" w:color="auto"/>
            </w:tcBorders>
            <w:shd w:val="clear" w:color="auto" w:fill="auto"/>
            <w:hideMark/>
          </w:tcPr>
          <w:p w14:paraId="454D1DC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1110" w:type="dxa"/>
            <w:tcBorders>
              <w:top w:val="nil"/>
              <w:left w:val="nil"/>
              <w:bottom w:val="single" w:sz="4" w:space="0" w:color="auto"/>
              <w:right w:val="single" w:sz="4" w:space="0" w:color="auto"/>
            </w:tcBorders>
            <w:shd w:val="clear" w:color="auto" w:fill="auto"/>
            <w:noWrap/>
            <w:hideMark/>
          </w:tcPr>
          <w:p w14:paraId="3A7B795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33,544 </w:t>
            </w:r>
          </w:p>
        </w:tc>
        <w:tc>
          <w:tcPr>
            <w:tcW w:w="1041" w:type="dxa"/>
            <w:gridSpan w:val="2"/>
            <w:tcBorders>
              <w:top w:val="nil"/>
              <w:left w:val="nil"/>
              <w:bottom w:val="single" w:sz="4" w:space="0" w:color="auto"/>
              <w:right w:val="single" w:sz="4" w:space="0" w:color="auto"/>
            </w:tcBorders>
            <w:shd w:val="clear" w:color="auto" w:fill="auto"/>
            <w:noWrap/>
            <w:hideMark/>
          </w:tcPr>
          <w:p w14:paraId="2DEBAF1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183,080 </w:t>
            </w:r>
          </w:p>
        </w:tc>
        <w:tc>
          <w:tcPr>
            <w:tcW w:w="942" w:type="dxa"/>
            <w:gridSpan w:val="2"/>
            <w:tcBorders>
              <w:top w:val="nil"/>
              <w:left w:val="nil"/>
              <w:bottom w:val="single" w:sz="4" w:space="0" w:color="auto"/>
              <w:right w:val="single" w:sz="4" w:space="0" w:color="auto"/>
            </w:tcBorders>
            <w:shd w:val="clear" w:color="auto" w:fill="auto"/>
            <w:noWrap/>
            <w:hideMark/>
          </w:tcPr>
          <w:p w14:paraId="45A9CC9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123,472 </w:t>
            </w:r>
          </w:p>
        </w:tc>
        <w:tc>
          <w:tcPr>
            <w:tcW w:w="956" w:type="dxa"/>
            <w:gridSpan w:val="2"/>
            <w:tcBorders>
              <w:top w:val="nil"/>
              <w:left w:val="nil"/>
              <w:bottom w:val="single" w:sz="4" w:space="0" w:color="auto"/>
              <w:right w:val="single" w:sz="4" w:space="0" w:color="auto"/>
            </w:tcBorders>
            <w:shd w:val="clear" w:color="auto" w:fill="auto"/>
            <w:noWrap/>
            <w:hideMark/>
          </w:tcPr>
          <w:p w14:paraId="1E19B92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123,472 </w:t>
            </w:r>
          </w:p>
        </w:tc>
        <w:tc>
          <w:tcPr>
            <w:tcW w:w="1042" w:type="dxa"/>
            <w:gridSpan w:val="2"/>
            <w:tcBorders>
              <w:top w:val="nil"/>
              <w:left w:val="nil"/>
              <w:bottom w:val="single" w:sz="4" w:space="0" w:color="auto"/>
              <w:right w:val="single" w:sz="4" w:space="0" w:color="auto"/>
            </w:tcBorders>
            <w:shd w:val="clear" w:color="auto" w:fill="auto"/>
            <w:noWrap/>
            <w:hideMark/>
          </w:tcPr>
          <w:p w14:paraId="5BE01AC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66,972 </w:t>
            </w:r>
          </w:p>
        </w:tc>
        <w:tc>
          <w:tcPr>
            <w:tcW w:w="1128" w:type="dxa"/>
            <w:gridSpan w:val="2"/>
            <w:tcBorders>
              <w:top w:val="nil"/>
              <w:left w:val="nil"/>
              <w:bottom w:val="single" w:sz="4" w:space="0" w:color="auto"/>
              <w:right w:val="single" w:sz="4" w:space="0" w:color="auto"/>
            </w:tcBorders>
            <w:shd w:val="clear" w:color="auto" w:fill="auto"/>
            <w:noWrap/>
            <w:hideMark/>
          </w:tcPr>
          <w:p w14:paraId="3F6F29F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34,416 </w:t>
            </w:r>
          </w:p>
        </w:tc>
        <w:tc>
          <w:tcPr>
            <w:tcW w:w="1192" w:type="dxa"/>
            <w:gridSpan w:val="2"/>
            <w:tcBorders>
              <w:top w:val="nil"/>
              <w:left w:val="nil"/>
              <w:bottom w:val="single" w:sz="4" w:space="0" w:color="auto"/>
              <w:right w:val="nil"/>
            </w:tcBorders>
            <w:shd w:val="clear" w:color="000000" w:fill="FCD5B4"/>
            <w:noWrap/>
            <w:hideMark/>
          </w:tcPr>
          <w:p w14:paraId="26A8D58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564,956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361345E6"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6</w:t>
            </w:r>
          </w:p>
        </w:tc>
      </w:tr>
      <w:tr w:rsidR="005A4DF8" w:rsidRPr="009C23BF" w14:paraId="0237B2B7" w14:textId="77777777" w:rsidTr="001B4A9F">
        <w:trPr>
          <w:trHeight w:val="283"/>
        </w:trPr>
        <w:tc>
          <w:tcPr>
            <w:tcW w:w="2122" w:type="dxa"/>
            <w:vMerge/>
            <w:tcBorders>
              <w:top w:val="nil"/>
              <w:left w:val="single" w:sz="4" w:space="0" w:color="auto"/>
              <w:bottom w:val="single" w:sz="4" w:space="0" w:color="auto"/>
              <w:right w:val="single" w:sz="4" w:space="0" w:color="auto"/>
            </w:tcBorders>
            <w:hideMark/>
          </w:tcPr>
          <w:p w14:paraId="2AA6D6E6"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5D8F126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Equipment and furniture</w:t>
            </w:r>
          </w:p>
        </w:tc>
        <w:tc>
          <w:tcPr>
            <w:tcW w:w="1037" w:type="dxa"/>
            <w:tcBorders>
              <w:top w:val="nil"/>
              <w:left w:val="single" w:sz="4" w:space="0" w:color="auto"/>
              <w:bottom w:val="single" w:sz="4" w:space="0" w:color="auto"/>
              <w:right w:val="nil"/>
            </w:tcBorders>
            <w:shd w:val="clear" w:color="auto" w:fill="auto"/>
            <w:hideMark/>
          </w:tcPr>
          <w:p w14:paraId="54C1623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72200</w:t>
            </w:r>
          </w:p>
        </w:tc>
        <w:tc>
          <w:tcPr>
            <w:tcW w:w="1110" w:type="dxa"/>
            <w:tcBorders>
              <w:top w:val="nil"/>
              <w:left w:val="single" w:sz="4" w:space="0" w:color="auto"/>
              <w:bottom w:val="single" w:sz="4" w:space="0" w:color="auto"/>
              <w:right w:val="single" w:sz="4" w:space="0" w:color="auto"/>
            </w:tcBorders>
            <w:shd w:val="clear" w:color="auto" w:fill="auto"/>
            <w:noWrap/>
            <w:hideMark/>
          </w:tcPr>
          <w:p w14:paraId="19E0BFC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100,000 </w:t>
            </w:r>
          </w:p>
        </w:tc>
        <w:tc>
          <w:tcPr>
            <w:tcW w:w="1041" w:type="dxa"/>
            <w:gridSpan w:val="2"/>
            <w:tcBorders>
              <w:top w:val="nil"/>
              <w:left w:val="nil"/>
              <w:bottom w:val="single" w:sz="4" w:space="0" w:color="auto"/>
              <w:right w:val="single" w:sz="4" w:space="0" w:color="auto"/>
            </w:tcBorders>
            <w:shd w:val="clear" w:color="auto" w:fill="auto"/>
            <w:noWrap/>
            <w:hideMark/>
          </w:tcPr>
          <w:p w14:paraId="5E2AF8A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nil"/>
              <w:left w:val="nil"/>
              <w:bottom w:val="single" w:sz="4" w:space="0" w:color="auto"/>
              <w:right w:val="single" w:sz="4" w:space="0" w:color="auto"/>
            </w:tcBorders>
            <w:shd w:val="clear" w:color="auto" w:fill="auto"/>
            <w:noWrap/>
            <w:hideMark/>
          </w:tcPr>
          <w:p w14:paraId="319329E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56" w:type="dxa"/>
            <w:gridSpan w:val="2"/>
            <w:tcBorders>
              <w:top w:val="nil"/>
              <w:left w:val="nil"/>
              <w:bottom w:val="single" w:sz="4" w:space="0" w:color="auto"/>
              <w:right w:val="single" w:sz="4" w:space="0" w:color="auto"/>
            </w:tcBorders>
            <w:shd w:val="clear" w:color="auto" w:fill="auto"/>
            <w:noWrap/>
            <w:hideMark/>
          </w:tcPr>
          <w:p w14:paraId="75BBD5C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042" w:type="dxa"/>
            <w:gridSpan w:val="2"/>
            <w:tcBorders>
              <w:top w:val="nil"/>
              <w:left w:val="nil"/>
              <w:bottom w:val="single" w:sz="4" w:space="0" w:color="auto"/>
              <w:right w:val="single" w:sz="4" w:space="0" w:color="auto"/>
            </w:tcBorders>
            <w:shd w:val="clear" w:color="auto" w:fill="auto"/>
            <w:noWrap/>
            <w:hideMark/>
          </w:tcPr>
          <w:p w14:paraId="42049F4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28" w:type="dxa"/>
            <w:gridSpan w:val="2"/>
            <w:tcBorders>
              <w:top w:val="nil"/>
              <w:left w:val="nil"/>
              <w:bottom w:val="single" w:sz="4" w:space="0" w:color="auto"/>
              <w:right w:val="single" w:sz="4" w:space="0" w:color="auto"/>
            </w:tcBorders>
            <w:shd w:val="clear" w:color="auto" w:fill="auto"/>
            <w:noWrap/>
            <w:hideMark/>
          </w:tcPr>
          <w:p w14:paraId="465FA0B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92" w:type="dxa"/>
            <w:gridSpan w:val="2"/>
            <w:tcBorders>
              <w:top w:val="nil"/>
              <w:left w:val="nil"/>
              <w:bottom w:val="single" w:sz="4" w:space="0" w:color="auto"/>
              <w:right w:val="nil"/>
            </w:tcBorders>
            <w:shd w:val="clear" w:color="000000" w:fill="FCD5B4"/>
            <w:noWrap/>
            <w:hideMark/>
          </w:tcPr>
          <w:p w14:paraId="5DA472B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100,000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08D22DE7"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7</w:t>
            </w:r>
          </w:p>
        </w:tc>
      </w:tr>
      <w:tr w:rsidR="005A4DF8" w:rsidRPr="009C23BF" w14:paraId="3A71D730" w14:textId="77777777" w:rsidTr="001B4A9F">
        <w:trPr>
          <w:trHeight w:val="283"/>
        </w:trPr>
        <w:tc>
          <w:tcPr>
            <w:tcW w:w="2122" w:type="dxa"/>
            <w:vMerge/>
            <w:tcBorders>
              <w:top w:val="nil"/>
              <w:left w:val="single" w:sz="4" w:space="0" w:color="auto"/>
              <w:bottom w:val="single" w:sz="4" w:space="0" w:color="auto"/>
              <w:right w:val="single" w:sz="4" w:space="0" w:color="auto"/>
            </w:tcBorders>
            <w:hideMark/>
          </w:tcPr>
          <w:p w14:paraId="2DCFC802"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single" w:sz="4" w:space="0" w:color="auto"/>
            </w:tcBorders>
            <w:shd w:val="clear" w:color="auto" w:fill="auto"/>
            <w:hideMark/>
          </w:tcPr>
          <w:p w14:paraId="1738D10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Materials and goods</w:t>
            </w:r>
          </w:p>
        </w:tc>
        <w:tc>
          <w:tcPr>
            <w:tcW w:w="1037" w:type="dxa"/>
            <w:tcBorders>
              <w:top w:val="nil"/>
              <w:left w:val="nil"/>
              <w:bottom w:val="single" w:sz="4" w:space="0" w:color="auto"/>
              <w:right w:val="single" w:sz="4" w:space="0" w:color="auto"/>
            </w:tcBorders>
            <w:shd w:val="clear" w:color="auto" w:fill="auto"/>
            <w:noWrap/>
            <w:hideMark/>
          </w:tcPr>
          <w:p w14:paraId="79B8551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72300</w:t>
            </w:r>
          </w:p>
        </w:tc>
        <w:tc>
          <w:tcPr>
            <w:tcW w:w="1110" w:type="dxa"/>
            <w:tcBorders>
              <w:top w:val="nil"/>
              <w:left w:val="nil"/>
              <w:bottom w:val="single" w:sz="4" w:space="0" w:color="auto"/>
              <w:right w:val="single" w:sz="4" w:space="0" w:color="auto"/>
            </w:tcBorders>
            <w:shd w:val="clear" w:color="auto" w:fill="auto"/>
            <w:noWrap/>
            <w:hideMark/>
          </w:tcPr>
          <w:p w14:paraId="2FA4E86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452,349 </w:t>
            </w:r>
          </w:p>
        </w:tc>
        <w:tc>
          <w:tcPr>
            <w:tcW w:w="1041" w:type="dxa"/>
            <w:gridSpan w:val="2"/>
            <w:tcBorders>
              <w:top w:val="nil"/>
              <w:left w:val="nil"/>
              <w:bottom w:val="single" w:sz="4" w:space="0" w:color="auto"/>
              <w:right w:val="single" w:sz="4" w:space="0" w:color="auto"/>
            </w:tcBorders>
            <w:shd w:val="clear" w:color="auto" w:fill="auto"/>
            <w:noWrap/>
            <w:hideMark/>
          </w:tcPr>
          <w:p w14:paraId="6474DFA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408,775 </w:t>
            </w:r>
          </w:p>
        </w:tc>
        <w:tc>
          <w:tcPr>
            <w:tcW w:w="942" w:type="dxa"/>
            <w:gridSpan w:val="2"/>
            <w:tcBorders>
              <w:top w:val="nil"/>
              <w:left w:val="nil"/>
              <w:bottom w:val="single" w:sz="4" w:space="0" w:color="auto"/>
              <w:right w:val="single" w:sz="4" w:space="0" w:color="auto"/>
            </w:tcBorders>
            <w:shd w:val="clear" w:color="auto" w:fill="auto"/>
            <w:noWrap/>
            <w:hideMark/>
          </w:tcPr>
          <w:p w14:paraId="72B41B5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27,725 </w:t>
            </w:r>
          </w:p>
        </w:tc>
        <w:tc>
          <w:tcPr>
            <w:tcW w:w="956" w:type="dxa"/>
            <w:gridSpan w:val="2"/>
            <w:tcBorders>
              <w:top w:val="nil"/>
              <w:left w:val="nil"/>
              <w:bottom w:val="single" w:sz="4" w:space="0" w:color="auto"/>
              <w:right w:val="single" w:sz="4" w:space="0" w:color="auto"/>
            </w:tcBorders>
            <w:shd w:val="clear" w:color="auto" w:fill="auto"/>
            <w:noWrap/>
            <w:hideMark/>
          </w:tcPr>
          <w:p w14:paraId="028AFD55"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27,725 </w:t>
            </w:r>
          </w:p>
        </w:tc>
        <w:tc>
          <w:tcPr>
            <w:tcW w:w="1042" w:type="dxa"/>
            <w:gridSpan w:val="2"/>
            <w:tcBorders>
              <w:top w:val="nil"/>
              <w:left w:val="nil"/>
              <w:bottom w:val="single" w:sz="4" w:space="0" w:color="auto"/>
              <w:right w:val="single" w:sz="4" w:space="0" w:color="auto"/>
            </w:tcBorders>
            <w:shd w:val="clear" w:color="auto" w:fill="auto"/>
            <w:noWrap/>
            <w:hideMark/>
          </w:tcPr>
          <w:p w14:paraId="2925560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27,200 </w:t>
            </w:r>
          </w:p>
        </w:tc>
        <w:tc>
          <w:tcPr>
            <w:tcW w:w="1128" w:type="dxa"/>
            <w:gridSpan w:val="2"/>
            <w:tcBorders>
              <w:top w:val="nil"/>
              <w:left w:val="nil"/>
              <w:bottom w:val="single" w:sz="4" w:space="0" w:color="auto"/>
              <w:right w:val="single" w:sz="4" w:space="0" w:color="auto"/>
            </w:tcBorders>
            <w:shd w:val="clear" w:color="auto" w:fill="auto"/>
            <w:noWrap/>
            <w:hideMark/>
          </w:tcPr>
          <w:p w14:paraId="18634F6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27,200 </w:t>
            </w:r>
          </w:p>
        </w:tc>
        <w:tc>
          <w:tcPr>
            <w:tcW w:w="1192" w:type="dxa"/>
            <w:gridSpan w:val="2"/>
            <w:tcBorders>
              <w:top w:val="nil"/>
              <w:left w:val="nil"/>
              <w:bottom w:val="single" w:sz="4" w:space="0" w:color="auto"/>
              <w:right w:val="nil"/>
            </w:tcBorders>
            <w:shd w:val="clear" w:color="000000" w:fill="FCD5B4"/>
            <w:noWrap/>
            <w:hideMark/>
          </w:tcPr>
          <w:p w14:paraId="34EAC82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970,974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2E0CC1C1"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8</w:t>
            </w:r>
          </w:p>
        </w:tc>
      </w:tr>
      <w:tr w:rsidR="005A4DF8" w:rsidRPr="009C23BF" w14:paraId="50BDE03E" w14:textId="77777777" w:rsidTr="001B4A9F">
        <w:trPr>
          <w:trHeight w:val="283"/>
        </w:trPr>
        <w:tc>
          <w:tcPr>
            <w:tcW w:w="2122" w:type="dxa"/>
            <w:vMerge/>
            <w:tcBorders>
              <w:top w:val="nil"/>
              <w:left w:val="single" w:sz="4" w:space="0" w:color="auto"/>
              <w:bottom w:val="single" w:sz="4" w:space="0" w:color="auto"/>
              <w:right w:val="single" w:sz="4" w:space="0" w:color="auto"/>
            </w:tcBorders>
            <w:hideMark/>
          </w:tcPr>
          <w:p w14:paraId="3C59309E"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44AAF19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1037" w:type="dxa"/>
            <w:tcBorders>
              <w:top w:val="nil"/>
              <w:left w:val="single" w:sz="4" w:space="0" w:color="auto"/>
              <w:bottom w:val="single" w:sz="4" w:space="0" w:color="auto"/>
              <w:right w:val="single" w:sz="4" w:space="0" w:color="auto"/>
            </w:tcBorders>
            <w:shd w:val="clear" w:color="auto" w:fill="auto"/>
            <w:noWrap/>
            <w:hideMark/>
          </w:tcPr>
          <w:p w14:paraId="6D041A8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110" w:type="dxa"/>
            <w:tcBorders>
              <w:top w:val="nil"/>
              <w:left w:val="nil"/>
              <w:bottom w:val="single" w:sz="4" w:space="0" w:color="auto"/>
              <w:right w:val="single" w:sz="4" w:space="0" w:color="auto"/>
            </w:tcBorders>
            <w:shd w:val="clear" w:color="auto" w:fill="auto"/>
            <w:noWrap/>
            <w:hideMark/>
          </w:tcPr>
          <w:p w14:paraId="517AAEF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4,920 </w:t>
            </w:r>
          </w:p>
        </w:tc>
        <w:tc>
          <w:tcPr>
            <w:tcW w:w="1041" w:type="dxa"/>
            <w:gridSpan w:val="2"/>
            <w:tcBorders>
              <w:top w:val="nil"/>
              <w:left w:val="nil"/>
              <w:bottom w:val="single" w:sz="4" w:space="0" w:color="auto"/>
              <w:right w:val="single" w:sz="4" w:space="0" w:color="auto"/>
            </w:tcBorders>
            <w:shd w:val="clear" w:color="auto" w:fill="auto"/>
            <w:noWrap/>
            <w:hideMark/>
          </w:tcPr>
          <w:p w14:paraId="6A9738B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19,300 </w:t>
            </w:r>
          </w:p>
        </w:tc>
        <w:tc>
          <w:tcPr>
            <w:tcW w:w="942" w:type="dxa"/>
            <w:gridSpan w:val="2"/>
            <w:tcBorders>
              <w:top w:val="nil"/>
              <w:left w:val="nil"/>
              <w:bottom w:val="single" w:sz="4" w:space="0" w:color="auto"/>
              <w:right w:val="single" w:sz="4" w:space="0" w:color="auto"/>
            </w:tcBorders>
            <w:shd w:val="clear" w:color="auto" w:fill="auto"/>
            <w:noWrap/>
            <w:hideMark/>
          </w:tcPr>
          <w:p w14:paraId="4668599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56" w:type="dxa"/>
            <w:gridSpan w:val="2"/>
            <w:tcBorders>
              <w:top w:val="nil"/>
              <w:left w:val="nil"/>
              <w:bottom w:val="single" w:sz="4" w:space="0" w:color="auto"/>
              <w:right w:val="single" w:sz="4" w:space="0" w:color="auto"/>
            </w:tcBorders>
            <w:shd w:val="clear" w:color="auto" w:fill="auto"/>
            <w:noWrap/>
            <w:hideMark/>
          </w:tcPr>
          <w:p w14:paraId="2C40DE4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042" w:type="dxa"/>
            <w:gridSpan w:val="2"/>
            <w:tcBorders>
              <w:top w:val="nil"/>
              <w:left w:val="nil"/>
              <w:bottom w:val="single" w:sz="4" w:space="0" w:color="auto"/>
              <w:right w:val="single" w:sz="4" w:space="0" w:color="auto"/>
            </w:tcBorders>
            <w:shd w:val="clear" w:color="auto" w:fill="auto"/>
            <w:noWrap/>
            <w:hideMark/>
          </w:tcPr>
          <w:p w14:paraId="4F9C120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28" w:type="dxa"/>
            <w:gridSpan w:val="2"/>
            <w:tcBorders>
              <w:top w:val="nil"/>
              <w:left w:val="nil"/>
              <w:bottom w:val="single" w:sz="4" w:space="0" w:color="auto"/>
              <w:right w:val="single" w:sz="4" w:space="0" w:color="auto"/>
            </w:tcBorders>
            <w:shd w:val="clear" w:color="auto" w:fill="auto"/>
            <w:noWrap/>
            <w:hideMark/>
          </w:tcPr>
          <w:p w14:paraId="316C4DE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92" w:type="dxa"/>
            <w:gridSpan w:val="2"/>
            <w:tcBorders>
              <w:top w:val="nil"/>
              <w:left w:val="nil"/>
              <w:bottom w:val="single" w:sz="4" w:space="0" w:color="auto"/>
              <w:right w:val="nil"/>
            </w:tcBorders>
            <w:shd w:val="clear" w:color="000000" w:fill="FCD5B4"/>
            <w:noWrap/>
            <w:hideMark/>
          </w:tcPr>
          <w:p w14:paraId="22F5ECC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24,220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4F88DE1D"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9</w:t>
            </w:r>
          </w:p>
        </w:tc>
      </w:tr>
      <w:tr w:rsidR="005A4DF8" w:rsidRPr="009C23BF" w14:paraId="1F6EAEEB" w14:textId="77777777" w:rsidTr="001B4A9F">
        <w:trPr>
          <w:trHeight w:val="315"/>
        </w:trPr>
        <w:tc>
          <w:tcPr>
            <w:tcW w:w="5285" w:type="dxa"/>
            <w:gridSpan w:val="3"/>
            <w:tcBorders>
              <w:top w:val="single" w:sz="4" w:space="0" w:color="auto"/>
              <w:left w:val="single" w:sz="4" w:space="0" w:color="auto"/>
              <w:bottom w:val="single" w:sz="4" w:space="0" w:color="auto"/>
              <w:right w:val="single" w:sz="4" w:space="0" w:color="auto"/>
            </w:tcBorders>
            <w:shd w:val="clear" w:color="000000" w:fill="FCD5B4"/>
            <w:hideMark/>
          </w:tcPr>
          <w:p w14:paraId="1F507EF8"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1.2 </w:t>
            </w:r>
          </w:p>
        </w:tc>
        <w:tc>
          <w:tcPr>
            <w:tcW w:w="1126" w:type="dxa"/>
            <w:gridSpan w:val="2"/>
            <w:tcBorders>
              <w:top w:val="nil"/>
              <w:left w:val="nil"/>
              <w:bottom w:val="single" w:sz="4" w:space="0" w:color="auto"/>
              <w:right w:val="single" w:sz="4" w:space="0" w:color="auto"/>
            </w:tcBorders>
            <w:shd w:val="clear" w:color="000000" w:fill="FCD5B4"/>
            <w:noWrap/>
            <w:hideMark/>
          </w:tcPr>
          <w:p w14:paraId="6E23BEC4"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590,813 </w:t>
            </w:r>
          </w:p>
        </w:tc>
        <w:tc>
          <w:tcPr>
            <w:tcW w:w="1041" w:type="dxa"/>
            <w:gridSpan w:val="2"/>
            <w:tcBorders>
              <w:top w:val="nil"/>
              <w:left w:val="nil"/>
              <w:bottom w:val="single" w:sz="4" w:space="0" w:color="auto"/>
              <w:right w:val="single" w:sz="4" w:space="0" w:color="auto"/>
            </w:tcBorders>
            <w:shd w:val="clear" w:color="000000" w:fill="FCD5B4"/>
            <w:noWrap/>
            <w:hideMark/>
          </w:tcPr>
          <w:p w14:paraId="6C5A5AC3"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611,155 </w:t>
            </w:r>
          </w:p>
        </w:tc>
        <w:tc>
          <w:tcPr>
            <w:tcW w:w="942" w:type="dxa"/>
            <w:gridSpan w:val="2"/>
            <w:tcBorders>
              <w:top w:val="nil"/>
              <w:left w:val="nil"/>
              <w:bottom w:val="single" w:sz="4" w:space="0" w:color="auto"/>
              <w:right w:val="single" w:sz="4" w:space="0" w:color="auto"/>
            </w:tcBorders>
            <w:shd w:val="clear" w:color="000000" w:fill="FCD5B4"/>
            <w:noWrap/>
            <w:hideMark/>
          </w:tcPr>
          <w:p w14:paraId="6158EAE4"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151,197 </w:t>
            </w:r>
          </w:p>
        </w:tc>
        <w:tc>
          <w:tcPr>
            <w:tcW w:w="956" w:type="dxa"/>
            <w:gridSpan w:val="2"/>
            <w:tcBorders>
              <w:top w:val="nil"/>
              <w:left w:val="nil"/>
              <w:bottom w:val="single" w:sz="4" w:space="0" w:color="auto"/>
              <w:right w:val="single" w:sz="4" w:space="0" w:color="auto"/>
            </w:tcBorders>
            <w:shd w:val="clear" w:color="000000" w:fill="FCD5B4"/>
            <w:noWrap/>
            <w:hideMark/>
          </w:tcPr>
          <w:p w14:paraId="2B381701"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151,197 </w:t>
            </w:r>
          </w:p>
        </w:tc>
        <w:tc>
          <w:tcPr>
            <w:tcW w:w="1042" w:type="dxa"/>
            <w:gridSpan w:val="2"/>
            <w:tcBorders>
              <w:top w:val="nil"/>
              <w:left w:val="nil"/>
              <w:bottom w:val="single" w:sz="4" w:space="0" w:color="auto"/>
              <w:right w:val="single" w:sz="4" w:space="0" w:color="auto"/>
            </w:tcBorders>
            <w:shd w:val="clear" w:color="000000" w:fill="FCD5B4"/>
            <w:noWrap/>
            <w:hideMark/>
          </w:tcPr>
          <w:p w14:paraId="21D7439A"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94,172 </w:t>
            </w:r>
          </w:p>
        </w:tc>
        <w:tc>
          <w:tcPr>
            <w:tcW w:w="1128" w:type="dxa"/>
            <w:gridSpan w:val="2"/>
            <w:tcBorders>
              <w:top w:val="nil"/>
              <w:left w:val="nil"/>
              <w:bottom w:val="single" w:sz="4" w:space="0" w:color="auto"/>
              <w:right w:val="single" w:sz="4" w:space="0" w:color="auto"/>
            </w:tcBorders>
            <w:shd w:val="clear" w:color="000000" w:fill="FCD5B4"/>
            <w:noWrap/>
            <w:hideMark/>
          </w:tcPr>
          <w:p w14:paraId="5A49344D"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61,616 </w:t>
            </w:r>
          </w:p>
        </w:tc>
        <w:tc>
          <w:tcPr>
            <w:tcW w:w="1192" w:type="dxa"/>
            <w:gridSpan w:val="2"/>
            <w:tcBorders>
              <w:top w:val="nil"/>
              <w:left w:val="nil"/>
              <w:bottom w:val="single" w:sz="4" w:space="0" w:color="auto"/>
              <w:right w:val="nil"/>
            </w:tcBorders>
            <w:shd w:val="clear" w:color="000000" w:fill="FABF8F"/>
            <w:noWrap/>
            <w:hideMark/>
          </w:tcPr>
          <w:p w14:paraId="45684125"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1,660,150 </w:t>
            </w:r>
          </w:p>
        </w:tc>
        <w:tc>
          <w:tcPr>
            <w:tcW w:w="923" w:type="dxa"/>
            <w:tcBorders>
              <w:top w:val="nil"/>
              <w:left w:val="single" w:sz="4" w:space="0" w:color="auto"/>
              <w:bottom w:val="single" w:sz="4" w:space="0" w:color="auto"/>
              <w:right w:val="single" w:sz="4" w:space="0" w:color="auto"/>
            </w:tcBorders>
            <w:shd w:val="clear" w:color="auto" w:fill="auto"/>
            <w:noWrap/>
            <w:hideMark/>
          </w:tcPr>
          <w:p w14:paraId="4B97F3BE"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 </w:t>
            </w:r>
          </w:p>
        </w:tc>
      </w:tr>
      <w:tr w:rsidR="005A4DF8" w:rsidRPr="009C23BF" w14:paraId="59389DA3" w14:textId="77777777" w:rsidTr="001B4A9F">
        <w:trPr>
          <w:trHeight w:val="360"/>
        </w:trPr>
        <w:tc>
          <w:tcPr>
            <w:tcW w:w="2122" w:type="dxa"/>
            <w:vMerge w:val="restart"/>
            <w:tcBorders>
              <w:top w:val="nil"/>
              <w:left w:val="single" w:sz="4" w:space="0" w:color="auto"/>
              <w:bottom w:val="single" w:sz="4" w:space="0" w:color="000000"/>
              <w:right w:val="single" w:sz="4" w:space="0" w:color="auto"/>
            </w:tcBorders>
            <w:shd w:val="clear" w:color="000000" w:fill="EBF1DE"/>
            <w:hideMark/>
          </w:tcPr>
          <w:p w14:paraId="7439409D" w14:textId="77777777" w:rsidR="005A4DF8" w:rsidRPr="009C23BF" w:rsidRDefault="005A4DF8" w:rsidP="00753B9F">
            <w:pPr>
              <w:jc w:val="both"/>
              <w:rPr>
                <w:rFonts w:ascii="Calibri" w:hAnsi="Calibri"/>
                <w:color w:val="000000"/>
                <w:sz w:val="20"/>
                <w:szCs w:val="20"/>
                <w:lang w:val="en-GB"/>
              </w:rPr>
            </w:pPr>
            <w:r w:rsidRPr="009C23BF">
              <w:rPr>
                <w:rFonts w:ascii="Calibri" w:hAnsi="Calibri"/>
                <w:b/>
                <w:bCs/>
                <w:color w:val="000000"/>
                <w:sz w:val="20"/>
                <w:szCs w:val="20"/>
                <w:lang w:val="en-GB"/>
              </w:rPr>
              <w:t>Outcome 1.3:</w:t>
            </w:r>
            <w:r w:rsidRPr="009C23BF">
              <w:rPr>
                <w:rFonts w:ascii="Calibri" w:hAnsi="Calibri"/>
                <w:color w:val="000000"/>
                <w:sz w:val="20"/>
                <w:szCs w:val="20"/>
                <w:lang w:val="en-GB"/>
              </w:rPr>
              <w:t xml:space="preserve"> The health of degraded reefs restored, through active restoration work, maintenance and monitoring efforts, leading ultimately to greater protection of shore from flooding and storm damage.</w:t>
            </w:r>
          </w:p>
        </w:tc>
        <w:tc>
          <w:tcPr>
            <w:tcW w:w="2126" w:type="dxa"/>
            <w:tcBorders>
              <w:top w:val="nil"/>
              <w:left w:val="nil"/>
              <w:bottom w:val="single" w:sz="4" w:space="0" w:color="auto"/>
              <w:right w:val="nil"/>
            </w:tcBorders>
            <w:shd w:val="clear" w:color="auto" w:fill="auto"/>
            <w:hideMark/>
          </w:tcPr>
          <w:p w14:paraId="5370BFAB" w14:textId="6FABBCC2" w:rsidR="005A4DF8"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Miscellaneous Expenses</w:t>
            </w:r>
          </w:p>
        </w:tc>
        <w:tc>
          <w:tcPr>
            <w:tcW w:w="1037" w:type="dxa"/>
            <w:tcBorders>
              <w:top w:val="nil"/>
              <w:left w:val="single" w:sz="4" w:space="0" w:color="auto"/>
              <w:bottom w:val="single" w:sz="4" w:space="0" w:color="auto"/>
              <w:right w:val="single" w:sz="4" w:space="0" w:color="auto"/>
            </w:tcBorders>
            <w:shd w:val="clear" w:color="auto" w:fill="auto"/>
            <w:hideMark/>
          </w:tcPr>
          <w:p w14:paraId="2775EE0C" w14:textId="47864A12"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74</w:t>
            </w:r>
            <w:r w:rsidR="002D4776" w:rsidRPr="009C23BF">
              <w:rPr>
                <w:rFonts w:ascii="Calibri" w:hAnsi="Calibri"/>
                <w:color w:val="000000"/>
                <w:sz w:val="20"/>
                <w:szCs w:val="20"/>
                <w:lang w:val="en-GB"/>
              </w:rPr>
              <w:t>500</w:t>
            </w:r>
          </w:p>
        </w:tc>
        <w:tc>
          <w:tcPr>
            <w:tcW w:w="1110" w:type="dxa"/>
            <w:tcBorders>
              <w:top w:val="nil"/>
              <w:left w:val="nil"/>
              <w:bottom w:val="single" w:sz="4" w:space="0" w:color="auto"/>
              <w:right w:val="single" w:sz="4" w:space="0" w:color="auto"/>
            </w:tcBorders>
            <w:shd w:val="clear" w:color="auto" w:fill="auto"/>
            <w:noWrap/>
            <w:hideMark/>
          </w:tcPr>
          <w:p w14:paraId="7239FD8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6,985 </w:t>
            </w:r>
          </w:p>
        </w:tc>
        <w:tc>
          <w:tcPr>
            <w:tcW w:w="1041" w:type="dxa"/>
            <w:gridSpan w:val="2"/>
            <w:tcBorders>
              <w:top w:val="nil"/>
              <w:left w:val="nil"/>
              <w:bottom w:val="single" w:sz="4" w:space="0" w:color="auto"/>
              <w:right w:val="single" w:sz="4" w:space="0" w:color="auto"/>
            </w:tcBorders>
            <w:shd w:val="clear" w:color="auto" w:fill="auto"/>
            <w:noWrap/>
            <w:hideMark/>
          </w:tcPr>
          <w:p w14:paraId="35C0F71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1,355 </w:t>
            </w:r>
          </w:p>
        </w:tc>
        <w:tc>
          <w:tcPr>
            <w:tcW w:w="942" w:type="dxa"/>
            <w:gridSpan w:val="2"/>
            <w:tcBorders>
              <w:top w:val="nil"/>
              <w:left w:val="nil"/>
              <w:bottom w:val="single" w:sz="4" w:space="0" w:color="auto"/>
              <w:right w:val="single" w:sz="4" w:space="0" w:color="auto"/>
            </w:tcBorders>
            <w:shd w:val="clear" w:color="auto" w:fill="auto"/>
            <w:noWrap/>
            <w:hideMark/>
          </w:tcPr>
          <w:p w14:paraId="46D42AB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944 </w:t>
            </w:r>
          </w:p>
        </w:tc>
        <w:tc>
          <w:tcPr>
            <w:tcW w:w="956" w:type="dxa"/>
            <w:gridSpan w:val="2"/>
            <w:tcBorders>
              <w:top w:val="nil"/>
              <w:left w:val="nil"/>
              <w:bottom w:val="single" w:sz="4" w:space="0" w:color="auto"/>
              <w:right w:val="single" w:sz="4" w:space="0" w:color="auto"/>
            </w:tcBorders>
            <w:shd w:val="clear" w:color="auto" w:fill="auto"/>
            <w:noWrap/>
            <w:hideMark/>
          </w:tcPr>
          <w:p w14:paraId="54775D8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1,081 </w:t>
            </w:r>
          </w:p>
        </w:tc>
        <w:tc>
          <w:tcPr>
            <w:tcW w:w="1042" w:type="dxa"/>
            <w:gridSpan w:val="2"/>
            <w:tcBorders>
              <w:top w:val="nil"/>
              <w:left w:val="nil"/>
              <w:bottom w:val="single" w:sz="4" w:space="0" w:color="auto"/>
              <w:right w:val="single" w:sz="4" w:space="0" w:color="auto"/>
            </w:tcBorders>
            <w:shd w:val="clear" w:color="auto" w:fill="auto"/>
            <w:noWrap/>
            <w:hideMark/>
          </w:tcPr>
          <w:p w14:paraId="024C2D4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670 </w:t>
            </w:r>
          </w:p>
        </w:tc>
        <w:tc>
          <w:tcPr>
            <w:tcW w:w="1128" w:type="dxa"/>
            <w:gridSpan w:val="2"/>
            <w:tcBorders>
              <w:top w:val="nil"/>
              <w:left w:val="nil"/>
              <w:bottom w:val="single" w:sz="4" w:space="0" w:color="auto"/>
              <w:right w:val="single" w:sz="4" w:space="0" w:color="auto"/>
            </w:tcBorders>
            <w:shd w:val="clear" w:color="auto" w:fill="auto"/>
            <w:noWrap/>
            <w:hideMark/>
          </w:tcPr>
          <w:p w14:paraId="3F72EFB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1,494 </w:t>
            </w:r>
          </w:p>
        </w:tc>
        <w:tc>
          <w:tcPr>
            <w:tcW w:w="1192" w:type="dxa"/>
            <w:gridSpan w:val="2"/>
            <w:tcBorders>
              <w:top w:val="nil"/>
              <w:left w:val="nil"/>
              <w:bottom w:val="single" w:sz="4" w:space="0" w:color="auto"/>
              <w:right w:val="nil"/>
            </w:tcBorders>
            <w:shd w:val="clear" w:color="000000" w:fill="FCD5B4"/>
            <w:noWrap/>
            <w:hideMark/>
          </w:tcPr>
          <w:p w14:paraId="3762116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12,529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48434EF3"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10</w:t>
            </w:r>
          </w:p>
        </w:tc>
      </w:tr>
      <w:tr w:rsidR="005A4DF8" w:rsidRPr="009C23BF" w14:paraId="3A422823" w14:textId="77777777" w:rsidTr="001B4A9F">
        <w:trPr>
          <w:trHeight w:val="194"/>
        </w:trPr>
        <w:tc>
          <w:tcPr>
            <w:tcW w:w="2122" w:type="dxa"/>
            <w:vMerge/>
            <w:tcBorders>
              <w:top w:val="nil"/>
              <w:left w:val="single" w:sz="4" w:space="0" w:color="auto"/>
              <w:bottom w:val="single" w:sz="4" w:space="0" w:color="000000"/>
              <w:right w:val="single" w:sz="4" w:space="0" w:color="auto"/>
            </w:tcBorders>
            <w:hideMark/>
          </w:tcPr>
          <w:p w14:paraId="6C045C7D"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7E5D254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Audio Visual &amp; Print Prod Costs</w:t>
            </w:r>
          </w:p>
        </w:tc>
        <w:tc>
          <w:tcPr>
            <w:tcW w:w="1037" w:type="dxa"/>
            <w:tcBorders>
              <w:top w:val="nil"/>
              <w:left w:val="single" w:sz="4" w:space="0" w:color="auto"/>
              <w:bottom w:val="single" w:sz="4" w:space="0" w:color="auto"/>
              <w:right w:val="single" w:sz="4" w:space="0" w:color="auto"/>
            </w:tcBorders>
            <w:shd w:val="clear" w:color="auto" w:fill="auto"/>
            <w:noWrap/>
            <w:hideMark/>
          </w:tcPr>
          <w:p w14:paraId="566C67B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74200</w:t>
            </w:r>
          </w:p>
        </w:tc>
        <w:tc>
          <w:tcPr>
            <w:tcW w:w="1110" w:type="dxa"/>
            <w:tcBorders>
              <w:top w:val="nil"/>
              <w:left w:val="nil"/>
              <w:bottom w:val="single" w:sz="4" w:space="0" w:color="auto"/>
              <w:right w:val="single" w:sz="4" w:space="0" w:color="auto"/>
            </w:tcBorders>
            <w:shd w:val="clear" w:color="auto" w:fill="auto"/>
            <w:noWrap/>
            <w:hideMark/>
          </w:tcPr>
          <w:p w14:paraId="17D3BD9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041" w:type="dxa"/>
            <w:gridSpan w:val="2"/>
            <w:tcBorders>
              <w:top w:val="nil"/>
              <w:left w:val="nil"/>
              <w:bottom w:val="single" w:sz="4" w:space="0" w:color="auto"/>
              <w:right w:val="single" w:sz="4" w:space="0" w:color="auto"/>
            </w:tcBorders>
            <w:shd w:val="clear" w:color="auto" w:fill="auto"/>
            <w:noWrap/>
            <w:hideMark/>
          </w:tcPr>
          <w:p w14:paraId="311DD34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nil"/>
              <w:left w:val="nil"/>
              <w:bottom w:val="single" w:sz="4" w:space="0" w:color="auto"/>
              <w:right w:val="single" w:sz="4" w:space="0" w:color="auto"/>
            </w:tcBorders>
            <w:shd w:val="clear" w:color="auto" w:fill="auto"/>
            <w:noWrap/>
            <w:hideMark/>
          </w:tcPr>
          <w:p w14:paraId="603E265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56" w:type="dxa"/>
            <w:gridSpan w:val="2"/>
            <w:tcBorders>
              <w:top w:val="nil"/>
              <w:left w:val="nil"/>
              <w:bottom w:val="single" w:sz="4" w:space="0" w:color="auto"/>
              <w:right w:val="single" w:sz="4" w:space="0" w:color="auto"/>
            </w:tcBorders>
            <w:shd w:val="clear" w:color="auto" w:fill="auto"/>
            <w:noWrap/>
            <w:hideMark/>
          </w:tcPr>
          <w:p w14:paraId="4B51237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042" w:type="dxa"/>
            <w:gridSpan w:val="2"/>
            <w:tcBorders>
              <w:top w:val="nil"/>
              <w:left w:val="nil"/>
              <w:bottom w:val="single" w:sz="4" w:space="0" w:color="auto"/>
              <w:right w:val="single" w:sz="4" w:space="0" w:color="auto"/>
            </w:tcBorders>
            <w:shd w:val="clear" w:color="auto" w:fill="auto"/>
            <w:noWrap/>
            <w:hideMark/>
          </w:tcPr>
          <w:p w14:paraId="02CA092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28" w:type="dxa"/>
            <w:gridSpan w:val="2"/>
            <w:tcBorders>
              <w:top w:val="nil"/>
              <w:left w:val="nil"/>
              <w:bottom w:val="single" w:sz="4" w:space="0" w:color="auto"/>
              <w:right w:val="single" w:sz="4" w:space="0" w:color="auto"/>
            </w:tcBorders>
            <w:shd w:val="clear" w:color="auto" w:fill="auto"/>
            <w:noWrap/>
            <w:hideMark/>
          </w:tcPr>
          <w:p w14:paraId="1BCE329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15,000 </w:t>
            </w:r>
          </w:p>
        </w:tc>
        <w:tc>
          <w:tcPr>
            <w:tcW w:w="1192" w:type="dxa"/>
            <w:gridSpan w:val="2"/>
            <w:tcBorders>
              <w:top w:val="nil"/>
              <w:left w:val="nil"/>
              <w:bottom w:val="single" w:sz="4" w:space="0" w:color="auto"/>
              <w:right w:val="nil"/>
            </w:tcBorders>
            <w:shd w:val="clear" w:color="000000" w:fill="FCD5B4"/>
            <w:noWrap/>
            <w:hideMark/>
          </w:tcPr>
          <w:p w14:paraId="5077129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15,000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0310E587"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11</w:t>
            </w:r>
          </w:p>
        </w:tc>
      </w:tr>
      <w:tr w:rsidR="005A4DF8" w:rsidRPr="009C23BF" w14:paraId="75893417" w14:textId="77777777" w:rsidTr="001B4A9F">
        <w:trPr>
          <w:trHeight w:val="360"/>
        </w:trPr>
        <w:tc>
          <w:tcPr>
            <w:tcW w:w="2122" w:type="dxa"/>
            <w:vMerge/>
            <w:tcBorders>
              <w:top w:val="nil"/>
              <w:left w:val="single" w:sz="4" w:space="0" w:color="auto"/>
              <w:bottom w:val="single" w:sz="4" w:space="0" w:color="000000"/>
              <w:right w:val="single" w:sz="4" w:space="0" w:color="auto"/>
            </w:tcBorders>
            <w:hideMark/>
          </w:tcPr>
          <w:p w14:paraId="170A941F"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0BE125B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Companies</w:t>
            </w:r>
          </w:p>
        </w:tc>
        <w:tc>
          <w:tcPr>
            <w:tcW w:w="1037" w:type="dxa"/>
            <w:tcBorders>
              <w:top w:val="nil"/>
              <w:left w:val="single" w:sz="4" w:space="0" w:color="auto"/>
              <w:bottom w:val="single" w:sz="4" w:space="0" w:color="auto"/>
              <w:right w:val="single" w:sz="4" w:space="0" w:color="auto"/>
            </w:tcBorders>
            <w:shd w:val="clear" w:color="auto" w:fill="auto"/>
            <w:hideMark/>
          </w:tcPr>
          <w:p w14:paraId="577140D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1110" w:type="dxa"/>
            <w:tcBorders>
              <w:top w:val="nil"/>
              <w:left w:val="nil"/>
              <w:bottom w:val="single" w:sz="4" w:space="0" w:color="auto"/>
              <w:right w:val="single" w:sz="4" w:space="0" w:color="auto"/>
            </w:tcBorders>
            <w:shd w:val="clear" w:color="auto" w:fill="auto"/>
            <w:noWrap/>
            <w:hideMark/>
          </w:tcPr>
          <w:p w14:paraId="2ED0492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041" w:type="dxa"/>
            <w:gridSpan w:val="2"/>
            <w:tcBorders>
              <w:top w:val="nil"/>
              <w:left w:val="nil"/>
              <w:bottom w:val="single" w:sz="4" w:space="0" w:color="auto"/>
              <w:right w:val="single" w:sz="4" w:space="0" w:color="auto"/>
            </w:tcBorders>
            <w:shd w:val="clear" w:color="auto" w:fill="auto"/>
            <w:noWrap/>
            <w:hideMark/>
          </w:tcPr>
          <w:p w14:paraId="07930BA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nil"/>
              <w:left w:val="nil"/>
              <w:bottom w:val="single" w:sz="4" w:space="0" w:color="auto"/>
              <w:right w:val="single" w:sz="4" w:space="0" w:color="auto"/>
            </w:tcBorders>
            <w:shd w:val="clear" w:color="auto" w:fill="auto"/>
            <w:noWrap/>
            <w:hideMark/>
          </w:tcPr>
          <w:p w14:paraId="2F31C44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21,600 </w:t>
            </w:r>
          </w:p>
        </w:tc>
        <w:tc>
          <w:tcPr>
            <w:tcW w:w="956" w:type="dxa"/>
            <w:gridSpan w:val="2"/>
            <w:tcBorders>
              <w:top w:val="nil"/>
              <w:left w:val="nil"/>
              <w:bottom w:val="single" w:sz="4" w:space="0" w:color="auto"/>
              <w:right w:val="single" w:sz="4" w:space="0" w:color="auto"/>
            </w:tcBorders>
            <w:shd w:val="clear" w:color="auto" w:fill="auto"/>
            <w:noWrap/>
            <w:hideMark/>
          </w:tcPr>
          <w:p w14:paraId="2343B8C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53,760 </w:t>
            </w:r>
          </w:p>
        </w:tc>
        <w:tc>
          <w:tcPr>
            <w:tcW w:w="1042" w:type="dxa"/>
            <w:gridSpan w:val="2"/>
            <w:tcBorders>
              <w:top w:val="nil"/>
              <w:left w:val="nil"/>
              <w:bottom w:val="single" w:sz="4" w:space="0" w:color="auto"/>
              <w:right w:val="single" w:sz="4" w:space="0" w:color="auto"/>
            </w:tcBorders>
            <w:shd w:val="clear" w:color="auto" w:fill="auto"/>
            <w:noWrap/>
            <w:hideMark/>
          </w:tcPr>
          <w:p w14:paraId="7813793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32,160 </w:t>
            </w:r>
          </w:p>
        </w:tc>
        <w:tc>
          <w:tcPr>
            <w:tcW w:w="1128" w:type="dxa"/>
            <w:gridSpan w:val="2"/>
            <w:tcBorders>
              <w:top w:val="nil"/>
              <w:left w:val="nil"/>
              <w:bottom w:val="single" w:sz="4" w:space="0" w:color="auto"/>
              <w:right w:val="single" w:sz="4" w:space="0" w:color="auto"/>
            </w:tcBorders>
            <w:shd w:val="clear" w:color="auto" w:fill="auto"/>
            <w:noWrap/>
            <w:hideMark/>
          </w:tcPr>
          <w:p w14:paraId="1E1EEAA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18,920 </w:t>
            </w:r>
          </w:p>
        </w:tc>
        <w:tc>
          <w:tcPr>
            <w:tcW w:w="1192" w:type="dxa"/>
            <w:gridSpan w:val="2"/>
            <w:tcBorders>
              <w:top w:val="nil"/>
              <w:left w:val="nil"/>
              <w:bottom w:val="single" w:sz="4" w:space="0" w:color="auto"/>
              <w:right w:val="nil"/>
            </w:tcBorders>
            <w:shd w:val="clear" w:color="000000" w:fill="FCD5B4"/>
            <w:noWrap/>
            <w:hideMark/>
          </w:tcPr>
          <w:p w14:paraId="231E070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126,440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52006E02"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12</w:t>
            </w:r>
          </w:p>
        </w:tc>
      </w:tr>
      <w:tr w:rsidR="005A4DF8" w:rsidRPr="009C23BF" w14:paraId="55565B25" w14:textId="77777777" w:rsidTr="001B4A9F">
        <w:trPr>
          <w:trHeight w:val="360"/>
        </w:trPr>
        <w:tc>
          <w:tcPr>
            <w:tcW w:w="2122" w:type="dxa"/>
            <w:vMerge/>
            <w:tcBorders>
              <w:top w:val="nil"/>
              <w:left w:val="single" w:sz="4" w:space="0" w:color="auto"/>
              <w:bottom w:val="single" w:sz="4" w:space="0" w:color="000000"/>
              <w:right w:val="single" w:sz="4" w:space="0" w:color="auto"/>
            </w:tcBorders>
            <w:hideMark/>
          </w:tcPr>
          <w:p w14:paraId="2BA04FBE"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401FE96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Equipment and furniture</w:t>
            </w:r>
          </w:p>
        </w:tc>
        <w:tc>
          <w:tcPr>
            <w:tcW w:w="1037" w:type="dxa"/>
            <w:tcBorders>
              <w:top w:val="nil"/>
              <w:left w:val="single" w:sz="4" w:space="0" w:color="auto"/>
              <w:bottom w:val="single" w:sz="4" w:space="0" w:color="auto"/>
              <w:right w:val="single" w:sz="4" w:space="0" w:color="auto"/>
            </w:tcBorders>
            <w:shd w:val="clear" w:color="auto" w:fill="auto"/>
            <w:noWrap/>
            <w:hideMark/>
          </w:tcPr>
          <w:p w14:paraId="2349721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72200</w:t>
            </w:r>
          </w:p>
        </w:tc>
        <w:tc>
          <w:tcPr>
            <w:tcW w:w="1110" w:type="dxa"/>
            <w:tcBorders>
              <w:top w:val="nil"/>
              <w:left w:val="nil"/>
              <w:bottom w:val="single" w:sz="4" w:space="0" w:color="auto"/>
              <w:right w:val="single" w:sz="4" w:space="0" w:color="auto"/>
            </w:tcBorders>
            <w:shd w:val="clear" w:color="auto" w:fill="auto"/>
            <w:noWrap/>
            <w:hideMark/>
          </w:tcPr>
          <w:p w14:paraId="53AB21F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230,000 </w:t>
            </w:r>
          </w:p>
        </w:tc>
        <w:tc>
          <w:tcPr>
            <w:tcW w:w="1041" w:type="dxa"/>
            <w:gridSpan w:val="2"/>
            <w:tcBorders>
              <w:top w:val="nil"/>
              <w:left w:val="nil"/>
              <w:bottom w:val="single" w:sz="4" w:space="0" w:color="auto"/>
              <w:right w:val="single" w:sz="4" w:space="0" w:color="auto"/>
            </w:tcBorders>
            <w:shd w:val="clear" w:color="auto" w:fill="auto"/>
            <w:noWrap/>
            <w:hideMark/>
          </w:tcPr>
          <w:p w14:paraId="6741F3D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nil"/>
              <w:left w:val="nil"/>
              <w:bottom w:val="single" w:sz="4" w:space="0" w:color="auto"/>
              <w:right w:val="single" w:sz="4" w:space="0" w:color="auto"/>
            </w:tcBorders>
            <w:shd w:val="clear" w:color="auto" w:fill="auto"/>
            <w:noWrap/>
            <w:hideMark/>
          </w:tcPr>
          <w:p w14:paraId="683552E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56" w:type="dxa"/>
            <w:gridSpan w:val="2"/>
            <w:tcBorders>
              <w:top w:val="nil"/>
              <w:left w:val="nil"/>
              <w:bottom w:val="single" w:sz="4" w:space="0" w:color="auto"/>
              <w:right w:val="single" w:sz="4" w:space="0" w:color="auto"/>
            </w:tcBorders>
            <w:shd w:val="clear" w:color="auto" w:fill="auto"/>
            <w:noWrap/>
            <w:hideMark/>
          </w:tcPr>
          <w:p w14:paraId="60BA5E2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042" w:type="dxa"/>
            <w:gridSpan w:val="2"/>
            <w:tcBorders>
              <w:top w:val="nil"/>
              <w:left w:val="nil"/>
              <w:bottom w:val="single" w:sz="4" w:space="0" w:color="auto"/>
              <w:right w:val="single" w:sz="4" w:space="0" w:color="auto"/>
            </w:tcBorders>
            <w:shd w:val="clear" w:color="auto" w:fill="auto"/>
            <w:noWrap/>
            <w:hideMark/>
          </w:tcPr>
          <w:p w14:paraId="68BAF02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28" w:type="dxa"/>
            <w:gridSpan w:val="2"/>
            <w:tcBorders>
              <w:top w:val="nil"/>
              <w:left w:val="nil"/>
              <w:bottom w:val="single" w:sz="4" w:space="0" w:color="auto"/>
              <w:right w:val="single" w:sz="4" w:space="0" w:color="auto"/>
            </w:tcBorders>
            <w:shd w:val="clear" w:color="auto" w:fill="auto"/>
            <w:noWrap/>
            <w:hideMark/>
          </w:tcPr>
          <w:p w14:paraId="669B2CC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92" w:type="dxa"/>
            <w:gridSpan w:val="2"/>
            <w:tcBorders>
              <w:top w:val="nil"/>
              <w:left w:val="nil"/>
              <w:bottom w:val="single" w:sz="4" w:space="0" w:color="auto"/>
              <w:right w:val="nil"/>
            </w:tcBorders>
            <w:shd w:val="clear" w:color="000000" w:fill="FCD5B4"/>
            <w:noWrap/>
            <w:hideMark/>
          </w:tcPr>
          <w:p w14:paraId="6A10D13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230,000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2237E4EF"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13</w:t>
            </w:r>
          </w:p>
        </w:tc>
      </w:tr>
      <w:tr w:rsidR="005A4DF8" w:rsidRPr="009C23BF" w14:paraId="4F8D6762" w14:textId="77777777" w:rsidTr="001B4A9F">
        <w:trPr>
          <w:trHeight w:val="360"/>
        </w:trPr>
        <w:tc>
          <w:tcPr>
            <w:tcW w:w="2122" w:type="dxa"/>
            <w:vMerge/>
            <w:tcBorders>
              <w:top w:val="nil"/>
              <w:left w:val="single" w:sz="4" w:space="0" w:color="auto"/>
              <w:bottom w:val="single" w:sz="4" w:space="0" w:color="000000"/>
              <w:right w:val="single" w:sz="4" w:space="0" w:color="auto"/>
            </w:tcBorders>
            <w:hideMark/>
          </w:tcPr>
          <w:p w14:paraId="6CF38EBA"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56B7722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Materials &amp; Goods</w:t>
            </w:r>
          </w:p>
        </w:tc>
        <w:tc>
          <w:tcPr>
            <w:tcW w:w="1037" w:type="dxa"/>
            <w:tcBorders>
              <w:top w:val="nil"/>
              <w:left w:val="single" w:sz="4" w:space="0" w:color="auto"/>
              <w:bottom w:val="single" w:sz="4" w:space="0" w:color="auto"/>
              <w:right w:val="single" w:sz="4" w:space="0" w:color="auto"/>
            </w:tcBorders>
            <w:shd w:val="clear" w:color="auto" w:fill="auto"/>
            <w:noWrap/>
            <w:hideMark/>
          </w:tcPr>
          <w:p w14:paraId="56A404E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72300</w:t>
            </w:r>
          </w:p>
        </w:tc>
        <w:tc>
          <w:tcPr>
            <w:tcW w:w="1110" w:type="dxa"/>
            <w:tcBorders>
              <w:top w:val="nil"/>
              <w:left w:val="nil"/>
              <w:bottom w:val="single" w:sz="4" w:space="0" w:color="auto"/>
              <w:right w:val="single" w:sz="4" w:space="0" w:color="auto"/>
            </w:tcBorders>
            <w:shd w:val="clear" w:color="auto" w:fill="auto"/>
            <w:noWrap/>
            <w:hideMark/>
          </w:tcPr>
          <w:p w14:paraId="6D5C387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202,000 </w:t>
            </w:r>
          </w:p>
        </w:tc>
        <w:tc>
          <w:tcPr>
            <w:tcW w:w="1041" w:type="dxa"/>
            <w:gridSpan w:val="2"/>
            <w:tcBorders>
              <w:top w:val="nil"/>
              <w:left w:val="nil"/>
              <w:bottom w:val="single" w:sz="4" w:space="0" w:color="auto"/>
              <w:right w:val="single" w:sz="4" w:space="0" w:color="auto"/>
            </w:tcBorders>
            <w:shd w:val="clear" w:color="auto" w:fill="auto"/>
            <w:noWrap/>
            <w:hideMark/>
          </w:tcPr>
          <w:p w14:paraId="05EE98A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nil"/>
              <w:left w:val="nil"/>
              <w:bottom w:val="single" w:sz="4" w:space="0" w:color="auto"/>
              <w:right w:val="single" w:sz="4" w:space="0" w:color="auto"/>
            </w:tcBorders>
            <w:shd w:val="clear" w:color="auto" w:fill="auto"/>
            <w:noWrap/>
            <w:hideMark/>
          </w:tcPr>
          <w:p w14:paraId="2D620DE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56" w:type="dxa"/>
            <w:gridSpan w:val="2"/>
            <w:tcBorders>
              <w:top w:val="nil"/>
              <w:left w:val="nil"/>
              <w:bottom w:val="single" w:sz="4" w:space="0" w:color="auto"/>
              <w:right w:val="single" w:sz="4" w:space="0" w:color="auto"/>
            </w:tcBorders>
            <w:shd w:val="clear" w:color="auto" w:fill="auto"/>
            <w:noWrap/>
            <w:hideMark/>
          </w:tcPr>
          <w:p w14:paraId="25BC910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6,000 </w:t>
            </w:r>
          </w:p>
        </w:tc>
        <w:tc>
          <w:tcPr>
            <w:tcW w:w="1042" w:type="dxa"/>
            <w:gridSpan w:val="2"/>
            <w:tcBorders>
              <w:top w:val="nil"/>
              <w:left w:val="nil"/>
              <w:bottom w:val="single" w:sz="4" w:space="0" w:color="auto"/>
              <w:right w:val="single" w:sz="4" w:space="0" w:color="auto"/>
            </w:tcBorders>
            <w:shd w:val="clear" w:color="auto" w:fill="auto"/>
            <w:noWrap/>
            <w:hideMark/>
          </w:tcPr>
          <w:p w14:paraId="4E150DF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6,000 </w:t>
            </w:r>
          </w:p>
        </w:tc>
        <w:tc>
          <w:tcPr>
            <w:tcW w:w="1128" w:type="dxa"/>
            <w:gridSpan w:val="2"/>
            <w:tcBorders>
              <w:top w:val="nil"/>
              <w:left w:val="nil"/>
              <w:bottom w:val="single" w:sz="4" w:space="0" w:color="auto"/>
              <w:right w:val="single" w:sz="4" w:space="0" w:color="auto"/>
            </w:tcBorders>
            <w:shd w:val="clear" w:color="auto" w:fill="auto"/>
            <w:noWrap/>
            <w:hideMark/>
          </w:tcPr>
          <w:p w14:paraId="18C594B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38,000 </w:t>
            </w:r>
          </w:p>
        </w:tc>
        <w:tc>
          <w:tcPr>
            <w:tcW w:w="1192" w:type="dxa"/>
            <w:gridSpan w:val="2"/>
            <w:tcBorders>
              <w:top w:val="nil"/>
              <w:left w:val="nil"/>
              <w:bottom w:val="single" w:sz="4" w:space="0" w:color="auto"/>
              <w:right w:val="nil"/>
            </w:tcBorders>
            <w:shd w:val="clear" w:color="000000" w:fill="FCD5B4"/>
            <w:noWrap/>
            <w:hideMark/>
          </w:tcPr>
          <w:p w14:paraId="6EE653F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252,000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152F383E"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14</w:t>
            </w:r>
          </w:p>
        </w:tc>
      </w:tr>
      <w:tr w:rsidR="005A4DF8" w:rsidRPr="009C23BF" w14:paraId="295F56B8" w14:textId="77777777" w:rsidTr="001B4A9F">
        <w:trPr>
          <w:trHeight w:val="360"/>
        </w:trPr>
        <w:tc>
          <w:tcPr>
            <w:tcW w:w="2122" w:type="dxa"/>
            <w:vMerge/>
            <w:tcBorders>
              <w:top w:val="nil"/>
              <w:left w:val="single" w:sz="4" w:space="0" w:color="auto"/>
              <w:bottom w:val="single" w:sz="4" w:space="0" w:color="000000"/>
              <w:right w:val="single" w:sz="4" w:space="0" w:color="auto"/>
            </w:tcBorders>
            <w:hideMark/>
          </w:tcPr>
          <w:p w14:paraId="7EC3F1AA"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3E1B098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Transport, Shipping and handle</w:t>
            </w:r>
          </w:p>
        </w:tc>
        <w:tc>
          <w:tcPr>
            <w:tcW w:w="1037" w:type="dxa"/>
            <w:tcBorders>
              <w:top w:val="nil"/>
              <w:left w:val="single" w:sz="4" w:space="0" w:color="auto"/>
              <w:bottom w:val="single" w:sz="4" w:space="0" w:color="auto"/>
              <w:right w:val="single" w:sz="4" w:space="0" w:color="auto"/>
            </w:tcBorders>
            <w:shd w:val="clear" w:color="auto" w:fill="auto"/>
            <w:noWrap/>
            <w:hideMark/>
          </w:tcPr>
          <w:p w14:paraId="2E4898B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74700</w:t>
            </w:r>
          </w:p>
        </w:tc>
        <w:tc>
          <w:tcPr>
            <w:tcW w:w="1110" w:type="dxa"/>
            <w:tcBorders>
              <w:top w:val="nil"/>
              <w:left w:val="nil"/>
              <w:bottom w:val="single" w:sz="4" w:space="0" w:color="auto"/>
              <w:right w:val="single" w:sz="4" w:space="0" w:color="auto"/>
            </w:tcBorders>
            <w:shd w:val="clear" w:color="auto" w:fill="auto"/>
            <w:noWrap/>
            <w:hideMark/>
          </w:tcPr>
          <w:p w14:paraId="3217922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041" w:type="dxa"/>
            <w:gridSpan w:val="2"/>
            <w:tcBorders>
              <w:top w:val="nil"/>
              <w:left w:val="nil"/>
              <w:bottom w:val="single" w:sz="4" w:space="0" w:color="auto"/>
              <w:right w:val="single" w:sz="4" w:space="0" w:color="auto"/>
            </w:tcBorders>
            <w:shd w:val="clear" w:color="auto" w:fill="auto"/>
            <w:noWrap/>
            <w:hideMark/>
          </w:tcPr>
          <w:p w14:paraId="4D4F9F3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nil"/>
              <w:left w:val="nil"/>
              <w:bottom w:val="single" w:sz="4" w:space="0" w:color="auto"/>
              <w:right w:val="single" w:sz="4" w:space="0" w:color="auto"/>
            </w:tcBorders>
            <w:shd w:val="clear" w:color="auto" w:fill="auto"/>
            <w:noWrap/>
            <w:hideMark/>
          </w:tcPr>
          <w:p w14:paraId="029AE24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56" w:type="dxa"/>
            <w:gridSpan w:val="2"/>
            <w:tcBorders>
              <w:top w:val="nil"/>
              <w:left w:val="nil"/>
              <w:bottom w:val="single" w:sz="4" w:space="0" w:color="auto"/>
              <w:right w:val="single" w:sz="4" w:space="0" w:color="auto"/>
            </w:tcBorders>
            <w:shd w:val="clear" w:color="auto" w:fill="auto"/>
            <w:noWrap/>
            <w:hideMark/>
          </w:tcPr>
          <w:p w14:paraId="0AE7C8F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1,500 </w:t>
            </w:r>
          </w:p>
        </w:tc>
        <w:tc>
          <w:tcPr>
            <w:tcW w:w="1042" w:type="dxa"/>
            <w:gridSpan w:val="2"/>
            <w:tcBorders>
              <w:top w:val="nil"/>
              <w:left w:val="nil"/>
              <w:bottom w:val="single" w:sz="4" w:space="0" w:color="auto"/>
              <w:right w:val="single" w:sz="4" w:space="0" w:color="auto"/>
            </w:tcBorders>
            <w:shd w:val="clear" w:color="auto" w:fill="auto"/>
            <w:noWrap/>
            <w:hideMark/>
          </w:tcPr>
          <w:p w14:paraId="79145E6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1,500 </w:t>
            </w:r>
          </w:p>
        </w:tc>
        <w:tc>
          <w:tcPr>
            <w:tcW w:w="1128" w:type="dxa"/>
            <w:gridSpan w:val="2"/>
            <w:tcBorders>
              <w:top w:val="nil"/>
              <w:left w:val="nil"/>
              <w:bottom w:val="single" w:sz="4" w:space="0" w:color="auto"/>
              <w:right w:val="single" w:sz="4" w:space="0" w:color="auto"/>
            </w:tcBorders>
            <w:shd w:val="clear" w:color="auto" w:fill="auto"/>
            <w:noWrap/>
            <w:hideMark/>
          </w:tcPr>
          <w:p w14:paraId="1D77781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1,500 </w:t>
            </w:r>
          </w:p>
        </w:tc>
        <w:tc>
          <w:tcPr>
            <w:tcW w:w="1192" w:type="dxa"/>
            <w:gridSpan w:val="2"/>
            <w:tcBorders>
              <w:top w:val="nil"/>
              <w:left w:val="nil"/>
              <w:bottom w:val="single" w:sz="4" w:space="0" w:color="auto"/>
              <w:right w:val="nil"/>
            </w:tcBorders>
            <w:shd w:val="clear" w:color="000000" w:fill="FCD5B4"/>
            <w:noWrap/>
            <w:hideMark/>
          </w:tcPr>
          <w:p w14:paraId="0B48039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4,500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64BFB3BD"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15</w:t>
            </w:r>
          </w:p>
        </w:tc>
      </w:tr>
      <w:tr w:rsidR="005A4DF8" w:rsidRPr="009C23BF" w14:paraId="3D0E0795" w14:textId="77777777" w:rsidTr="001B4A9F">
        <w:trPr>
          <w:trHeight w:val="493"/>
        </w:trPr>
        <w:tc>
          <w:tcPr>
            <w:tcW w:w="2122" w:type="dxa"/>
            <w:vMerge/>
            <w:tcBorders>
              <w:top w:val="nil"/>
              <w:left w:val="single" w:sz="4" w:space="0" w:color="auto"/>
              <w:bottom w:val="single" w:sz="4" w:space="0" w:color="auto"/>
              <w:right w:val="single" w:sz="4" w:space="0" w:color="auto"/>
            </w:tcBorders>
            <w:hideMark/>
          </w:tcPr>
          <w:p w14:paraId="498E8A63" w14:textId="77777777" w:rsidR="005A4DF8" w:rsidRPr="009C23BF" w:rsidRDefault="005A4DF8" w:rsidP="00753B9F">
            <w:pPr>
              <w:jc w:val="both"/>
              <w:rPr>
                <w:rFonts w:ascii="Calibri" w:hAnsi="Calibri"/>
                <w:color w:val="000000"/>
                <w:sz w:val="20"/>
                <w:szCs w:val="20"/>
                <w:lang w:val="en-GB"/>
              </w:rPr>
            </w:pPr>
          </w:p>
        </w:tc>
        <w:tc>
          <w:tcPr>
            <w:tcW w:w="2126" w:type="dxa"/>
            <w:tcBorders>
              <w:top w:val="nil"/>
              <w:left w:val="nil"/>
              <w:bottom w:val="single" w:sz="4" w:space="0" w:color="auto"/>
              <w:right w:val="nil"/>
            </w:tcBorders>
            <w:shd w:val="clear" w:color="auto" w:fill="auto"/>
            <w:hideMark/>
          </w:tcPr>
          <w:p w14:paraId="7C5FE4F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1037" w:type="dxa"/>
            <w:tcBorders>
              <w:top w:val="nil"/>
              <w:left w:val="single" w:sz="4" w:space="0" w:color="auto"/>
              <w:bottom w:val="single" w:sz="4" w:space="0" w:color="auto"/>
              <w:right w:val="single" w:sz="4" w:space="0" w:color="auto"/>
            </w:tcBorders>
            <w:shd w:val="clear" w:color="auto" w:fill="auto"/>
            <w:noWrap/>
            <w:hideMark/>
          </w:tcPr>
          <w:p w14:paraId="05E07C6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110" w:type="dxa"/>
            <w:tcBorders>
              <w:top w:val="nil"/>
              <w:left w:val="nil"/>
              <w:bottom w:val="single" w:sz="4" w:space="0" w:color="auto"/>
              <w:right w:val="single" w:sz="4" w:space="0" w:color="auto"/>
            </w:tcBorders>
            <w:shd w:val="clear" w:color="auto" w:fill="auto"/>
            <w:noWrap/>
            <w:hideMark/>
          </w:tcPr>
          <w:p w14:paraId="101141C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13,260 </w:t>
            </w:r>
          </w:p>
        </w:tc>
        <w:tc>
          <w:tcPr>
            <w:tcW w:w="1041" w:type="dxa"/>
            <w:gridSpan w:val="2"/>
            <w:tcBorders>
              <w:top w:val="nil"/>
              <w:left w:val="nil"/>
              <w:bottom w:val="single" w:sz="4" w:space="0" w:color="auto"/>
              <w:right w:val="single" w:sz="4" w:space="0" w:color="auto"/>
            </w:tcBorders>
            <w:shd w:val="clear" w:color="auto" w:fill="auto"/>
            <w:noWrap/>
            <w:hideMark/>
          </w:tcPr>
          <w:p w14:paraId="0115384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42" w:type="dxa"/>
            <w:gridSpan w:val="2"/>
            <w:tcBorders>
              <w:top w:val="nil"/>
              <w:left w:val="nil"/>
              <w:bottom w:val="single" w:sz="4" w:space="0" w:color="auto"/>
              <w:right w:val="single" w:sz="4" w:space="0" w:color="auto"/>
            </w:tcBorders>
            <w:shd w:val="clear" w:color="auto" w:fill="auto"/>
            <w:noWrap/>
            <w:hideMark/>
          </w:tcPr>
          <w:p w14:paraId="261CAC2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3,800 </w:t>
            </w:r>
          </w:p>
        </w:tc>
        <w:tc>
          <w:tcPr>
            <w:tcW w:w="956" w:type="dxa"/>
            <w:gridSpan w:val="2"/>
            <w:tcBorders>
              <w:top w:val="nil"/>
              <w:left w:val="nil"/>
              <w:bottom w:val="single" w:sz="4" w:space="0" w:color="auto"/>
              <w:right w:val="single" w:sz="4" w:space="0" w:color="auto"/>
            </w:tcBorders>
            <w:shd w:val="clear" w:color="auto" w:fill="auto"/>
            <w:noWrap/>
            <w:hideMark/>
          </w:tcPr>
          <w:p w14:paraId="3504012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5,700 </w:t>
            </w:r>
          </w:p>
        </w:tc>
        <w:tc>
          <w:tcPr>
            <w:tcW w:w="1042" w:type="dxa"/>
            <w:gridSpan w:val="2"/>
            <w:tcBorders>
              <w:top w:val="nil"/>
              <w:left w:val="nil"/>
              <w:bottom w:val="single" w:sz="4" w:space="0" w:color="auto"/>
              <w:right w:val="single" w:sz="4" w:space="0" w:color="auto"/>
            </w:tcBorders>
            <w:shd w:val="clear" w:color="auto" w:fill="auto"/>
            <w:noWrap/>
            <w:hideMark/>
          </w:tcPr>
          <w:p w14:paraId="75ADC724"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28" w:type="dxa"/>
            <w:gridSpan w:val="2"/>
            <w:tcBorders>
              <w:top w:val="nil"/>
              <w:left w:val="nil"/>
              <w:bottom w:val="single" w:sz="4" w:space="0" w:color="auto"/>
              <w:right w:val="single" w:sz="4" w:space="0" w:color="auto"/>
            </w:tcBorders>
            <w:shd w:val="clear" w:color="auto" w:fill="auto"/>
            <w:noWrap/>
            <w:hideMark/>
          </w:tcPr>
          <w:p w14:paraId="26BDA395"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18,460 </w:t>
            </w:r>
          </w:p>
        </w:tc>
        <w:tc>
          <w:tcPr>
            <w:tcW w:w="1192" w:type="dxa"/>
            <w:gridSpan w:val="2"/>
            <w:tcBorders>
              <w:top w:val="nil"/>
              <w:left w:val="nil"/>
              <w:bottom w:val="single" w:sz="4" w:space="0" w:color="auto"/>
              <w:right w:val="nil"/>
            </w:tcBorders>
            <w:shd w:val="clear" w:color="000000" w:fill="FCD5B4"/>
            <w:noWrap/>
            <w:hideMark/>
          </w:tcPr>
          <w:p w14:paraId="543951C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41,220 </w:t>
            </w:r>
          </w:p>
        </w:tc>
        <w:tc>
          <w:tcPr>
            <w:tcW w:w="939" w:type="dxa"/>
            <w:gridSpan w:val="2"/>
            <w:tcBorders>
              <w:top w:val="nil"/>
              <w:left w:val="single" w:sz="4" w:space="0" w:color="auto"/>
              <w:bottom w:val="single" w:sz="4" w:space="0" w:color="auto"/>
              <w:right w:val="single" w:sz="4" w:space="0" w:color="auto"/>
            </w:tcBorders>
            <w:shd w:val="clear" w:color="auto" w:fill="auto"/>
            <w:noWrap/>
            <w:hideMark/>
          </w:tcPr>
          <w:p w14:paraId="360370E0"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16</w:t>
            </w:r>
          </w:p>
        </w:tc>
      </w:tr>
      <w:tr w:rsidR="005A4DF8" w:rsidRPr="009C23BF" w14:paraId="265C91CA" w14:textId="77777777" w:rsidTr="001B4A9F">
        <w:trPr>
          <w:trHeight w:val="315"/>
        </w:trPr>
        <w:tc>
          <w:tcPr>
            <w:tcW w:w="5285" w:type="dxa"/>
            <w:gridSpan w:val="3"/>
            <w:tcBorders>
              <w:top w:val="single" w:sz="4" w:space="0" w:color="auto"/>
              <w:left w:val="single" w:sz="4" w:space="0" w:color="auto"/>
              <w:bottom w:val="single" w:sz="4" w:space="0" w:color="auto"/>
              <w:right w:val="single" w:sz="4" w:space="0" w:color="auto"/>
            </w:tcBorders>
            <w:shd w:val="clear" w:color="000000" w:fill="FCD5B4"/>
            <w:hideMark/>
          </w:tcPr>
          <w:p w14:paraId="5E45C089"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1.3</w:t>
            </w:r>
          </w:p>
        </w:tc>
        <w:tc>
          <w:tcPr>
            <w:tcW w:w="1126" w:type="dxa"/>
            <w:gridSpan w:val="2"/>
            <w:tcBorders>
              <w:top w:val="single" w:sz="4" w:space="0" w:color="auto"/>
              <w:left w:val="nil"/>
              <w:bottom w:val="single" w:sz="4" w:space="0" w:color="auto"/>
              <w:right w:val="single" w:sz="4" w:space="0" w:color="auto"/>
            </w:tcBorders>
            <w:shd w:val="clear" w:color="000000" w:fill="FCD5B4"/>
            <w:noWrap/>
            <w:hideMark/>
          </w:tcPr>
          <w:p w14:paraId="34F826B4"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452,245 </w:t>
            </w:r>
          </w:p>
        </w:tc>
        <w:tc>
          <w:tcPr>
            <w:tcW w:w="1041" w:type="dxa"/>
            <w:gridSpan w:val="2"/>
            <w:tcBorders>
              <w:top w:val="single" w:sz="4" w:space="0" w:color="auto"/>
              <w:left w:val="nil"/>
              <w:bottom w:val="single" w:sz="4" w:space="0" w:color="auto"/>
              <w:right w:val="single" w:sz="4" w:space="0" w:color="auto"/>
            </w:tcBorders>
            <w:shd w:val="clear" w:color="000000" w:fill="FCD5B4"/>
            <w:noWrap/>
            <w:hideMark/>
          </w:tcPr>
          <w:p w14:paraId="2EF1A68D"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1,355 </w:t>
            </w:r>
          </w:p>
        </w:tc>
        <w:tc>
          <w:tcPr>
            <w:tcW w:w="942" w:type="dxa"/>
            <w:gridSpan w:val="2"/>
            <w:tcBorders>
              <w:top w:val="single" w:sz="4" w:space="0" w:color="auto"/>
              <w:left w:val="nil"/>
              <w:bottom w:val="single" w:sz="4" w:space="0" w:color="auto"/>
              <w:right w:val="single" w:sz="4" w:space="0" w:color="auto"/>
            </w:tcBorders>
            <w:shd w:val="clear" w:color="000000" w:fill="FCD5B4"/>
            <w:noWrap/>
            <w:hideMark/>
          </w:tcPr>
          <w:p w14:paraId="078F3CED"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26,344 </w:t>
            </w:r>
          </w:p>
        </w:tc>
        <w:tc>
          <w:tcPr>
            <w:tcW w:w="956" w:type="dxa"/>
            <w:gridSpan w:val="2"/>
            <w:tcBorders>
              <w:top w:val="single" w:sz="4" w:space="0" w:color="auto"/>
              <w:left w:val="nil"/>
              <w:bottom w:val="single" w:sz="4" w:space="0" w:color="auto"/>
              <w:right w:val="single" w:sz="4" w:space="0" w:color="auto"/>
            </w:tcBorders>
            <w:shd w:val="clear" w:color="000000" w:fill="FCD5B4"/>
            <w:noWrap/>
            <w:hideMark/>
          </w:tcPr>
          <w:p w14:paraId="1D211170"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68,041 </w:t>
            </w:r>
          </w:p>
        </w:tc>
        <w:tc>
          <w:tcPr>
            <w:tcW w:w="1042" w:type="dxa"/>
            <w:gridSpan w:val="2"/>
            <w:tcBorders>
              <w:top w:val="single" w:sz="4" w:space="0" w:color="auto"/>
              <w:left w:val="nil"/>
              <w:bottom w:val="single" w:sz="4" w:space="0" w:color="auto"/>
              <w:right w:val="single" w:sz="4" w:space="0" w:color="auto"/>
            </w:tcBorders>
            <w:shd w:val="clear" w:color="000000" w:fill="FCD5B4"/>
            <w:noWrap/>
            <w:hideMark/>
          </w:tcPr>
          <w:p w14:paraId="18A6B827"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40,330 </w:t>
            </w:r>
          </w:p>
        </w:tc>
        <w:tc>
          <w:tcPr>
            <w:tcW w:w="1128" w:type="dxa"/>
            <w:gridSpan w:val="2"/>
            <w:tcBorders>
              <w:top w:val="single" w:sz="4" w:space="0" w:color="auto"/>
              <w:left w:val="nil"/>
              <w:bottom w:val="single" w:sz="4" w:space="0" w:color="auto"/>
              <w:right w:val="single" w:sz="4" w:space="0" w:color="auto"/>
            </w:tcBorders>
            <w:shd w:val="clear" w:color="000000" w:fill="FCD5B4"/>
            <w:noWrap/>
            <w:hideMark/>
          </w:tcPr>
          <w:p w14:paraId="4EF36810"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93,374 </w:t>
            </w:r>
          </w:p>
        </w:tc>
        <w:tc>
          <w:tcPr>
            <w:tcW w:w="1192" w:type="dxa"/>
            <w:gridSpan w:val="2"/>
            <w:tcBorders>
              <w:top w:val="single" w:sz="4" w:space="0" w:color="auto"/>
              <w:left w:val="nil"/>
              <w:bottom w:val="single" w:sz="4" w:space="0" w:color="auto"/>
              <w:right w:val="nil"/>
            </w:tcBorders>
            <w:shd w:val="clear" w:color="000000" w:fill="FABF8F"/>
            <w:noWrap/>
            <w:hideMark/>
          </w:tcPr>
          <w:p w14:paraId="6AEC1AFB"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681,689 </w:t>
            </w:r>
          </w:p>
        </w:tc>
        <w:tc>
          <w:tcPr>
            <w:tcW w:w="923" w:type="dxa"/>
            <w:tcBorders>
              <w:top w:val="single" w:sz="4" w:space="0" w:color="auto"/>
              <w:left w:val="single" w:sz="4" w:space="0" w:color="auto"/>
              <w:bottom w:val="single" w:sz="4" w:space="0" w:color="auto"/>
              <w:right w:val="single" w:sz="4" w:space="0" w:color="auto"/>
            </w:tcBorders>
            <w:shd w:val="clear" w:color="auto" w:fill="auto"/>
            <w:noWrap/>
            <w:hideMark/>
          </w:tcPr>
          <w:p w14:paraId="7ED401F8"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 </w:t>
            </w:r>
          </w:p>
        </w:tc>
      </w:tr>
      <w:tr w:rsidR="005A4DF8" w:rsidRPr="00733718" w14:paraId="1D56C78A" w14:textId="77777777" w:rsidTr="001B4A9F">
        <w:trPr>
          <w:trHeight w:val="300"/>
        </w:trPr>
        <w:tc>
          <w:tcPr>
            <w:tcW w:w="5285" w:type="dxa"/>
            <w:gridSpan w:val="3"/>
            <w:tcBorders>
              <w:top w:val="single" w:sz="4" w:space="0" w:color="auto"/>
              <w:left w:val="single" w:sz="4" w:space="0" w:color="auto"/>
              <w:bottom w:val="single" w:sz="4" w:space="0" w:color="auto"/>
              <w:right w:val="single" w:sz="4" w:space="0" w:color="auto"/>
            </w:tcBorders>
            <w:shd w:val="clear" w:color="000000" w:fill="F79646"/>
            <w:hideMark/>
          </w:tcPr>
          <w:p w14:paraId="4851AE40" w14:textId="77777777" w:rsidR="005A4DF8" w:rsidRPr="009C23BF" w:rsidRDefault="005A4DF8" w:rsidP="00753B9F">
            <w:pPr>
              <w:jc w:val="both"/>
              <w:rPr>
                <w:rFonts w:ascii="Calibri" w:hAnsi="Calibri"/>
                <w:b/>
                <w:color w:val="000000"/>
                <w:sz w:val="20"/>
                <w:szCs w:val="20"/>
                <w:lang w:val="en-GB"/>
              </w:rPr>
            </w:pPr>
            <w:r w:rsidRPr="009C23BF">
              <w:rPr>
                <w:rFonts w:ascii="Calibri" w:hAnsi="Calibri"/>
                <w:b/>
                <w:color w:val="000000"/>
                <w:sz w:val="20"/>
                <w:szCs w:val="20"/>
                <w:lang w:val="en-GB"/>
              </w:rPr>
              <w:t>Total Component 1</w:t>
            </w:r>
          </w:p>
        </w:tc>
        <w:tc>
          <w:tcPr>
            <w:tcW w:w="1126" w:type="dxa"/>
            <w:gridSpan w:val="2"/>
            <w:tcBorders>
              <w:top w:val="single" w:sz="4" w:space="0" w:color="auto"/>
              <w:left w:val="nil"/>
              <w:bottom w:val="single" w:sz="4" w:space="0" w:color="auto"/>
              <w:right w:val="nil"/>
            </w:tcBorders>
            <w:shd w:val="clear" w:color="000000" w:fill="F79646"/>
            <w:noWrap/>
            <w:hideMark/>
          </w:tcPr>
          <w:p w14:paraId="0096AC1D"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1,180,379 </w:t>
            </w:r>
          </w:p>
        </w:tc>
        <w:tc>
          <w:tcPr>
            <w:tcW w:w="1041" w:type="dxa"/>
            <w:gridSpan w:val="2"/>
            <w:tcBorders>
              <w:top w:val="single" w:sz="4" w:space="0" w:color="auto"/>
              <w:left w:val="single" w:sz="4" w:space="0" w:color="auto"/>
              <w:bottom w:val="single" w:sz="4" w:space="0" w:color="auto"/>
              <w:right w:val="nil"/>
            </w:tcBorders>
            <w:shd w:val="clear" w:color="000000" w:fill="F79646"/>
            <w:noWrap/>
            <w:hideMark/>
          </w:tcPr>
          <w:p w14:paraId="2F55865D"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627,510 </w:t>
            </w:r>
          </w:p>
        </w:tc>
        <w:tc>
          <w:tcPr>
            <w:tcW w:w="942" w:type="dxa"/>
            <w:gridSpan w:val="2"/>
            <w:tcBorders>
              <w:top w:val="single" w:sz="4" w:space="0" w:color="auto"/>
              <w:left w:val="single" w:sz="4" w:space="0" w:color="auto"/>
              <w:bottom w:val="single" w:sz="4" w:space="0" w:color="auto"/>
              <w:right w:val="nil"/>
            </w:tcBorders>
            <w:shd w:val="clear" w:color="000000" w:fill="F79646"/>
            <w:noWrap/>
            <w:hideMark/>
          </w:tcPr>
          <w:p w14:paraId="7F106F9B"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180,461 </w:t>
            </w:r>
          </w:p>
        </w:tc>
        <w:tc>
          <w:tcPr>
            <w:tcW w:w="956" w:type="dxa"/>
            <w:gridSpan w:val="2"/>
            <w:tcBorders>
              <w:top w:val="single" w:sz="4" w:space="0" w:color="auto"/>
              <w:left w:val="single" w:sz="4" w:space="0" w:color="auto"/>
              <w:bottom w:val="single" w:sz="4" w:space="0" w:color="auto"/>
              <w:right w:val="nil"/>
            </w:tcBorders>
            <w:shd w:val="clear" w:color="000000" w:fill="F79646"/>
            <w:noWrap/>
            <w:hideMark/>
          </w:tcPr>
          <w:p w14:paraId="34968023"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219,238 </w:t>
            </w:r>
          </w:p>
        </w:tc>
        <w:tc>
          <w:tcPr>
            <w:tcW w:w="1042" w:type="dxa"/>
            <w:gridSpan w:val="2"/>
            <w:tcBorders>
              <w:top w:val="single" w:sz="4" w:space="0" w:color="auto"/>
              <w:left w:val="single" w:sz="4" w:space="0" w:color="auto"/>
              <w:bottom w:val="single" w:sz="4" w:space="0" w:color="auto"/>
              <w:right w:val="nil"/>
            </w:tcBorders>
            <w:shd w:val="clear" w:color="000000" w:fill="F79646"/>
            <w:noWrap/>
            <w:hideMark/>
          </w:tcPr>
          <w:p w14:paraId="0CBE9376"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134,502 </w:t>
            </w:r>
          </w:p>
        </w:tc>
        <w:tc>
          <w:tcPr>
            <w:tcW w:w="1128" w:type="dxa"/>
            <w:gridSpan w:val="2"/>
            <w:tcBorders>
              <w:top w:val="single" w:sz="4" w:space="0" w:color="auto"/>
              <w:left w:val="single" w:sz="4" w:space="0" w:color="auto"/>
              <w:bottom w:val="single" w:sz="4" w:space="0" w:color="auto"/>
              <w:right w:val="nil"/>
            </w:tcBorders>
            <w:shd w:val="clear" w:color="000000" w:fill="F79646"/>
            <w:noWrap/>
            <w:hideMark/>
          </w:tcPr>
          <w:p w14:paraId="062BDA0E"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157,910</w:t>
            </w:r>
          </w:p>
        </w:tc>
        <w:tc>
          <w:tcPr>
            <w:tcW w:w="1192" w:type="dxa"/>
            <w:gridSpan w:val="2"/>
            <w:tcBorders>
              <w:top w:val="single" w:sz="4" w:space="0" w:color="auto"/>
              <w:left w:val="single" w:sz="4" w:space="0" w:color="auto"/>
              <w:bottom w:val="single" w:sz="4" w:space="0" w:color="auto"/>
              <w:right w:val="nil"/>
            </w:tcBorders>
            <w:shd w:val="clear" w:color="000000" w:fill="F79646"/>
            <w:noWrap/>
            <w:hideMark/>
          </w:tcPr>
          <w:p w14:paraId="5B5909CD" w14:textId="77777777" w:rsidR="005A4DF8" w:rsidRPr="00733718"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2,500,000</w:t>
            </w:r>
            <w:r w:rsidRPr="00733718">
              <w:rPr>
                <w:rFonts w:ascii="Calibri" w:hAnsi="Calibri"/>
                <w:b/>
                <w:bCs/>
                <w:color w:val="000000"/>
                <w:sz w:val="20"/>
                <w:szCs w:val="20"/>
                <w:lang w:val="en-GB"/>
              </w:rPr>
              <w:t xml:space="preserve"> </w:t>
            </w:r>
          </w:p>
        </w:tc>
        <w:tc>
          <w:tcPr>
            <w:tcW w:w="923" w:type="dxa"/>
            <w:tcBorders>
              <w:top w:val="single" w:sz="4" w:space="0" w:color="auto"/>
              <w:left w:val="single" w:sz="4" w:space="0" w:color="auto"/>
              <w:bottom w:val="single" w:sz="4" w:space="0" w:color="auto"/>
              <w:right w:val="single" w:sz="4" w:space="0" w:color="auto"/>
            </w:tcBorders>
            <w:shd w:val="clear" w:color="auto" w:fill="auto"/>
            <w:noWrap/>
            <w:hideMark/>
          </w:tcPr>
          <w:p w14:paraId="01D9D897" w14:textId="77777777" w:rsidR="005A4DF8" w:rsidRPr="00733718" w:rsidRDefault="005A4DF8" w:rsidP="00753B9F">
            <w:pPr>
              <w:jc w:val="both"/>
              <w:rPr>
                <w:rFonts w:ascii="Calibri" w:hAnsi="Calibri"/>
                <w:b/>
                <w:i/>
                <w:iCs/>
                <w:color w:val="000000"/>
                <w:sz w:val="20"/>
                <w:szCs w:val="20"/>
                <w:lang w:val="en-GB"/>
              </w:rPr>
            </w:pPr>
            <w:r w:rsidRPr="00733718">
              <w:rPr>
                <w:rFonts w:ascii="Calibri" w:hAnsi="Calibri"/>
                <w:b/>
                <w:i/>
                <w:iCs/>
                <w:color w:val="000000"/>
                <w:sz w:val="20"/>
                <w:szCs w:val="20"/>
                <w:lang w:val="en-GB"/>
              </w:rPr>
              <w:t> </w:t>
            </w:r>
          </w:p>
        </w:tc>
      </w:tr>
    </w:tbl>
    <w:p w14:paraId="6464D595" w14:textId="77777777" w:rsidR="00DF36C4" w:rsidRPr="00733718" w:rsidRDefault="00DF36C4" w:rsidP="00753B9F">
      <w:pPr>
        <w:pStyle w:val="AFBNormal"/>
        <w:rPr>
          <w:b/>
        </w:rPr>
      </w:pPr>
    </w:p>
    <w:p w14:paraId="0B62B45C" w14:textId="77777777" w:rsidR="00DF36C4" w:rsidRPr="00733718" w:rsidRDefault="00DF36C4" w:rsidP="00753B9F">
      <w:pPr>
        <w:pStyle w:val="AFBNormal"/>
        <w:rPr>
          <w:b/>
        </w:rPr>
      </w:pPr>
      <w:r w:rsidRPr="00733718">
        <w:rPr>
          <w:b/>
        </w:rPr>
        <w:t>Component 2: Enhancement of food security and reduction of risks from natural disasters through the restoration of degraded reefs in Seychelles</w:t>
      </w:r>
    </w:p>
    <w:p w14:paraId="64ADF13B" w14:textId="77777777" w:rsidR="00DF36C4" w:rsidRPr="00733718" w:rsidRDefault="00DF36C4" w:rsidP="00753B9F">
      <w:pPr>
        <w:pStyle w:val="AFBNormal"/>
        <w:rPr>
          <w:b/>
        </w:rPr>
      </w:pPr>
    </w:p>
    <w:p w14:paraId="000C4D0A" w14:textId="26ABC70E" w:rsidR="00DF36C4" w:rsidRPr="00733718" w:rsidRDefault="00DF36C4" w:rsidP="00753B9F">
      <w:pPr>
        <w:pStyle w:val="AFBNormal"/>
      </w:pPr>
      <w:bookmarkStart w:id="233" w:name="_Toc489539332"/>
      <w:bookmarkStart w:id="234" w:name="_Toc521078598"/>
      <w:r w:rsidRPr="00733718">
        <w:rPr>
          <w:b/>
        </w:rPr>
        <w:t xml:space="preserve">Table </w:t>
      </w:r>
      <w:r w:rsidR="00CA3268" w:rsidRPr="00733718">
        <w:rPr>
          <w:b/>
        </w:rPr>
        <w:fldChar w:fldCharType="begin"/>
      </w:r>
      <w:r w:rsidR="00CA3268" w:rsidRPr="00733718">
        <w:rPr>
          <w:b/>
        </w:rPr>
        <w:instrText xml:space="preserve"> SEQ Table \* ARABIC </w:instrText>
      </w:r>
      <w:r w:rsidR="00CA3268" w:rsidRPr="00733718">
        <w:rPr>
          <w:b/>
        </w:rPr>
        <w:fldChar w:fldCharType="separate"/>
      </w:r>
      <w:r w:rsidR="004D5F6B" w:rsidRPr="00733718">
        <w:rPr>
          <w:b/>
          <w:noProof/>
        </w:rPr>
        <w:t>18</w:t>
      </w:r>
      <w:r w:rsidR="00CA3268" w:rsidRPr="00733718">
        <w:rPr>
          <w:b/>
        </w:rPr>
        <w:fldChar w:fldCharType="end"/>
      </w:r>
      <w:r w:rsidRPr="00733718">
        <w:rPr>
          <w:b/>
        </w:rPr>
        <w:t>:</w:t>
      </w:r>
      <w:r w:rsidRPr="00733718">
        <w:t xml:space="preserve"> Budget Component 2</w:t>
      </w:r>
      <w:bookmarkEnd w:id="233"/>
      <w:bookmarkEnd w:id="234"/>
    </w:p>
    <w:p w14:paraId="72F41B9F" w14:textId="77777777" w:rsidR="00DF36C4" w:rsidRPr="00733718" w:rsidRDefault="00DF36C4" w:rsidP="00753B9F">
      <w:pPr>
        <w:jc w:val="both"/>
        <w:rPr>
          <w:lang w:val="en-GB"/>
        </w:rPr>
      </w:pPr>
    </w:p>
    <w:tbl>
      <w:tblPr>
        <w:tblW w:w="13467" w:type="dxa"/>
        <w:tblInd w:w="108" w:type="dxa"/>
        <w:tblLayout w:type="fixed"/>
        <w:tblLook w:val="04A0" w:firstRow="1" w:lastRow="0" w:firstColumn="1" w:lastColumn="0" w:noHBand="0" w:noVBand="1"/>
      </w:tblPr>
      <w:tblGrid>
        <w:gridCol w:w="2127"/>
        <w:gridCol w:w="1984"/>
        <w:gridCol w:w="992"/>
        <w:gridCol w:w="993"/>
        <w:gridCol w:w="1134"/>
        <w:gridCol w:w="992"/>
        <w:gridCol w:w="992"/>
        <w:gridCol w:w="1134"/>
        <w:gridCol w:w="1134"/>
        <w:gridCol w:w="1134"/>
        <w:gridCol w:w="851"/>
      </w:tblGrid>
      <w:tr w:rsidR="005A4DF8" w:rsidRPr="009C23BF" w14:paraId="1ADA2098" w14:textId="77777777" w:rsidTr="001B4A9F">
        <w:trPr>
          <w:trHeight w:val="630"/>
          <w:tblHeader/>
        </w:trPr>
        <w:tc>
          <w:tcPr>
            <w:tcW w:w="2127" w:type="dxa"/>
            <w:tcBorders>
              <w:top w:val="single" w:sz="4" w:space="0" w:color="auto"/>
              <w:left w:val="single" w:sz="4" w:space="0" w:color="auto"/>
              <w:bottom w:val="single" w:sz="4" w:space="0" w:color="auto"/>
              <w:right w:val="single" w:sz="4" w:space="0" w:color="auto"/>
            </w:tcBorders>
            <w:shd w:val="clear" w:color="000000" w:fill="215967"/>
            <w:vAlign w:val="center"/>
            <w:hideMark/>
          </w:tcPr>
          <w:p w14:paraId="4C97C5F3"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Project Outcomes</w:t>
            </w:r>
          </w:p>
        </w:tc>
        <w:tc>
          <w:tcPr>
            <w:tcW w:w="1984" w:type="dxa"/>
            <w:tcBorders>
              <w:top w:val="single" w:sz="4" w:space="0" w:color="auto"/>
              <w:left w:val="nil"/>
              <w:bottom w:val="single" w:sz="4" w:space="0" w:color="auto"/>
              <w:right w:val="single" w:sz="4" w:space="0" w:color="auto"/>
            </w:tcBorders>
            <w:shd w:val="clear" w:color="000000" w:fill="215967"/>
            <w:vAlign w:val="center"/>
            <w:hideMark/>
          </w:tcPr>
          <w:p w14:paraId="7591DE08"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Description</w:t>
            </w:r>
          </w:p>
        </w:tc>
        <w:tc>
          <w:tcPr>
            <w:tcW w:w="992" w:type="dxa"/>
            <w:tcBorders>
              <w:top w:val="single" w:sz="4" w:space="0" w:color="auto"/>
              <w:left w:val="nil"/>
              <w:bottom w:val="single" w:sz="4" w:space="0" w:color="auto"/>
              <w:right w:val="single" w:sz="4" w:space="0" w:color="auto"/>
            </w:tcBorders>
            <w:shd w:val="clear" w:color="000000" w:fill="215967"/>
            <w:vAlign w:val="center"/>
            <w:hideMark/>
          </w:tcPr>
          <w:p w14:paraId="77FFC22D"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Account code</w:t>
            </w:r>
          </w:p>
        </w:tc>
        <w:tc>
          <w:tcPr>
            <w:tcW w:w="993" w:type="dxa"/>
            <w:tcBorders>
              <w:top w:val="single" w:sz="4" w:space="0" w:color="auto"/>
              <w:left w:val="nil"/>
              <w:bottom w:val="single" w:sz="4" w:space="0" w:color="auto"/>
              <w:right w:val="single" w:sz="4" w:space="0" w:color="auto"/>
            </w:tcBorders>
            <w:shd w:val="clear" w:color="000000" w:fill="215967"/>
            <w:vAlign w:val="center"/>
            <w:hideMark/>
          </w:tcPr>
          <w:p w14:paraId="29C9407E"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Yr1</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28BBFD43"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Yr2</w:t>
            </w:r>
          </w:p>
        </w:tc>
        <w:tc>
          <w:tcPr>
            <w:tcW w:w="992" w:type="dxa"/>
            <w:tcBorders>
              <w:top w:val="single" w:sz="4" w:space="0" w:color="auto"/>
              <w:left w:val="nil"/>
              <w:bottom w:val="single" w:sz="4" w:space="0" w:color="auto"/>
              <w:right w:val="single" w:sz="4" w:space="0" w:color="auto"/>
            </w:tcBorders>
            <w:shd w:val="clear" w:color="000000" w:fill="215967"/>
            <w:vAlign w:val="center"/>
            <w:hideMark/>
          </w:tcPr>
          <w:p w14:paraId="4EEFC4DC"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Yr3</w:t>
            </w:r>
          </w:p>
        </w:tc>
        <w:tc>
          <w:tcPr>
            <w:tcW w:w="992" w:type="dxa"/>
            <w:tcBorders>
              <w:top w:val="single" w:sz="4" w:space="0" w:color="auto"/>
              <w:left w:val="nil"/>
              <w:bottom w:val="single" w:sz="4" w:space="0" w:color="auto"/>
              <w:right w:val="single" w:sz="4" w:space="0" w:color="auto"/>
            </w:tcBorders>
            <w:shd w:val="clear" w:color="000000" w:fill="215967"/>
            <w:vAlign w:val="center"/>
            <w:hideMark/>
          </w:tcPr>
          <w:p w14:paraId="5F601DBD"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Yr4</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0561B222"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Yr5</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0FFB66FF"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Yr6</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3AAAF14B"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Budget (USD)</w:t>
            </w:r>
          </w:p>
        </w:tc>
        <w:tc>
          <w:tcPr>
            <w:tcW w:w="851" w:type="dxa"/>
            <w:tcBorders>
              <w:top w:val="single" w:sz="4" w:space="0" w:color="auto"/>
              <w:left w:val="nil"/>
              <w:bottom w:val="single" w:sz="4" w:space="0" w:color="auto"/>
              <w:right w:val="single" w:sz="4" w:space="0" w:color="auto"/>
            </w:tcBorders>
            <w:shd w:val="clear" w:color="000000" w:fill="215967"/>
            <w:hideMark/>
          </w:tcPr>
          <w:p w14:paraId="4AF7ADFA"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Budget Note</w:t>
            </w:r>
          </w:p>
        </w:tc>
      </w:tr>
      <w:tr w:rsidR="005A4DF8" w:rsidRPr="009C23BF" w14:paraId="1C3CD171" w14:textId="77777777" w:rsidTr="001B4A9F">
        <w:trPr>
          <w:trHeight w:val="598"/>
        </w:trPr>
        <w:tc>
          <w:tcPr>
            <w:tcW w:w="2127" w:type="dxa"/>
            <w:vMerge w:val="restart"/>
            <w:tcBorders>
              <w:top w:val="single" w:sz="4" w:space="0" w:color="auto"/>
              <w:left w:val="single" w:sz="4" w:space="0" w:color="auto"/>
              <w:bottom w:val="nil"/>
              <w:right w:val="single" w:sz="4" w:space="0" w:color="auto"/>
            </w:tcBorders>
            <w:shd w:val="clear" w:color="000000" w:fill="EEECE1"/>
            <w:hideMark/>
          </w:tcPr>
          <w:p w14:paraId="3D2139B7" w14:textId="77777777" w:rsidR="005A4DF8" w:rsidRPr="009C23BF" w:rsidRDefault="005A4DF8" w:rsidP="00753B9F">
            <w:pPr>
              <w:jc w:val="both"/>
              <w:rPr>
                <w:rFonts w:ascii="Calibri" w:hAnsi="Calibri"/>
                <w:sz w:val="20"/>
                <w:szCs w:val="20"/>
                <w:lang w:val="en-GB"/>
              </w:rPr>
            </w:pPr>
            <w:r w:rsidRPr="009C23BF">
              <w:rPr>
                <w:rFonts w:ascii="Calibri" w:hAnsi="Calibri"/>
                <w:b/>
                <w:bCs/>
                <w:sz w:val="20"/>
                <w:szCs w:val="20"/>
                <w:lang w:val="en-GB"/>
              </w:rPr>
              <w:t xml:space="preserve">Outcome 2.1: </w:t>
            </w:r>
            <w:r w:rsidRPr="009C23BF">
              <w:rPr>
                <w:rFonts w:ascii="Calibri" w:hAnsi="Calibri"/>
                <w:sz w:val="20"/>
                <w:szCs w:val="20"/>
                <w:lang w:val="en-GB"/>
              </w:rPr>
              <w:t xml:space="preserve">Improved livelihood for </w:t>
            </w:r>
            <w:r w:rsidRPr="009C23BF">
              <w:rPr>
                <w:rFonts w:ascii="Calibri" w:hAnsi="Calibri"/>
                <w:sz w:val="20"/>
                <w:szCs w:val="20"/>
                <w:lang w:val="en-GB"/>
              </w:rPr>
              <w:lastRenderedPageBreak/>
              <w:t>a sustainable partnership to coral reef restoration.</w:t>
            </w:r>
          </w:p>
        </w:tc>
        <w:tc>
          <w:tcPr>
            <w:tcW w:w="1984" w:type="dxa"/>
            <w:tcBorders>
              <w:top w:val="single" w:sz="4" w:space="0" w:color="auto"/>
              <w:left w:val="nil"/>
              <w:bottom w:val="single" w:sz="4" w:space="0" w:color="auto"/>
              <w:right w:val="nil"/>
            </w:tcBorders>
            <w:shd w:val="clear" w:color="auto" w:fill="auto"/>
            <w:hideMark/>
          </w:tcPr>
          <w:p w14:paraId="3EAFFAC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lastRenderedPageBreak/>
              <w:t>contractual services Companies</w:t>
            </w:r>
          </w:p>
        </w:tc>
        <w:tc>
          <w:tcPr>
            <w:tcW w:w="992" w:type="dxa"/>
            <w:tcBorders>
              <w:top w:val="single" w:sz="4" w:space="0" w:color="auto"/>
              <w:left w:val="single" w:sz="4" w:space="0" w:color="auto"/>
              <w:bottom w:val="single" w:sz="4" w:space="0" w:color="auto"/>
              <w:right w:val="single" w:sz="4" w:space="0" w:color="auto"/>
            </w:tcBorders>
            <w:shd w:val="clear" w:color="auto" w:fill="auto"/>
            <w:noWrap/>
            <w:hideMark/>
          </w:tcPr>
          <w:p w14:paraId="00352B5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993" w:type="dxa"/>
            <w:tcBorders>
              <w:top w:val="single" w:sz="4" w:space="0" w:color="auto"/>
              <w:left w:val="nil"/>
              <w:bottom w:val="single" w:sz="4" w:space="0" w:color="auto"/>
              <w:right w:val="single" w:sz="4" w:space="0" w:color="auto"/>
            </w:tcBorders>
            <w:shd w:val="clear" w:color="auto" w:fill="auto"/>
            <w:noWrap/>
            <w:hideMark/>
          </w:tcPr>
          <w:p w14:paraId="12CD850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4,380 </w:t>
            </w:r>
          </w:p>
        </w:tc>
        <w:tc>
          <w:tcPr>
            <w:tcW w:w="1134" w:type="dxa"/>
            <w:tcBorders>
              <w:top w:val="single" w:sz="4" w:space="0" w:color="auto"/>
              <w:left w:val="nil"/>
              <w:bottom w:val="single" w:sz="4" w:space="0" w:color="auto"/>
              <w:right w:val="single" w:sz="4" w:space="0" w:color="auto"/>
            </w:tcBorders>
            <w:shd w:val="clear" w:color="auto" w:fill="auto"/>
            <w:noWrap/>
            <w:hideMark/>
          </w:tcPr>
          <w:p w14:paraId="717502C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15,000 </w:t>
            </w:r>
          </w:p>
        </w:tc>
        <w:tc>
          <w:tcPr>
            <w:tcW w:w="992" w:type="dxa"/>
            <w:tcBorders>
              <w:top w:val="single" w:sz="4" w:space="0" w:color="auto"/>
              <w:left w:val="nil"/>
              <w:bottom w:val="single" w:sz="4" w:space="0" w:color="auto"/>
              <w:right w:val="single" w:sz="4" w:space="0" w:color="auto"/>
            </w:tcBorders>
            <w:shd w:val="clear" w:color="auto" w:fill="auto"/>
            <w:noWrap/>
            <w:hideMark/>
          </w:tcPr>
          <w:p w14:paraId="30F8A56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92" w:type="dxa"/>
            <w:tcBorders>
              <w:top w:val="single" w:sz="4" w:space="0" w:color="auto"/>
              <w:left w:val="nil"/>
              <w:bottom w:val="single" w:sz="4" w:space="0" w:color="auto"/>
              <w:right w:val="single" w:sz="4" w:space="0" w:color="auto"/>
            </w:tcBorders>
            <w:shd w:val="clear" w:color="auto" w:fill="auto"/>
            <w:noWrap/>
            <w:hideMark/>
          </w:tcPr>
          <w:p w14:paraId="4DEF32D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4,380 </w:t>
            </w:r>
          </w:p>
        </w:tc>
        <w:tc>
          <w:tcPr>
            <w:tcW w:w="1134" w:type="dxa"/>
            <w:tcBorders>
              <w:top w:val="single" w:sz="4" w:space="0" w:color="auto"/>
              <w:left w:val="nil"/>
              <w:bottom w:val="single" w:sz="4" w:space="0" w:color="auto"/>
              <w:right w:val="single" w:sz="4" w:space="0" w:color="auto"/>
            </w:tcBorders>
            <w:shd w:val="clear" w:color="auto" w:fill="auto"/>
            <w:noWrap/>
            <w:hideMark/>
          </w:tcPr>
          <w:p w14:paraId="6C7F5A8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34" w:type="dxa"/>
            <w:tcBorders>
              <w:top w:val="single" w:sz="4" w:space="0" w:color="auto"/>
              <w:left w:val="nil"/>
              <w:bottom w:val="single" w:sz="4" w:space="0" w:color="auto"/>
              <w:right w:val="single" w:sz="4" w:space="0" w:color="auto"/>
            </w:tcBorders>
            <w:shd w:val="clear" w:color="auto" w:fill="auto"/>
            <w:noWrap/>
            <w:hideMark/>
          </w:tcPr>
          <w:p w14:paraId="6CC175E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4,380 </w:t>
            </w:r>
          </w:p>
        </w:tc>
        <w:tc>
          <w:tcPr>
            <w:tcW w:w="1134" w:type="dxa"/>
            <w:tcBorders>
              <w:top w:val="single" w:sz="4" w:space="0" w:color="auto"/>
              <w:left w:val="nil"/>
              <w:bottom w:val="single" w:sz="4" w:space="0" w:color="auto"/>
              <w:right w:val="nil"/>
            </w:tcBorders>
            <w:shd w:val="clear" w:color="000000" w:fill="FCD5B4"/>
            <w:noWrap/>
            <w:hideMark/>
          </w:tcPr>
          <w:p w14:paraId="54D56FB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28,140 </w:t>
            </w:r>
          </w:p>
        </w:tc>
        <w:tc>
          <w:tcPr>
            <w:tcW w:w="851" w:type="dxa"/>
            <w:tcBorders>
              <w:top w:val="single" w:sz="4" w:space="0" w:color="auto"/>
              <w:left w:val="single" w:sz="4" w:space="0" w:color="auto"/>
              <w:bottom w:val="single" w:sz="4" w:space="0" w:color="auto"/>
              <w:right w:val="single" w:sz="4" w:space="0" w:color="auto"/>
            </w:tcBorders>
            <w:shd w:val="clear" w:color="auto" w:fill="auto"/>
            <w:noWrap/>
            <w:hideMark/>
          </w:tcPr>
          <w:p w14:paraId="1B2CAEDB"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17</w:t>
            </w:r>
          </w:p>
        </w:tc>
      </w:tr>
      <w:tr w:rsidR="005A4DF8" w:rsidRPr="009C23BF" w14:paraId="562FF29E" w14:textId="77777777" w:rsidTr="001B4A9F">
        <w:trPr>
          <w:trHeight w:val="539"/>
        </w:trPr>
        <w:tc>
          <w:tcPr>
            <w:tcW w:w="2127" w:type="dxa"/>
            <w:vMerge/>
            <w:tcBorders>
              <w:top w:val="single" w:sz="4" w:space="0" w:color="auto"/>
              <w:left w:val="single" w:sz="4" w:space="0" w:color="auto"/>
              <w:bottom w:val="nil"/>
              <w:right w:val="single" w:sz="4" w:space="0" w:color="auto"/>
            </w:tcBorders>
            <w:vAlign w:val="center"/>
            <w:hideMark/>
          </w:tcPr>
          <w:p w14:paraId="643B9345"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5C8DB93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Training Workshops and Conference</w:t>
            </w:r>
          </w:p>
        </w:tc>
        <w:tc>
          <w:tcPr>
            <w:tcW w:w="992" w:type="dxa"/>
            <w:tcBorders>
              <w:top w:val="nil"/>
              <w:left w:val="single" w:sz="4" w:space="0" w:color="auto"/>
              <w:bottom w:val="single" w:sz="4" w:space="0" w:color="auto"/>
              <w:right w:val="single" w:sz="4" w:space="0" w:color="auto"/>
            </w:tcBorders>
            <w:shd w:val="clear" w:color="auto" w:fill="auto"/>
            <w:noWrap/>
            <w:hideMark/>
          </w:tcPr>
          <w:p w14:paraId="4408976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75700</w:t>
            </w:r>
          </w:p>
        </w:tc>
        <w:tc>
          <w:tcPr>
            <w:tcW w:w="993" w:type="dxa"/>
            <w:tcBorders>
              <w:top w:val="nil"/>
              <w:left w:val="nil"/>
              <w:bottom w:val="single" w:sz="4" w:space="0" w:color="auto"/>
              <w:right w:val="single" w:sz="4" w:space="0" w:color="auto"/>
            </w:tcBorders>
            <w:shd w:val="clear" w:color="auto" w:fill="auto"/>
            <w:noWrap/>
            <w:hideMark/>
          </w:tcPr>
          <w:p w14:paraId="18A52B6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34" w:type="dxa"/>
            <w:tcBorders>
              <w:top w:val="nil"/>
              <w:left w:val="nil"/>
              <w:bottom w:val="single" w:sz="4" w:space="0" w:color="auto"/>
              <w:right w:val="single" w:sz="4" w:space="0" w:color="auto"/>
            </w:tcBorders>
            <w:shd w:val="clear" w:color="auto" w:fill="auto"/>
            <w:noWrap/>
            <w:hideMark/>
          </w:tcPr>
          <w:p w14:paraId="137DDD5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10,400 </w:t>
            </w:r>
          </w:p>
        </w:tc>
        <w:tc>
          <w:tcPr>
            <w:tcW w:w="992" w:type="dxa"/>
            <w:tcBorders>
              <w:top w:val="nil"/>
              <w:left w:val="nil"/>
              <w:bottom w:val="single" w:sz="4" w:space="0" w:color="auto"/>
              <w:right w:val="single" w:sz="4" w:space="0" w:color="auto"/>
            </w:tcBorders>
            <w:shd w:val="clear" w:color="auto" w:fill="auto"/>
            <w:noWrap/>
            <w:hideMark/>
          </w:tcPr>
          <w:p w14:paraId="5EA20A4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28,400 </w:t>
            </w:r>
          </w:p>
        </w:tc>
        <w:tc>
          <w:tcPr>
            <w:tcW w:w="992" w:type="dxa"/>
            <w:tcBorders>
              <w:top w:val="nil"/>
              <w:left w:val="nil"/>
              <w:bottom w:val="single" w:sz="4" w:space="0" w:color="auto"/>
              <w:right w:val="single" w:sz="4" w:space="0" w:color="auto"/>
            </w:tcBorders>
            <w:shd w:val="clear" w:color="auto" w:fill="auto"/>
            <w:noWrap/>
            <w:hideMark/>
          </w:tcPr>
          <w:p w14:paraId="0972442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10,400 </w:t>
            </w:r>
          </w:p>
        </w:tc>
        <w:tc>
          <w:tcPr>
            <w:tcW w:w="1134" w:type="dxa"/>
            <w:tcBorders>
              <w:top w:val="nil"/>
              <w:left w:val="nil"/>
              <w:bottom w:val="single" w:sz="4" w:space="0" w:color="auto"/>
              <w:right w:val="single" w:sz="4" w:space="0" w:color="auto"/>
            </w:tcBorders>
            <w:shd w:val="clear" w:color="auto" w:fill="auto"/>
            <w:noWrap/>
            <w:hideMark/>
          </w:tcPr>
          <w:p w14:paraId="7FAD62A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10,400 </w:t>
            </w:r>
          </w:p>
        </w:tc>
        <w:tc>
          <w:tcPr>
            <w:tcW w:w="1134" w:type="dxa"/>
            <w:tcBorders>
              <w:top w:val="nil"/>
              <w:left w:val="nil"/>
              <w:bottom w:val="single" w:sz="4" w:space="0" w:color="auto"/>
              <w:right w:val="single" w:sz="4" w:space="0" w:color="auto"/>
            </w:tcBorders>
            <w:shd w:val="clear" w:color="auto" w:fill="auto"/>
            <w:noWrap/>
            <w:hideMark/>
          </w:tcPr>
          <w:p w14:paraId="39ADD23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5,600 </w:t>
            </w:r>
          </w:p>
        </w:tc>
        <w:tc>
          <w:tcPr>
            <w:tcW w:w="1134" w:type="dxa"/>
            <w:tcBorders>
              <w:top w:val="nil"/>
              <w:left w:val="nil"/>
              <w:bottom w:val="single" w:sz="4" w:space="0" w:color="auto"/>
              <w:right w:val="nil"/>
            </w:tcBorders>
            <w:shd w:val="clear" w:color="000000" w:fill="FCD5B4"/>
            <w:noWrap/>
            <w:hideMark/>
          </w:tcPr>
          <w:p w14:paraId="5C66817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65,200 </w:t>
            </w:r>
          </w:p>
        </w:tc>
        <w:tc>
          <w:tcPr>
            <w:tcW w:w="851" w:type="dxa"/>
            <w:tcBorders>
              <w:top w:val="nil"/>
              <w:left w:val="single" w:sz="4" w:space="0" w:color="auto"/>
              <w:bottom w:val="single" w:sz="4" w:space="0" w:color="auto"/>
              <w:right w:val="single" w:sz="4" w:space="0" w:color="auto"/>
            </w:tcBorders>
            <w:shd w:val="clear" w:color="auto" w:fill="auto"/>
            <w:noWrap/>
            <w:hideMark/>
          </w:tcPr>
          <w:p w14:paraId="63809062"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18</w:t>
            </w:r>
          </w:p>
        </w:tc>
      </w:tr>
      <w:tr w:rsidR="005A4DF8" w:rsidRPr="009C23BF" w14:paraId="42E8432C" w14:textId="77777777" w:rsidTr="001B4A9F">
        <w:trPr>
          <w:trHeight w:val="339"/>
        </w:trPr>
        <w:tc>
          <w:tcPr>
            <w:tcW w:w="5103" w:type="dxa"/>
            <w:gridSpan w:val="3"/>
            <w:tcBorders>
              <w:top w:val="single" w:sz="4" w:space="0" w:color="auto"/>
              <w:left w:val="single" w:sz="4" w:space="0" w:color="auto"/>
              <w:bottom w:val="single" w:sz="4" w:space="0" w:color="auto"/>
              <w:right w:val="single" w:sz="4" w:space="0" w:color="auto"/>
            </w:tcBorders>
            <w:shd w:val="clear" w:color="000000" w:fill="FCD5B4"/>
            <w:hideMark/>
          </w:tcPr>
          <w:p w14:paraId="087B6A46"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2.1</w:t>
            </w:r>
          </w:p>
        </w:tc>
        <w:tc>
          <w:tcPr>
            <w:tcW w:w="993" w:type="dxa"/>
            <w:tcBorders>
              <w:top w:val="nil"/>
              <w:left w:val="nil"/>
              <w:bottom w:val="single" w:sz="4" w:space="0" w:color="auto"/>
              <w:right w:val="single" w:sz="4" w:space="0" w:color="auto"/>
            </w:tcBorders>
            <w:shd w:val="clear" w:color="000000" w:fill="FCD5B4"/>
            <w:noWrap/>
            <w:hideMark/>
          </w:tcPr>
          <w:p w14:paraId="01A8AEDD"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4,380 </w:t>
            </w:r>
          </w:p>
        </w:tc>
        <w:tc>
          <w:tcPr>
            <w:tcW w:w="1134" w:type="dxa"/>
            <w:tcBorders>
              <w:top w:val="nil"/>
              <w:left w:val="nil"/>
              <w:bottom w:val="single" w:sz="4" w:space="0" w:color="auto"/>
              <w:right w:val="single" w:sz="4" w:space="0" w:color="auto"/>
            </w:tcBorders>
            <w:shd w:val="clear" w:color="000000" w:fill="FCD5B4"/>
            <w:noWrap/>
            <w:hideMark/>
          </w:tcPr>
          <w:p w14:paraId="3F4906F0"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25,400 </w:t>
            </w:r>
          </w:p>
        </w:tc>
        <w:tc>
          <w:tcPr>
            <w:tcW w:w="992" w:type="dxa"/>
            <w:tcBorders>
              <w:top w:val="nil"/>
              <w:left w:val="nil"/>
              <w:bottom w:val="single" w:sz="4" w:space="0" w:color="auto"/>
              <w:right w:val="single" w:sz="4" w:space="0" w:color="auto"/>
            </w:tcBorders>
            <w:shd w:val="clear" w:color="000000" w:fill="FCD5B4"/>
            <w:noWrap/>
            <w:hideMark/>
          </w:tcPr>
          <w:p w14:paraId="6F9BF6EF"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28,400 </w:t>
            </w:r>
          </w:p>
        </w:tc>
        <w:tc>
          <w:tcPr>
            <w:tcW w:w="992" w:type="dxa"/>
            <w:tcBorders>
              <w:top w:val="nil"/>
              <w:left w:val="nil"/>
              <w:bottom w:val="single" w:sz="4" w:space="0" w:color="auto"/>
              <w:right w:val="single" w:sz="4" w:space="0" w:color="auto"/>
            </w:tcBorders>
            <w:shd w:val="clear" w:color="000000" w:fill="FCD5B4"/>
            <w:noWrap/>
            <w:hideMark/>
          </w:tcPr>
          <w:p w14:paraId="4D5D1AA5"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14,780 </w:t>
            </w:r>
          </w:p>
        </w:tc>
        <w:tc>
          <w:tcPr>
            <w:tcW w:w="1134" w:type="dxa"/>
            <w:tcBorders>
              <w:top w:val="nil"/>
              <w:left w:val="nil"/>
              <w:bottom w:val="single" w:sz="4" w:space="0" w:color="auto"/>
              <w:right w:val="single" w:sz="4" w:space="0" w:color="auto"/>
            </w:tcBorders>
            <w:shd w:val="clear" w:color="000000" w:fill="FCD5B4"/>
            <w:noWrap/>
            <w:hideMark/>
          </w:tcPr>
          <w:p w14:paraId="07D41478"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10,400 </w:t>
            </w:r>
          </w:p>
        </w:tc>
        <w:tc>
          <w:tcPr>
            <w:tcW w:w="1134" w:type="dxa"/>
            <w:tcBorders>
              <w:top w:val="nil"/>
              <w:left w:val="nil"/>
              <w:bottom w:val="single" w:sz="4" w:space="0" w:color="auto"/>
              <w:right w:val="single" w:sz="4" w:space="0" w:color="auto"/>
            </w:tcBorders>
            <w:shd w:val="clear" w:color="000000" w:fill="FCD5B4"/>
            <w:noWrap/>
            <w:hideMark/>
          </w:tcPr>
          <w:p w14:paraId="6E2201FA"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9,980 </w:t>
            </w:r>
          </w:p>
        </w:tc>
        <w:tc>
          <w:tcPr>
            <w:tcW w:w="1134" w:type="dxa"/>
            <w:tcBorders>
              <w:top w:val="nil"/>
              <w:left w:val="nil"/>
              <w:bottom w:val="single" w:sz="4" w:space="0" w:color="auto"/>
              <w:right w:val="nil"/>
            </w:tcBorders>
            <w:shd w:val="clear" w:color="000000" w:fill="FABF8F"/>
            <w:noWrap/>
            <w:hideMark/>
          </w:tcPr>
          <w:p w14:paraId="29B2D17A"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93,340 </w:t>
            </w:r>
          </w:p>
        </w:tc>
        <w:tc>
          <w:tcPr>
            <w:tcW w:w="851" w:type="dxa"/>
            <w:tcBorders>
              <w:top w:val="nil"/>
              <w:left w:val="single" w:sz="4" w:space="0" w:color="auto"/>
              <w:bottom w:val="single" w:sz="4" w:space="0" w:color="auto"/>
              <w:right w:val="single" w:sz="4" w:space="0" w:color="auto"/>
            </w:tcBorders>
            <w:shd w:val="clear" w:color="auto" w:fill="auto"/>
            <w:noWrap/>
            <w:hideMark/>
          </w:tcPr>
          <w:p w14:paraId="4C1B0053" w14:textId="77777777" w:rsidR="005A4DF8" w:rsidRPr="009C23BF" w:rsidRDefault="005A4DF8" w:rsidP="00753B9F">
            <w:pPr>
              <w:jc w:val="both"/>
              <w:rPr>
                <w:rFonts w:ascii="Calibri" w:hAnsi="Calibri"/>
                <w:i/>
                <w:iCs/>
                <w:color w:val="000000"/>
                <w:sz w:val="20"/>
                <w:szCs w:val="20"/>
                <w:lang w:val="en-GB"/>
              </w:rPr>
            </w:pPr>
          </w:p>
        </w:tc>
      </w:tr>
      <w:tr w:rsidR="005A4DF8" w:rsidRPr="009C23BF" w14:paraId="364CC68A" w14:textId="77777777" w:rsidTr="001B4A9F">
        <w:trPr>
          <w:trHeight w:val="420"/>
        </w:trPr>
        <w:tc>
          <w:tcPr>
            <w:tcW w:w="2127" w:type="dxa"/>
            <w:vMerge w:val="restart"/>
            <w:tcBorders>
              <w:top w:val="nil"/>
              <w:left w:val="single" w:sz="4" w:space="0" w:color="auto"/>
              <w:bottom w:val="nil"/>
              <w:right w:val="single" w:sz="4" w:space="0" w:color="auto"/>
            </w:tcBorders>
            <w:shd w:val="clear" w:color="000000" w:fill="EEECE1"/>
            <w:hideMark/>
          </w:tcPr>
          <w:p w14:paraId="6365D2B6" w14:textId="77777777" w:rsidR="005A4DF8" w:rsidRPr="009C23BF" w:rsidRDefault="005A4DF8" w:rsidP="00753B9F">
            <w:pPr>
              <w:jc w:val="both"/>
              <w:rPr>
                <w:rFonts w:ascii="Calibri" w:hAnsi="Calibri"/>
                <w:sz w:val="20"/>
                <w:szCs w:val="20"/>
                <w:lang w:val="en-GB"/>
              </w:rPr>
            </w:pPr>
            <w:r w:rsidRPr="009C23BF">
              <w:rPr>
                <w:rFonts w:ascii="Calibri" w:hAnsi="Calibri"/>
                <w:b/>
                <w:bCs/>
                <w:sz w:val="20"/>
                <w:szCs w:val="20"/>
                <w:lang w:val="en-GB"/>
              </w:rPr>
              <w:t xml:space="preserve">Outcome 2.2: </w:t>
            </w:r>
            <w:r w:rsidRPr="009C23BF">
              <w:rPr>
                <w:rFonts w:ascii="Calibri" w:hAnsi="Calibri"/>
                <w:sz w:val="20"/>
                <w:szCs w:val="20"/>
                <w:lang w:val="en-GB"/>
              </w:rPr>
              <w:t>Coral farming and nursery facilities established at a sufficient scale for more climate change resilient corals.</w:t>
            </w:r>
          </w:p>
        </w:tc>
        <w:tc>
          <w:tcPr>
            <w:tcW w:w="1984" w:type="dxa"/>
            <w:tcBorders>
              <w:top w:val="nil"/>
              <w:left w:val="nil"/>
              <w:bottom w:val="single" w:sz="4" w:space="0" w:color="auto"/>
              <w:right w:val="nil"/>
            </w:tcBorders>
            <w:shd w:val="clear" w:color="auto" w:fill="auto"/>
            <w:hideMark/>
          </w:tcPr>
          <w:p w14:paraId="5451874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Companies</w:t>
            </w:r>
          </w:p>
        </w:tc>
        <w:tc>
          <w:tcPr>
            <w:tcW w:w="992" w:type="dxa"/>
            <w:tcBorders>
              <w:top w:val="nil"/>
              <w:left w:val="single" w:sz="4" w:space="0" w:color="auto"/>
              <w:bottom w:val="single" w:sz="4" w:space="0" w:color="auto"/>
              <w:right w:val="single" w:sz="4" w:space="0" w:color="auto"/>
            </w:tcBorders>
            <w:shd w:val="clear" w:color="auto" w:fill="auto"/>
            <w:noWrap/>
            <w:hideMark/>
          </w:tcPr>
          <w:p w14:paraId="56BE9B1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993" w:type="dxa"/>
            <w:tcBorders>
              <w:top w:val="nil"/>
              <w:left w:val="nil"/>
              <w:bottom w:val="single" w:sz="4" w:space="0" w:color="auto"/>
              <w:right w:val="single" w:sz="4" w:space="0" w:color="auto"/>
            </w:tcBorders>
            <w:shd w:val="clear" w:color="auto" w:fill="auto"/>
            <w:noWrap/>
            <w:hideMark/>
          </w:tcPr>
          <w:p w14:paraId="69515A7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138,389 </w:t>
            </w:r>
          </w:p>
        </w:tc>
        <w:tc>
          <w:tcPr>
            <w:tcW w:w="1134" w:type="dxa"/>
            <w:tcBorders>
              <w:top w:val="nil"/>
              <w:left w:val="nil"/>
              <w:bottom w:val="single" w:sz="4" w:space="0" w:color="auto"/>
              <w:right w:val="single" w:sz="4" w:space="0" w:color="auto"/>
            </w:tcBorders>
            <w:shd w:val="clear" w:color="auto" w:fill="auto"/>
            <w:noWrap/>
            <w:hideMark/>
          </w:tcPr>
          <w:p w14:paraId="710934A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251,399 </w:t>
            </w:r>
          </w:p>
        </w:tc>
        <w:tc>
          <w:tcPr>
            <w:tcW w:w="992" w:type="dxa"/>
            <w:tcBorders>
              <w:top w:val="nil"/>
              <w:left w:val="nil"/>
              <w:bottom w:val="single" w:sz="4" w:space="0" w:color="auto"/>
              <w:right w:val="single" w:sz="4" w:space="0" w:color="auto"/>
            </w:tcBorders>
            <w:shd w:val="clear" w:color="auto" w:fill="auto"/>
            <w:noWrap/>
            <w:hideMark/>
          </w:tcPr>
          <w:p w14:paraId="0936540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255,583 </w:t>
            </w:r>
          </w:p>
        </w:tc>
        <w:tc>
          <w:tcPr>
            <w:tcW w:w="992" w:type="dxa"/>
            <w:tcBorders>
              <w:top w:val="nil"/>
              <w:left w:val="nil"/>
              <w:bottom w:val="single" w:sz="4" w:space="0" w:color="auto"/>
              <w:right w:val="single" w:sz="4" w:space="0" w:color="auto"/>
            </w:tcBorders>
            <w:shd w:val="clear" w:color="auto" w:fill="auto"/>
            <w:noWrap/>
            <w:hideMark/>
          </w:tcPr>
          <w:p w14:paraId="04412965"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259,867 </w:t>
            </w:r>
          </w:p>
        </w:tc>
        <w:tc>
          <w:tcPr>
            <w:tcW w:w="1134" w:type="dxa"/>
            <w:tcBorders>
              <w:top w:val="nil"/>
              <w:left w:val="nil"/>
              <w:bottom w:val="single" w:sz="4" w:space="0" w:color="auto"/>
              <w:right w:val="single" w:sz="4" w:space="0" w:color="auto"/>
            </w:tcBorders>
            <w:shd w:val="clear" w:color="auto" w:fill="auto"/>
            <w:noWrap/>
            <w:hideMark/>
          </w:tcPr>
          <w:p w14:paraId="52DDAD4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264,253 </w:t>
            </w:r>
          </w:p>
        </w:tc>
        <w:tc>
          <w:tcPr>
            <w:tcW w:w="1134" w:type="dxa"/>
            <w:tcBorders>
              <w:top w:val="nil"/>
              <w:left w:val="nil"/>
              <w:bottom w:val="single" w:sz="4" w:space="0" w:color="auto"/>
              <w:right w:val="single" w:sz="4" w:space="0" w:color="auto"/>
            </w:tcBorders>
            <w:shd w:val="clear" w:color="auto" w:fill="auto"/>
            <w:noWrap/>
            <w:hideMark/>
          </w:tcPr>
          <w:p w14:paraId="1D4E6A3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123,139 </w:t>
            </w:r>
          </w:p>
        </w:tc>
        <w:tc>
          <w:tcPr>
            <w:tcW w:w="1134" w:type="dxa"/>
            <w:tcBorders>
              <w:top w:val="nil"/>
              <w:left w:val="nil"/>
              <w:bottom w:val="single" w:sz="4" w:space="0" w:color="auto"/>
              <w:right w:val="nil"/>
            </w:tcBorders>
            <w:shd w:val="clear" w:color="000000" w:fill="FCD5B4"/>
            <w:noWrap/>
            <w:hideMark/>
          </w:tcPr>
          <w:p w14:paraId="644DBAD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1,292,630 </w:t>
            </w:r>
          </w:p>
        </w:tc>
        <w:tc>
          <w:tcPr>
            <w:tcW w:w="851" w:type="dxa"/>
            <w:tcBorders>
              <w:top w:val="nil"/>
              <w:left w:val="single" w:sz="4" w:space="0" w:color="auto"/>
              <w:bottom w:val="single" w:sz="4" w:space="0" w:color="auto"/>
              <w:right w:val="single" w:sz="4" w:space="0" w:color="auto"/>
            </w:tcBorders>
            <w:shd w:val="clear" w:color="auto" w:fill="auto"/>
            <w:noWrap/>
            <w:hideMark/>
          </w:tcPr>
          <w:p w14:paraId="150685EE"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19</w:t>
            </w:r>
          </w:p>
        </w:tc>
      </w:tr>
      <w:tr w:rsidR="005A4DF8" w:rsidRPr="009C23BF" w14:paraId="3C54D3C6" w14:textId="77777777" w:rsidTr="001B4A9F">
        <w:trPr>
          <w:trHeight w:val="420"/>
        </w:trPr>
        <w:tc>
          <w:tcPr>
            <w:tcW w:w="2127" w:type="dxa"/>
            <w:vMerge/>
            <w:tcBorders>
              <w:top w:val="nil"/>
              <w:left w:val="single" w:sz="4" w:space="0" w:color="auto"/>
              <w:bottom w:val="nil"/>
              <w:right w:val="single" w:sz="4" w:space="0" w:color="auto"/>
            </w:tcBorders>
            <w:vAlign w:val="center"/>
            <w:hideMark/>
          </w:tcPr>
          <w:p w14:paraId="3A69761F"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7AE562D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Equipment and furniture</w:t>
            </w:r>
          </w:p>
        </w:tc>
        <w:tc>
          <w:tcPr>
            <w:tcW w:w="992" w:type="dxa"/>
            <w:tcBorders>
              <w:top w:val="nil"/>
              <w:left w:val="single" w:sz="4" w:space="0" w:color="auto"/>
              <w:bottom w:val="single" w:sz="4" w:space="0" w:color="auto"/>
              <w:right w:val="single" w:sz="4" w:space="0" w:color="auto"/>
            </w:tcBorders>
            <w:shd w:val="clear" w:color="auto" w:fill="auto"/>
            <w:noWrap/>
            <w:hideMark/>
          </w:tcPr>
          <w:p w14:paraId="4D0ED62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72200</w:t>
            </w:r>
          </w:p>
        </w:tc>
        <w:tc>
          <w:tcPr>
            <w:tcW w:w="993" w:type="dxa"/>
            <w:tcBorders>
              <w:top w:val="nil"/>
              <w:left w:val="nil"/>
              <w:bottom w:val="single" w:sz="4" w:space="0" w:color="auto"/>
              <w:right w:val="single" w:sz="4" w:space="0" w:color="auto"/>
            </w:tcBorders>
            <w:shd w:val="clear" w:color="auto" w:fill="auto"/>
            <w:noWrap/>
            <w:hideMark/>
          </w:tcPr>
          <w:p w14:paraId="4D3AB1F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57,000 </w:t>
            </w:r>
          </w:p>
        </w:tc>
        <w:tc>
          <w:tcPr>
            <w:tcW w:w="1134" w:type="dxa"/>
            <w:tcBorders>
              <w:top w:val="nil"/>
              <w:left w:val="nil"/>
              <w:bottom w:val="single" w:sz="4" w:space="0" w:color="auto"/>
              <w:right w:val="single" w:sz="4" w:space="0" w:color="auto"/>
            </w:tcBorders>
            <w:shd w:val="clear" w:color="auto" w:fill="auto"/>
            <w:noWrap/>
            <w:hideMark/>
          </w:tcPr>
          <w:p w14:paraId="5FC95C97"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6,120 </w:t>
            </w:r>
          </w:p>
        </w:tc>
        <w:tc>
          <w:tcPr>
            <w:tcW w:w="992" w:type="dxa"/>
            <w:tcBorders>
              <w:top w:val="nil"/>
              <w:left w:val="nil"/>
              <w:bottom w:val="single" w:sz="4" w:space="0" w:color="auto"/>
              <w:right w:val="single" w:sz="4" w:space="0" w:color="auto"/>
            </w:tcBorders>
            <w:shd w:val="clear" w:color="auto" w:fill="auto"/>
            <w:noWrap/>
            <w:hideMark/>
          </w:tcPr>
          <w:p w14:paraId="4AF1F83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8,742 </w:t>
            </w:r>
          </w:p>
        </w:tc>
        <w:tc>
          <w:tcPr>
            <w:tcW w:w="992" w:type="dxa"/>
            <w:tcBorders>
              <w:top w:val="nil"/>
              <w:left w:val="nil"/>
              <w:bottom w:val="single" w:sz="4" w:space="0" w:color="auto"/>
              <w:right w:val="single" w:sz="4" w:space="0" w:color="auto"/>
            </w:tcBorders>
            <w:shd w:val="clear" w:color="auto" w:fill="auto"/>
            <w:noWrap/>
            <w:hideMark/>
          </w:tcPr>
          <w:p w14:paraId="3FCCAE1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18,867 </w:t>
            </w:r>
          </w:p>
        </w:tc>
        <w:tc>
          <w:tcPr>
            <w:tcW w:w="1134" w:type="dxa"/>
            <w:tcBorders>
              <w:top w:val="nil"/>
              <w:left w:val="nil"/>
              <w:bottom w:val="single" w:sz="4" w:space="0" w:color="auto"/>
              <w:right w:val="single" w:sz="4" w:space="0" w:color="auto"/>
            </w:tcBorders>
            <w:shd w:val="clear" w:color="auto" w:fill="auto"/>
            <w:noWrap/>
            <w:hideMark/>
          </w:tcPr>
          <w:p w14:paraId="2A3EE30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8,995 </w:t>
            </w:r>
          </w:p>
        </w:tc>
        <w:tc>
          <w:tcPr>
            <w:tcW w:w="1134" w:type="dxa"/>
            <w:tcBorders>
              <w:top w:val="nil"/>
              <w:left w:val="nil"/>
              <w:bottom w:val="single" w:sz="4" w:space="0" w:color="auto"/>
              <w:right w:val="single" w:sz="4" w:space="0" w:color="auto"/>
            </w:tcBorders>
            <w:shd w:val="clear" w:color="auto" w:fill="auto"/>
            <w:noWrap/>
            <w:hideMark/>
          </w:tcPr>
          <w:p w14:paraId="49991C8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5,500 </w:t>
            </w:r>
          </w:p>
        </w:tc>
        <w:tc>
          <w:tcPr>
            <w:tcW w:w="1134" w:type="dxa"/>
            <w:tcBorders>
              <w:top w:val="nil"/>
              <w:left w:val="nil"/>
              <w:bottom w:val="single" w:sz="4" w:space="0" w:color="auto"/>
              <w:right w:val="nil"/>
            </w:tcBorders>
            <w:shd w:val="clear" w:color="000000" w:fill="FCD5B4"/>
            <w:noWrap/>
            <w:hideMark/>
          </w:tcPr>
          <w:p w14:paraId="11E8205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105,224 </w:t>
            </w:r>
          </w:p>
        </w:tc>
        <w:tc>
          <w:tcPr>
            <w:tcW w:w="851" w:type="dxa"/>
            <w:tcBorders>
              <w:top w:val="nil"/>
              <w:left w:val="single" w:sz="4" w:space="0" w:color="auto"/>
              <w:bottom w:val="single" w:sz="4" w:space="0" w:color="auto"/>
              <w:right w:val="single" w:sz="4" w:space="0" w:color="auto"/>
            </w:tcBorders>
            <w:shd w:val="clear" w:color="auto" w:fill="auto"/>
            <w:noWrap/>
            <w:hideMark/>
          </w:tcPr>
          <w:p w14:paraId="112E67E7"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20</w:t>
            </w:r>
          </w:p>
        </w:tc>
      </w:tr>
      <w:tr w:rsidR="005A4DF8" w:rsidRPr="009C23BF" w14:paraId="46645DF1" w14:textId="77777777" w:rsidTr="001B4A9F">
        <w:trPr>
          <w:trHeight w:val="295"/>
        </w:trPr>
        <w:tc>
          <w:tcPr>
            <w:tcW w:w="2127" w:type="dxa"/>
            <w:vMerge/>
            <w:tcBorders>
              <w:top w:val="nil"/>
              <w:left w:val="single" w:sz="4" w:space="0" w:color="auto"/>
              <w:bottom w:val="nil"/>
              <w:right w:val="single" w:sz="4" w:space="0" w:color="auto"/>
            </w:tcBorders>
            <w:vAlign w:val="center"/>
            <w:hideMark/>
          </w:tcPr>
          <w:p w14:paraId="1D4D1804"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319F171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Materials &amp; Goods</w:t>
            </w:r>
          </w:p>
        </w:tc>
        <w:tc>
          <w:tcPr>
            <w:tcW w:w="992" w:type="dxa"/>
            <w:tcBorders>
              <w:top w:val="nil"/>
              <w:left w:val="single" w:sz="4" w:space="0" w:color="auto"/>
              <w:bottom w:val="single" w:sz="4" w:space="0" w:color="auto"/>
              <w:right w:val="single" w:sz="4" w:space="0" w:color="auto"/>
            </w:tcBorders>
            <w:shd w:val="clear" w:color="auto" w:fill="auto"/>
            <w:noWrap/>
            <w:hideMark/>
          </w:tcPr>
          <w:p w14:paraId="3F4490D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72300</w:t>
            </w:r>
          </w:p>
        </w:tc>
        <w:tc>
          <w:tcPr>
            <w:tcW w:w="993" w:type="dxa"/>
            <w:tcBorders>
              <w:top w:val="nil"/>
              <w:left w:val="nil"/>
              <w:bottom w:val="single" w:sz="4" w:space="0" w:color="auto"/>
              <w:right w:val="single" w:sz="4" w:space="0" w:color="auto"/>
            </w:tcBorders>
            <w:shd w:val="clear" w:color="auto" w:fill="auto"/>
            <w:noWrap/>
            <w:hideMark/>
          </w:tcPr>
          <w:p w14:paraId="44753B4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187,529 </w:t>
            </w:r>
          </w:p>
        </w:tc>
        <w:tc>
          <w:tcPr>
            <w:tcW w:w="1134" w:type="dxa"/>
            <w:tcBorders>
              <w:top w:val="nil"/>
              <w:left w:val="nil"/>
              <w:bottom w:val="single" w:sz="4" w:space="0" w:color="auto"/>
              <w:right w:val="single" w:sz="4" w:space="0" w:color="auto"/>
            </w:tcBorders>
            <w:shd w:val="clear" w:color="auto" w:fill="auto"/>
            <w:noWrap/>
            <w:hideMark/>
          </w:tcPr>
          <w:p w14:paraId="6070155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49,271 </w:t>
            </w:r>
          </w:p>
        </w:tc>
        <w:tc>
          <w:tcPr>
            <w:tcW w:w="992" w:type="dxa"/>
            <w:tcBorders>
              <w:top w:val="nil"/>
              <w:left w:val="nil"/>
              <w:bottom w:val="single" w:sz="4" w:space="0" w:color="auto"/>
              <w:right w:val="single" w:sz="4" w:space="0" w:color="auto"/>
            </w:tcBorders>
            <w:shd w:val="clear" w:color="auto" w:fill="auto"/>
            <w:noWrap/>
            <w:hideMark/>
          </w:tcPr>
          <w:p w14:paraId="46EEAE4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49,969 </w:t>
            </w:r>
          </w:p>
        </w:tc>
        <w:tc>
          <w:tcPr>
            <w:tcW w:w="992" w:type="dxa"/>
            <w:tcBorders>
              <w:top w:val="nil"/>
              <w:left w:val="nil"/>
              <w:bottom w:val="single" w:sz="4" w:space="0" w:color="auto"/>
              <w:right w:val="single" w:sz="4" w:space="0" w:color="auto"/>
            </w:tcBorders>
            <w:shd w:val="clear" w:color="auto" w:fill="auto"/>
            <w:noWrap/>
            <w:hideMark/>
          </w:tcPr>
          <w:p w14:paraId="4DA18CB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50,699 </w:t>
            </w:r>
          </w:p>
        </w:tc>
        <w:tc>
          <w:tcPr>
            <w:tcW w:w="1134" w:type="dxa"/>
            <w:tcBorders>
              <w:top w:val="nil"/>
              <w:left w:val="nil"/>
              <w:bottom w:val="single" w:sz="4" w:space="0" w:color="auto"/>
              <w:right w:val="single" w:sz="4" w:space="0" w:color="auto"/>
            </w:tcBorders>
            <w:shd w:val="clear" w:color="auto" w:fill="auto"/>
            <w:noWrap/>
            <w:hideMark/>
          </w:tcPr>
          <w:p w14:paraId="499F88D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51,460 </w:t>
            </w:r>
          </w:p>
        </w:tc>
        <w:tc>
          <w:tcPr>
            <w:tcW w:w="1134" w:type="dxa"/>
            <w:tcBorders>
              <w:top w:val="nil"/>
              <w:left w:val="nil"/>
              <w:bottom w:val="single" w:sz="4" w:space="0" w:color="auto"/>
              <w:right w:val="single" w:sz="4" w:space="0" w:color="auto"/>
            </w:tcBorders>
            <w:shd w:val="clear" w:color="auto" w:fill="auto"/>
            <w:noWrap/>
            <w:hideMark/>
          </w:tcPr>
          <w:p w14:paraId="08527E5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19,203 </w:t>
            </w:r>
          </w:p>
        </w:tc>
        <w:tc>
          <w:tcPr>
            <w:tcW w:w="1134" w:type="dxa"/>
            <w:tcBorders>
              <w:top w:val="nil"/>
              <w:left w:val="nil"/>
              <w:bottom w:val="single" w:sz="4" w:space="0" w:color="auto"/>
              <w:right w:val="nil"/>
            </w:tcBorders>
            <w:shd w:val="clear" w:color="000000" w:fill="FCD5B4"/>
            <w:noWrap/>
            <w:hideMark/>
          </w:tcPr>
          <w:p w14:paraId="5FC4E92D"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408,131 </w:t>
            </w:r>
          </w:p>
        </w:tc>
        <w:tc>
          <w:tcPr>
            <w:tcW w:w="851" w:type="dxa"/>
            <w:tcBorders>
              <w:top w:val="nil"/>
              <w:left w:val="single" w:sz="4" w:space="0" w:color="auto"/>
              <w:bottom w:val="single" w:sz="4" w:space="0" w:color="auto"/>
              <w:right w:val="single" w:sz="4" w:space="0" w:color="auto"/>
            </w:tcBorders>
            <w:shd w:val="clear" w:color="auto" w:fill="auto"/>
            <w:noWrap/>
            <w:hideMark/>
          </w:tcPr>
          <w:p w14:paraId="203257F0"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21</w:t>
            </w:r>
          </w:p>
        </w:tc>
      </w:tr>
      <w:tr w:rsidR="005A4DF8" w:rsidRPr="009C23BF" w14:paraId="0B929DE5" w14:textId="77777777" w:rsidTr="001B4A9F">
        <w:trPr>
          <w:trHeight w:val="283"/>
        </w:trPr>
        <w:tc>
          <w:tcPr>
            <w:tcW w:w="2127" w:type="dxa"/>
            <w:vMerge/>
            <w:tcBorders>
              <w:top w:val="nil"/>
              <w:left w:val="single" w:sz="4" w:space="0" w:color="auto"/>
              <w:bottom w:val="nil"/>
              <w:right w:val="single" w:sz="4" w:space="0" w:color="auto"/>
            </w:tcBorders>
            <w:vAlign w:val="center"/>
            <w:hideMark/>
          </w:tcPr>
          <w:p w14:paraId="1374B288"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7EF1C5E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992" w:type="dxa"/>
            <w:tcBorders>
              <w:top w:val="nil"/>
              <w:left w:val="single" w:sz="4" w:space="0" w:color="auto"/>
              <w:bottom w:val="single" w:sz="4" w:space="0" w:color="auto"/>
              <w:right w:val="single" w:sz="4" w:space="0" w:color="auto"/>
            </w:tcBorders>
            <w:shd w:val="clear" w:color="auto" w:fill="auto"/>
            <w:noWrap/>
            <w:hideMark/>
          </w:tcPr>
          <w:p w14:paraId="1C42E99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993" w:type="dxa"/>
            <w:tcBorders>
              <w:top w:val="nil"/>
              <w:left w:val="nil"/>
              <w:bottom w:val="single" w:sz="4" w:space="0" w:color="auto"/>
              <w:right w:val="single" w:sz="4" w:space="0" w:color="auto"/>
            </w:tcBorders>
            <w:shd w:val="clear" w:color="auto" w:fill="auto"/>
            <w:noWrap/>
            <w:hideMark/>
          </w:tcPr>
          <w:p w14:paraId="4E09280A"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6,000 </w:t>
            </w:r>
          </w:p>
        </w:tc>
        <w:tc>
          <w:tcPr>
            <w:tcW w:w="1134" w:type="dxa"/>
            <w:tcBorders>
              <w:top w:val="nil"/>
              <w:left w:val="nil"/>
              <w:bottom w:val="single" w:sz="4" w:space="0" w:color="auto"/>
              <w:right w:val="single" w:sz="4" w:space="0" w:color="auto"/>
            </w:tcBorders>
            <w:shd w:val="clear" w:color="auto" w:fill="auto"/>
            <w:noWrap/>
            <w:hideMark/>
          </w:tcPr>
          <w:p w14:paraId="5051F91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92" w:type="dxa"/>
            <w:tcBorders>
              <w:top w:val="nil"/>
              <w:left w:val="nil"/>
              <w:bottom w:val="single" w:sz="4" w:space="0" w:color="auto"/>
              <w:right w:val="single" w:sz="4" w:space="0" w:color="auto"/>
            </w:tcBorders>
            <w:shd w:val="clear" w:color="auto" w:fill="auto"/>
            <w:noWrap/>
            <w:hideMark/>
          </w:tcPr>
          <w:p w14:paraId="73CD27E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992" w:type="dxa"/>
            <w:tcBorders>
              <w:top w:val="nil"/>
              <w:left w:val="nil"/>
              <w:bottom w:val="single" w:sz="4" w:space="0" w:color="auto"/>
              <w:right w:val="single" w:sz="4" w:space="0" w:color="auto"/>
            </w:tcBorders>
            <w:shd w:val="clear" w:color="auto" w:fill="auto"/>
            <w:noWrap/>
            <w:hideMark/>
          </w:tcPr>
          <w:p w14:paraId="2080357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34" w:type="dxa"/>
            <w:tcBorders>
              <w:top w:val="nil"/>
              <w:left w:val="nil"/>
              <w:bottom w:val="single" w:sz="4" w:space="0" w:color="auto"/>
              <w:right w:val="single" w:sz="4" w:space="0" w:color="auto"/>
            </w:tcBorders>
            <w:shd w:val="clear" w:color="auto" w:fill="auto"/>
            <w:noWrap/>
            <w:hideMark/>
          </w:tcPr>
          <w:p w14:paraId="718EDAD5"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34" w:type="dxa"/>
            <w:tcBorders>
              <w:top w:val="nil"/>
              <w:left w:val="nil"/>
              <w:bottom w:val="single" w:sz="4" w:space="0" w:color="auto"/>
              <w:right w:val="single" w:sz="4" w:space="0" w:color="auto"/>
            </w:tcBorders>
            <w:shd w:val="clear" w:color="auto" w:fill="auto"/>
            <w:noWrap/>
            <w:hideMark/>
          </w:tcPr>
          <w:p w14:paraId="106E12B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w:t>
            </w:r>
          </w:p>
        </w:tc>
        <w:tc>
          <w:tcPr>
            <w:tcW w:w="1134" w:type="dxa"/>
            <w:tcBorders>
              <w:top w:val="nil"/>
              <w:left w:val="nil"/>
              <w:bottom w:val="single" w:sz="4" w:space="0" w:color="auto"/>
              <w:right w:val="nil"/>
            </w:tcBorders>
            <w:shd w:val="clear" w:color="000000" w:fill="FCD5B4"/>
            <w:noWrap/>
            <w:hideMark/>
          </w:tcPr>
          <w:p w14:paraId="69D0E1B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6,000 </w:t>
            </w:r>
          </w:p>
        </w:tc>
        <w:tc>
          <w:tcPr>
            <w:tcW w:w="851" w:type="dxa"/>
            <w:tcBorders>
              <w:top w:val="nil"/>
              <w:left w:val="single" w:sz="4" w:space="0" w:color="auto"/>
              <w:bottom w:val="single" w:sz="4" w:space="0" w:color="auto"/>
              <w:right w:val="single" w:sz="4" w:space="0" w:color="auto"/>
            </w:tcBorders>
            <w:shd w:val="clear" w:color="auto" w:fill="auto"/>
            <w:noWrap/>
            <w:hideMark/>
          </w:tcPr>
          <w:p w14:paraId="0D6F8D76"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22</w:t>
            </w:r>
          </w:p>
        </w:tc>
      </w:tr>
      <w:tr w:rsidR="005A4DF8" w:rsidRPr="009C23BF" w14:paraId="1474DC73" w14:textId="77777777" w:rsidTr="001B4A9F">
        <w:trPr>
          <w:trHeight w:val="77"/>
        </w:trPr>
        <w:tc>
          <w:tcPr>
            <w:tcW w:w="5103" w:type="dxa"/>
            <w:gridSpan w:val="3"/>
            <w:tcBorders>
              <w:top w:val="single" w:sz="4" w:space="0" w:color="auto"/>
              <w:left w:val="single" w:sz="4" w:space="0" w:color="auto"/>
              <w:bottom w:val="single" w:sz="4" w:space="0" w:color="auto"/>
              <w:right w:val="single" w:sz="4" w:space="0" w:color="auto"/>
            </w:tcBorders>
            <w:shd w:val="clear" w:color="000000" w:fill="FCD5B4"/>
            <w:hideMark/>
          </w:tcPr>
          <w:p w14:paraId="12C00C3F"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2.2</w:t>
            </w:r>
          </w:p>
        </w:tc>
        <w:tc>
          <w:tcPr>
            <w:tcW w:w="993" w:type="dxa"/>
            <w:tcBorders>
              <w:top w:val="nil"/>
              <w:left w:val="nil"/>
              <w:bottom w:val="single" w:sz="4" w:space="0" w:color="auto"/>
              <w:right w:val="single" w:sz="4" w:space="0" w:color="auto"/>
            </w:tcBorders>
            <w:shd w:val="clear" w:color="000000" w:fill="FCD5B4"/>
            <w:noWrap/>
            <w:hideMark/>
          </w:tcPr>
          <w:p w14:paraId="6CA28D3F"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388,918 </w:t>
            </w:r>
          </w:p>
        </w:tc>
        <w:tc>
          <w:tcPr>
            <w:tcW w:w="1134" w:type="dxa"/>
            <w:tcBorders>
              <w:top w:val="nil"/>
              <w:left w:val="nil"/>
              <w:bottom w:val="single" w:sz="4" w:space="0" w:color="auto"/>
              <w:right w:val="single" w:sz="4" w:space="0" w:color="auto"/>
            </w:tcBorders>
            <w:shd w:val="clear" w:color="000000" w:fill="FCD5B4"/>
            <w:noWrap/>
            <w:hideMark/>
          </w:tcPr>
          <w:p w14:paraId="3311AB37"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306,790 </w:t>
            </w:r>
          </w:p>
        </w:tc>
        <w:tc>
          <w:tcPr>
            <w:tcW w:w="992" w:type="dxa"/>
            <w:tcBorders>
              <w:top w:val="nil"/>
              <w:left w:val="nil"/>
              <w:bottom w:val="single" w:sz="4" w:space="0" w:color="auto"/>
              <w:right w:val="single" w:sz="4" w:space="0" w:color="auto"/>
            </w:tcBorders>
            <w:shd w:val="clear" w:color="000000" w:fill="FCD5B4"/>
            <w:noWrap/>
            <w:hideMark/>
          </w:tcPr>
          <w:p w14:paraId="47E2243D" w14:textId="742A2FFC"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314,29</w:t>
            </w:r>
            <w:r w:rsidR="00F047D9" w:rsidRPr="009C23BF">
              <w:rPr>
                <w:rFonts w:ascii="Calibri" w:hAnsi="Calibri"/>
                <w:b/>
                <w:bCs/>
                <w:color w:val="000000"/>
                <w:sz w:val="20"/>
                <w:szCs w:val="20"/>
                <w:lang w:val="en-GB"/>
              </w:rPr>
              <w:t>4</w:t>
            </w:r>
            <w:r w:rsidRPr="009C23BF">
              <w:rPr>
                <w:rFonts w:ascii="Calibri" w:hAnsi="Calibri"/>
                <w:b/>
                <w:bCs/>
                <w:color w:val="000000"/>
                <w:sz w:val="20"/>
                <w:szCs w:val="20"/>
                <w:lang w:val="en-GB"/>
              </w:rPr>
              <w:t xml:space="preserve"> </w:t>
            </w:r>
          </w:p>
        </w:tc>
        <w:tc>
          <w:tcPr>
            <w:tcW w:w="992" w:type="dxa"/>
            <w:tcBorders>
              <w:top w:val="nil"/>
              <w:left w:val="nil"/>
              <w:bottom w:val="single" w:sz="4" w:space="0" w:color="auto"/>
              <w:right w:val="single" w:sz="4" w:space="0" w:color="auto"/>
            </w:tcBorders>
            <w:shd w:val="clear" w:color="000000" w:fill="FCD5B4"/>
            <w:noWrap/>
            <w:hideMark/>
          </w:tcPr>
          <w:p w14:paraId="49950809"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329,433 </w:t>
            </w:r>
          </w:p>
        </w:tc>
        <w:tc>
          <w:tcPr>
            <w:tcW w:w="1134" w:type="dxa"/>
            <w:tcBorders>
              <w:top w:val="nil"/>
              <w:left w:val="nil"/>
              <w:bottom w:val="single" w:sz="4" w:space="0" w:color="auto"/>
              <w:right w:val="single" w:sz="4" w:space="0" w:color="auto"/>
            </w:tcBorders>
            <w:shd w:val="clear" w:color="000000" w:fill="FCD5B4"/>
            <w:noWrap/>
            <w:hideMark/>
          </w:tcPr>
          <w:p w14:paraId="75620CDF"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324,708 </w:t>
            </w:r>
          </w:p>
        </w:tc>
        <w:tc>
          <w:tcPr>
            <w:tcW w:w="1134" w:type="dxa"/>
            <w:tcBorders>
              <w:top w:val="nil"/>
              <w:left w:val="nil"/>
              <w:bottom w:val="single" w:sz="4" w:space="0" w:color="auto"/>
              <w:right w:val="single" w:sz="4" w:space="0" w:color="auto"/>
            </w:tcBorders>
            <w:shd w:val="clear" w:color="000000" w:fill="FCD5B4"/>
            <w:noWrap/>
            <w:hideMark/>
          </w:tcPr>
          <w:p w14:paraId="4D94AB6A"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147,842 </w:t>
            </w:r>
          </w:p>
        </w:tc>
        <w:tc>
          <w:tcPr>
            <w:tcW w:w="1134" w:type="dxa"/>
            <w:tcBorders>
              <w:top w:val="nil"/>
              <w:left w:val="nil"/>
              <w:bottom w:val="single" w:sz="4" w:space="0" w:color="auto"/>
              <w:right w:val="nil"/>
            </w:tcBorders>
            <w:shd w:val="clear" w:color="000000" w:fill="FABF8F"/>
            <w:noWrap/>
            <w:hideMark/>
          </w:tcPr>
          <w:p w14:paraId="5B80EAA1"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1,811,985 </w:t>
            </w:r>
          </w:p>
        </w:tc>
        <w:tc>
          <w:tcPr>
            <w:tcW w:w="851" w:type="dxa"/>
            <w:tcBorders>
              <w:top w:val="nil"/>
              <w:left w:val="single" w:sz="4" w:space="0" w:color="auto"/>
              <w:bottom w:val="single" w:sz="4" w:space="0" w:color="auto"/>
              <w:right w:val="single" w:sz="4" w:space="0" w:color="auto"/>
            </w:tcBorders>
            <w:shd w:val="clear" w:color="auto" w:fill="auto"/>
            <w:noWrap/>
            <w:hideMark/>
          </w:tcPr>
          <w:p w14:paraId="7BB61C9E" w14:textId="77777777" w:rsidR="005A4DF8" w:rsidRPr="009C23BF" w:rsidRDefault="005A4DF8" w:rsidP="00753B9F">
            <w:pPr>
              <w:jc w:val="both"/>
              <w:rPr>
                <w:rFonts w:ascii="Calibri" w:hAnsi="Calibri"/>
                <w:i/>
                <w:iCs/>
                <w:color w:val="000000"/>
                <w:sz w:val="20"/>
                <w:szCs w:val="20"/>
                <w:lang w:val="en-GB"/>
              </w:rPr>
            </w:pPr>
          </w:p>
        </w:tc>
      </w:tr>
      <w:tr w:rsidR="002D4776" w:rsidRPr="009C23BF" w14:paraId="299F106E" w14:textId="77777777" w:rsidTr="001B4A9F">
        <w:trPr>
          <w:trHeight w:val="450"/>
        </w:trPr>
        <w:tc>
          <w:tcPr>
            <w:tcW w:w="2127" w:type="dxa"/>
            <w:vMerge w:val="restart"/>
            <w:tcBorders>
              <w:top w:val="nil"/>
              <w:left w:val="single" w:sz="4" w:space="0" w:color="auto"/>
              <w:bottom w:val="single" w:sz="4" w:space="0" w:color="000000"/>
              <w:right w:val="single" w:sz="4" w:space="0" w:color="auto"/>
            </w:tcBorders>
            <w:shd w:val="clear" w:color="000000" w:fill="EEECE1"/>
            <w:hideMark/>
          </w:tcPr>
          <w:p w14:paraId="6239F5C7" w14:textId="77777777" w:rsidR="002D4776" w:rsidRPr="009C23BF" w:rsidRDefault="002D4776" w:rsidP="00753B9F">
            <w:pPr>
              <w:jc w:val="both"/>
              <w:rPr>
                <w:rFonts w:ascii="Calibri" w:hAnsi="Calibri"/>
                <w:sz w:val="20"/>
                <w:szCs w:val="20"/>
                <w:lang w:val="en-GB"/>
              </w:rPr>
            </w:pPr>
            <w:r w:rsidRPr="009C23BF">
              <w:rPr>
                <w:rFonts w:ascii="Calibri" w:hAnsi="Calibri"/>
                <w:b/>
                <w:bCs/>
                <w:sz w:val="20"/>
                <w:szCs w:val="20"/>
                <w:lang w:val="en-GB"/>
              </w:rPr>
              <w:t xml:space="preserve">Outcome 2.3: </w:t>
            </w:r>
            <w:r w:rsidRPr="009C23BF">
              <w:rPr>
                <w:rFonts w:ascii="Calibri" w:hAnsi="Calibri"/>
                <w:sz w:val="20"/>
                <w:szCs w:val="20"/>
                <w:lang w:val="en-GB"/>
              </w:rPr>
              <w:t>The health of degraded reefs restored, through active restoration work, maintenance and monitoring efforts, leading ultimately to greater protection of shore from flooding and storm damage.</w:t>
            </w:r>
          </w:p>
        </w:tc>
        <w:tc>
          <w:tcPr>
            <w:tcW w:w="1984" w:type="dxa"/>
            <w:tcBorders>
              <w:top w:val="nil"/>
              <w:left w:val="nil"/>
              <w:bottom w:val="single" w:sz="4" w:space="0" w:color="auto"/>
              <w:right w:val="nil"/>
            </w:tcBorders>
            <w:shd w:val="clear" w:color="auto" w:fill="auto"/>
            <w:hideMark/>
          </w:tcPr>
          <w:p w14:paraId="6496B080" w14:textId="50CFEB73"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Miscellaneous Expenses</w:t>
            </w:r>
          </w:p>
        </w:tc>
        <w:tc>
          <w:tcPr>
            <w:tcW w:w="992" w:type="dxa"/>
            <w:tcBorders>
              <w:top w:val="nil"/>
              <w:left w:val="single" w:sz="4" w:space="0" w:color="auto"/>
              <w:bottom w:val="single" w:sz="4" w:space="0" w:color="auto"/>
              <w:right w:val="single" w:sz="4" w:space="0" w:color="auto"/>
            </w:tcBorders>
            <w:shd w:val="clear" w:color="auto" w:fill="auto"/>
            <w:hideMark/>
          </w:tcPr>
          <w:p w14:paraId="03FE1D35" w14:textId="349866F3"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74500</w:t>
            </w:r>
          </w:p>
        </w:tc>
        <w:tc>
          <w:tcPr>
            <w:tcW w:w="993" w:type="dxa"/>
            <w:tcBorders>
              <w:top w:val="nil"/>
              <w:left w:val="nil"/>
              <w:bottom w:val="single" w:sz="4" w:space="0" w:color="auto"/>
              <w:right w:val="single" w:sz="4" w:space="0" w:color="auto"/>
            </w:tcBorders>
            <w:shd w:val="clear" w:color="auto" w:fill="auto"/>
            <w:noWrap/>
            <w:hideMark/>
          </w:tcPr>
          <w:p w14:paraId="46B333A6"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343 </w:t>
            </w:r>
          </w:p>
        </w:tc>
        <w:tc>
          <w:tcPr>
            <w:tcW w:w="1134" w:type="dxa"/>
            <w:tcBorders>
              <w:top w:val="nil"/>
              <w:left w:val="nil"/>
              <w:bottom w:val="single" w:sz="4" w:space="0" w:color="auto"/>
              <w:right w:val="single" w:sz="4" w:space="0" w:color="auto"/>
            </w:tcBorders>
            <w:shd w:val="clear" w:color="auto" w:fill="auto"/>
            <w:noWrap/>
            <w:hideMark/>
          </w:tcPr>
          <w:p w14:paraId="63D14663"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685 </w:t>
            </w:r>
          </w:p>
        </w:tc>
        <w:tc>
          <w:tcPr>
            <w:tcW w:w="992" w:type="dxa"/>
            <w:tcBorders>
              <w:top w:val="nil"/>
              <w:left w:val="nil"/>
              <w:bottom w:val="single" w:sz="4" w:space="0" w:color="auto"/>
              <w:right w:val="single" w:sz="4" w:space="0" w:color="auto"/>
            </w:tcBorders>
            <w:shd w:val="clear" w:color="auto" w:fill="auto"/>
            <w:noWrap/>
            <w:hideMark/>
          </w:tcPr>
          <w:p w14:paraId="6E86310F"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685 </w:t>
            </w:r>
          </w:p>
        </w:tc>
        <w:tc>
          <w:tcPr>
            <w:tcW w:w="992" w:type="dxa"/>
            <w:tcBorders>
              <w:top w:val="nil"/>
              <w:left w:val="nil"/>
              <w:bottom w:val="single" w:sz="4" w:space="0" w:color="auto"/>
              <w:right w:val="single" w:sz="4" w:space="0" w:color="auto"/>
            </w:tcBorders>
            <w:shd w:val="clear" w:color="auto" w:fill="auto"/>
            <w:noWrap/>
            <w:hideMark/>
          </w:tcPr>
          <w:p w14:paraId="2D14F846"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685 </w:t>
            </w:r>
          </w:p>
        </w:tc>
        <w:tc>
          <w:tcPr>
            <w:tcW w:w="1134" w:type="dxa"/>
            <w:tcBorders>
              <w:top w:val="nil"/>
              <w:left w:val="nil"/>
              <w:bottom w:val="single" w:sz="4" w:space="0" w:color="auto"/>
              <w:right w:val="single" w:sz="4" w:space="0" w:color="auto"/>
            </w:tcBorders>
            <w:shd w:val="clear" w:color="auto" w:fill="auto"/>
            <w:noWrap/>
            <w:hideMark/>
          </w:tcPr>
          <w:p w14:paraId="18855798"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685 </w:t>
            </w:r>
          </w:p>
        </w:tc>
        <w:tc>
          <w:tcPr>
            <w:tcW w:w="1134" w:type="dxa"/>
            <w:tcBorders>
              <w:top w:val="nil"/>
              <w:left w:val="nil"/>
              <w:bottom w:val="single" w:sz="4" w:space="0" w:color="auto"/>
              <w:right w:val="single" w:sz="4" w:space="0" w:color="auto"/>
            </w:tcBorders>
            <w:shd w:val="clear" w:color="auto" w:fill="auto"/>
            <w:noWrap/>
            <w:hideMark/>
          </w:tcPr>
          <w:p w14:paraId="4E7E249B"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342 </w:t>
            </w:r>
          </w:p>
        </w:tc>
        <w:tc>
          <w:tcPr>
            <w:tcW w:w="1134" w:type="dxa"/>
            <w:tcBorders>
              <w:top w:val="nil"/>
              <w:left w:val="nil"/>
              <w:bottom w:val="single" w:sz="4" w:space="0" w:color="auto"/>
              <w:right w:val="nil"/>
            </w:tcBorders>
            <w:shd w:val="clear" w:color="000000" w:fill="FCD5B4"/>
            <w:noWrap/>
            <w:hideMark/>
          </w:tcPr>
          <w:p w14:paraId="584F2599"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3,425 </w:t>
            </w:r>
          </w:p>
        </w:tc>
        <w:tc>
          <w:tcPr>
            <w:tcW w:w="851" w:type="dxa"/>
            <w:tcBorders>
              <w:top w:val="nil"/>
              <w:left w:val="single" w:sz="4" w:space="0" w:color="auto"/>
              <w:bottom w:val="single" w:sz="4" w:space="0" w:color="auto"/>
              <w:right w:val="single" w:sz="4" w:space="0" w:color="auto"/>
            </w:tcBorders>
            <w:shd w:val="clear" w:color="auto" w:fill="auto"/>
            <w:noWrap/>
            <w:hideMark/>
          </w:tcPr>
          <w:p w14:paraId="6F624FDF" w14:textId="77777777" w:rsidR="002D4776" w:rsidRPr="009C23BF" w:rsidRDefault="002D4776"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23</w:t>
            </w:r>
          </w:p>
        </w:tc>
      </w:tr>
      <w:tr w:rsidR="005A4DF8" w:rsidRPr="009C23BF" w14:paraId="47977DB0" w14:textId="77777777" w:rsidTr="001B4A9F">
        <w:trPr>
          <w:trHeight w:val="450"/>
        </w:trPr>
        <w:tc>
          <w:tcPr>
            <w:tcW w:w="2127" w:type="dxa"/>
            <w:vMerge/>
            <w:tcBorders>
              <w:top w:val="nil"/>
              <w:left w:val="single" w:sz="4" w:space="0" w:color="auto"/>
              <w:bottom w:val="single" w:sz="4" w:space="0" w:color="000000"/>
              <w:right w:val="single" w:sz="4" w:space="0" w:color="auto"/>
            </w:tcBorders>
            <w:vAlign w:val="center"/>
            <w:hideMark/>
          </w:tcPr>
          <w:p w14:paraId="56460D86"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5881A50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Companies</w:t>
            </w:r>
          </w:p>
        </w:tc>
        <w:tc>
          <w:tcPr>
            <w:tcW w:w="992" w:type="dxa"/>
            <w:tcBorders>
              <w:top w:val="nil"/>
              <w:left w:val="single" w:sz="4" w:space="0" w:color="auto"/>
              <w:bottom w:val="single" w:sz="4" w:space="0" w:color="auto"/>
              <w:right w:val="single" w:sz="4" w:space="0" w:color="auto"/>
            </w:tcBorders>
            <w:shd w:val="clear" w:color="auto" w:fill="auto"/>
            <w:noWrap/>
            <w:hideMark/>
          </w:tcPr>
          <w:p w14:paraId="00A58F4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993" w:type="dxa"/>
            <w:tcBorders>
              <w:top w:val="nil"/>
              <w:left w:val="nil"/>
              <w:bottom w:val="single" w:sz="4" w:space="0" w:color="auto"/>
              <w:right w:val="single" w:sz="4" w:space="0" w:color="auto"/>
            </w:tcBorders>
            <w:shd w:val="clear" w:color="auto" w:fill="auto"/>
            <w:noWrap/>
            <w:hideMark/>
          </w:tcPr>
          <w:p w14:paraId="6A759EE8"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20,326 </w:t>
            </w:r>
          </w:p>
        </w:tc>
        <w:tc>
          <w:tcPr>
            <w:tcW w:w="1134" w:type="dxa"/>
            <w:tcBorders>
              <w:top w:val="nil"/>
              <w:left w:val="nil"/>
              <w:bottom w:val="single" w:sz="4" w:space="0" w:color="auto"/>
              <w:right w:val="single" w:sz="4" w:space="0" w:color="auto"/>
            </w:tcBorders>
            <w:shd w:val="clear" w:color="auto" w:fill="auto"/>
            <w:noWrap/>
            <w:hideMark/>
          </w:tcPr>
          <w:p w14:paraId="3D5E128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82,210 </w:t>
            </w:r>
          </w:p>
        </w:tc>
        <w:tc>
          <w:tcPr>
            <w:tcW w:w="992" w:type="dxa"/>
            <w:tcBorders>
              <w:top w:val="nil"/>
              <w:left w:val="nil"/>
              <w:bottom w:val="single" w:sz="4" w:space="0" w:color="auto"/>
              <w:right w:val="single" w:sz="4" w:space="0" w:color="auto"/>
            </w:tcBorders>
            <w:shd w:val="clear" w:color="auto" w:fill="auto"/>
            <w:noWrap/>
            <w:hideMark/>
          </w:tcPr>
          <w:p w14:paraId="5CF8DD9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84,418 </w:t>
            </w:r>
          </w:p>
        </w:tc>
        <w:tc>
          <w:tcPr>
            <w:tcW w:w="992" w:type="dxa"/>
            <w:tcBorders>
              <w:top w:val="nil"/>
              <w:left w:val="nil"/>
              <w:bottom w:val="single" w:sz="4" w:space="0" w:color="auto"/>
              <w:right w:val="single" w:sz="4" w:space="0" w:color="auto"/>
            </w:tcBorders>
            <w:shd w:val="clear" w:color="auto" w:fill="auto"/>
            <w:noWrap/>
            <w:hideMark/>
          </w:tcPr>
          <w:p w14:paraId="5258E36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86,721 </w:t>
            </w:r>
          </w:p>
        </w:tc>
        <w:tc>
          <w:tcPr>
            <w:tcW w:w="1134" w:type="dxa"/>
            <w:tcBorders>
              <w:top w:val="nil"/>
              <w:left w:val="nil"/>
              <w:bottom w:val="single" w:sz="4" w:space="0" w:color="auto"/>
              <w:right w:val="single" w:sz="4" w:space="0" w:color="auto"/>
            </w:tcBorders>
            <w:shd w:val="clear" w:color="auto" w:fill="auto"/>
            <w:noWrap/>
            <w:hideMark/>
          </w:tcPr>
          <w:p w14:paraId="3719F86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89,124 </w:t>
            </w:r>
          </w:p>
        </w:tc>
        <w:tc>
          <w:tcPr>
            <w:tcW w:w="1134" w:type="dxa"/>
            <w:tcBorders>
              <w:top w:val="nil"/>
              <w:left w:val="nil"/>
              <w:bottom w:val="single" w:sz="4" w:space="0" w:color="auto"/>
              <w:right w:val="single" w:sz="4" w:space="0" w:color="auto"/>
            </w:tcBorders>
            <w:shd w:val="clear" w:color="auto" w:fill="auto"/>
            <w:noWrap/>
            <w:hideMark/>
          </w:tcPr>
          <w:p w14:paraId="7A5B9AE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64,051 </w:t>
            </w:r>
          </w:p>
        </w:tc>
        <w:tc>
          <w:tcPr>
            <w:tcW w:w="1134" w:type="dxa"/>
            <w:tcBorders>
              <w:top w:val="nil"/>
              <w:left w:val="nil"/>
              <w:bottom w:val="single" w:sz="4" w:space="0" w:color="auto"/>
              <w:right w:val="nil"/>
            </w:tcBorders>
            <w:shd w:val="clear" w:color="000000" w:fill="FCD5B4"/>
            <w:noWrap/>
            <w:hideMark/>
          </w:tcPr>
          <w:p w14:paraId="27516F33"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426,850 </w:t>
            </w:r>
          </w:p>
        </w:tc>
        <w:tc>
          <w:tcPr>
            <w:tcW w:w="851" w:type="dxa"/>
            <w:tcBorders>
              <w:top w:val="nil"/>
              <w:left w:val="single" w:sz="4" w:space="0" w:color="auto"/>
              <w:bottom w:val="single" w:sz="4" w:space="0" w:color="auto"/>
              <w:right w:val="single" w:sz="4" w:space="0" w:color="auto"/>
            </w:tcBorders>
            <w:shd w:val="clear" w:color="auto" w:fill="auto"/>
            <w:noWrap/>
            <w:hideMark/>
          </w:tcPr>
          <w:p w14:paraId="7A23B9B0"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24</w:t>
            </w:r>
          </w:p>
        </w:tc>
      </w:tr>
      <w:tr w:rsidR="005A4DF8" w:rsidRPr="009C23BF" w14:paraId="7E0BDD0B" w14:textId="77777777" w:rsidTr="001B4A9F">
        <w:trPr>
          <w:trHeight w:val="450"/>
        </w:trPr>
        <w:tc>
          <w:tcPr>
            <w:tcW w:w="2127" w:type="dxa"/>
            <w:vMerge/>
            <w:tcBorders>
              <w:top w:val="nil"/>
              <w:left w:val="single" w:sz="4" w:space="0" w:color="auto"/>
              <w:bottom w:val="single" w:sz="4" w:space="0" w:color="000000"/>
              <w:right w:val="single" w:sz="4" w:space="0" w:color="auto"/>
            </w:tcBorders>
            <w:vAlign w:val="center"/>
            <w:hideMark/>
          </w:tcPr>
          <w:p w14:paraId="19BDA062"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1ABE821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Equipment and furniture</w:t>
            </w:r>
          </w:p>
        </w:tc>
        <w:tc>
          <w:tcPr>
            <w:tcW w:w="992" w:type="dxa"/>
            <w:tcBorders>
              <w:top w:val="nil"/>
              <w:left w:val="single" w:sz="4" w:space="0" w:color="auto"/>
              <w:bottom w:val="single" w:sz="4" w:space="0" w:color="auto"/>
              <w:right w:val="single" w:sz="4" w:space="0" w:color="auto"/>
            </w:tcBorders>
            <w:shd w:val="clear" w:color="auto" w:fill="auto"/>
            <w:noWrap/>
            <w:hideMark/>
          </w:tcPr>
          <w:p w14:paraId="1992099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72200</w:t>
            </w:r>
          </w:p>
        </w:tc>
        <w:tc>
          <w:tcPr>
            <w:tcW w:w="993" w:type="dxa"/>
            <w:tcBorders>
              <w:top w:val="nil"/>
              <w:left w:val="nil"/>
              <w:bottom w:val="single" w:sz="4" w:space="0" w:color="auto"/>
              <w:right w:val="single" w:sz="4" w:space="0" w:color="auto"/>
            </w:tcBorders>
            <w:shd w:val="clear" w:color="auto" w:fill="auto"/>
            <w:noWrap/>
            <w:hideMark/>
          </w:tcPr>
          <w:p w14:paraId="1287DB0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20,000 </w:t>
            </w:r>
          </w:p>
        </w:tc>
        <w:tc>
          <w:tcPr>
            <w:tcW w:w="1134" w:type="dxa"/>
            <w:tcBorders>
              <w:top w:val="nil"/>
              <w:left w:val="nil"/>
              <w:bottom w:val="single" w:sz="4" w:space="0" w:color="auto"/>
              <w:right w:val="single" w:sz="4" w:space="0" w:color="auto"/>
            </w:tcBorders>
            <w:shd w:val="clear" w:color="auto" w:fill="auto"/>
            <w:noWrap/>
            <w:hideMark/>
          </w:tcPr>
          <w:p w14:paraId="00E9585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8,000 </w:t>
            </w:r>
          </w:p>
        </w:tc>
        <w:tc>
          <w:tcPr>
            <w:tcW w:w="992" w:type="dxa"/>
            <w:tcBorders>
              <w:top w:val="nil"/>
              <w:left w:val="nil"/>
              <w:bottom w:val="single" w:sz="4" w:space="0" w:color="auto"/>
              <w:right w:val="single" w:sz="4" w:space="0" w:color="auto"/>
            </w:tcBorders>
            <w:shd w:val="clear" w:color="auto" w:fill="auto"/>
            <w:noWrap/>
            <w:hideMark/>
          </w:tcPr>
          <w:p w14:paraId="12EF6E3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8,000 </w:t>
            </w:r>
          </w:p>
        </w:tc>
        <w:tc>
          <w:tcPr>
            <w:tcW w:w="992" w:type="dxa"/>
            <w:tcBorders>
              <w:top w:val="nil"/>
              <w:left w:val="nil"/>
              <w:bottom w:val="single" w:sz="4" w:space="0" w:color="auto"/>
              <w:right w:val="single" w:sz="4" w:space="0" w:color="auto"/>
            </w:tcBorders>
            <w:shd w:val="clear" w:color="auto" w:fill="auto"/>
            <w:noWrap/>
            <w:hideMark/>
          </w:tcPr>
          <w:p w14:paraId="066498B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8,000 </w:t>
            </w:r>
          </w:p>
        </w:tc>
        <w:tc>
          <w:tcPr>
            <w:tcW w:w="1134" w:type="dxa"/>
            <w:tcBorders>
              <w:top w:val="nil"/>
              <w:left w:val="nil"/>
              <w:bottom w:val="single" w:sz="4" w:space="0" w:color="auto"/>
              <w:right w:val="single" w:sz="4" w:space="0" w:color="auto"/>
            </w:tcBorders>
            <w:shd w:val="clear" w:color="auto" w:fill="auto"/>
            <w:noWrap/>
            <w:hideMark/>
          </w:tcPr>
          <w:p w14:paraId="5C445EB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8,000 </w:t>
            </w:r>
          </w:p>
        </w:tc>
        <w:tc>
          <w:tcPr>
            <w:tcW w:w="1134" w:type="dxa"/>
            <w:tcBorders>
              <w:top w:val="nil"/>
              <w:left w:val="nil"/>
              <w:bottom w:val="single" w:sz="4" w:space="0" w:color="auto"/>
              <w:right w:val="single" w:sz="4" w:space="0" w:color="auto"/>
            </w:tcBorders>
            <w:shd w:val="clear" w:color="auto" w:fill="auto"/>
            <w:noWrap/>
            <w:hideMark/>
          </w:tcPr>
          <w:p w14:paraId="45F18E3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8,000 </w:t>
            </w:r>
          </w:p>
        </w:tc>
        <w:tc>
          <w:tcPr>
            <w:tcW w:w="1134" w:type="dxa"/>
            <w:tcBorders>
              <w:top w:val="nil"/>
              <w:left w:val="nil"/>
              <w:bottom w:val="single" w:sz="4" w:space="0" w:color="auto"/>
              <w:right w:val="nil"/>
            </w:tcBorders>
            <w:shd w:val="clear" w:color="000000" w:fill="FCD5B4"/>
            <w:noWrap/>
            <w:hideMark/>
          </w:tcPr>
          <w:p w14:paraId="5EE8E6E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60,000 </w:t>
            </w:r>
          </w:p>
        </w:tc>
        <w:tc>
          <w:tcPr>
            <w:tcW w:w="851" w:type="dxa"/>
            <w:tcBorders>
              <w:top w:val="nil"/>
              <w:left w:val="single" w:sz="4" w:space="0" w:color="auto"/>
              <w:bottom w:val="single" w:sz="4" w:space="0" w:color="auto"/>
              <w:right w:val="single" w:sz="4" w:space="0" w:color="auto"/>
            </w:tcBorders>
            <w:shd w:val="clear" w:color="auto" w:fill="auto"/>
            <w:noWrap/>
            <w:hideMark/>
          </w:tcPr>
          <w:p w14:paraId="27EE5A53"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25</w:t>
            </w:r>
          </w:p>
        </w:tc>
      </w:tr>
      <w:tr w:rsidR="005A4DF8" w:rsidRPr="009C23BF" w14:paraId="0A9F5549" w14:textId="77777777" w:rsidTr="001B4A9F">
        <w:trPr>
          <w:trHeight w:val="450"/>
        </w:trPr>
        <w:tc>
          <w:tcPr>
            <w:tcW w:w="2127" w:type="dxa"/>
            <w:vMerge/>
            <w:tcBorders>
              <w:top w:val="nil"/>
              <w:left w:val="single" w:sz="4" w:space="0" w:color="auto"/>
              <w:bottom w:val="single" w:sz="4" w:space="0" w:color="000000"/>
              <w:right w:val="single" w:sz="4" w:space="0" w:color="auto"/>
            </w:tcBorders>
            <w:vAlign w:val="center"/>
            <w:hideMark/>
          </w:tcPr>
          <w:p w14:paraId="282BE65C"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3731188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Materials &amp; Goods</w:t>
            </w:r>
          </w:p>
        </w:tc>
        <w:tc>
          <w:tcPr>
            <w:tcW w:w="992" w:type="dxa"/>
            <w:tcBorders>
              <w:top w:val="nil"/>
              <w:left w:val="single" w:sz="4" w:space="0" w:color="auto"/>
              <w:bottom w:val="single" w:sz="4" w:space="0" w:color="auto"/>
              <w:right w:val="single" w:sz="4" w:space="0" w:color="auto"/>
            </w:tcBorders>
            <w:shd w:val="clear" w:color="auto" w:fill="auto"/>
            <w:noWrap/>
            <w:hideMark/>
          </w:tcPr>
          <w:p w14:paraId="718713B0"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72300</w:t>
            </w:r>
          </w:p>
        </w:tc>
        <w:tc>
          <w:tcPr>
            <w:tcW w:w="993" w:type="dxa"/>
            <w:tcBorders>
              <w:top w:val="nil"/>
              <w:left w:val="nil"/>
              <w:bottom w:val="single" w:sz="4" w:space="0" w:color="auto"/>
              <w:right w:val="single" w:sz="4" w:space="0" w:color="auto"/>
            </w:tcBorders>
            <w:shd w:val="clear" w:color="auto" w:fill="auto"/>
            <w:noWrap/>
            <w:hideMark/>
          </w:tcPr>
          <w:p w14:paraId="660B318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2,400 </w:t>
            </w:r>
          </w:p>
        </w:tc>
        <w:tc>
          <w:tcPr>
            <w:tcW w:w="1134" w:type="dxa"/>
            <w:tcBorders>
              <w:top w:val="nil"/>
              <w:left w:val="nil"/>
              <w:bottom w:val="single" w:sz="4" w:space="0" w:color="auto"/>
              <w:right w:val="single" w:sz="4" w:space="0" w:color="auto"/>
            </w:tcBorders>
            <w:shd w:val="clear" w:color="auto" w:fill="auto"/>
            <w:noWrap/>
            <w:hideMark/>
          </w:tcPr>
          <w:p w14:paraId="5679271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7,400 </w:t>
            </w:r>
          </w:p>
        </w:tc>
        <w:tc>
          <w:tcPr>
            <w:tcW w:w="992" w:type="dxa"/>
            <w:tcBorders>
              <w:top w:val="nil"/>
              <w:left w:val="nil"/>
              <w:bottom w:val="single" w:sz="4" w:space="0" w:color="auto"/>
              <w:right w:val="single" w:sz="4" w:space="0" w:color="auto"/>
            </w:tcBorders>
            <w:shd w:val="clear" w:color="auto" w:fill="auto"/>
            <w:noWrap/>
            <w:hideMark/>
          </w:tcPr>
          <w:p w14:paraId="00DCBB8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7,400 </w:t>
            </w:r>
          </w:p>
        </w:tc>
        <w:tc>
          <w:tcPr>
            <w:tcW w:w="992" w:type="dxa"/>
            <w:tcBorders>
              <w:top w:val="nil"/>
              <w:left w:val="nil"/>
              <w:bottom w:val="single" w:sz="4" w:space="0" w:color="auto"/>
              <w:right w:val="single" w:sz="4" w:space="0" w:color="auto"/>
            </w:tcBorders>
            <w:shd w:val="clear" w:color="auto" w:fill="auto"/>
            <w:noWrap/>
            <w:hideMark/>
          </w:tcPr>
          <w:p w14:paraId="2F11EECC"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7,400 </w:t>
            </w:r>
          </w:p>
        </w:tc>
        <w:tc>
          <w:tcPr>
            <w:tcW w:w="1134" w:type="dxa"/>
            <w:tcBorders>
              <w:top w:val="nil"/>
              <w:left w:val="nil"/>
              <w:bottom w:val="single" w:sz="4" w:space="0" w:color="auto"/>
              <w:right w:val="single" w:sz="4" w:space="0" w:color="auto"/>
            </w:tcBorders>
            <w:shd w:val="clear" w:color="auto" w:fill="auto"/>
            <w:noWrap/>
            <w:hideMark/>
          </w:tcPr>
          <w:p w14:paraId="5E02E505"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7,400 </w:t>
            </w:r>
          </w:p>
        </w:tc>
        <w:tc>
          <w:tcPr>
            <w:tcW w:w="1134" w:type="dxa"/>
            <w:tcBorders>
              <w:top w:val="nil"/>
              <w:left w:val="nil"/>
              <w:bottom w:val="single" w:sz="4" w:space="0" w:color="auto"/>
              <w:right w:val="single" w:sz="4" w:space="0" w:color="auto"/>
            </w:tcBorders>
            <w:shd w:val="clear" w:color="auto" w:fill="auto"/>
            <w:noWrap/>
            <w:hideMark/>
          </w:tcPr>
          <w:p w14:paraId="3018DF26"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7,400 </w:t>
            </w:r>
          </w:p>
        </w:tc>
        <w:tc>
          <w:tcPr>
            <w:tcW w:w="1134" w:type="dxa"/>
            <w:tcBorders>
              <w:top w:val="nil"/>
              <w:left w:val="nil"/>
              <w:bottom w:val="single" w:sz="4" w:space="0" w:color="auto"/>
              <w:right w:val="nil"/>
            </w:tcBorders>
            <w:shd w:val="clear" w:color="000000" w:fill="FCD5B4"/>
            <w:noWrap/>
            <w:hideMark/>
          </w:tcPr>
          <w:p w14:paraId="45358D5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39,400 </w:t>
            </w:r>
          </w:p>
        </w:tc>
        <w:tc>
          <w:tcPr>
            <w:tcW w:w="851" w:type="dxa"/>
            <w:tcBorders>
              <w:top w:val="nil"/>
              <w:left w:val="single" w:sz="4" w:space="0" w:color="auto"/>
              <w:bottom w:val="single" w:sz="4" w:space="0" w:color="auto"/>
              <w:right w:val="single" w:sz="4" w:space="0" w:color="auto"/>
            </w:tcBorders>
            <w:shd w:val="clear" w:color="auto" w:fill="auto"/>
            <w:noWrap/>
            <w:hideMark/>
          </w:tcPr>
          <w:p w14:paraId="327D43D0"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26</w:t>
            </w:r>
          </w:p>
        </w:tc>
      </w:tr>
      <w:tr w:rsidR="005A4DF8" w:rsidRPr="009C23BF" w14:paraId="4BA86F94" w14:textId="77777777" w:rsidTr="001B4A9F">
        <w:trPr>
          <w:trHeight w:val="450"/>
        </w:trPr>
        <w:tc>
          <w:tcPr>
            <w:tcW w:w="2127" w:type="dxa"/>
            <w:vMerge/>
            <w:tcBorders>
              <w:top w:val="nil"/>
              <w:left w:val="single" w:sz="4" w:space="0" w:color="auto"/>
              <w:bottom w:val="single" w:sz="4" w:space="0" w:color="auto"/>
              <w:right w:val="single" w:sz="4" w:space="0" w:color="auto"/>
            </w:tcBorders>
            <w:vAlign w:val="center"/>
            <w:hideMark/>
          </w:tcPr>
          <w:p w14:paraId="1D979961" w14:textId="77777777" w:rsidR="005A4DF8" w:rsidRPr="009C23BF" w:rsidRDefault="005A4DF8" w:rsidP="00753B9F">
            <w:pPr>
              <w:jc w:val="both"/>
              <w:rPr>
                <w:rFonts w:ascii="Calibri" w:hAnsi="Calibri"/>
                <w:sz w:val="20"/>
                <w:szCs w:val="20"/>
                <w:lang w:val="en-GB"/>
              </w:rPr>
            </w:pPr>
          </w:p>
        </w:tc>
        <w:tc>
          <w:tcPr>
            <w:tcW w:w="1984" w:type="dxa"/>
            <w:tcBorders>
              <w:top w:val="nil"/>
              <w:left w:val="nil"/>
              <w:bottom w:val="single" w:sz="4" w:space="0" w:color="auto"/>
              <w:right w:val="nil"/>
            </w:tcBorders>
            <w:shd w:val="clear" w:color="auto" w:fill="auto"/>
            <w:hideMark/>
          </w:tcPr>
          <w:p w14:paraId="5BE3D921"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992" w:type="dxa"/>
            <w:tcBorders>
              <w:top w:val="nil"/>
              <w:left w:val="single" w:sz="4" w:space="0" w:color="auto"/>
              <w:bottom w:val="single" w:sz="4" w:space="0" w:color="auto"/>
              <w:right w:val="single" w:sz="4" w:space="0" w:color="auto"/>
            </w:tcBorders>
            <w:shd w:val="clear" w:color="auto" w:fill="auto"/>
            <w:noWrap/>
            <w:hideMark/>
          </w:tcPr>
          <w:p w14:paraId="4F0DBE5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993" w:type="dxa"/>
            <w:tcBorders>
              <w:top w:val="nil"/>
              <w:left w:val="nil"/>
              <w:bottom w:val="single" w:sz="4" w:space="0" w:color="auto"/>
              <w:right w:val="single" w:sz="4" w:space="0" w:color="auto"/>
            </w:tcBorders>
            <w:shd w:val="clear" w:color="auto" w:fill="auto"/>
            <w:noWrap/>
            <w:hideMark/>
          </w:tcPr>
          <w:p w14:paraId="5D4C43BB"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7,000 </w:t>
            </w:r>
          </w:p>
        </w:tc>
        <w:tc>
          <w:tcPr>
            <w:tcW w:w="1134" w:type="dxa"/>
            <w:tcBorders>
              <w:top w:val="nil"/>
              <w:left w:val="nil"/>
              <w:bottom w:val="single" w:sz="4" w:space="0" w:color="auto"/>
              <w:right w:val="single" w:sz="4" w:space="0" w:color="auto"/>
            </w:tcBorders>
            <w:shd w:val="clear" w:color="auto" w:fill="auto"/>
            <w:noWrap/>
            <w:hideMark/>
          </w:tcPr>
          <w:p w14:paraId="51CF503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13,000 </w:t>
            </w:r>
          </w:p>
        </w:tc>
        <w:tc>
          <w:tcPr>
            <w:tcW w:w="992" w:type="dxa"/>
            <w:tcBorders>
              <w:top w:val="nil"/>
              <w:left w:val="nil"/>
              <w:bottom w:val="single" w:sz="4" w:space="0" w:color="auto"/>
              <w:right w:val="single" w:sz="4" w:space="0" w:color="auto"/>
            </w:tcBorders>
            <w:shd w:val="clear" w:color="auto" w:fill="auto"/>
            <w:noWrap/>
            <w:hideMark/>
          </w:tcPr>
          <w:p w14:paraId="19466FA2"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13,000 </w:t>
            </w:r>
          </w:p>
        </w:tc>
        <w:tc>
          <w:tcPr>
            <w:tcW w:w="992" w:type="dxa"/>
            <w:tcBorders>
              <w:top w:val="nil"/>
              <w:left w:val="nil"/>
              <w:bottom w:val="single" w:sz="4" w:space="0" w:color="auto"/>
              <w:right w:val="single" w:sz="4" w:space="0" w:color="auto"/>
            </w:tcBorders>
            <w:shd w:val="clear" w:color="auto" w:fill="auto"/>
            <w:noWrap/>
            <w:hideMark/>
          </w:tcPr>
          <w:p w14:paraId="3E355F2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13,000 </w:t>
            </w:r>
          </w:p>
        </w:tc>
        <w:tc>
          <w:tcPr>
            <w:tcW w:w="1134" w:type="dxa"/>
            <w:tcBorders>
              <w:top w:val="nil"/>
              <w:left w:val="nil"/>
              <w:bottom w:val="single" w:sz="4" w:space="0" w:color="auto"/>
              <w:right w:val="single" w:sz="4" w:space="0" w:color="auto"/>
            </w:tcBorders>
            <w:shd w:val="clear" w:color="auto" w:fill="auto"/>
            <w:noWrap/>
            <w:hideMark/>
          </w:tcPr>
          <w:p w14:paraId="20908269"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13,000 </w:t>
            </w:r>
          </w:p>
        </w:tc>
        <w:tc>
          <w:tcPr>
            <w:tcW w:w="1134" w:type="dxa"/>
            <w:tcBorders>
              <w:top w:val="nil"/>
              <w:left w:val="nil"/>
              <w:bottom w:val="single" w:sz="4" w:space="0" w:color="auto"/>
              <w:right w:val="single" w:sz="4" w:space="0" w:color="auto"/>
            </w:tcBorders>
            <w:shd w:val="clear" w:color="auto" w:fill="auto"/>
            <w:noWrap/>
            <w:hideMark/>
          </w:tcPr>
          <w:p w14:paraId="62E7B9CE"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6,000 </w:t>
            </w:r>
          </w:p>
        </w:tc>
        <w:tc>
          <w:tcPr>
            <w:tcW w:w="1134" w:type="dxa"/>
            <w:tcBorders>
              <w:top w:val="nil"/>
              <w:left w:val="nil"/>
              <w:bottom w:val="single" w:sz="4" w:space="0" w:color="auto"/>
              <w:right w:val="nil"/>
            </w:tcBorders>
            <w:shd w:val="clear" w:color="000000" w:fill="FCD5B4"/>
            <w:noWrap/>
            <w:hideMark/>
          </w:tcPr>
          <w:p w14:paraId="6ECFEE7F" w14:textId="77777777" w:rsidR="005A4DF8" w:rsidRPr="009C23BF" w:rsidRDefault="005A4DF8"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65,000 </w:t>
            </w:r>
          </w:p>
        </w:tc>
        <w:tc>
          <w:tcPr>
            <w:tcW w:w="851" w:type="dxa"/>
            <w:tcBorders>
              <w:top w:val="nil"/>
              <w:left w:val="single" w:sz="4" w:space="0" w:color="auto"/>
              <w:bottom w:val="single" w:sz="4" w:space="0" w:color="auto"/>
              <w:right w:val="single" w:sz="4" w:space="0" w:color="auto"/>
            </w:tcBorders>
            <w:shd w:val="clear" w:color="auto" w:fill="auto"/>
            <w:noWrap/>
            <w:hideMark/>
          </w:tcPr>
          <w:p w14:paraId="39FD7619" w14:textId="77777777" w:rsidR="005A4DF8" w:rsidRPr="009C23BF" w:rsidRDefault="005A4DF8"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27</w:t>
            </w:r>
          </w:p>
        </w:tc>
      </w:tr>
      <w:tr w:rsidR="005A4DF8" w:rsidRPr="009C23BF" w14:paraId="1C160309" w14:textId="77777777" w:rsidTr="001B4A9F">
        <w:trPr>
          <w:trHeight w:val="315"/>
        </w:trPr>
        <w:tc>
          <w:tcPr>
            <w:tcW w:w="5103" w:type="dxa"/>
            <w:gridSpan w:val="3"/>
            <w:tcBorders>
              <w:top w:val="single" w:sz="4" w:space="0" w:color="auto"/>
              <w:left w:val="single" w:sz="4" w:space="0" w:color="auto"/>
              <w:bottom w:val="single" w:sz="4" w:space="0" w:color="auto"/>
              <w:right w:val="single" w:sz="4" w:space="0" w:color="auto"/>
            </w:tcBorders>
            <w:shd w:val="clear" w:color="000000" w:fill="FCD5B4"/>
            <w:hideMark/>
          </w:tcPr>
          <w:p w14:paraId="17CD5A15"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2.3</w:t>
            </w:r>
          </w:p>
        </w:tc>
        <w:tc>
          <w:tcPr>
            <w:tcW w:w="993" w:type="dxa"/>
            <w:tcBorders>
              <w:top w:val="single" w:sz="4" w:space="0" w:color="auto"/>
              <w:left w:val="nil"/>
              <w:bottom w:val="single" w:sz="4" w:space="0" w:color="auto"/>
              <w:right w:val="single" w:sz="4" w:space="0" w:color="auto"/>
            </w:tcBorders>
            <w:shd w:val="clear" w:color="000000" w:fill="FCD5B4"/>
            <w:noWrap/>
            <w:hideMark/>
          </w:tcPr>
          <w:p w14:paraId="3C059EE3"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50,069 </w:t>
            </w:r>
          </w:p>
        </w:tc>
        <w:tc>
          <w:tcPr>
            <w:tcW w:w="1134" w:type="dxa"/>
            <w:tcBorders>
              <w:top w:val="single" w:sz="4" w:space="0" w:color="auto"/>
              <w:left w:val="nil"/>
              <w:bottom w:val="single" w:sz="4" w:space="0" w:color="auto"/>
              <w:right w:val="single" w:sz="4" w:space="0" w:color="auto"/>
            </w:tcBorders>
            <w:shd w:val="clear" w:color="000000" w:fill="FCD5B4"/>
            <w:noWrap/>
            <w:hideMark/>
          </w:tcPr>
          <w:p w14:paraId="3EAD3A57"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111,295 </w:t>
            </w:r>
          </w:p>
        </w:tc>
        <w:tc>
          <w:tcPr>
            <w:tcW w:w="992" w:type="dxa"/>
            <w:tcBorders>
              <w:top w:val="single" w:sz="4" w:space="0" w:color="auto"/>
              <w:left w:val="nil"/>
              <w:bottom w:val="single" w:sz="4" w:space="0" w:color="auto"/>
              <w:right w:val="single" w:sz="4" w:space="0" w:color="auto"/>
            </w:tcBorders>
            <w:shd w:val="clear" w:color="000000" w:fill="FCD5B4"/>
            <w:noWrap/>
            <w:hideMark/>
          </w:tcPr>
          <w:p w14:paraId="16A3E736"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113,503 </w:t>
            </w:r>
          </w:p>
        </w:tc>
        <w:tc>
          <w:tcPr>
            <w:tcW w:w="992" w:type="dxa"/>
            <w:tcBorders>
              <w:top w:val="single" w:sz="4" w:space="0" w:color="auto"/>
              <w:left w:val="nil"/>
              <w:bottom w:val="single" w:sz="4" w:space="0" w:color="auto"/>
              <w:right w:val="single" w:sz="4" w:space="0" w:color="auto"/>
            </w:tcBorders>
            <w:shd w:val="clear" w:color="000000" w:fill="FCD5B4"/>
            <w:noWrap/>
            <w:hideMark/>
          </w:tcPr>
          <w:p w14:paraId="28E9C0A9"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115,806 </w:t>
            </w:r>
          </w:p>
        </w:tc>
        <w:tc>
          <w:tcPr>
            <w:tcW w:w="1134" w:type="dxa"/>
            <w:tcBorders>
              <w:top w:val="single" w:sz="4" w:space="0" w:color="auto"/>
              <w:left w:val="nil"/>
              <w:bottom w:val="single" w:sz="4" w:space="0" w:color="auto"/>
              <w:right w:val="single" w:sz="4" w:space="0" w:color="auto"/>
            </w:tcBorders>
            <w:shd w:val="clear" w:color="000000" w:fill="FCD5B4"/>
            <w:noWrap/>
            <w:hideMark/>
          </w:tcPr>
          <w:p w14:paraId="2A90D628"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118,209 </w:t>
            </w:r>
          </w:p>
        </w:tc>
        <w:tc>
          <w:tcPr>
            <w:tcW w:w="1134" w:type="dxa"/>
            <w:tcBorders>
              <w:top w:val="single" w:sz="4" w:space="0" w:color="auto"/>
              <w:left w:val="nil"/>
              <w:bottom w:val="single" w:sz="4" w:space="0" w:color="auto"/>
              <w:right w:val="single" w:sz="4" w:space="0" w:color="auto"/>
            </w:tcBorders>
            <w:shd w:val="clear" w:color="000000" w:fill="FCD5B4"/>
            <w:noWrap/>
            <w:hideMark/>
          </w:tcPr>
          <w:p w14:paraId="1174904E"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85,793 </w:t>
            </w:r>
          </w:p>
        </w:tc>
        <w:tc>
          <w:tcPr>
            <w:tcW w:w="1134" w:type="dxa"/>
            <w:tcBorders>
              <w:top w:val="single" w:sz="4" w:space="0" w:color="auto"/>
              <w:left w:val="nil"/>
              <w:bottom w:val="single" w:sz="4" w:space="0" w:color="auto"/>
              <w:right w:val="nil"/>
            </w:tcBorders>
            <w:shd w:val="clear" w:color="000000" w:fill="FABF8F"/>
            <w:noWrap/>
            <w:hideMark/>
          </w:tcPr>
          <w:p w14:paraId="3FD0B6A9"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594,675 </w:t>
            </w:r>
          </w:p>
        </w:tc>
        <w:tc>
          <w:tcPr>
            <w:tcW w:w="851" w:type="dxa"/>
            <w:tcBorders>
              <w:top w:val="single" w:sz="4" w:space="0" w:color="auto"/>
              <w:left w:val="single" w:sz="4" w:space="0" w:color="auto"/>
              <w:bottom w:val="single" w:sz="4" w:space="0" w:color="auto"/>
              <w:right w:val="single" w:sz="4" w:space="0" w:color="auto"/>
            </w:tcBorders>
            <w:shd w:val="clear" w:color="auto" w:fill="auto"/>
            <w:noWrap/>
            <w:hideMark/>
          </w:tcPr>
          <w:p w14:paraId="44FC3F52" w14:textId="77777777" w:rsidR="005A4DF8" w:rsidRPr="009C23BF" w:rsidRDefault="005A4DF8" w:rsidP="00753B9F">
            <w:pPr>
              <w:jc w:val="both"/>
              <w:rPr>
                <w:rFonts w:ascii="Calibri" w:hAnsi="Calibri"/>
                <w:i/>
                <w:iCs/>
                <w:color w:val="000000"/>
                <w:sz w:val="20"/>
                <w:szCs w:val="20"/>
                <w:lang w:val="en-GB"/>
              </w:rPr>
            </w:pPr>
          </w:p>
        </w:tc>
      </w:tr>
      <w:tr w:rsidR="005A4DF8" w:rsidRPr="00733718" w14:paraId="2D9AD260" w14:textId="77777777" w:rsidTr="001B4A9F">
        <w:trPr>
          <w:trHeight w:val="413"/>
        </w:trPr>
        <w:tc>
          <w:tcPr>
            <w:tcW w:w="5103" w:type="dxa"/>
            <w:gridSpan w:val="3"/>
            <w:tcBorders>
              <w:top w:val="single" w:sz="4" w:space="0" w:color="auto"/>
              <w:left w:val="single" w:sz="4" w:space="0" w:color="auto"/>
              <w:bottom w:val="single" w:sz="4" w:space="0" w:color="auto"/>
              <w:right w:val="single" w:sz="4" w:space="0" w:color="auto"/>
            </w:tcBorders>
            <w:shd w:val="clear" w:color="auto" w:fill="F79646"/>
          </w:tcPr>
          <w:p w14:paraId="137F265F"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Total Component 2</w:t>
            </w:r>
          </w:p>
        </w:tc>
        <w:tc>
          <w:tcPr>
            <w:tcW w:w="993" w:type="dxa"/>
            <w:tcBorders>
              <w:top w:val="single" w:sz="4" w:space="0" w:color="auto"/>
              <w:left w:val="nil"/>
              <w:bottom w:val="single" w:sz="4" w:space="0" w:color="auto"/>
              <w:right w:val="single" w:sz="4" w:space="0" w:color="auto"/>
            </w:tcBorders>
            <w:shd w:val="clear" w:color="auto" w:fill="F79646"/>
            <w:noWrap/>
          </w:tcPr>
          <w:p w14:paraId="0FEFC389"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443,367 </w:t>
            </w:r>
          </w:p>
        </w:tc>
        <w:tc>
          <w:tcPr>
            <w:tcW w:w="1134" w:type="dxa"/>
            <w:tcBorders>
              <w:top w:val="single" w:sz="4" w:space="0" w:color="auto"/>
              <w:left w:val="nil"/>
              <w:bottom w:val="single" w:sz="4" w:space="0" w:color="auto"/>
              <w:right w:val="single" w:sz="4" w:space="0" w:color="auto"/>
            </w:tcBorders>
            <w:shd w:val="clear" w:color="auto" w:fill="F79646"/>
            <w:noWrap/>
          </w:tcPr>
          <w:p w14:paraId="7C2D1B02"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443,485 </w:t>
            </w:r>
          </w:p>
        </w:tc>
        <w:tc>
          <w:tcPr>
            <w:tcW w:w="992" w:type="dxa"/>
            <w:tcBorders>
              <w:top w:val="single" w:sz="4" w:space="0" w:color="auto"/>
              <w:left w:val="nil"/>
              <w:bottom w:val="single" w:sz="4" w:space="0" w:color="auto"/>
              <w:right w:val="single" w:sz="4" w:space="0" w:color="auto"/>
            </w:tcBorders>
            <w:shd w:val="clear" w:color="auto" w:fill="F79646"/>
            <w:noWrap/>
          </w:tcPr>
          <w:p w14:paraId="69721D6D"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456,197</w:t>
            </w:r>
          </w:p>
        </w:tc>
        <w:tc>
          <w:tcPr>
            <w:tcW w:w="992" w:type="dxa"/>
            <w:tcBorders>
              <w:top w:val="single" w:sz="4" w:space="0" w:color="auto"/>
              <w:left w:val="nil"/>
              <w:bottom w:val="single" w:sz="4" w:space="0" w:color="auto"/>
              <w:right w:val="single" w:sz="4" w:space="0" w:color="auto"/>
            </w:tcBorders>
            <w:shd w:val="clear" w:color="auto" w:fill="F79646"/>
            <w:noWrap/>
          </w:tcPr>
          <w:p w14:paraId="59DFC89F"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460,019 </w:t>
            </w:r>
          </w:p>
        </w:tc>
        <w:tc>
          <w:tcPr>
            <w:tcW w:w="1134" w:type="dxa"/>
            <w:tcBorders>
              <w:top w:val="single" w:sz="4" w:space="0" w:color="auto"/>
              <w:left w:val="nil"/>
              <w:bottom w:val="single" w:sz="4" w:space="0" w:color="auto"/>
              <w:right w:val="single" w:sz="4" w:space="0" w:color="auto"/>
            </w:tcBorders>
            <w:shd w:val="clear" w:color="auto" w:fill="F79646"/>
            <w:noWrap/>
          </w:tcPr>
          <w:p w14:paraId="7920566C"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453,317 </w:t>
            </w:r>
          </w:p>
        </w:tc>
        <w:tc>
          <w:tcPr>
            <w:tcW w:w="1134" w:type="dxa"/>
            <w:tcBorders>
              <w:top w:val="single" w:sz="4" w:space="0" w:color="auto"/>
              <w:left w:val="nil"/>
              <w:bottom w:val="single" w:sz="4" w:space="0" w:color="auto"/>
              <w:right w:val="single" w:sz="4" w:space="0" w:color="auto"/>
            </w:tcBorders>
            <w:shd w:val="clear" w:color="auto" w:fill="F79646"/>
            <w:noWrap/>
          </w:tcPr>
          <w:p w14:paraId="68A06531"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243,615 </w:t>
            </w:r>
          </w:p>
        </w:tc>
        <w:tc>
          <w:tcPr>
            <w:tcW w:w="1134" w:type="dxa"/>
            <w:tcBorders>
              <w:top w:val="single" w:sz="4" w:space="0" w:color="auto"/>
              <w:left w:val="nil"/>
              <w:bottom w:val="single" w:sz="4" w:space="0" w:color="auto"/>
              <w:right w:val="nil"/>
            </w:tcBorders>
            <w:shd w:val="clear" w:color="auto" w:fill="F79646"/>
            <w:noWrap/>
          </w:tcPr>
          <w:p w14:paraId="6C5701A8" w14:textId="77777777" w:rsidR="005A4DF8" w:rsidRPr="009C23BF" w:rsidRDefault="005A4DF8"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2,500,000 </w:t>
            </w:r>
          </w:p>
        </w:tc>
        <w:tc>
          <w:tcPr>
            <w:tcW w:w="851" w:type="dxa"/>
            <w:tcBorders>
              <w:top w:val="single" w:sz="4" w:space="0" w:color="auto"/>
              <w:left w:val="single" w:sz="4" w:space="0" w:color="auto"/>
              <w:bottom w:val="single" w:sz="4" w:space="0" w:color="auto"/>
              <w:right w:val="single" w:sz="4" w:space="0" w:color="auto"/>
            </w:tcBorders>
            <w:shd w:val="clear" w:color="auto" w:fill="F79646"/>
            <w:noWrap/>
          </w:tcPr>
          <w:p w14:paraId="60E789B5" w14:textId="77777777" w:rsidR="005A4DF8" w:rsidRPr="009C23BF" w:rsidRDefault="005A4DF8" w:rsidP="00753B9F">
            <w:pPr>
              <w:jc w:val="both"/>
              <w:rPr>
                <w:rFonts w:ascii="Calibri" w:hAnsi="Calibri"/>
                <w:b/>
                <w:bCs/>
                <w:color w:val="000000"/>
                <w:sz w:val="20"/>
                <w:szCs w:val="20"/>
                <w:lang w:val="en-GB"/>
              </w:rPr>
            </w:pPr>
          </w:p>
        </w:tc>
      </w:tr>
    </w:tbl>
    <w:p w14:paraId="4DEEE8A2" w14:textId="77777777" w:rsidR="0086077C" w:rsidRPr="00733718" w:rsidRDefault="0086077C" w:rsidP="00753B9F">
      <w:pPr>
        <w:pStyle w:val="Caption"/>
        <w:keepNext/>
        <w:jc w:val="both"/>
      </w:pPr>
    </w:p>
    <w:p w14:paraId="2606B3F5" w14:textId="7540A6BB" w:rsidR="00DF36C4" w:rsidRPr="00733718" w:rsidRDefault="00DF36C4" w:rsidP="00753B9F">
      <w:pPr>
        <w:pStyle w:val="AFBNormal"/>
        <w:spacing w:before="360"/>
        <w:rPr>
          <w:b/>
        </w:rPr>
      </w:pPr>
      <w:r w:rsidRPr="00733718">
        <w:rPr>
          <w:b/>
        </w:rPr>
        <w:t>Component 3: Training to build capacity for sustainable coral reef restoration</w:t>
      </w:r>
    </w:p>
    <w:p w14:paraId="6A3273CD" w14:textId="0660696E" w:rsidR="00DF36C4" w:rsidRPr="00AD1504" w:rsidRDefault="00DF36C4" w:rsidP="00AD1504">
      <w:pPr>
        <w:pStyle w:val="AFBNormal"/>
        <w:rPr>
          <w:b/>
        </w:rPr>
      </w:pPr>
      <w:bookmarkStart w:id="235" w:name="_Toc489539333"/>
      <w:r w:rsidRPr="00AD1504">
        <w:rPr>
          <w:b/>
        </w:rPr>
        <w:t xml:space="preserve">Table </w:t>
      </w:r>
      <w:r w:rsidR="007A2EA0" w:rsidRPr="00AD1504">
        <w:rPr>
          <w:b/>
        </w:rPr>
        <w:t>19</w:t>
      </w:r>
      <w:r w:rsidRPr="00AD1504">
        <w:rPr>
          <w:b/>
        </w:rPr>
        <w:t xml:space="preserve">: </w:t>
      </w:r>
      <w:r w:rsidRPr="00AD1504">
        <w:t>Budget Component 3</w:t>
      </w:r>
      <w:bookmarkEnd w:id="235"/>
    </w:p>
    <w:p w14:paraId="3BB95C3B" w14:textId="77777777" w:rsidR="00AD1504" w:rsidRPr="00AD1504" w:rsidRDefault="00AD1504" w:rsidP="00AD1504">
      <w:pPr>
        <w:pStyle w:val="AFBNormal"/>
        <w:rPr>
          <w:b/>
        </w:rPr>
      </w:pPr>
    </w:p>
    <w:tbl>
      <w:tblPr>
        <w:tblW w:w="14209" w:type="dxa"/>
        <w:tblInd w:w="-34" w:type="dxa"/>
        <w:tblLook w:val="04A0" w:firstRow="1" w:lastRow="0" w:firstColumn="1" w:lastColumn="0" w:noHBand="0" w:noVBand="1"/>
      </w:tblPr>
      <w:tblGrid>
        <w:gridCol w:w="2410"/>
        <w:gridCol w:w="2268"/>
        <w:gridCol w:w="992"/>
        <w:gridCol w:w="9"/>
        <w:gridCol w:w="1029"/>
        <w:gridCol w:w="1160"/>
        <w:gridCol w:w="959"/>
        <w:gridCol w:w="1000"/>
        <w:gridCol w:w="1134"/>
        <w:gridCol w:w="942"/>
        <w:gridCol w:w="1283"/>
        <w:gridCol w:w="1023"/>
      </w:tblGrid>
      <w:tr w:rsidR="005A4DF8" w:rsidRPr="009C23BF" w14:paraId="0A159CFE" w14:textId="77777777" w:rsidTr="002D4776">
        <w:trPr>
          <w:trHeight w:val="630"/>
          <w:tblHeader/>
        </w:trPr>
        <w:tc>
          <w:tcPr>
            <w:tcW w:w="2410" w:type="dxa"/>
            <w:tcBorders>
              <w:top w:val="single" w:sz="4" w:space="0" w:color="auto"/>
              <w:left w:val="single" w:sz="4" w:space="0" w:color="auto"/>
              <w:bottom w:val="single" w:sz="4" w:space="0" w:color="auto"/>
              <w:right w:val="single" w:sz="4" w:space="0" w:color="auto"/>
            </w:tcBorders>
            <w:shd w:val="clear" w:color="000000" w:fill="215967"/>
            <w:vAlign w:val="center"/>
            <w:hideMark/>
          </w:tcPr>
          <w:p w14:paraId="3FCB67C2"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lastRenderedPageBreak/>
              <w:t>Project Outcomes</w:t>
            </w:r>
          </w:p>
        </w:tc>
        <w:tc>
          <w:tcPr>
            <w:tcW w:w="2268" w:type="dxa"/>
            <w:tcBorders>
              <w:top w:val="single" w:sz="4" w:space="0" w:color="auto"/>
              <w:left w:val="nil"/>
              <w:bottom w:val="single" w:sz="4" w:space="0" w:color="auto"/>
              <w:right w:val="single" w:sz="4" w:space="0" w:color="auto"/>
            </w:tcBorders>
            <w:shd w:val="clear" w:color="000000" w:fill="215967"/>
            <w:vAlign w:val="center"/>
            <w:hideMark/>
          </w:tcPr>
          <w:p w14:paraId="79585F8E"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Description</w:t>
            </w:r>
          </w:p>
        </w:tc>
        <w:tc>
          <w:tcPr>
            <w:tcW w:w="992" w:type="dxa"/>
            <w:tcBorders>
              <w:top w:val="single" w:sz="4" w:space="0" w:color="auto"/>
              <w:left w:val="nil"/>
              <w:bottom w:val="single" w:sz="4" w:space="0" w:color="auto"/>
              <w:right w:val="single" w:sz="4" w:space="0" w:color="auto"/>
            </w:tcBorders>
            <w:shd w:val="clear" w:color="000000" w:fill="215967"/>
            <w:vAlign w:val="center"/>
            <w:hideMark/>
          </w:tcPr>
          <w:p w14:paraId="4E56C1DF"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Account code</w:t>
            </w:r>
          </w:p>
        </w:tc>
        <w:tc>
          <w:tcPr>
            <w:tcW w:w="1038" w:type="dxa"/>
            <w:gridSpan w:val="2"/>
            <w:tcBorders>
              <w:top w:val="single" w:sz="4" w:space="0" w:color="auto"/>
              <w:left w:val="nil"/>
              <w:bottom w:val="single" w:sz="4" w:space="0" w:color="auto"/>
              <w:right w:val="single" w:sz="4" w:space="0" w:color="auto"/>
            </w:tcBorders>
            <w:shd w:val="clear" w:color="000000" w:fill="215967"/>
            <w:vAlign w:val="center"/>
            <w:hideMark/>
          </w:tcPr>
          <w:p w14:paraId="71586871"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Yr1 </w:t>
            </w:r>
          </w:p>
        </w:tc>
        <w:tc>
          <w:tcPr>
            <w:tcW w:w="1160" w:type="dxa"/>
            <w:tcBorders>
              <w:top w:val="single" w:sz="4" w:space="0" w:color="auto"/>
              <w:left w:val="nil"/>
              <w:bottom w:val="single" w:sz="4" w:space="0" w:color="auto"/>
              <w:right w:val="single" w:sz="4" w:space="0" w:color="auto"/>
            </w:tcBorders>
            <w:shd w:val="clear" w:color="000000" w:fill="215967"/>
            <w:vAlign w:val="center"/>
            <w:hideMark/>
          </w:tcPr>
          <w:p w14:paraId="67ABAE7C"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Yr2 </w:t>
            </w:r>
          </w:p>
        </w:tc>
        <w:tc>
          <w:tcPr>
            <w:tcW w:w="959" w:type="dxa"/>
            <w:tcBorders>
              <w:top w:val="single" w:sz="4" w:space="0" w:color="auto"/>
              <w:left w:val="nil"/>
              <w:bottom w:val="single" w:sz="4" w:space="0" w:color="auto"/>
              <w:right w:val="single" w:sz="4" w:space="0" w:color="auto"/>
            </w:tcBorders>
            <w:shd w:val="clear" w:color="000000" w:fill="215967"/>
            <w:vAlign w:val="center"/>
            <w:hideMark/>
          </w:tcPr>
          <w:p w14:paraId="4051B991"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Yr3 </w:t>
            </w:r>
          </w:p>
        </w:tc>
        <w:tc>
          <w:tcPr>
            <w:tcW w:w="1000" w:type="dxa"/>
            <w:tcBorders>
              <w:top w:val="single" w:sz="4" w:space="0" w:color="auto"/>
              <w:left w:val="nil"/>
              <w:bottom w:val="single" w:sz="4" w:space="0" w:color="auto"/>
              <w:right w:val="single" w:sz="4" w:space="0" w:color="auto"/>
            </w:tcBorders>
            <w:shd w:val="clear" w:color="000000" w:fill="215967"/>
            <w:vAlign w:val="center"/>
            <w:hideMark/>
          </w:tcPr>
          <w:p w14:paraId="1A48C672"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Yr4 </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74F1C3ED"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Yr5 </w:t>
            </w:r>
          </w:p>
        </w:tc>
        <w:tc>
          <w:tcPr>
            <w:tcW w:w="942" w:type="dxa"/>
            <w:tcBorders>
              <w:top w:val="single" w:sz="4" w:space="0" w:color="auto"/>
              <w:left w:val="nil"/>
              <w:bottom w:val="single" w:sz="4" w:space="0" w:color="auto"/>
              <w:right w:val="single" w:sz="4" w:space="0" w:color="auto"/>
            </w:tcBorders>
            <w:shd w:val="clear" w:color="000000" w:fill="215967"/>
            <w:vAlign w:val="center"/>
            <w:hideMark/>
          </w:tcPr>
          <w:p w14:paraId="79F643FE"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Yr6 </w:t>
            </w:r>
          </w:p>
        </w:tc>
        <w:tc>
          <w:tcPr>
            <w:tcW w:w="1283" w:type="dxa"/>
            <w:tcBorders>
              <w:top w:val="single" w:sz="4" w:space="0" w:color="auto"/>
              <w:left w:val="nil"/>
              <w:bottom w:val="single" w:sz="4" w:space="0" w:color="auto"/>
              <w:right w:val="single" w:sz="4" w:space="0" w:color="auto"/>
            </w:tcBorders>
            <w:shd w:val="clear" w:color="000000" w:fill="215967"/>
            <w:vAlign w:val="center"/>
            <w:hideMark/>
          </w:tcPr>
          <w:p w14:paraId="779B72DD"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Budget (USD) </w:t>
            </w:r>
          </w:p>
        </w:tc>
        <w:tc>
          <w:tcPr>
            <w:tcW w:w="1023" w:type="dxa"/>
            <w:tcBorders>
              <w:top w:val="nil"/>
              <w:left w:val="nil"/>
              <w:bottom w:val="nil"/>
              <w:right w:val="single" w:sz="4" w:space="0" w:color="auto"/>
            </w:tcBorders>
            <w:shd w:val="clear" w:color="000000" w:fill="215967"/>
            <w:hideMark/>
          </w:tcPr>
          <w:p w14:paraId="21927169"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Budget Note </w:t>
            </w:r>
          </w:p>
        </w:tc>
      </w:tr>
      <w:tr w:rsidR="00F047D9" w:rsidRPr="009C23BF" w14:paraId="1E30234C" w14:textId="77777777" w:rsidTr="002D4776">
        <w:trPr>
          <w:trHeight w:val="315"/>
        </w:trPr>
        <w:tc>
          <w:tcPr>
            <w:tcW w:w="2410" w:type="dxa"/>
            <w:vMerge w:val="restart"/>
            <w:tcBorders>
              <w:top w:val="nil"/>
              <w:left w:val="single" w:sz="4" w:space="0" w:color="auto"/>
              <w:bottom w:val="single" w:sz="4" w:space="0" w:color="000000"/>
              <w:right w:val="single" w:sz="4" w:space="0" w:color="auto"/>
            </w:tcBorders>
            <w:shd w:val="clear" w:color="000000" w:fill="EEECE1"/>
            <w:hideMark/>
          </w:tcPr>
          <w:p w14:paraId="7A347990" w14:textId="77777777" w:rsidR="00F047D9" w:rsidRPr="009C23BF" w:rsidRDefault="00F047D9" w:rsidP="00753B9F">
            <w:pPr>
              <w:jc w:val="both"/>
              <w:rPr>
                <w:rFonts w:ascii="Calibri" w:hAnsi="Calibri"/>
                <w:color w:val="000000"/>
                <w:sz w:val="20"/>
                <w:szCs w:val="20"/>
                <w:lang w:val="en-GB"/>
              </w:rPr>
            </w:pPr>
            <w:r w:rsidRPr="009C23BF">
              <w:rPr>
                <w:rFonts w:ascii="Calibri" w:hAnsi="Calibri"/>
                <w:b/>
                <w:bCs/>
                <w:color w:val="000000"/>
                <w:sz w:val="20"/>
                <w:szCs w:val="20"/>
                <w:lang w:val="en-GB"/>
              </w:rPr>
              <w:t xml:space="preserve">Outcome 3.1: </w:t>
            </w:r>
            <w:r w:rsidRPr="009C23BF">
              <w:rPr>
                <w:rFonts w:ascii="Calibri" w:hAnsi="Calibri"/>
                <w:color w:val="000000"/>
                <w:sz w:val="20"/>
                <w:szCs w:val="20"/>
                <w:lang w:val="en-GB"/>
              </w:rPr>
              <w:t>Improved understanding and knowledge management of use of reef restoration as an adaptation measure</w:t>
            </w:r>
          </w:p>
        </w:tc>
        <w:tc>
          <w:tcPr>
            <w:tcW w:w="2268" w:type="dxa"/>
            <w:tcBorders>
              <w:top w:val="nil"/>
              <w:left w:val="nil"/>
              <w:bottom w:val="single" w:sz="4" w:space="0" w:color="auto"/>
              <w:right w:val="single" w:sz="4" w:space="0" w:color="auto"/>
            </w:tcBorders>
            <w:shd w:val="clear" w:color="auto" w:fill="auto"/>
            <w:hideMark/>
          </w:tcPr>
          <w:p w14:paraId="4A28797B"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Audio Visual &amp; Print Prod Costs</w:t>
            </w:r>
          </w:p>
        </w:tc>
        <w:tc>
          <w:tcPr>
            <w:tcW w:w="992" w:type="dxa"/>
            <w:tcBorders>
              <w:top w:val="nil"/>
              <w:left w:val="nil"/>
              <w:bottom w:val="single" w:sz="4" w:space="0" w:color="auto"/>
              <w:right w:val="single" w:sz="4" w:space="0" w:color="auto"/>
            </w:tcBorders>
            <w:shd w:val="clear" w:color="auto" w:fill="auto"/>
            <w:hideMark/>
          </w:tcPr>
          <w:p w14:paraId="0DC93A61"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74200</w:t>
            </w:r>
          </w:p>
        </w:tc>
        <w:tc>
          <w:tcPr>
            <w:tcW w:w="1038" w:type="dxa"/>
            <w:gridSpan w:val="2"/>
            <w:tcBorders>
              <w:top w:val="single" w:sz="4" w:space="0" w:color="auto"/>
              <w:left w:val="single" w:sz="4" w:space="0" w:color="auto"/>
              <w:bottom w:val="single" w:sz="4" w:space="0" w:color="auto"/>
              <w:right w:val="single" w:sz="4" w:space="0" w:color="auto"/>
            </w:tcBorders>
            <w:shd w:val="clear" w:color="auto" w:fill="auto"/>
            <w:hideMark/>
          </w:tcPr>
          <w:p w14:paraId="7BD154C8" w14:textId="093014B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 </w:t>
            </w:r>
          </w:p>
        </w:tc>
        <w:tc>
          <w:tcPr>
            <w:tcW w:w="1160" w:type="dxa"/>
            <w:tcBorders>
              <w:top w:val="single" w:sz="4" w:space="0" w:color="auto"/>
              <w:left w:val="nil"/>
              <w:bottom w:val="single" w:sz="4" w:space="0" w:color="auto"/>
              <w:right w:val="single" w:sz="4" w:space="0" w:color="auto"/>
            </w:tcBorders>
            <w:shd w:val="clear" w:color="auto" w:fill="auto"/>
            <w:hideMark/>
          </w:tcPr>
          <w:p w14:paraId="28AE69AE" w14:textId="6470E88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 </w:t>
            </w:r>
          </w:p>
        </w:tc>
        <w:tc>
          <w:tcPr>
            <w:tcW w:w="959" w:type="dxa"/>
            <w:tcBorders>
              <w:top w:val="single" w:sz="4" w:space="0" w:color="auto"/>
              <w:left w:val="nil"/>
              <w:bottom w:val="single" w:sz="4" w:space="0" w:color="auto"/>
              <w:right w:val="single" w:sz="4" w:space="0" w:color="auto"/>
            </w:tcBorders>
            <w:shd w:val="clear" w:color="auto" w:fill="auto"/>
            <w:hideMark/>
          </w:tcPr>
          <w:p w14:paraId="4618F6C7" w14:textId="2F5858E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 </w:t>
            </w:r>
          </w:p>
        </w:tc>
        <w:tc>
          <w:tcPr>
            <w:tcW w:w="1000" w:type="dxa"/>
            <w:tcBorders>
              <w:top w:val="single" w:sz="4" w:space="0" w:color="auto"/>
              <w:left w:val="nil"/>
              <w:bottom w:val="single" w:sz="4" w:space="0" w:color="auto"/>
              <w:right w:val="single" w:sz="4" w:space="0" w:color="auto"/>
            </w:tcBorders>
            <w:shd w:val="clear" w:color="auto" w:fill="auto"/>
            <w:hideMark/>
          </w:tcPr>
          <w:p w14:paraId="46BFFD78" w14:textId="3A7D807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 </w:t>
            </w:r>
          </w:p>
        </w:tc>
        <w:tc>
          <w:tcPr>
            <w:tcW w:w="1134" w:type="dxa"/>
            <w:tcBorders>
              <w:top w:val="single" w:sz="4" w:space="0" w:color="auto"/>
              <w:left w:val="nil"/>
              <w:bottom w:val="single" w:sz="4" w:space="0" w:color="auto"/>
              <w:right w:val="single" w:sz="4" w:space="0" w:color="auto"/>
            </w:tcBorders>
            <w:shd w:val="clear" w:color="auto" w:fill="auto"/>
            <w:hideMark/>
          </w:tcPr>
          <w:p w14:paraId="4E6BC1E1" w14:textId="264469E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942" w:type="dxa"/>
            <w:tcBorders>
              <w:top w:val="single" w:sz="4" w:space="0" w:color="auto"/>
              <w:left w:val="nil"/>
              <w:bottom w:val="single" w:sz="4" w:space="0" w:color="auto"/>
              <w:right w:val="single" w:sz="4" w:space="0" w:color="auto"/>
            </w:tcBorders>
            <w:shd w:val="clear" w:color="auto" w:fill="auto"/>
            <w:hideMark/>
          </w:tcPr>
          <w:p w14:paraId="16F9B40D" w14:textId="7CD1C66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8,000 </w:t>
            </w:r>
          </w:p>
        </w:tc>
        <w:tc>
          <w:tcPr>
            <w:tcW w:w="1283" w:type="dxa"/>
            <w:tcBorders>
              <w:top w:val="nil"/>
              <w:left w:val="nil"/>
              <w:bottom w:val="single" w:sz="4" w:space="0" w:color="auto"/>
              <w:right w:val="nil"/>
            </w:tcBorders>
            <w:shd w:val="clear" w:color="000000" w:fill="FCD5B4"/>
            <w:hideMark/>
          </w:tcPr>
          <w:p w14:paraId="047D0C00" w14:textId="01DE1B9D"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21,000</w:t>
            </w:r>
          </w:p>
        </w:tc>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421518"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28</w:t>
            </w:r>
          </w:p>
        </w:tc>
      </w:tr>
      <w:tr w:rsidR="00F047D9" w:rsidRPr="009C23BF" w14:paraId="43EE50A1" w14:textId="77777777" w:rsidTr="002D4776">
        <w:trPr>
          <w:trHeight w:val="119"/>
        </w:trPr>
        <w:tc>
          <w:tcPr>
            <w:tcW w:w="2410" w:type="dxa"/>
            <w:vMerge/>
            <w:tcBorders>
              <w:top w:val="nil"/>
              <w:left w:val="single" w:sz="4" w:space="0" w:color="auto"/>
              <w:bottom w:val="single" w:sz="4" w:space="0" w:color="000000"/>
              <w:right w:val="single" w:sz="4" w:space="0" w:color="auto"/>
            </w:tcBorders>
            <w:vAlign w:val="center"/>
            <w:hideMark/>
          </w:tcPr>
          <w:p w14:paraId="37C6CB77"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6078583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Companies</w:t>
            </w:r>
          </w:p>
        </w:tc>
        <w:tc>
          <w:tcPr>
            <w:tcW w:w="992" w:type="dxa"/>
            <w:tcBorders>
              <w:top w:val="nil"/>
              <w:left w:val="nil"/>
              <w:bottom w:val="single" w:sz="4" w:space="0" w:color="auto"/>
              <w:right w:val="single" w:sz="4" w:space="0" w:color="auto"/>
            </w:tcBorders>
            <w:shd w:val="clear" w:color="auto" w:fill="auto"/>
            <w:hideMark/>
          </w:tcPr>
          <w:p w14:paraId="03DC1FFA"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1038" w:type="dxa"/>
            <w:gridSpan w:val="2"/>
            <w:tcBorders>
              <w:top w:val="nil"/>
              <w:left w:val="single" w:sz="4" w:space="0" w:color="auto"/>
              <w:bottom w:val="single" w:sz="4" w:space="0" w:color="auto"/>
              <w:right w:val="single" w:sz="4" w:space="0" w:color="auto"/>
            </w:tcBorders>
            <w:shd w:val="clear" w:color="auto" w:fill="auto"/>
            <w:hideMark/>
          </w:tcPr>
          <w:p w14:paraId="2EC37AEF" w14:textId="0888AC8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1C4FF6BF" w14:textId="668E7EB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959" w:type="dxa"/>
            <w:tcBorders>
              <w:top w:val="nil"/>
              <w:left w:val="nil"/>
              <w:bottom w:val="single" w:sz="4" w:space="0" w:color="auto"/>
              <w:right w:val="single" w:sz="4" w:space="0" w:color="auto"/>
            </w:tcBorders>
            <w:shd w:val="clear" w:color="auto" w:fill="auto"/>
            <w:hideMark/>
          </w:tcPr>
          <w:p w14:paraId="42B9C1A6" w14:textId="4474B511"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6B46C2FC" w14:textId="2F1D7E5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14B33AE8" w14:textId="016DC3F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42" w:type="dxa"/>
            <w:tcBorders>
              <w:top w:val="nil"/>
              <w:left w:val="nil"/>
              <w:bottom w:val="single" w:sz="4" w:space="0" w:color="auto"/>
              <w:right w:val="single" w:sz="4" w:space="0" w:color="auto"/>
            </w:tcBorders>
            <w:shd w:val="clear" w:color="auto" w:fill="auto"/>
            <w:hideMark/>
          </w:tcPr>
          <w:p w14:paraId="3AE78569" w14:textId="29361A7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5EF5F0A6" w14:textId="40D61054"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5,000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1C1DF28A"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29</w:t>
            </w:r>
          </w:p>
        </w:tc>
      </w:tr>
      <w:tr w:rsidR="00F047D9" w:rsidRPr="009C23BF" w14:paraId="694DB64F"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289808AE"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6B91CD08"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Equipment and furniture</w:t>
            </w:r>
          </w:p>
        </w:tc>
        <w:tc>
          <w:tcPr>
            <w:tcW w:w="992" w:type="dxa"/>
            <w:tcBorders>
              <w:top w:val="nil"/>
              <w:left w:val="nil"/>
              <w:bottom w:val="single" w:sz="4" w:space="0" w:color="auto"/>
              <w:right w:val="single" w:sz="4" w:space="0" w:color="auto"/>
            </w:tcBorders>
            <w:shd w:val="clear" w:color="auto" w:fill="auto"/>
            <w:hideMark/>
          </w:tcPr>
          <w:p w14:paraId="5373933B"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72200</w:t>
            </w:r>
          </w:p>
        </w:tc>
        <w:tc>
          <w:tcPr>
            <w:tcW w:w="1038" w:type="dxa"/>
            <w:gridSpan w:val="2"/>
            <w:tcBorders>
              <w:top w:val="nil"/>
              <w:left w:val="single" w:sz="4" w:space="0" w:color="auto"/>
              <w:bottom w:val="single" w:sz="4" w:space="0" w:color="auto"/>
              <w:right w:val="single" w:sz="4" w:space="0" w:color="auto"/>
            </w:tcBorders>
            <w:shd w:val="clear" w:color="auto" w:fill="auto"/>
            <w:hideMark/>
          </w:tcPr>
          <w:p w14:paraId="13E42ADC" w14:textId="67F1F85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14,000 </w:t>
            </w:r>
          </w:p>
        </w:tc>
        <w:tc>
          <w:tcPr>
            <w:tcW w:w="1160" w:type="dxa"/>
            <w:tcBorders>
              <w:top w:val="nil"/>
              <w:left w:val="nil"/>
              <w:bottom w:val="single" w:sz="4" w:space="0" w:color="auto"/>
              <w:right w:val="single" w:sz="4" w:space="0" w:color="auto"/>
            </w:tcBorders>
            <w:shd w:val="clear" w:color="auto" w:fill="auto"/>
            <w:hideMark/>
          </w:tcPr>
          <w:p w14:paraId="334CE708" w14:textId="068134E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59" w:type="dxa"/>
            <w:tcBorders>
              <w:top w:val="nil"/>
              <w:left w:val="nil"/>
              <w:bottom w:val="single" w:sz="4" w:space="0" w:color="auto"/>
              <w:right w:val="single" w:sz="4" w:space="0" w:color="auto"/>
            </w:tcBorders>
            <w:shd w:val="clear" w:color="auto" w:fill="auto"/>
            <w:hideMark/>
          </w:tcPr>
          <w:p w14:paraId="2847DEB9" w14:textId="4B987BD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68381740" w14:textId="4E6F846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4AE0ED5B" w14:textId="3C7B7E3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42" w:type="dxa"/>
            <w:tcBorders>
              <w:top w:val="nil"/>
              <w:left w:val="nil"/>
              <w:bottom w:val="single" w:sz="4" w:space="0" w:color="auto"/>
              <w:right w:val="single" w:sz="4" w:space="0" w:color="auto"/>
            </w:tcBorders>
            <w:shd w:val="clear" w:color="auto" w:fill="auto"/>
            <w:hideMark/>
          </w:tcPr>
          <w:p w14:paraId="31FEA69C" w14:textId="1481F38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114A6D64" w14:textId="6F3D4C7E"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14,000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6F534A13"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30</w:t>
            </w:r>
          </w:p>
        </w:tc>
      </w:tr>
      <w:tr w:rsidR="00F047D9" w:rsidRPr="009C23BF" w14:paraId="559BDFBE"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6557D4D5"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nil"/>
            </w:tcBorders>
            <w:shd w:val="clear" w:color="auto" w:fill="auto"/>
            <w:hideMark/>
          </w:tcPr>
          <w:p w14:paraId="758CCAF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International Consultant</w:t>
            </w:r>
          </w:p>
        </w:tc>
        <w:tc>
          <w:tcPr>
            <w:tcW w:w="992" w:type="dxa"/>
            <w:tcBorders>
              <w:top w:val="nil"/>
              <w:left w:val="single" w:sz="4" w:space="0" w:color="auto"/>
              <w:bottom w:val="single" w:sz="4" w:space="0" w:color="auto"/>
              <w:right w:val="single" w:sz="4" w:space="0" w:color="auto"/>
            </w:tcBorders>
            <w:shd w:val="clear" w:color="auto" w:fill="auto"/>
            <w:hideMark/>
          </w:tcPr>
          <w:p w14:paraId="3552580B"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71200</w:t>
            </w:r>
          </w:p>
        </w:tc>
        <w:tc>
          <w:tcPr>
            <w:tcW w:w="1038" w:type="dxa"/>
            <w:gridSpan w:val="2"/>
            <w:tcBorders>
              <w:top w:val="nil"/>
              <w:left w:val="single" w:sz="4" w:space="0" w:color="auto"/>
              <w:bottom w:val="single" w:sz="4" w:space="0" w:color="auto"/>
              <w:right w:val="single" w:sz="4" w:space="0" w:color="auto"/>
            </w:tcBorders>
            <w:shd w:val="clear" w:color="auto" w:fill="auto"/>
            <w:hideMark/>
          </w:tcPr>
          <w:p w14:paraId="33086567" w14:textId="3829581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8,000 </w:t>
            </w:r>
          </w:p>
        </w:tc>
        <w:tc>
          <w:tcPr>
            <w:tcW w:w="1160" w:type="dxa"/>
            <w:tcBorders>
              <w:top w:val="nil"/>
              <w:left w:val="nil"/>
              <w:bottom w:val="single" w:sz="4" w:space="0" w:color="auto"/>
              <w:right w:val="single" w:sz="4" w:space="0" w:color="auto"/>
            </w:tcBorders>
            <w:shd w:val="clear" w:color="auto" w:fill="auto"/>
            <w:hideMark/>
          </w:tcPr>
          <w:p w14:paraId="6426FE3A" w14:textId="1A751762"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83,590 </w:t>
            </w:r>
          </w:p>
        </w:tc>
        <w:tc>
          <w:tcPr>
            <w:tcW w:w="959" w:type="dxa"/>
            <w:tcBorders>
              <w:top w:val="nil"/>
              <w:left w:val="nil"/>
              <w:bottom w:val="single" w:sz="4" w:space="0" w:color="auto"/>
              <w:right w:val="single" w:sz="4" w:space="0" w:color="auto"/>
            </w:tcBorders>
            <w:shd w:val="clear" w:color="auto" w:fill="auto"/>
            <w:hideMark/>
          </w:tcPr>
          <w:p w14:paraId="46F3E0CB" w14:textId="67D23D9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1000" w:type="dxa"/>
            <w:tcBorders>
              <w:top w:val="nil"/>
              <w:left w:val="nil"/>
              <w:bottom w:val="single" w:sz="4" w:space="0" w:color="auto"/>
              <w:right w:val="single" w:sz="4" w:space="0" w:color="auto"/>
            </w:tcBorders>
            <w:shd w:val="clear" w:color="auto" w:fill="auto"/>
            <w:hideMark/>
          </w:tcPr>
          <w:p w14:paraId="1503B0E7" w14:textId="78DFF9B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1134" w:type="dxa"/>
            <w:tcBorders>
              <w:top w:val="nil"/>
              <w:left w:val="nil"/>
              <w:bottom w:val="single" w:sz="4" w:space="0" w:color="auto"/>
              <w:right w:val="single" w:sz="4" w:space="0" w:color="auto"/>
            </w:tcBorders>
            <w:shd w:val="clear" w:color="auto" w:fill="auto"/>
            <w:hideMark/>
          </w:tcPr>
          <w:p w14:paraId="49A649A3" w14:textId="177BD74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72,000 </w:t>
            </w:r>
          </w:p>
        </w:tc>
        <w:tc>
          <w:tcPr>
            <w:tcW w:w="942" w:type="dxa"/>
            <w:tcBorders>
              <w:top w:val="nil"/>
              <w:left w:val="nil"/>
              <w:bottom w:val="single" w:sz="4" w:space="0" w:color="auto"/>
              <w:right w:val="single" w:sz="4" w:space="0" w:color="auto"/>
            </w:tcBorders>
            <w:shd w:val="clear" w:color="auto" w:fill="auto"/>
            <w:hideMark/>
          </w:tcPr>
          <w:p w14:paraId="0B63C324" w14:textId="1914BFD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1283" w:type="dxa"/>
            <w:tcBorders>
              <w:top w:val="nil"/>
              <w:left w:val="nil"/>
              <w:bottom w:val="single" w:sz="4" w:space="0" w:color="auto"/>
              <w:right w:val="nil"/>
            </w:tcBorders>
            <w:shd w:val="clear" w:color="000000" w:fill="FCD5B4"/>
            <w:hideMark/>
          </w:tcPr>
          <w:p w14:paraId="0D41F627" w14:textId="1DAC76C9"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235,590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368CE0E1"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31</w:t>
            </w:r>
          </w:p>
        </w:tc>
      </w:tr>
      <w:tr w:rsidR="00F047D9" w:rsidRPr="009C23BF" w14:paraId="01AC9AB8"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57E36B37"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nil"/>
            </w:tcBorders>
            <w:shd w:val="clear" w:color="auto" w:fill="auto"/>
            <w:hideMark/>
          </w:tcPr>
          <w:p w14:paraId="4A950C19"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Materials and goods</w:t>
            </w:r>
          </w:p>
        </w:tc>
        <w:tc>
          <w:tcPr>
            <w:tcW w:w="992" w:type="dxa"/>
            <w:tcBorders>
              <w:top w:val="nil"/>
              <w:left w:val="single" w:sz="4" w:space="0" w:color="auto"/>
              <w:bottom w:val="single" w:sz="4" w:space="0" w:color="auto"/>
              <w:right w:val="single" w:sz="4" w:space="0" w:color="auto"/>
            </w:tcBorders>
            <w:shd w:val="clear" w:color="auto" w:fill="auto"/>
            <w:noWrap/>
            <w:hideMark/>
          </w:tcPr>
          <w:p w14:paraId="52FE033B"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72300</w:t>
            </w:r>
          </w:p>
        </w:tc>
        <w:tc>
          <w:tcPr>
            <w:tcW w:w="1038" w:type="dxa"/>
            <w:gridSpan w:val="2"/>
            <w:tcBorders>
              <w:top w:val="nil"/>
              <w:left w:val="single" w:sz="4" w:space="0" w:color="auto"/>
              <w:bottom w:val="single" w:sz="4" w:space="0" w:color="auto"/>
              <w:right w:val="single" w:sz="4" w:space="0" w:color="auto"/>
            </w:tcBorders>
            <w:shd w:val="clear" w:color="auto" w:fill="auto"/>
            <w:hideMark/>
          </w:tcPr>
          <w:p w14:paraId="75CEDAB4" w14:textId="01768A9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1BA9174A" w14:textId="4D262B1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27,600 </w:t>
            </w:r>
          </w:p>
        </w:tc>
        <w:tc>
          <w:tcPr>
            <w:tcW w:w="959" w:type="dxa"/>
            <w:tcBorders>
              <w:top w:val="nil"/>
              <w:left w:val="nil"/>
              <w:bottom w:val="single" w:sz="4" w:space="0" w:color="auto"/>
              <w:right w:val="single" w:sz="4" w:space="0" w:color="auto"/>
            </w:tcBorders>
            <w:shd w:val="clear" w:color="auto" w:fill="auto"/>
            <w:hideMark/>
          </w:tcPr>
          <w:p w14:paraId="40EF3AF0" w14:textId="2FEABB41"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27,600 </w:t>
            </w:r>
          </w:p>
        </w:tc>
        <w:tc>
          <w:tcPr>
            <w:tcW w:w="1000" w:type="dxa"/>
            <w:tcBorders>
              <w:top w:val="nil"/>
              <w:left w:val="nil"/>
              <w:bottom w:val="single" w:sz="4" w:space="0" w:color="auto"/>
              <w:right w:val="single" w:sz="4" w:space="0" w:color="auto"/>
            </w:tcBorders>
            <w:shd w:val="clear" w:color="auto" w:fill="auto"/>
            <w:hideMark/>
          </w:tcPr>
          <w:p w14:paraId="34B4E6D9" w14:textId="3913D01D"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12,600 </w:t>
            </w:r>
          </w:p>
        </w:tc>
        <w:tc>
          <w:tcPr>
            <w:tcW w:w="1134" w:type="dxa"/>
            <w:tcBorders>
              <w:top w:val="nil"/>
              <w:left w:val="nil"/>
              <w:bottom w:val="single" w:sz="4" w:space="0" w:color="auto"/>
              <w:right w:val="single" w:sz="4" w:space="0" w:color="auto"/>
            </w:tcBorders>
            <w:shd w:val="clear" w:color="auto" w:fill="auto"/>
            <w:hideMark/>
          </w:tcPr>
          <w:p w14:paraId="1B08EE9F" w14:textId="1BB4534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3,000 </w:t>
            </w:r>
          </w:p>
        </w:tc>
        <w:tc>
          <w:tcPr>
            <w:tcW w:w="942" w:type="dxa"/>
            <w:tcBorders>
              <w:top w:val="nil"/>
              <w:left w:val="nil"/>
              <w:bottom w:val="single" w:sz="4" w:space="0" w:color="auto"/>
              <w:right w:val="single" w:sz="4" w:space="0" w:color="auto"/>
            </w:tcBorders>
            <w:shd w:val="clear" w:color="auto" w:fill="auto"/>
            <w:hideMark/>
          </w:tcPr>
          <w:p w14:paraId="40B710CB" w14:textId="3B320DE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4A0C1D14" w14:textId="7C55BDFB"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70,800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4DC4603B"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32</w:t>
            </w:r>
          </w:p>
        </w:tc>
      </w:tr>
      <w:tr w:rsidR="00F047D9" w:rsidRPr="009C23BF" w14:paraId="4CDA16FC"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55B82BCE"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1575691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Training Workshops and Conference</w:t>
            </w:r>
          </w:p>
        </w:tc>
        <w:tc>
          <w:tcPr>
            <w:tcW w:w="992" w:type="dxa"/>
            <w:tcBorders>
              <w:top w:val="nil"/>
              <w:left w:val="nil"/>
              <w:bottom w:val="single" w:sz="4" w:space="0" w:color="auto"/>
              <w:right w:val="single" w:sz="4" w:space="0" w:color="auto"/>
            </w:tcBorders>
            <w:shd w:val="clear" w:color="auto" w:fill="auto"/>
            <w:noWrap/>
            <w:hideMark/>
          </w:tcPr>
          <w:p w14:paraId="544C5285"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75700</w:t>
            </w:r>
          </w:p>
        </w:tc>
        <w:tc>
          <w:tcPr>
            <w:tcW w:w="1038" w:type="dxa"/>
            <w:gridSpan w:val="2"/>
            <w:tcBorders>
              <w:top w:val="nil"/>
              <w:left w:val="single" w:sz="4" w:space="0" w:color="auto"/>
              <w:bottom w:val="single" w:sz="4" w:space="0" w:color="auto"/>
              <w:right w:val="single" w:sz="4" w:space="0" w:color="auto"/>
            </w:tcBorders>
            <w:shd w:val="clear" w:color="auto" w:fill="auto"/>
            <w:hideMark/>
          </w:tcPr>
          <w:p w14:paraId="0F068BA4" w14:textId="1876E91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0927C575" w14:textId="5D46668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4,000 </w:t>
            </w:r>
          </w:p>
        </w:tc>
        <w:tc>
          <w:tcPr>
            <w:tcW w:w="959" w:type="dxa"/>
            <w:tcBorders>
              <w:top w:val="nil"/>
              <w:left w:val="nil"/>
              <w:bottom w:val="single" w:sz="4" w:space="0" w:color="auto"/>
              <w:right w:val="single" w:sz="4" w:space="0" w:color="auto"/>
            </w:tcBorders>
            <w:shd w:val="clear" w:color="auto" w:fill="auto"/>
            <w:hideMark/>
          </w:tcPr>
          <w:p w14:paraId="55CED9CB" w14:textId="38DFD51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7B8614BD" w14:textId="5CCF10E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61D68840" w14:textId="3F03B59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42" w:type="dxa"/>
            <w:tcBorders>
              <w:top w:val="nil"/>
              <w:left w:val="nil"/>
              <w:bottom w:val="single" w:sz="4" w:space="0" w:color="auto"/>
              <w:right w:val="single" w:sz="4" w:space="0" w:color="auto"/>
            </w:tcBorders>
            <w:shd w:val="clear" w:color="auto" w:fill="auto"/>
            <w:hideMark/>
          </w:tcPr>
          <w:p w14:paraId="7E35E72C" w14:textId="7142B0FD"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74F280B6" w14:textId="6BAD580E"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4,000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1640BE88"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33</w:t>
            </w:r>
          </w:p>
        </w:tc>
      </w:tr>
      <w:tr w:rsidR="00F047D9" w:rsidRPr="009C23BF" w14:paraId="3C1FC82F"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65B0A87F"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453D0001"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Transport, Shipping and handle</w:t>
            </w:r>
          </w:p>
        </w:tc>
        <w:tc>
          <w:tcPr>
            <w:tcW w:w="992" w:type="dxa"/>
            <w:tcBorders>
              <w:top w:val="nil"/>
              <w:left w:val="nil"/>
              <w:bottom w:val="single" w:sz="4" w:space="0" w:color="auto"/>
              <w:right w:val="single" w:sz="4" w:space="0" w:color="auto"/>
            </w:tcBorders>
            <w:shd w:val="clear" w:color="auto" w:fill="auto"/>
            <w:noWrap/>
            <w:hideMark/>
          </w:tcPr>
          <w:p w14:paraId="50360778"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74700</w:t>
            </w:r>
          </w:p>
        </w:tc>
        <w:tc>
          <w:tcPr>
            <w:tcW w:w="1038" w:type="dxa"/>
            <w:gridSpan w:val="2"/>
            <w:tcBorders>
              <w:top w:val="nil"/>
              <w:left w:val="single" w:sz="4" w:space="0" w:color="auto"/>
              <w:bottom w:val="single" w:sz="4" w:space="0" w:color="auto"/>
              <w:right w:val="single" w:sz="4" w:space="0" w:color="auto"/>
            </w:tcBorders>
            <w:shd w:val="clear" w:color="auto" w:fill="auto"/>
            <w:hideMark/>
          </w:tcPr>
          <w:p w14:paraId="43C97005" w14:textId="5D584BED"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21DB3919" w14:textId="1CC770C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20,000 </w:t>
            </w:r>
          </w:p>
        </w:tc>
        <w:tc>
          <w:tcPr>
            <w:tcW w:w="959" w:type="dxa"/>
            <w:tcBorders>
              <w:top w:val="nil"/>
              <w:left w:val="nil"/>
              <w:bottom w:val="single" w:sz="4" w:space="0" w:color="auto"/>
              <w:right w:val="single" w:sz="4" w:space="0" w:color="auto"/>
            </w:tcBorders>
            <w:shd w:val="clear" w:color="auto" w:fill="auto"/>
            <w:hideMark/>
          </w:tcPr>
          <w:p w14:paraId="722A4048" w14:textId="27EDB0F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20,000 </w:t>
            </w:r>
          </w:p>
        </w:tc>
        <w:tc>
          <w:tcPr>
            <w:tcW w:w="1000" w:type="dxa"/>
            <w:tcBorders>
              <w:top w:val="nil"/>
              <w:left w:val="nil"/>
              <w:bottom w:val="single" w:sz="4" w:space="0" w:color="auto"/>
              <w:right w:val="single" w:sz="4" w:space="0" w:color="auto"/>
            </w:tcBorders>
            <w:shd w:val="clear" w:color="auto" w:fill="auto"/>
            <w:hideMark/>
          </w:tcPr>
          <w:p w14:paraId="59F0FFF1" w14:textId="7A464559"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15,000 </w:t>
            </w:r>
          </w:p>
        </w:tc>
        <w:tc>
          <w:tcPr>
            <w:tcW w:w="1134" w:type="dxa"/>
            <w:tcBorders>
              <w:top w:val="nil"/>
              <w:left w:val="nil"/>
              <w:bottom w:val="single" w:sz="4" w:space="0" w:color="auto"/>
              <w:right w:val="single" w:sz="4" w:space="0" w:color="auto"/>
            </w:tcBorders>
            <w:shd w:val="clear" w:color="auto" w:fill="auto"/>
            <w:hideMark/>
          </w:tcPr>
          <w:p w14:paraId="0D97AF13" w14:textId="374F1EA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942" w:type="dxa"/>
            <w:tcBorders>
              <w:top w:val="nil"/>
              <w:left w:val="nil"/>
              <w:bottom w:val="single" w:sz="4" w:space="0" w:color="auto"/>
              <w:right w:val="single" w:sz="4" w:space="0" w:color="auto"/>
            </w:tcBorders>
            <w:shd w:val="clear" w:color="auto" w:fill="auto"/>
            <w:hideMark/>
          </w:tcPr>
          <w:p w14:paraId="0F241C4F" w14:textId="3D6A4A1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775EC336" w14:textId="74180A52"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60,000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0973D785"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34</w:t>
            </w:r>
          </w:p>
        </w:tc>
      </w:tr>
      <w:tr w:rsidR="00F047D9" w:rsidRPr="009C23BF" w14:paraId="210E0872"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2A4F75C3"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nil"/>
            </w:tcBorders>
            <w:shd w:val="clear" w:color="auto" w:fill="auto"/>
            <w:hideMark/>
          </w:tcPr>
          <w:p w14:paraId="456586A4"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992" w:type="dxa"/>
            <w:tcBorders>
              <w:top w:val="nil"/>
              <w:left w:val="single" w:sz="4" w:space="0" w:color="auto"/>
              <w:bottom w:val="single" w:sz="4" w:space="0" w:color="auto"/>
              <w:right w:val="single" w:sz="4" w:space="0" w:color="auto"/>
            </w:tcBorders>
            <w:shd w:val="clear" w:color="auto" w:fill="auto"/>
            <w:noWrap/>
            <w:hideMark/>
          </w:tcPr>
          <w:p w14:paraId="62EB2262"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038" w:type="dxa"/>
            <w:gridSpan w:val="2"/>
            <w:tcBorders>
              <w:top w:val="nil"/>
              <w:left w:val="single" w:sz="4" w:space="0" w:color="auto"/>
              <w:bottom w:val="single" w:sz="4" w:space="0" w:color="auto"/>
              <w:right w:val="single" w:sz="4" w:space="0" w:color="auto"/>
            </w:tcBorders>
            <w:shd w:val="clear" w:color="auto" w:fill="auto"/>
            <w:hideMark/>
          </w:tcPr>
          <w:p w14:paraId="7192FD83" w14:textId="1FD3833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2F148AB8" w14:textId="174D754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1,615 </w:t>
            </w:r>
          </w:p>
        </w:tc>
        <w:tc>
          <w:tcPr>
            <w:tcW w:w="959" w:type="dxa"/>
            <w:tcBorders>
              <w:top w:val="nil"/>
              <w:left w:val="nil"/>
              <w:bottom w:val="single" w:sz="4" w:space="0" w:color="auto"/>
              <w:right w:val="single" w:sz="4" w:space="0" w:color="auto"/>
            </w:tcBorders>
            <w:shd w:val="clear" w:color="auto" w:fill="auto"/>
            <w:hideMark/>
          </w:tcPr>
          <w:p w14:paraId="421A7FB3" w14:textId="1977E08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0DA1BB1D" w14:textId="185AABE1"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10940D26" w14:textId="0473E3F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42" w:type="dxa"/>
            <w:tcBorders>
              <w:top w:val="nil"/>
              <w:left w:val="nil"/>
              <w:bottom w:val="single" w:sz="4" w:space="0" w:color="auto"/>
              <w:right w:val="single" w:sz="4" w:space="0" w:color="auto"/>
            </w:tcBorders>
            <w:shd w:val="clear" w:color="auto" w:fill="auto"/>
            <w:hideMark/>
          </w:tcPr>
          <w:p w14:paraId="1AC91478" w14:textId="2E991C2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2F22F2C5" w14:textId="5950CFF8"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1,615</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6AC84BBA"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35</w:t>
            </w:r>
          </w:p>
        </w:tc>
      </w:tr>
      <w:tr w:rsidR="00F047D9" w:rsidRPr="009C23BF" w14:paraId="244A0CB2" w14:textId="77777777" w:rsidTr="002D4776">
        <w:trPr>
          <w:trHeight w:val="315"/>
        </w:trPr>
        <w:tc>
          <w:tcPr>
            <w:tcW w:w="5679" w:type="dxa"/>
            <w:gridSpan w:val="4"/>
            <w:tcBorders>
              <w:top w:val="nil"/>
              <w:left w:val="single" w:sz="4" w:space="0" w:color="auto"/>
              <w:bottom w:val="single" w:sz="4" w:space="0" w:color="auto"/>
              <w:right w:val="single" w:sz="4" w:space="0" w:color="auto"/>
            </w:tcBorders>
            <w:shd w:val="clear" w:color="000000" w:fill="FCD5B4"/>
            <w:hideMark/>
          </w:tcPr>
          <w:p w14:paraId="3266CA37" w14:textId="7777777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3.1</w:t>
            </w:r>
          </w:p>
        </w:tc>
        <w:tc>
          <w:tcPr>
            <w:tcW w:w="1029" w:type="dxa"/>
            <w:tcBorders>
              <w:top w:val="nil"/>
              <w:left w:val="nil"/>
              <w:bottom w:val="single" w:sz="4" w:space="0" w:color="auto"/>
              <w:right w:val="single" w:sz="4" w:space="0" w:color="auto"/>
            </w:tcBorders>
            <w:shd w:val="clear" w:color="000000" w:fill="FCD5B4"/>
            <w:noWrap/>
            <w:hideMark/>
          </w:tcPr>
          <w:p w14:paraId="2C6880CA" w14:textId="2794038E"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24,000 </w:t>
            </w:r>
          </w:p>
        </w:tc>
        <w:tc>
          <w:tcPr>
            <w:tcW w:w="1160" w:type="dxa"/>
            <w:tcBorders>
              <w:top w:val="nil"/>
              <w:left w:val="nil"/>
              <w:bottom w:val="single" w:sz="4" w:space="0" w:color="auto"/>
              <w:right w:val="single" w:sz="4" w:space="0" w:color="auto"/>
            </w:tcBorders>
            <w:shd w:val="clear" w:color="000000" w:fill="FCD5B4"/>
            <w:noWrap/>
            <w:hideMark/>
          </w:tcPr>
          <w:p w14:paraId="402192EF" w14:textId="19A36FA4"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143,805 </w:t>
            </w:r>
          </w:p>
        </w:tc>
        <w:tc>
          <w:tcPr>
            <w:tcW w:w="959" w:type="dxa"/>
            <w:tcBorders>
              <w:top w:val="nil"/>
              <w:left w:val="nil"/>
              <w:bottom w:val="single" w:sz="4" w:space="0" w:color="auto"/>
              <w:right w:val="single" w:sz="4" w:space="0" w:color="auto"/>
            </w:tcBorders>
            <w:shd w:val="clear" w:color="000000" w:fill="FCD5B4"/>
            <w:noWrap/>
            <w:hideMark/>
          </w:tcPr>
          <w:p w14:paraId="630EB496" w14:textId="1C5A51E6"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73,600 </w:t>
            </w:r>
          </w:p>
        </w:tc>
        <w:tc>
          <w:tcPr>
            <w:tcW w:w="1000" w:type="dxa"/>
            <w:tcBorders>
              <w:top w:val="nil"/>
              <w:left w:val="nil"/>
              <w:bottom w:val="single" w:sz="4" w:space="0" w:color="auto"/>
              <w:right w:val="single" w:sz="4" w:space="0" w:color="auto"/>
            </w:tcBorders>
            <w:shd w:val="clear" w:color="000000" w:fill="FCD5B4"/>
            <w:noWrap/>
            <w:hideMark/>
          </w:tcPr>
          <w:p w14:paraId="4632CF8F" w14:textId="5B157EE8"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53,600 </w:t>
            </w:r>
          </w:p>
        </w:tc>
        <w:tc>
          <w:tcPr>
            <w:tcW w:w="1134" w:type="dxa"/>
            <w:tcBorders>
              <w:top w:val="nil"/>
              <w:left w:val="nil"/>
              <w:bottom w:val="single" w:sz="4" w:space="0" w:color="auto"/>
              <w:right w:val="single" w:sz="4" w:space="0" w:color="auto"/>
            </w:tcBorders>
            <w:shd w:val="clear" w:color="000000" w:fill="FCD5B4"/>
            <w:noWrap/>
            <w:hideMark/>
          </w:tcPr>
          <w:p w14:paraId="26517E76" w14:textId="7044D01B"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85,000 </w:t>
            </w:r>
          </w:p>
        </w:tc>
        <w:tc>
          <w:tcPr>
            <w:tcW w:w="942" w:type="dxa"/>
            <w:tcBorders>
              <w:top w:val="nil"/>
              <w:left w:val="nil"/>
              <w:bottom w:val="single" w:sz="4" w:space="0" w:color="auto"/>
              <w:right w:val="single" w:sz="4" w:space="0" w:color="auto"/>
            </w:tcBorders>
            <w:shd w:val="clear" w:color="000000" w:fill="FCD5B4"/>
            <w:noWrap/>
            <w:hideMark/>
          </w:tcPr>
          <w:p w14:paraId="1F6D42B8" w14:textId="1781E02C"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32,000 </w:t>
            </w:r>
          </w:p>
        </w:tc>
        <w:tc>
          <w:tcPr>
            <w:tcW w:w="1283" w:type="dxa"/>
            <w:tcBorders>
              <w:top w:val="nil"/>
              <w:left w:val="nil"/>
              <w:bottom w:val="single" w:sz="4" w:space="0" w:color="auto"/>
              <w:right w:val="nil"/>
            </w:tcBorders>
            <w:shd w:val="clear" w:color="000000" w:fill="FABF8F"/>
            <w:noWrap/>
            <w:hideMark/>
          </w:tcPr>
          <w:p w14:paraId="3DA55C1E" w14:textId="48675F56"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412,005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0BCBCB7C"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 </w:t>
            </w:r>
          </w:p>
        </w:tc>
      </w:tr>
      <w:tr w:rsidR="00F047D9" w:rsidRPr="009C23BF" w14:paraId="6A4FB14A" w14:textId="77777777" w:rsidTr="002D4776">
        <w:trPr>
          <w:trHeight w:val="354"/>
        </w:trPr>
        <w:tc>
          <w:tcPr>
            <w:tcW w:w="2410" w:type="dxa"/>
            <w:vMerge w:val="restart"/>
            <w:tcBorders>
              <w:top w:val="nil"/>
              <w:left w:val="single" w:sz="4" w:space="0" w:color="auto"/>
              <w:bottom w:val="single" w:sz="4" w:space="0" w:color="auto"/>
              <w:right w:val="single" w:sz="4" w:space="0" w:color="auto"/>
            </w:tcBorders>
            <w:shd w:val="clear" w:color="000000" w:fill="EEECE1"/>
            <w:hideMark/>
          </w:tcPr>
          <w:p w14:paraId="47D5C86E" w14:textId="77777777" w:rsidR="00F047D9" w:rsidRPr="009C23BF" w:rsidRDefault="00F047D9" w:rsidP="00753B9F">
            <w:pPr>
              <w:jc w:val="both"/>
              <w:rPr>
                <w:rFonts w:ascii="Calibri" w:hAnsi="Calibri"/>
                <w:color w:val="000000"/>
                <w:sz w:val="20"/>
                <w:szCs w:val="20"/>
                <w:lang w:val="en-GB"/>
              </w:rPr>
            </w:pPr>
            <w:r w:rsidRPr="009C23BF">
              <w:rPr>
                <w:rFonts w:ascii="Calibri" w:hAnsi="Calibri"/>
                <w:b/>
                <w:bCs/>
                <w:color w:val="000000"/>
                <w:sz w:val="20"/>
                <w:szCs w:val="20"/>
                <w:lang w:val="en-GB"/>
              </w:rPr>
              <w:t xml:space="preserve">Outcome 3.2: </w:t>
            </w:r>
            <w:r w:rsidRPr="009C23BF">
              <w:rPr>
                <w:rFonts w:ascii="Calibri" w:hAnsi="Calibri"/>
                <w:color w:val="000000"/>
                <w:sz w:val="20"/>
                <w:szCs w:val="20"/>
                <w:lang w:val="en-GB"/>
              </w:rPr>
              <w:t>Improved understanding within the WIO and globally of successful approaches to reef restoration, the constraints and challenges, with lessons learned incorporated into new initiatives</w:t>
            </w:r>
          </w:p>
        </w:tc>
        <w:tc>
          <w:tcPr>
            <w:tcW w:w="2268" w:type="dxa"/>
            <w:tcBorders>
              <w:top w:val="nil"/>
              <w:left w:val="nil"/>
              <w:bottom w:val="single" w:sz="4" w:space="0" w:color="auto"/>
              <w:right w:val="single" w:sz="4" w:space="0" w:color="auto"/>
            </w:tcBorders>
            <w:shd w:val="clear" w:color="auto" w:fill="auto"/>
            <w:hideMark/>
          </w:tcPr>
          <w:p w14:paraId="6F76ED8A"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Companies</w:t>
            </w:r>
          </w:p>
        </w:tc>
        <w:tc>
          <w:tcPr>
            <w:tcW w:w="992" w:type="dxa"/>
            <w:tcBorders>
              <w:top w:val="nil"/>
              <w:left w:val="nil"/>
              <w:bottom w:val="single" w:sz="4" w:space="0" w:color="auto"/>
              <w:right w:val="single" w:sz="4" w:space="0" w:color="auto"/>
            </w:tcBorders>
            <w:shd w:val="clear" w:color="auto" w:fill="auto"/>
            <w:hideMark/>
          </w:tcPr>
          <w:p w14:paraId="4083AF35"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1038" w:type="dxa"/>
            <w:gridSpan w:val="2"/>
            <w:tcBorders>
              <w:top w:val="nil"/>
              <w:left w:val="nil"/>
              <w:bottom w:val="single" w:sz="4" w:space="0" w:color="auto"/>
              <w:right w:val="single" w:sz="4" w:space="0" w:color="auto"/>
            </w:tcBorders>
            <w:shd w:val="clear" w:color="auto" w:fill="auto"/>
            <w:hideMark/>
          </w:tcPr>
          <w:p w14:paraId="16E569A2" w14:textId="0C8229E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49,270</w:t>
            </w:r>
          </w:p>
        </w:tc>
        <w:tc>
          <w:tcPr>
            <w:tcW w:w="1160" w:type="dxa"/>
            <w:tcBorders>
              <w:top w:val="nil"/>
              <w:left w:val="nil"/>
              <w:bottom w:val="single" w:sz="4" w:space="0" w:color="auto"/>
              <w:right w:val="single" w:sz="4" w:space="0" w:color="auto"/>
            </w:tcBorders>
            <w:shd w:val="clear" w:color="auto" w:fill="auto"/>
            <w:hideMark/>
          </w:tcPr>
          <w:p w14:paraId="7A123C79" w14:textId="00D2890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47,271</w:t>
            </w:r>
          </w:p>
        </w:tc>
        <w:tc>
          <w:tcPr>
            <w:tcW w:w="959" w:type="dxa"/>
            <w:tcBorders>
              <w:top w:val="nil"/>
              <w:left w:val="nil"/>
              <w:bottom w:val="single" w:sz="4" w:space="0" w:color="auto"/>
              <w:right w:val="single" w:sz="4" w:space="0" w:color="auto"/>
            </w:tcBorders>
            <w:shd w:val="clear" w:color="auto" w:fill="auto"/>
            <w:hideMark/>
          </w:tcPr>
          <w:p w14:paraId="28A6D8E2" w14:textId="1B8A3FF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42,272</w:t>
            </w:r>
          </w:p>
        </w:tc>
        <w:tc>
          <w:tcPr>
            <w:tcW w:w="1000" w:type="dxa"/>
            <w:tcBorders>
              <w:top w:val="nil"/>
              <w:left w:val="nil"/>
              <w:bottom w:val="single" w:sz="4" w:space="0" w:color="auto"/>
              <w:right w:val="single" w:sz="4" w:space="0" w:color="auto"/>
            </w:tcBorders>
            <w:shd w:val="clear" w:color="auto" w:fill="auto"/>
            <w:hideMark/>
          </w:tcPr>
          <w:p w14:paraId="23DB115F" w14:textId="0DBA4C3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42,272</w:t>
            </w:r>
          </w:p>
        </w:tc>
        <w:tc>
          <w:tcPr>
            <w:tcW w:w="1134" w:type="dxa"/>
            <w:tcBorders>
              <w:top w:val="nil"/>
              <w:left w:val="nil"/>
              <w:bottom w:val="single" w:sz="4" w:space="0" w:color="auto"/>
              <w:right w:val="single" w:sz="4" w:space="0" w:color="auto"/>
            </w:tcBorders>
            <w:shd w:val="clear" w:color="auto" w:fill="auto"/>
            <w:hideMark/>
          </w:tcPr>
          <w:p w14:paraId="263636FD" w14:textId="32D4F32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42,272</w:t>
            </w:r>
          </w:p>
        </w:tc>
        <w:tc>
          <w:tcPr>
            <w:tcW w:w="942" w:type="dxa"/>
            <w:tcBorders>
              <w:top w:val="nil"/>
              <w:left w:val="nil"/>
              <w:bottom w:val="single" w:sz="4" w:space="0" w:color="auto"/>
              <w:right w:val="single" w:sz="4" w:space="0" w:color="auto"/>
            </w:tcBorders>
            <w:shd w:val="clear" w:color="auto" w:fill="auto"/>
            <w:hideMark/>
          </w:tcPr>
          <w:p w14:paraId="08E85AB6" w14:textId="4C106FE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42,272</w:t>
            </w:r>
          </w:p>
        </w:tc>
        <w:tc>
          <w:tcPr>
            <w:tcW w:w="1283" w:type="dxa"/>
            <w:tcBorders>
              <w:top w:val="nil"/>
              <w:left w:val="nil"/>
              <w:bottom w:val="single" w:sz="4" w:space="0" w:color="auto"/>
              <w:right w:val="nil"/>
            </w:tcBorders>
            <w:shd w:val="clear" w:color="000000" w:fill="FCD5B4"/>
            <w:hideMark/>
          </w:tcPr>
          <w:p w14:paraId="54ECA094" w14:textId="4F8B5C7F"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265,629</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14D92AE8"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36</w:t>
            </w:r>
          </w:p>
        </w:tc>
      </w:tr>
      <w:tr w:rsidR="00F047D9" w:rsidRPr="009C23BF" w14:paraId="57AD5473" w14:textId="77777777" w:rsidTr="002D4776">
        <w:trPr>
          <w:trHeight w:val="630"/>
        </w:trPr>
        <w:tc>
          <w:tcPr>
            <w:tcW w:w="2410" w:type="dxa"/>
            <w:vMerge/>
            <w:tcBorders>
              <w:top w:val="nil"/>
              <w:left w:val="single" w:sz="4" w:space="0" w:color="auto"/>
              <w:bottom w:val="single" w:sz="4" w:space="0" w:color="auto"/>
              <w:right w:val="single" w:sz="4" w:space="0" w:color="auto"/>
            </w:tcBorders>
            <w:vAlign w:val="center"/>
            <w:hideMark/>
          </w:tcPr>
          <w:p w14:paraId="0E5147C4"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5F3AE28C"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Individual</w:t>
            </w:r>
          </w:p>
        </w:tc>
        <w:tc>
          <w:tcPr>
            <w:tcW w:w="992" w:type="dxa"/>
            <w:tcBorders>
              <w:top w:val="nil"/>
              <w:left w:val="nil"/>
              <w:bottom w:val="single" w:sz="4" w:space="0" w:color="auto"/>
              <w:right w:val="single" w:sz="4" w:space="0" w:color="auto"/>
            </w:tcBorders>
            <w:shd w:val="clear" w:color="auto" w:fill="auto"/>
            <w:hideMark/>
          </w:tcPr>
          <w:p w14:paraId="71120579"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71400</w:t>
            </w:r>
          </w:p>
        </w:tc>
        <w:tc>
          <w:tcPr>
            <w:tcW w:w="1038" w:type="dxa"/>
            <w:gridSpan w:val="2"/>
            <w:tcBorders>
              <w:top w:val="nil"/>
              <w:left w:val="nil"/>
              <w:bottom w:val="single" w:sz="4" w:space="0" w:color="auto"/>
              <w:right w:val="single" w:sz="4" w:space="0" w:color="auto"/>
            </w:tcBorders>
            <w:shd w:val="clear" w:color="auto" w:fill="auto"/>
            <w:hideMark/>
          </w:tcPr>
          <w:p w14:paraId="5B68F362" w14:textId="5BEA04D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80,31</w:t>
            </w:r>
            <w:r w:rsidR="00FC6873" w:rsidRPr="009C23BF">
              <w:rPr>
                <w:rFonts w:ascii="Calibri" w:hAnsi="Calibri"/>
                <w:sz w:val="20"/>
                <w:szCs w:val="20"/>
                <w:lang w:val="en-GB"/>
              </w:rPr>
              <w:t>5</w:t>
            </w:r>
            <w:r w:rsidRPr="009C23BF">
              <w:rPr>
                <w:rFonts w:ascii="Calibri" w:hAnsi="Calibri"/>
                <w:sz w:val="20"/>
                <w:szCs w:val="20"/>
                <w:lang w:val="en-GB"/>
              </w:rPr>
              <w:t xml:space="preserve"> </w:t>
            </w:r>
          </w:p>
        </w:tc>
        <w:tc>
          <w:tcPr>
            <w:tcW w:w="1160" w:type="dxa"/>
            <w:tcBorders>
              <w:top w:val="nil"/>
              <w:left w:val="nil"/>
              <w:bottom w:val="single" w:sz="4" w:space="0" w:color="auto"/>
              <w:right w:val="single" w:sz="4" w:space="0" w:color="auto"/>
            </w:tcBorders>
            <w:shd w:val="clear" w:color="auto" w:fill="auto"/>
            <w:hideMark/>
          </w:tcPr>
          <w:p w14:paraId="644DDD54" w14:textId="611F531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120,472 </w:t>
            </w:r>
          </w:p>
        </w:tc>
        <w:tc>
          <w:tcPr>
            <w:tcW w:w="959" w:type="dxa"/>
            <w:tcBorders>
              <w:top w:val="nil"/>
              <w:left w:val="nil"/>
              <w:bottom w:val="single" w:sz="4" w:space="0" w:color="auto"/>
              <w:right w:val="single" w:sz="4" w:space="0" w:color="auto"/>
            </w:tcBorders>
            <w:shd w:val="clear" w:color="auto" w:fill="auto"/>
            <w:hideMark/>
          </w:tcPr>
          <w:p w14:paraId="1A30BA7B" w14:textId="5BDC7A4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120,472 </w:t>
            </w:r>
          </w:p>
        </w:tc>
        <w:tc>
          <w:tcPr>
            <w:tcW w:w="1000" w:type="dxa"/>
            <w:tcBorders>
              <w:top w:val="nil"/>
              <w:left w:val="nil"/>
              <w:bottom w:val="single" w:sz="4" w:space="0" w:color="auto"/>
              <w:right w:val="single" w:sz="4" w:space="0" w:color="auto"/>
            </w:tcBorders>
            <w:shd w:val="clear" w:color="auto" w:fill="auto"/>
            <w:hideMark/>
          </w:tcPr>
          <w:p w14:paraId="5A6EC7CA" w14:textId="0BE27D3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120,472 </w:t>
            </w:r>
          </w:p>
        </w:tc>
        <w:tc>
          <w:tcPr>
            <w:tcW w:w="1134" w:type="dxa"/>
            <w:tcBorders>
              <w:top w:val="nil"/>
              <w:left w:val="nil"/>
              <w:bottom w:val="single" w:sz="4" w:space="0" w:color="auto"/>
              <w:right w:val="single" w:sz="4" w:space="0" w:color="auto"/>
            </w:tcBorders>
            <w:shd w:val="clear" w:color="auto" w:fill="auto"/>
            <w:hideMark/>
          </w:tcPr>
          <w:p w14:paraId="66F378AE" w14:textId="6E49551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120,472 </w:t>
            </w:r>
          </w:p>
        </w:tc>
        <w:tc>
          <w:tcPr>
            <w:tcW w:w="942" w:type="dxa"/>
            <w:tcBorders>
              <w:top w:val="nil"/>
              <w:left w:val="nil"/>
              <w:bottom w:val="single" w:sz="4" w:space="0" w:color="auto"/>
              <w:right w:val="single" w:sz="4" w:space="0" w:color="auto"/>
            </w:tcBorders>
            <w:shd w:val="clear" w:color="auto" w:fill="auto"/>
            <w:hideMark/>
          </w:tcPr>
          <w:p w14:paraId="2569A56C" w14:textId="1A98691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120,471 </w:t>
            </w:r>
          </w:p>
        </w:tc>
        <w:tc>
          <w:tcPr>
            <w:tcW w:w="1283" w:type="dxa"/>
            <w:tcBorders>
              <w:top w:val="nil"/>
              <w:left w:val="nil"/>
              <w:bottom w:val="single" w:sz="4" w:space="0" w:color="auto"/>
              <w:right w:val="nil"/>
            </w:tcBorders>
            <w:shd w:val="clear" w:color="000000" w:fill="FCD5B4"/>
            <w:hideMark/>
          </w:tcPr>
          <w:p w14:paraId="60FBDD86" w14:textId="223E8A11"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682,673</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396E4DD9"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37</w:t>
            </w:r>
          </w:p>
        </w:tc>
      </w:tr>
      <w:tr w:rsidR="00F047D9" w:rsidRPr="009C23BF" w14:paraId="7688C570" w14:textId="77777777" w:rsidTr="002D4776">
        <w:trPr>
          <w:trHeight w:val="199"/>
        </w:trPr>
        <w:tc>
          <w:tcPr>
            <w:tcW w:w="2410" w:type="dxa"/>
            <w:vMerge/>
            <w:tcBorders>
              <w:top w:val="nil"/>
              <w:left w:val="single" w:sz="4" w:space="0" w:color="auto"/>
              <w:bottom w:val="single" w:sz="4" w:space="0" w:color="auto"/>
              <w:right w:val="single" w:sz="4" w:space="0" w:color="auto"/>
            </w:tcBorders>
            <w:vAlign w:val="center"/>
            <w:hideMark/>
          </w:tcPr>
          <w:p w14:paraId="2F8D98B8"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6628959F"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International Consultant</w:t>
            </w:r>
          </w:p>
        </w:tc>
        <w:tc>
          <w:tcPr>
            <w:tcW w:w="992" w:type="dxa"/>
            <w:tcBorders>
              <w:top w:val="nil"/>
              <w:left w:val="nil"/>
              <w:bottom w:val="single" w:sz="4" w:space="0" w:color="auto"/>
              <w:right w:val="single" w:sz="4" w:space="0" w:color="auto"/>
            </w:tcBorders>
            <w:shd w:val="clear" w:color="auto" w:fill="auto"/>
            <w:hideMark/>
          </w:tcPr>
          <w:p w14:paraId="3E00D93E"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71200</w:t>
            </w:r>
          </w:p>
        </w:tc>
        <w:tc>
          <w:tcPr>
            <w:tcW w:w="1038" w:type="dxa"/>
            <w:gridSpan w:val="2"/>
            <w:tcBorders>
              <w:top w:val="nil"/>
              <w:left w:val="nil"/>
              <w:bottom w:val="single" w:sz="4" w:space="0" w:color="auto"/>
              <w:right w:val="single" w:sz="4" w:space="0" w:color="auto"/>
            </w:tcBorders>
            <w:shd w:val="clear" w:color="auto" w:fill="auto"/>
            <w:hideMark/>
          </w:tcPr>
          <w:p w14:paraId="419AE941" w14:textId="2368072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6EF33242" w14:textId="60E1224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959" w:type="dxa"/>
            <w:tcBorders>
              <w:top w:val="nil"/>
              <w:left w:val="nil"/>
              <w:bottom w:val="single" w:sz="4" w:space="0" w:color="auto"/>
              <w:right w:val="single" w:sz="4" w:space="0" w:color="auto"/>
            </w:tcBorders>
            <w:shd w:val="clear" w:color="auto" w:fill="auto"/>
            <w:hideMark/>
          </w:tcPr>
          <w:p w14:paraId="02DC1168" w14:textId="1C62941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4F9466F9" w14:textId="4AC9376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0B3F2E09" w14:textId="7AE36EE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42" w:type="dxa"/>
            <w:tcBorders>
              <w:top w:val="nil"/>
              <w:left w:val="nil"/>
              <w:bottom w:val="single" w:sz="4" w:space="0" w:color="auto"/>
              <w:right w:val="single" w:sz="4" w:space="0" w:color="auto"/>
            </w:tcBorders>
            <w:shd w:val="clear" w:color="auto" w:fill="auto"/>
            <w:hideMark/>
          </w:tcPr>
          <w:p w14:paraId="11D5D601" w14:textId="2D195D0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537FA9D2" w14:textId="3D69D744"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24,000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63A2C5BD"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38</w:t>
            </w:r>
          </w:p>
        </w:tc>
      </w:tr>
      <w:tr w:rsidR="00F047D9" w:rsidRPr="009C23BF" w14:paraId="15BD3572" w14:textId="77777777" w:rsidTr="002D4776">
        <w:trPr>
          <w:trHeight w:val="77"/>
        </w:trPr>
        <w:tc>
          <w:tcPr>
            <w:tcW w:w="2410" w:type="dxa"/>
            <w:vMerge/>
            <w:tcBorders>
              <w:top w:val="nil"/>
              <w:left w:val="single" w:sz="4" w:space="0" w:color="auto"/>
              <w:bottom w:val="single" w:sz="4" w:space="0" w:color="auto"/>
              <w:right w:val="single" w:sz="4" w:space="0" w:color="auto"/>
            </w:tcBorders>
            <w:vAlign w:val="center"/>
            <w:hideMark/>
          </w:tcPr>
          <w:p w14:paraId="780B5B76"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66C0AEC8"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Training Workshops and Conference</w:t>
            </w:r>
          </w:p>
        </w:tc>
        <w:tc>
          <w:tcPr>
            <w:tcW w:w="992" w:type="dxa"/>
            <w:tcBorders>
              <w:top w:val="nil"/>
              <w:left w:val="nil"/>
              <w:bottom w:val="single" w:sz="4" w:space="0" w:color="auto"/>
              <w:right w:val="single" w:sz="4" w:space="0" w:color="auto"/>
            </w:tcBorders>
            <w:shd w:val="clear" w:color="auto" w:fill="auto"/>
            <w:noWrap/>
            <w:hideMark/>
          </w:tcPr>
          <w:p w14:paraId="08FE24AC"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75700</w:t>
            </w:r>
          </w:p>
        </w:tc>
        <w:tc>
          <w:tcPr>
            <w:tcW w:w="1038" w:type="dxa"/>
            <w:gridSpan w:val="2"/>
            <w:tcBorders>
              <w:top w:val="nil"/>
              <w:left w:val="nil"/>
              <w:bottom w:val="single" w:sz="4" w:space="0" w:color="auto"/>
              <w:right w:val="single" w:sz="4" w:space="0" w:color="auto"/>
            </w:tcBorders>
            <w:shd w:val="clear" w:color="auto" w:fill="auto"/>
            <w:hideMark/>
          </w:tcPr>
          <w:p w14:paraId="18D1912F" w14:textId="51AFA3C9"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3ABB827B" w14:textId="478CC8F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1,000 </w:t>
            </w:r>
          </w:p>
        </w:tc>
        <w:tc>
          <w:tcPr>
            <w:tcW w:w="959" w:type="dxa"/>
            <w:tcBorders>
              <w:top w:val="nil"/>
              <w:left w:val="nil"/>
              <w:bottom w:val="single" w:sz="4" w:space="0" w:color="auto"/>
              <w:right w:val="single" w:sz="4" w:space="0" w:color="auto"/>
            </w:tcBorders>
            <w:shd w:val="clear" w:color="auto" w:fill="auto"/>
            <w:hideMark/>
          </w:tcPr>
          <w:p w14:paraId="46896A52" w14:textId="0E0CA9B9"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20C0AA20" w14:textId="6EBC8D7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1A4B5B67" w14:textId="4E8EAAD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1,000 </w:t>
            </w:r>
          </w:p>
        </w:tc>
        <w:tc>
          <w:tcPr>
            <w:tcW w:w="942" w:type="dxa"/>
            <w:tcBorders>
              <w:top w:val="nil"/>
              <w:left w:val="nil"/>
              <w:bottom w:val="single" w:sz="4" w:space="0" w:color="auto"/>
              <w:right w:val="single" w:sz="4" w:space="0" w:color="auto"/>
            </w:tcBorders>
            <w:shd w:val="clear" w:color="auto" w:fill="auto"/>
            <w:hideMark/>
          </w:tcPr>
          <w:p w14:paraId="57FE46B9" w14:textId="01DB2541"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50EC0BE9" w14:textId="1F83FD31"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2,000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0A91C848"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39</w:t>
            </w:r>
          </w:p>
        </w:tc>
      </w:tr>
      <w:tr w:rsidR="00F047D9" w:rsidRPr="009C23BF" w14:paraId="21334399" w14:textId="77777777" w:rsidTr="002D4776">
        <w:trPr>
          <w:trHeight w:val="77"/>
        </w:trPr>
        <w:tc>
          <w:tcPr>
            <w:tcW w:w="2410" w:type="dxa"/>
            <w:vMerge/>
            <w:tcBorders>
              <w:top w:val="nil"/>
              <w:left w:val="single" w:sz="4" w:space="0" w:color="auto"/>
              <w:bottom w:val="single" w:sz="4" w:space="0" w:color="auto"/>
              <w:right w:val="single" w:sz="4" w:space="0" w:color="auto"/>
            </w:tcBorders>
            <w:vAlign w:val="center"/>
            <w:hideMark/>
          </w:tcPr>
          <w:p w14:paraId="16B80E3D"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nil"/>
            </w:tcBorders>
            <w:shd w:val="clear" w:color="auto" w:fill="auto"/>
            <w:hideMark/>
          </w:tcPr>
          <w:p w14:paraId="2E06FA0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992" w:type="dxa"/>
            <w:tcBorders>
              <w:top w:val="nil"/>
              <w:left w:val="single" w:sz="4" w:space="0" w:color="auto"/>
              <w:bottom w:val="single" w:sz="4" w:space="0" w:color="auto"/>
              <w:right w:val="single" w:sz="4" w:space="0" w:color="auto"/>
            </w:tcBorders>
            <w:shd w:val="clear" w:color="auto" w:fill="auto"/>
            <w:noWrap/>
            <w:hideMark/>
          </w:tcPr>
          <w:p w14:paraId="5CB1A28C"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038" w:type="dxa"/>
            <w:gridSpan w:val="2"/>
            <w:tcBorders>
              <w:top w:val="nil"/>
              <w:left w:val="nil"/>
              <w:bottom w:val="single" w:sz="4" w:space="0" w:color="auto"/>
              <w:right w:val="single" w:sz="4" w:space="0" w:color="auto"/>
            </w:tcBorders>
            <w:shd w:val="clear" w:color="auto" w:fill="auto"/>
            <w:hideMark/>
          </w:tcPr>
          <w:p w14:paraId="25B5B8D1" w14:textId="3C7CD99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477FE93D" w14:textId="68BF2AA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3,580 </w:t>
            </w:r>
          </w:p>
        </w:tc>
        <w:tc>
          <w:tcPr>
            <w:tcW w:w="959" w:type="dxa"/>
            <w:tcBorders>
              <w:top w:val="nil"/>
              <w:left w:val="nil"/>
              <w:bottom w:val="single" w:sz="4" w:space="0" w:color="auto"/>
              <w:right w:val="single" w:sz="4" w:space="0" w:color="auto"/>
            </w:tcBorders>
            <w:shd w:val="clear" w:color="auto" w:fill="auto"/>
            <w:hideMark/>
          </w:tcPr>
          <w:p w14:paraId="1123B5A9" w14:textId="56AB3A4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21FCC879" w14:textId="18D4A27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79A386A5" w14:textId="58FEFFC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59,940 </w:t>
            </w:r>
          </w:p>
        </w:tc>
        <w:tc>
          <w:tcPr>
            <w:tcW w:w="942" w:type="dxa"/>
            <w:tcBorders>
              <w:top w:val="nil"/>
              <w:left w:val="nil"/>
              <w:bottom w:val="single" w:sz="4" w:space="0" w:color="auto"/>
              <w:right w:val="single" w:sz="4" w:space="0" w:color="auto"/>
            </w:tcBorders>
            <w:shd w:val="clear" w:color="auto" w:fill="auto"/>
            <w:hideMark/>
          </w:tcPr>
          <w:p w14:paraId="11716D18" w14:textId="26DD83E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4772DCA7" w14:textId="61B373B3"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63,520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1C87CF95"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40</w:t>
            </w:r>
          </w:p>
        </w:tc>
      </w:tr>
      <w:tr w:rsidR="00F047D9" w:rsidRPr="009C23BF" w14:paraId="14612E27" w14:textId="77777777" w:rsidTr="002D4776">
        <w:trPr>
          <w:trHeight w:val="115"/>
        </w:trPr>
        <w:tc>
          <w:tcPr>
            <w:tcW w:w="5679" w:type="dxa"/>
            <w:gridSpan w:val="4"/>
            <w:tcBorders>
              <w:top w:val="nil"/>
              <w:left w:val="single" w:sz="4" w:space="0" w:color="auto"/>
              <w:bottom w:val="single" w:sz="4" w:space="0" w:color="auto"/>
              <w:right w:val="single" w:sz="4" w:space="0" w:color="auto"/>
            </w:tcBorders>
            <w:shd w:val="clear" w:color="000000" w:fill="FCD5B4"/>
            <w:hideMark/>
          </w:tcPr>
          <w:p w14:paraId="46B50E76" w14:textId="7777777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3.2</w:t>
            </w:r>
          </w:p>
        </w:tc>
        <w:tc>
          <w:tcPr>
            <w:tcW w:w="1029" w:type="dxa"/>
            <w:tcBorders>
              <w:top w:val="nil"/>
              <w:left w:val="nil"/>
              <w:bottom w:val="single" w:sz="4" w:space="0" w:color="auto"/>
              <w:right w:val="single" w:sz="4" w:space="0" w:color="auto"/>
            </w:tcBorders>
            <w:shd w:val="clear" w:color="000000" w:fill="FCD5B4"/>
            <w:noWrap/>
            <w:hideMark/>
          </w:tcPr>
          <w:p w14:paraId="2AF8A274" w14:textId="2526CF4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129,585</w:t>
            </w:r>
          </w:p>
        </w:tc>
        <w:tc>
          <w:tcPr>
            <w:tcW w:w="1160" w:type="dxa"/>
            <w:tcBorders>
              <w:top w:val="nil"/>
              <w:left w:val="nil"/>
              <w:bottom w:val="single" w:sz="4" w:space="0" w:color="auto"/>
              <w:right w:val="single" w:sz="4" w:space="0" w:color="auto"/>
            </w:tcBorders>
            <w:shd w:val="clear" w:color="000000" w:fill="FCD5B4"/>
            <w:noWrap/>
            <w:hideMark/>
          </w:tcPr>
          <w:p w14:paraId="1F7D10F6" w14:textId="62A40CF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196,323 </w:t>
            </w:r>
          </w:p>
        </w:tc>
        <w:tc>
          <w:tcPr>
            <w:tcW w:w="959" w:type="dxa"/>
            <w:tcBorders>
              <w:top w:val="nil"/>
              <w:left w:val="nil"/>
              <w:bottom w:val="single" w:sz="4" w:space="0" w:color="auto"/>
              <w:right w:val="single" w:sz="4" w:space="0" w:color="auto"/>
            </w:tcBorders>
            <w:shd w:val="clear" w:color="000000" w:fill="FCD5B4"/>
            <w:noWrap/>
            <w:hideMark/>
          </w:tcPr>
          <w:p w14:paraId="1C007886" w14:textId="6ACAD8C3"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162,744 </w:t>
            </w:r>
          </w:p>
        </w:tc>
        <w:tc>
          <w:tcPr>
            <w:tcW w:w="1000" w:type="dxa"/>
            <w:tcBorders>
              <w:top w:val="nil"/>
              <w:left w:val="nil"/>
              <w:bottom w:val="single" w:sz="4" w:space="0" w:color="auto"/>
              <w:right w:val="single" w:sz="4" w:space="0" w:color="auto"/>
            </w:tcBorders>
            <w:shd w:val="clear" w:color="000000" w:fill="FCD5B4"/>
            <w:noWrap/>
            <w:hideMark/>
          </w:tcPr>
          <w:p w14:paraId="591C6746" w14:textId="008E250F"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162,744 </w:t>
            </w:r>
          </w:p>
        </w:tc>
        <w:tc>
          <w:tcPr>
            <w:tcW w:w="1134" w:type="dxa"/>
            <w:tcBorders>
              <w:top w:val="nil"/>
              <w:left w:val="nil"/>
              <w:bottom w:val="single" w:sz="4" w:space="0" w:color="auto"/>
              <w:right w:val="single" w:sz="4" w:space="0" w:color="auto"/>
            </w:tcBorders>
            <w:shd w:val="clear" w:color="000000" w:fill="FCD5B4"/>
            <w:noWrap/>
            <w:hideMark/>
          </w:tcPr>
          <w:p w14:paraId="31B2C3EB" w14:textId="253F6F35"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223,684 </w:t>
            </w:r>
          </w:p>
        </w:tc>
        <w:tc>
          <w:tcPr>
            <w:tcW w:w="942" w:type="dxa"/>
            <w:tcBorders>
              <w:top w:val="nil"/>
              <w:left w:val="nil"/>
              <w:bottom w:val="single" w:sz="4" w:space="0" w:color="auto"/>
              <w:right w:val="single" w:sz="4" w:space="0" w:color="auto"/>
            </w:tcBorders>
            <w:shd w:val="clear" w:color="000000" w:fill="FCD5B4"/>
            <w:noWrap/>
            <w:hideMark/>
          </w:tcPr>
          <w:p w14:paraId="3212DFE5" w14:textId="67C16718"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162,743 </w:t>
            </w:r>
          </w:p>
        </w:tc>
        <w:tc>
          <w:tcPr>
            <w:tcW w:w="1283" w:type="dxa"/>
            <w:tcBorders>
              <w:top w:val="nil"/>
              <w:left w:val="nil"/>
              <w:bottom w:val="single" w:sz="4" w:space="0" w:color="auto"/>
              <w:right w:val="nil"/>
            </w:tcBorders>
            <w:shd w:val="clear" w:color="000000" w:fill="FABF8F"/>
            <w:noWrap/>
            <w:hideMark/>
          </w:tcPr>
          <w:p w14:paraId="19241FA6" w14:textId="7C620C4C"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 1,037,823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19DED369"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 </w:t>
            </w:r>
          </w:p>
        </w:tc>
      </w:tr>
      <w:tr w:rsidR="00F047D9" w:rsidRPr="009C23BF" w14:paraId="4E28E151" w14:textId="77777777" w:rsidTr="002D4776">
        <w:trPr>
          <w:trHeight w:val="20"/>
        </w:trPr>
        <w:tc>
          <w:tcPr>
            <w:tcW w:w="2410" w:type="dxa"/>
            <w:vMerge w:val="restart"/>
            <w:tcBorders>
              <w:top w:val="nil"/>
              <w:left w:val="single" w:sz="4" w:space="0" w:color="auto"/>
              <w:bottom w:val="single" w:sz="4" w:space="0" w:color="000000"/>
              <w:right w:val="single" w:sz="4" w:space="0" w:color="auto"/>
            </w:tcBorders>
            <w:shd w:val="clear" w:color="000000" w:fill="EEECE1"/>
            <w:hideMark/>
          </w:tcPr>
          <w:p w14:paraId="6F343AD3" w14:textId="77777777" w:rsidR="00F047D9" w:rsidRPr="009C23BF" w:rsidRDefault="00F047D9" w:rsidP="00753B9F">
            <w:pPr>
              <w:jc w:val="both"/>
              <w:rPr>
                <w:rFonts w:ascii="Calibri" w:hAnsi="Calibri"/>
                <w:color w:val="000000"/>
                <w:sz w:val="20"/>
                <w:szCs w:val="20"/>
                <w:lang w:val="en-GB"/>
              </w:rPr>
            </w:pPr>
            <w:r w:rsidRPr="009C23BF">
              <w:rPr>
                <w:rFonts w:ascii="Calibri" w:hAnsi="Calibri"/>
                <w:b/>
                <w:bCs/>
                <w:color w:val="000000"/>
                <w:sz w:val="20"/>
                <w:szCs w:val="20"/>
                <w:lang w:val="en-GB"/>
              </w:rPr>
              <w:t xml:space="preserve">Outcome 3.3: </w:t>
            </w:r>
            <w:r w:rsidRPr="009C23BF">
              <w:rPr>
                <w:rFonts w:ascii="Calibri" w:hAnsi="Calibri"/>
                <w:color w:val="000000"/>
                <w:sz w:val="20"/>
                <w:szCs w:val="20"/>
                <w:lang w:val="en-GB"/>
              </w:rPr>
              <w:t xml:space="preserve">Regional capacity developed for sustainable and climate resilient coral restoration </w:t>
            </w:r>
          </w:p>
        </w:tc>
        <w:tc>
          <w:tcPr>
            <w:tcW w:w="2268" w:type="dxa"/>
            <w:tcBorders>
              <w:top w:val="nil"/>
              <w:left w:val="nil"/>
              <w:bottom w:val="single" w:sz="4" w:space="0" w:color="auto"/>
              <w:right w:val="single" w:sz="4" w:space="0" w:color="auto"/>
            </w:tcBorders>
            <w:shd w:val="clear" w:color="auto" w:fill="auto"/>
            <w:hideMark/>
          </w:tcPr>
          <w:p w14:paraId="41C19462"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Companies</w:t>
            </w:r>
          </w:p>
        </w:tc>
        <w:tc>
          <w:tcPr>
            <w:tcW w:w="992" w:type="dxa"/>
            <w:tcBorders>
              <w:top w:val="nil"/>
              <w:left w:val="nil"/>
              <w:bottom w:val="single" w:sz="4" w:space="0" w:color="auto"/>
              <w:right w:val="single" w:sz="4" w:space="0" w:color="auto"/>
            </w:tcBorders>
            <w:shd w:val="clear" w:color="auto" w:fill="auto"/>
            <w:hideMark/>
          </w:tcPr>
          <w:p w14:paraId="3A664473"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72100</w:t>
            </w:r>
          </w:p>
        </w:tc>
        <w:tc>
          <w:tcPr>
            <w:tcW w:w="1038" w:type="dxa"/>
            <w:gridSpan w:val="2"/>
            <w:tcBorders>
              <w:top w:val="nil"/>
              <w:left w:val="nil"/>
              <w:bottom w:val="single" w:sz="4" w:space="0" w:color="auto"/>
              <w:right w:val="single" w:sz="4" w:space="0" w:color="auto"/>
            </w:tcBorders>
            <w:shd w:val="clear" w:color="auto" w:fill="auto"/>
            <w:hideMark/>
          </w:tcPr>
          <w:p w14:paraId="005CC93F" w14:textId="4DFCF1D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1160" w:type="dxa"/>
            <w:tcBorders>
              <w:top w:val="nil"/>
              <w:left w:val="nil"/>
              <w:bottom w:val="single" w:sz="4" w:space="0" w:color="auto"/>
              <w:right w:val="single" w:sz="4" w:space="0" w:color="auto"/>
            </w:tcBorders>
            <w:shd w:val="clear" w:color="auto" w:fill="auto"/>
            <w:hideMark/>
          </w:tcPr>
          <w:p w14:paraId="02A124B9" w14:textId="13496EC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20,000 </w:t>
            </w:r>
          </w:p>
        </w:tc>
        <w:tc>
          <w:tcPr>
            <w:tcW w:w="959" w:type="dxa"/>
            <w:tcBorders>
              <w:top w:val="nil"/>
              <w:left w:val="nil"/>
              <w:bottom w:val="single" w:sz="4" w:space="0" w:color="auto"/>
              <w:right w:val="single" w:sz="4" w:space="0" w:color="auto"/>
            </w:tcBorders>
            <w:shd w:val="clear" w:color="auto" w:fill="auto"/>
            <w:hideMark/>
          </w:tcPr>
          <w:p w14:paraId="7B0A6E79" w14:textId="1EF4123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20,000 </w:t>
            </w:r>
          </w:p>
        </w:tc>
        <w:tc>
          <w:tcPr>
            <w:tcW w:w="1000" w:type="dxa"/>
            <w:tcBorders>
              <w:top w:val="nil"/>
              <w:left w:val="nil"/>
              <w:bottom w:val="single" w:sz="4" w:space="0" w:color="auto"/>
              <w:right w:val="single" w:sz="4" w:space="0" w:color="auto"/>
            </w:tcBorders>
            <w:shd w:val="clear" w:color="auto" w:fill="auto"/>
            <w:hideMark/>
          </w:tcPr>
          <w:p w14:paraId="5A3D190C" w14:textId="6C6E8151"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20,000 </w:t>
            </w:r>
          </w:p>
        </w:tc>
        <w:tc>
          <w:tcPr>
            <w:tcW w:w="1134" w:type="dxa"/>
            <w:tcBorders>
              <w:top w:val="nil"/>
              <w:left w:val="nil"/>
              <w:bottom w:val="single" w:sz="4" w:space="0" w:color="auto"/>
              <w:right w:val="single" w:sz="4" w:space="0" w:color="auto"/>
            </w:tcBorders>
            <w:shd w:val="clear" w:color="auto" w:fill="auto"/>
            <w:hideMark/>
          </w:tcPr>
          <w:p w14:paraId="74F6BA26" w14:textId="232BACD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20,000 </w:t>
            </w:r>
          </w:p>
        </w:tc>
        <w:tc>
          <w:tcPr>
            <w:tcW w:w="942" w:type="dxa"/>
            <w:tcBorders>
              <w:top w:val="nil"/>
              <w:left w:val="nil"/>
              <w:bottom w:val="single" w:sz="4" w:space="0" w:color="auto"/>
              <w:right w:val="single" w:sz="4" w:space="0" w:color="auto"/>
            </w:tcBorders>
            <w:shd w:val="clear" w:color="auto" w:fill="auto"/>
            <w:hideMark/>
          </w:tcPr>
          <w:p w14:paraId="38502703" w14:textId="3FC2A0F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1283" w:type="dxa"/>
            <w:tcBorders>
              <w:top w:val="nil"/>
              <w:left w:val="nil"/>
              <w:bottom w:val="single" w:sz="4" w:space="0" w:color="auto"/>
              <w:right w:val="nil"/>
            </w:tcBorders>
            <w:shd w:val="clear" w:color="000000" w:fill="FCD5B4"/>
            <w:hideMark/>
          </w:tcPr>
          <w:p w14:paraId="75F56472" w14:textId="7A32E0F8"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128,000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621B58C1"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41</w:t>
            </w:r>
          </w:p>
        </w:tc>
      </w:tr>
      <w:tr w:rsidR="00F047D9" w:rsidRPr="009C23BF" w14:paraId="5E67EEAB" w14:textId="77777777" w:rsidTr="002D4776">
        <w:trPr>
          <w:trHeight w:val="353"/>
        </w:trPr>
        <w:tc>
          <w:tcPr>
            <w:tcW w:w="2410" w:type="dxa"/>
            <w:vMerge/>
            <w:tcBorders>
              <w:top w:val="nil"/>
              <w:left w:val="single" w:sz="4" w:space="0" w:color="auto"/>
              <w:bottom w:val="single" w:sz="4" w:space="0" w:color="000000"/>
              <w:right w:val="single" w:sz="4" w:space="0" w:color="auto"/>
            </w:tcBorders>
            <w:vAlign w:val="center"/>
            <w:hideMark/>
          </w:tcPr>
          <w:p w14:paraId="1158CE46"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16EE11D9"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Information Technology Equipment</w:t>
            </w:r>
          </w:p>
        </w:tc>
        <w:tc>
          <w:tcPr>
            <w:tcW w:w="992" w:type="dxa"/>
            <w:tcBorders>
              <w:top w:val="nil"/>
              <w:left w:val="nil"/>
              <w:bottom w:val="single" w:sz="4" w:space="0" w:color="auto"/>
              <w:right w:val="single" w:sz="4" w:space="0" w:color="auto"/>
            </w:tcBorders>
            <w:shd w:val="clear" w:color="auto" w:fill="auto"/>
            <w:hideMark/>
          </w:tcPr>
          <w:p w14:paraId="462F7112"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72800</w:t>
            </w:r>
          </w:p>
        </w:tc>
        <w:tc>
          <w:tcPr>
            <w:tcW w:w="1038" w:type="dxa"/>
            <w:gridSpan w:val="2"/>
            <w:tcBorders>
              <w:top w:val="nil"/>
              <w:left w:val="nil"/>
              <w:bottom w:val="single" w:sz="4" w:space="0" w:color="auto"/>
              <w:right w:val="single" w:sz="4" w:space="0" w:color="auto"/>
            </w:tcBorders>
            <w:shd w:val="clear" w:color="auto" w:fill="auto"/>
            <w:hideMark/>
          </w:tcPr>
          <w:p w14:paraId="2511A512" w14:textId="1071F0D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720,000</w:t>
            </w:r>
          </w:p>
        </w:tc>
        <w:tc>
          <w:tcPr>
            <w:tcW w:w="1160" w:type="dxa"/>
            <w:tcBorders>
              <w:top w:val="nil"/>
              <w:left w:val="nil"/>
              <w:bottom w:val="single" w:sz="4" w:space="0" w:color="auto"/>
              <w:right w:val="single" w:sz="4" w:space="0" w:color="auto"/>
            </w:tcBorders>
            <w:shd w:val="clear" w:color="auto" w:fill="auto"/>
            <w:hideMark/>
          </w:tcPr>
          <w:p w14:paraId="30F65BBD" w14:textId="3C411D3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59" w:type="dxa"/>
            <w:tcBorders>
              <w:top w:val="nil"/>
              <w:left w:val="nil"/>
              <w:bottom w:val="single" w:sz="4" w:space="0" w:color="auto"/>
              <w:right w:val="single" w:sz="4" w:space="0" w:color="auto"/>
            </w:tcBorders>
            <w:shd w:val="clear" w:color="auto" w:fill="auto"/>
            <w:hideMark/>
          </w:tcPr>
          <w:p w14:paraId="762A1DF9" w14:textId="0C20B03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000" w:type="dxa"/>
            <w:tcBorders>
              <w:top w:val="nil"/>
              <w:left w:val="nil"/>
              <w:bottom w:val="single" w:sz="4" w:space="0" w:color="auto"/>
              <w:right w:val="single" w:sz="4" w:space="0" w:color="auto"/>
            </w:tcBorders>
            <w:shd w:val="clear" w:color="auto" w:fill="auto"/>
            <w:hideMark/>
          </w:tcPr>
          <w:p w14:paraId="48CCE220" w14:textId="76AF3D3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770BCB73" w14:textId="3C65C69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42" w:type="dxa"/>
            <w:tcBorders>
              <w:top w:val="nil"/>
              <w:left w:val="nil"/>
              <w:bottom w:val="single" w:sz="4" w:space="0" w:color="auto"/>
              <w:right w:val="single" w:sz="4" w:space="0" w:color="auto"/>
            </w:tcBorders>
            <w:shd w:val="clear" w:color="auto" w:fill="auto"/>
            <w:hideMark/>
          </w:tcPr>
          <w:p w14:paraId="1A88F536" w14:textId="1F27705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283" w:type="dxa"/>
            <w:tcBorders>
              <w:top w:val="nil"/>
              <w:left w:val="nil"/>
              <w:bottom w:val="single" w:sz="4" w:space="0" w:color="auto"/>
              <w:right w:val="nil"/>
            </w:tcBorders>
            <w:shd w:val="clear" w:color="000000" w:fill="FCD5B4"/>
            <w:hideMark/>
          </w:tcPr>
          <w:p w14:paraId="1333EAF7" w14:textId="71BB4D1B"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720,000 </w:t>
            </w:r>
          </w:p>
        </w:tc>
        <w:tc>
          <w:tcPr>
            <w:tcW w:w="1023" w:type="dxa"/>
            <w:tcBorders>
              <w:top w:val="nil"/>
              <w:left w:val="single" w:sz="4" w:space="0" w:color="auto"/>
              <w:bottom w:val="single" w:sz="4" w:space="0" w:color="auto"/>
              <w:right w:val="single" w:sz="4" w:space="0" w:color="auto"/>
            </w:tcBorders>
            <w:shd w:val="clear" w:color="auto" w:fill="auto"/>
            <w:noWrap/>
            <w:hideMark/>
          </w:tcPr>
          <w:p w14:paraId="49C9D11C"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42</w:t>
            </w:r>
          </w:p>
        </w:tc>
      </w:tr>
      <w:tr w:rsidR="00F047D9" w:rsidRPr="009C23BF" w14:paraId="32414966" w14:textId="77777777" w:rsidTr="002D4776">
        <w:trPr>
          <w:trHeight w:val="77"/>
        </w:trPr>
        <w:tc>
          <w:tcPr>
            <w:tcW w:w="2410" w:type="dxa"/>
            <w:vMerge/>
            <w:tcBorders>
              <w:top w:val="nil"/>
              <w:left w:val="single" w:sz="4" w:space="0" w:color="auto"/>
              <w:bottom w:val="single" w:sz="4" w:space="0" w:color="000000"/>
              <w:right w:val="single" w:sz="4" w:space="0" w:color="auto"/>
            </w:tcBorders>
            <w:vAlign w:val="center"/>
            <w:hideMark/>
          </w:tcPr>
          <w:p w14:paraId="543C0B9C"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nil"/>
            </w:tcBorders>
            <w:shd w:val="clear" w:color="auto" w:fill="auto"/>
            <w:hideMark/>
          </w:tcPr>
          <w:p w14:paraId="1E963252"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International Consultant</w:t>
            </w:r>
          </w:p>
        </w:tc>
        <w:tc>
          <w:tcPr>
            <w:tcW w:w="992" w:type="dxa"/>
            <w:tcBorders>
              <w:top w:val="nil"/>
              <w:left w:val="single" w:sz="4" w:space="0" w:color="auto"/>
              <w:bottom w:val="single" w:sz="4" w:space="0" w:color="auto"/>
              <w:right w:val="single" w:sz="4" w:space="0" w:color="auto"/>
            </w:tcBorders>
            <w:shd w:val="clear" w:color="auto" w:fill="auto"/>
            <w:hideMark/>
          </w:tcPr>
          <w:p w14:paraId="031534AE"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71200</w:t>
            </w:r>
          </w:p>
        </w:tc>
        <w:tc>
          <w:tcPr>
            <w:tcW w:w="1038" w:type="dxa"/>
            <w:gridSpan w:val="2"/>
            <w:tcBorders>
              <w:top w:val="nil"/>
              <w:left w:val="nil"/>
              <w:bottom w:val="single" w:sz="4" w:space="0" w:color="auto"/>
              <w:right w:val="single" w:sz="4" w:space="0" w:color="auto"/>
            </w:tcBorders>
            <w:shd w:val="clear" w:color="auto" w:fill="auto"/>
            <w:hideMark/>
          </w:tcPr>
          <w:p w14:paraId="5F92B639" w14:textId="7C9C108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1A659FB3" w14:textId="648DD2D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4,000 </w:t>
            </w:r>
          </w:p>
        </w:tc>
        <w:tc>
          <w:tcPr>
            <w:tcW w:w="959" w:type="dxa"/>
            <w:tcBorders>
              <w:top w:val="nil"/>
              <w:left w:val="nil"/>
              <w:bottom w:val="single" w:sz="4" w:space="0" w:color="auto"/>
              <w:right w:val="single" w:sz="4" w:space="0" w:color="auto"/>
            </w:tcBorders>
            <w:shd w:val="clear" w:color="auto" w:fill="auto"/>
            <w:hideMark/>
          </w:tcPr>
          <w:p w14:paraId="47AC4B3A" w14:textId="7AB786ED"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66,860 </w:t>
            </w:r>
          </w:p>
        </w:tc>
        <w:tc>
          <w:tcPr>
            <w:tcW w:w="1000" w:type="dxa"/>
            <w:tcBorders>
              <w:top w:val="nil"/>
              <w:left w:val="nil"/>
              <w:bottom w:val="single" w:sz="4" w:space="0" w:color="auto"/>
              <w:right w:val="single" w:sz="4" w:space="0" w:color="auto"/>
            </w:tcBorders>
            <w:shd w:val="clear" w:color="auto" w:fill="auto"/>
            <w:hideMark/>
          </w:tcPr>
          <w:p w14:paraId="37CEC890" w14:textId="01E35F5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44,000 </w:t>
            </w:r>
          </w:p>
        </w:tc>
        <w:tc>
          <w:tcPr>
            <w:tcW w:w="1134" w:type="dxa"/>
            <w:tcBorders>
              <w:top w:val="nil"/>
              <w:left w:val="nil"/>
              <w:bottom w:val="single" w:sz="4" w:space="0" w:color="auto"/>
              <w:right w:val="single" w:sz="4" w:space="0" w:color="auto"/>
            </w:tcBorders>
            <w:shd w:val="clear" w:color="auto" w:fill="auto"/>
            <w:hideMark/>
          </w:tcPr>
          <w:p w14:paraId="12F103A6" w14:textId="554F98E9"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44,000 </w:t>
            </w:r>
          </w:p>
        </w:tc>
        <w:tc>
          <w:tcPr>
            <w:tcW w:w="942" w:type="dxa"/>
            <w:tcBorders>
              <w:top w:val="nil"/>
              <w:left w:val="nil"/>
              <w:bottom w:val="single" w:sz="4" w:space="0" w:color="auto"/>
              <w:right w:val="single" w:sz="4" w:space="0" w:color="auto"/>
            </w:tcBorders>
            <w:shd w:val="clear" w:color="auto" w:fill="auto"/>
            <w:hideMark/>
          </w:tcPr>
          <w:p w14:paraId="4325A7C9" w14:textId="3CE24D32"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50,000 </w:t>
            </w:r>
          </w:p>
        </w:tc>
        <w:tc>
          <w:tcPr>
            <w:tcW w:w="1283" w:type="dxa"/>
            <w:tcBorders>
              <w:top w:val="nil"/>
              <w:left w:val="nil"/>
              <w:bottom w:val="single" w:sz="4" w:space="0" w:color="auto"/>
              <w:right w:val="nil"/>
            </w:tcBorders>
            <w:shd w:val="clear" w:color="000000" w:fill="FCD5B4"/>
            <w:hideMark/>
          </w:tcPr>
          <w:p w14:paraId="16A29181" w14:textId="46E0A960"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208,860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75B4C047"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43</w:t>
            </w:r>
          </w:p>
        </w:tc>
      </w:tr>
      <w:tr w:rsidR="00F047D9" w:rsidRPr="009C23BF" w14:paraId="4D13B180" w14:textId="77777777" w:rsidTr="002D4776">
        <w:trPr>
          <w:trHeight w:val="20"/>
        </w:trPr>
        <w:tc>
          <w:tcPr>
            <w:tcW w:w="2410" w:type="dxa"/>
            <w:vMerge/>
            <w:tcBorders>
              <w:top w:val="nil"/>
              <w:left w:val="single" w:sz="4" w:space="0" w:color="auto"/>
              <w:bottom w:val="single" w:sz="4" w:space="0" w:color="000000"/>
              <w:right w:val="single" w:sz="4" w:space="0" w:color="auto"/>
            </w:tcBorders>
            <w:vAlign w:val="center"/>
            <w:hideMark/>
          </w:tcPr>
          <w:p w14:paraId="0DA98D39"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3C9B7BE7"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Local Consultants</w:t>
            </w:r>
          </w:p>
        </w:tc>
        <w:tc>
          <w:tcPr>
            <w:tcW w:w="992" w:type="dxa"/>
            <w:tcBorders>
              <w:top w:val="nil"/>
              <w:left w:val="nil"/>
              <w:bottom w:val="single" w:sz="4" w:space="0" w:color="auto"/>
              <w:right w:val="single" w:sz="4" w:space="0" w:color="auto"/>
            </w:tcBorders>
            <w:shd w:val="clear" w:color="auto" w:fill="auto"/>
            <w:hideMark/>
          </w:tcPr>
          <w:p w14:paraId="33ED2F99"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71300</w:t>
            </w:r>
          </w:p>
        </w:tc>
        <w:tc>
          <w:tcPr>
            <w:tcW w:w="1038" w:type="dxa"/>
            <w:gridSpan w:val="2"/>
            <w:tcBorders>
              <w:top w:val="nil"/>
              <w:left w:val="nil"/>
              <w:bottom w:val="single" w:sz="4" w:space="0" w:color="auto"/>
              <w:right w:val="single" w:sz="4" w:space="0" w:color="auto"/>
            </w:tcBorders>
            <w:shd w:val="clear" w:color="auto" w:fill="auto"/>
            <w:hideMark/>
          </w:tcPr>
          <w:p w14:paraId="2D47E2E4" w14:textId="1A1E8FA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39D8044B" w14:textId="4AEA3E3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959" w:type="dxa"/>
            <w:tcBorders>
              <w:top w:val="nil"/>
              <w:left w:val="nil"/>
              <w:bottom w:val="single" w:sz="4" w:space="0" w:color="auto"/>
              <w:right w:val="single" w:sz="4" w:space="0" w:color="auto"/>
            </w:tcBorders>
            <w:shd w:val="clear" w:color="auto" w:fill="auto"/>
            <w:hideMark/>
          </w:tcPr>
          <w:p w14:paraId="2F298551" w14:textId="1F595219"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25,400 </w:t>
            </w:r>
          </w:p>
        </w:tc>
        <w:tc>
          <w:tcPr>
            <w:tcW w:w="1000" w:type="dxa"/>
            <w:tcBorders>
              <w:top w:val="nil"/>
              <w:left w:val="nil"/>
              <w:bottom w:val="single" w:sz="4" w:space="0" w:color="auto"/>
              <w:right w:val="single" w:sz="4" w:space="0" w:color="auto"/>
            </w:tcBorders>
            <w:shd w:val="clear" w:color="auto" w:fill="auto"/>
            <w:hideMark/>
          </w:tcPr>
          <w:p w14:paraId="66EC469F" w14:textId="20BE089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1134" w:type="dxa"/>
            <w:tcBorders>
              <w:top w:val="nil"/>
              <w:left w:val="nil"/>
              <w:bottom w:val="single" w:sz="4" w:space="0" w:color="auto"/>
              <w:right w:val="single" w:sz="4" w:space="0" w:color="auto"/>
            </w:tcBorders>
            <w:shd w:val="clear" w:color="auto" w:fill="auto"/>
            <w:hideMark/>
          </w:tcPr>
          <w:p w14:paraId="115E2592" w14:textId="1C8F095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24,000 </w:t>
            </w:r>
          </w:p>
        </w:tc>
        <w:tc>
          <w:tcPr>
            <w:tcW w:w="942" w:type="dxa"/>
            <w:tcBorders>
              <w:top w:val="nil"/>
              <w:left w:val="nil"/>
              <w:bottom w:val="single" w:sz="4" w:space="0" w:color="auto"/>
              <w:right w:val="single" w:sz="4" w:space="0" w:color="auto"/>
            </w:tcBorders>
            <w:shd w:val="clear" w:color="auto" w:fill="auto"/>
            <w:hideMark/>
          </w:tcPr>
          <w:p w14:paraId="63D4036A" w14:textId="0C82DD0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25,400 </w:t>
            </w:r>
          </w:p>
        </w:tc>
        <w:tc>
          <w:tcPr>
            <w:tcW w:w="1283" w:type="dxa"/>
            <w:tcBorders>
              <w:top w:val="nil"/>
              <w:left w:val="nil"/>
              <w:bottom w:val="single" w:sz="4" w:space="0" w:color="auto"/>
              <w:right w:val="nil"/>
            </w:tcBorders>
            <w:shd w:val="clear" w:color="000000" w:fill="FCD5B4"/>
            <w:hideMark/>
          </w:tcPr>
          <w:p w14:paraId="5793EE3F" w14:textId="6018544C"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98,800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6127C093"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44</w:t>
            </w:r>
          </w:p>
        </w:tc>
      </w:tr>
      <w:tr w:rsidR="00F047D9" w:rsidRPr="009C23BF" w14:paraId="796936EB" w14:textId="77777777" w:rsidTr="002D4776">
        <w:trPr>
          <w:trHeight w:val="20"/>
        </w:trPr>
        <w:tc>
          <w:tcPr>
            <w:tcW w:w="2410" w:type="dxa"/>
            <w:vMerge/>
            <w:tcBorders>
              <w:top w:val="nil"/>
              <w:left w:val="single" w:sz="4" w:space="0" w:color="auto"/>
              <w:bottom w:val="single" w:sz="4" w:space="0" w:color="000000"/>
              <w:right w:val="single" w:sz="4" w:space="0" w:color="auto"/>
            </w:tcBorders>
            <w:vAlign w:val="center"/>
            <w:hideMark/>
          </w:tcPr>
          <w:p w14:paraId="078D5D23"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553AAED4"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Materials and goods</w:t>
            </w:r>
          </w:p>
        </w:tc>
        <w:tc>
          <w:tcPr>
            <w:tcW w:w="992" w:type="dxa"/>
            <w:tcBorders>
              <w:top w:val="nil"/>
              <w:left w:val="nil"/>
              <w:bottom w:val="single" w:sz="4" w:space="0" w:color="auto"/>
              <w:right w:val="single" w:sz="4" w:space="0" w:color="auto"/>
            </w:tcBorders>
            <w:shd w:val="clear" w:color="auto" w:fill="auto"/>
            <w:noWrap/>
            <w:hideMark/>
          </w:tcPr>
          <w:p w14:paraId="4751CDD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72300</w:t>
            </w:r>
          </w:p>
        </w:tc>
        <w:tc>
          <w:tcPr>
            <w:tcW w:w="1038" w:type="dxa"/>
            <w:gridSpan w:val="2"/>
            <w:tcBorders>
              <w:top w:val="nil"/>
              <w:left w:val="nil"/>
              <w:bottom w:val="single" w:sz="4" w:space="0" w:color="auto"/>
              <w:right w:val="single" w:sz="4" w:space="0" w:color="auto"/>
            </w:tcBorders>
            <w:shd w:val="clear" w:color="auto" w:fill="auto"/>
            <w:hideMark/>
          </w:tcPr>
          <w:p w14:paraId="28517364" w14:textId="21B6435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22,000 </w:t>
            </w:r>
          </w:p>
        </w:tc>
        <w:tc>
          <w:tcPr>
            <w:tcW w:w="1160" w:type="dxa"/>
            <w:tcBorders>
              <w:top w:val="nil"/>
              <w:left w:val="nil"/>
              <w:bottom w:val="single" w:sz="4" w:space="0" w:color="auto"/>
              <w:right w:val="single" w:sz="4" w:space="0" w:color="auto"/>
            </w:tcBorders>
            <w:shd w:val="clear" w:color="auto" w:fill="auto"/>
            <w:hideMark/>
          </w:tcPr>
          <w:p w14:paraId="57C47A19" w14:textId="4A7F160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16,000 </w:t>
            </w:r>
          </w:p>
        </w:tc>
        <w:tc>
          <w:tcPr>
            <w:tcW w:w="959" w:type="dxa"/>
            <w:tcBorders>
              <w:top w:val="nil"/>
              <w:left w:val="nil"/>
              <w:bottom w:val="single" w:sz="4" w:space="0" w:color="auto"/>
              <w:right w:val="single" w:sz="4" w:space="0" w:color="auto"/>
            </w:tcBorders>
            <w:shd w:val="clear" w:color="auto" w:fill="auto"/>
            <w:hideMark/>
          </w:tcPr>
          <w:p w14:paraId="278D08D2" w14:textId="0FAFE05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19,000 </w:t>
            </w:r>
          </w:p>
        </w:tc>
        <w:tc>
          <w:tcPr>
            <w:tcW w:w="1000" w:type="dxa"/>
            <w:tcBorders>
              <w:top w:val="nil"/>
              <w:left w:val="nil"/>
              <w:bottom w:val="single" w:sz="4" w:space="0" w:color="auto"/>
              <w:right w:val="single" w:sz="4" w:space="0" w:color="auto"/>
            </w:tcBorders>
            <w:shd w:val="clear" w:color="auto" w:fill="auto"/>
            <w:hideMark/>
          </w:tcPr>
          <w:p w14:paraId="68981DCE" w14:textId="7CEEAF9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14,000 </w:t>
            </w:r>
          </w:p>
        </w:tc>
        <w:tc>
          <w:tcPr>
            <w:tcW w:w="1134" w:type="dxa"/>
            <w:tcBorders>
              <w:top w:val="nil"/>
              <w:left w:val="nil"/>
              <w:bottom w:val="single" w:sz="4" w:space="0" w:color="auto"/>
              <w:right w:val="single" w:sz="4" w:space="0" w:color="auto"/>
            </w:tcBorders>
            <w:shd w:val="clear" w:color="auto" w:fill="auto"/>
            <w:hideMark/>
          </w:tcPr>
          <w:p w14:paraId="2EBC468C" w14:textId="3891002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14,000 </w:t>
            </w:r>
          </w:p>
        </w:tc>
        <w:tc>
          <w:tcPr>
            <w:tcW w:w="942" w:type="dxa"/>
            <w:tcBorders>
              <w:top w:val="nil"/>
              <w:left w:val="nil"/>
              <w:bottom w:val="single" w:sz="4" w:space="0" w:color="auto"/>
              <w:right w:val="single" w:sz="4" w:space="0" w:color="auto"/>
            </w:tcBorders>
            <w:shd w:val="clear" w:color="auto" w:fill="auto"/>
            <w:hideMark/>
          </w:tcPr>
          <w:p w14:paraId="07EB331E" w14:textId="06B90E1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22,000 </w:t>
            </w:r>
          </w:p>
        </w:tc>
        <w:tc>
          <w:tcPr>
            <w:tcW w:w="1283" w:type="dxa"/>
            <w:tcBorders>
              <w:top w:val="nil"/>
              <w:left w:val="nil"/>
              <w:bottom w:val="single" w:sz="4" w:space="0" w:color="auto"/>
              <w:right w:val="nil"/>
            </w:tcBorders>
            <w:shd w:val="clear" w:color="000000" w:fill="FCD5B4"/>
            <w:hideMark/>
          </w:tcPr>
          <w:p w14:paraId="6514B999" w14:textId="1BE83E56"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107,000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67210928"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45</w:t>
            </w:r>
          </w:p>
        </w:tc>
      </w:tr>
      <w:tr w:rsidR="00F047D9" w:rsidRPr="009C23BF" w14:paraId="631459B0" w14:textId="77777777" w:rsidTr="002D4776">
        <w:trPr>
          <w:trHeight w:val="20"/>
        </w:trPr>
        <w:tc>
          <w:tcPr>
            <w:tcW w:w="2410" w:type="dxa"/>
            <w:vMerge/>
            <w:tcBorders>
              <w:top w:val="nil"/>
              <w:left w:val="single" w:sz="4" w:space="0" w:color="auto"/>
              <w:bottom w:val="single" w:sz="4" w:space="0" w:color="000000"/>
              <w:right w:val="single" w:sz="4" w:space="0" w:color="auto"/>
            </w:tcBorders>
            <w:vAlign w:val="center"/>
            <w:hideMark/>
          </w:tcPr>
          <w:p w14:paraId="546CCB15"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6CB7CC41"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Training Workshops and Conference</w:t>
            </w:r>
          </w:p>
        </w:tc>
        <w:tc>
          <w:tcPr>
            <w:tcW w:w="992" w:type="dxa"/>
            <w:tcBorders>
              <w:top w:val="nil"/>
              <w:left w:val="nil"/>
              <w:bottom w:val="single" w:sz="4" w:space="0" w:color="auto"/>
              <w:right w:val="single" w:sz="4" w:space="0" w:color="auto"/>
            </w:tcBorders>
            <w:shd w:val="clear" w:color="auto" w:fill="auto"/>
            <w:noWrap/>
            <w:hideMark/>
          </w:tcPr>
          <w:p w14:paraId="6223BB78"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75700</w:t>
            </w:r>
          </w:p>
        </w:tc>
        <w:tc>
          <w:tcPr>
            <w:tcW w:w="1038" w:type="dxa"/>
            <w:gridSpan w:val="2"/>
            <w:tcBorders>
              <w:top w:val="nil"/>
              <w:left w:val="nil"/>
              <w:bottom w:val="single" w:sz="4" w:space="0" w:color="auto"/>
              <w:right w:val="single" w:sz="4" w:space="0" w:color="auto"/>
            </w:tcBorders>
            <w:shd w:val="clear" w:color="auto" w:fill="auto"/>
            <w:hideMark/>
          </w:tcPr>
          <w:p w14:paraId="0FDBCD21" w14:textId="649C650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60" w:type="dxa"/>
            <w:tcBorders>
              <w:top w:val="nil"/>
              <w:left w:val="nil"/>
              <w:bottom w:val="single" w:sz="4" w:space="0" w:color="auto"/>
              <w:right w:val="single" w:sz="4" w:space="0" w:color="auto"/>
            </w:tcBorders>
            <w:shd w:val="clear" w:color="auto" w:fill="auto"/>
            <w:hideMark/>
          </w:tcPr>
          <w:p w14:paraId="7E5918FE" w14:textId="02CACF5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5,600 </w:t>
            </w:r>
          </w:p>
        </w:tc>
        <w:tc>
          <w:tcPr>
            <w:tcW w:w="959" w:type="dxa"/>
            <w:tcBorders>
              <w:top w:val="nil"/>
              <w:left w:val="nil"/>
              <w:bottom w:val="single" w:sz="4" w:space="0" w:color="auto"/>
              <w:right w:val="single" w:sz="4" w:space="0" w:color="auto"/>
            </w:tcBorders>
            <w:shd w:val="clear" w:color="auto" w:fill="auto"/>
            <w:hideMark/>
          </w:tcPr>
          <w:p w14:paraId="3B20B658" w14:textId="10117BE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11,200 </w:t>
            </w:r>
          </w:p>
        </w:tc>
        <w:tc>
          <w:tcPr>
            <w:tcW w:w="1000" w:type="dxa"/>
            <w:tcBorders>
              <w:top w:val="nil"/>
              <w:left w:val="nil"/>
              <w:bottom w:val="single" w:sz="4" w:space="0" w:color="auto"/>
              <w:right w:val="single" w:sz="4" w:space="0" w:color="auto"/>
            </w:tcBorders>
            <w:shd w:val="clear" w:color="auto" w:fill="auto"/>
            <w:hideMark/>
          </w:tcPr>
          <w:p w14:paraId="7100215C" w14:textId="63F0BEF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   </w:t>
            </w:r>
          </w:p>
        </w:tc>
        <w:tc>
          <w:tcPr>
            <w:tcW w:w="1134" w:type="dxa"/>
            <w:tcBorders>
              <w:top w:val="nil"/>
              <w:left w:val="nil"/>
              <w:bottom w:val="single" w:sz="4" w:space="0" w:color="auto"/>
              <w:right w:val="single" w:sz="4" w:space="0" w:color="auto"/>
            </w:tcBorders>
            <w:shd w:val="clear" w:color="auto" w:fill="auto"/>
            <w:hideMark/>
          </w:tcPr>
          <w:p w14:paraId="2D0CCCFF" w14:textId="511E2882"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1,400 </w:t>
            </w:r>
          </w:p>
        </w:tc>
        <w:tc>
          <w:tcPr>
            <w:tcW w:w="942" w:type="dxa"/>
            <w:tcBorders>
              <w:top w:val="nil"/>
              <w:left w:val="nil"/>
              <w:bottom w:val="single" w:sz="4" w:space="0" w:color="auto"/>
              <w:right w:val="single" w:sz="4" w:space="0" w:color="auto"/>
            </w:tcBorders>
            <w:shd w:val="clear" w:color="auto" w:fill="auto"/>
            <w:hideMark/>
          </w:tcPr>
          <w:p w14:paraId="5F210ECD" w14:textId="0D1218D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3,000 </w:t>
            </w:r>
          </w:p>
        </w:tc>
        <w:tc>
          <w:tcPr>
            <w:tcW w:w="1283" w:type="dxa"/>
            <w:tcBorders>
              <w:top w:val="nil"/>
              <w:left w:val="nil"/>
              <w:bottom w:val="single" w:sz="4" w:space="0" w:color="auto"/>
              <w:right w:val="nil"/>
            </w:tcBorders>
            <w:shd w:val="clear" w:color="000000" w:fill="FCD5B4"/>
            <w:hideMark/>
          </w:tcPr>
          <w:p w14:paraId="1241C935" w14:textId="1A8E48C0"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21,200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00D0BDF7"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46</w:t>
            </w:r>
          </w:p>
        </w:tc>
      </w:tr>
      <w:tr w:rsidR="00F047D9" w:rsidRPr="009C23BF" w14:paraId="4C239236" w14:textId="77777777" w:rsidTr="002D4776">
        <w:trPr>
          <w:trHeight w:val="20"/>
        </w:trPr>
        <w:tc>
          <w:tcPr>
            <w:tcW w:w="2410" w:type="dxa"/>
            <w:vMerge/>
            <w:tcBorders>
              <w:top w:val="nil"/>
              <w:left w:val="single" w:sz="4" w:space="0" w:color="auto"/>
              <w:bottom w:val="single" w:sz="4" w:space="0" w:color="000000"/>
              <w:right w:val="single" w:sz="4" w:space="0" w:color="auto"/>
            </w:tcBorders>
            <w:vAlign w:val="center"/>
            <w:hideMark/>
          </w:tcPr>
          <w:p w14:paraId="1EC18E2E"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02784678"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992" w:type="dxa"/>
            <w:tcBorders>
              <w:top w:val="nil"/>
              <w:left w:val="nil"/>
              <w:bottom w:val="single" w:sz="4" w:space="0" w:color="auto"/>
              <w:right w:val="single" w:sz="4" w:space="0" w:color="auto"/>
            </w:tcBorders>
            <w:shd w:val="clear" w:color="auto" w:fill="auto"/>
            <w:noWrap/>
            <w:hideMark/>
          </w:tcPr>
          <w:p w14:paraId="5B340F35"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038" w:type="dxa"/>
            <w:gridSpan w:val="2"/>
            <w:tcBorders>
              <w:top w:val="nil"/>
              <w:left w:val="nil"/>
              <w:bottom w:val="single" w:sz="4" w:space="0" w:color="auto"/>
              <w:right w:val="single" w:sz="4" w:space="0" w:color="auto"/>
            </w:tcBorders>
            <w:shd w:val="clear" w:color="auto" w:fill="auto"/>
            <w:hideMark/>
          </w:tcPr>
          <w:p w14:paraId="77384523" w14:textId="403CC5B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600 </w:t>
            </w:r>
          </w:p>
        </w:tc>
        <w:tc>
          <w:tcPr>
            <w:tcW w:w="1160" w:type="dxa"/>
            <w:tcBorders>
              <w:top w:val="nil"/>
              <w:left w:val="nil"/>
              <w:bottom w:val="single" w:sz="4" w:space="0" w:color="auto"/>
              <w:right w:val="single" w:sz="4" w:space="0" w:color="auto"/>
            </w:tcBorders>
            <w:shd w:val="clear" w:color="auto" w:fill="auto"/>
            <w:hideMark/>
          </w:tcPr>
          <w:p w14:paraId="44C13B3D" w14:textId="6B8BAA7D"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20,040 </w:t>
            </w:r>
          </w:p>
        </w:tc>
        <w:tc>
          <w:tcPr>
            <w:tcW w:w="959" w:type="dxa"/>
            <w:tcBorders>
              <w:top w:val="nil"/>
              <w:left w:val="nil"/>
              <w:bottom w:val="single" w:sz="4" w:space="0" w:color="auto"/>
              <w:right w:val="single" w:sz="4" w:space="0" w:color="auto"/>
            </w:tcBorders>
            <w:shd w:val="clear" w:color="auto" w:fill="auto"/>
            <w:hideMark/>
          </w:tcPr>
          <w:p w14:paraId="440A5FD0" w14:textId="09E637D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35,245 </w:t>
            </w:r>
          </w:p>
        </w:tc>
        <w:tc>
          <w:tcPr>
            <w:tcW w:w="1000" w:type="dxa"/>
            <w:tcBorders>
              <w:top w:val="nil"/>
              <w:left w:val="nil"/>
              <w:bottom w:val="single" w:sz="4" w:space="0" w:color="auto"/>
              <w:right w:val="single" w:sz="4" w:space="0" w:color="auto"/>
            </w:tcBorders>
            <w:shd w:val="clear" w:color="auto" w:fill="auto"/>
            <w:hideMark/>
          </w:tcPr>
          <w:p w14:paraId="5D0A816F" w14:textId="70DCCCC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9,150 </w:t>
            </w:r>
          </w:p>
        </w:tc>
        <w:tc>
          <w:tcPr>
            <w:tcW w:w="1134" w:type="dxa"/>
            <w:tcBorders>
              <w:top w:val="nil"/>
              <w:left w:val="nil"/>
              <w:bottom w:val="single" w:sz="4" w:space="0" w:color="auto"/>
              <w:right w:val="single" w:sz="4" w:space="0" w:color="auto"/>
            </w:tcBorders>
            <w:shd w:val="clear" w:color="auto" w:fill="auto"/>
            <w:hideMark/>
          </w:tcPr>
          <w:p w14:paraId="7714551D" w14:textId="45A523F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16,125 </w:t>
            </w:r>
          </w:p>
        </w:tc>
        <w:tc>
          <w:tcPr>
            <w:tcW w:w="942" w:type="dxa"/>
            <w:tcBorders>
              <w:top w:val="nil"/>
              <w:left w:val="nil"/>
              <w:bottom w:val="single" w:sz="4" w:space="0" w:color="auto"/>
              <w:right w:val="single" w:sz="4" w:space="0" w:color="auto"/>
            </w:tcBorders>
            <w:shd w:val="clear" w:color="auto" w:fill="auto"/>
            <w:hideMark/>
          </w:tcPr>
          <w:p w14:paraId="621238E9" w14:textId="2E3F285D"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22,475 </w:t>
            </w:r>
          </w:p>
        </w:tc>
        <w:tc>
          <w:tcPr>
            <w:tcW w:w="1283" w:type="dxa"/>
            <w:tcBorders>
              <w:top w:val="nil"/>
              <w:left w:val="nil"/>
              <w:bottom w:val="single" w:sz="4" w:space="0" w:color="auto"/>
              <w:right w:val="nil"/>
            </w:tcBorders>
            <w:shd w:val="clear" w:color="000000" w:fill="FCD5B4"/>
            <w:hideMark/>
          </w:tcPr>
          <w:p w14:paraId="701E3AC1" w14:textId="35E57806"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103,635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52C0DE78"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47</w:t>
            </w:r>
          </w:p>
        </w:tc>
      </w:tr>
      <w:tr w:rsidR="00F047D9" w:rsidRPr="009C23BF" w14:paraId="05CAF92D" w14:textId="77777777" w:rsidTr="002D4776">
        <w:trPr>
          <w:trHeight w:val="315"/>
        </w:trPr>
        <w:tc>
          <w:tcPr>
            <w:tcW w:w="5679" w:type="dxa"/>
            <w:gridSpan w:val="4"/>
            <w:tcBorders>
              <w:top w:val="nil"/>
              <w:left w:val="single" w:sz="4" w:space="0" w:color="auto"/>
              <w:bottom w:val="single" w:sz="4" w:space="0" w:color="auto"/>
              <w:right w:val="single" w:sz="4" w:space="0" w:color="auto"/>
            </w:tcBorders>
            <w:shd w:val="clear" w:color="000000" w:fill="FCD5B4"/>
            <w:hideMark/>
          </w:tcPr>
          <w:p w14:paraId="0BACFBAF" w14:textId="7777777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lastRenderedPageBreak/>
              <w:t>Subtotal Outcome 3.3 </w:t>
            </w:r>
          </w:p>
        </w:tc>
        <w:tc>
          <w:tcPr>
            <w:tcW w:w="1029" w:type="dxa"/>
            <w:tcBorders>
              <w:top w:val="nil"/>
              <w:left w:val="nil"/>
              <w:bottom w:val="single" w:sz="4" w:space="0" w:color="auto"/>
              <w:right w:val="single" w:sz="4" w:space="0" w:color="auto"/>
            </w:tcBorders>
            <w:shd w:val="clear" w:color="000000" w:fill="FCD5B4"/>
            <w:noWrap/>
            <w:hideMark/>
          </w:tcPr>
          <w:p w14:paraId="064028CB" w14:textId="2B9F0658"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766,600 </w:t>
            </w:r>
          </w:p>
        </w:tc>
        <w:tc>
          <w:tcPr>
            <w:tcW w:w="1160" w:type="dxa"/>
            <w:tcBorders>
              <w:top w:val="nil"/>
              <w:left w:val="nil"/>
              <w:bottom w:val="single" w:sz="4" w:space="0" w:color="auto"/>
              <w:right w:val="single" w:sz="4" w:space="0" w:color="auto"/>
            </w:tcBorders>
            <w:shd w:val="clear" w:color="000000" w:fill="FCD5B4"/>
            <w:noWrap/>
            <w:hideMark/>
          </w:tcPr>
          <w:p w14:paraId="66699A68" w14:textId="6F5E131B"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65,640 </w:t>
            </w:r>
          </w:p>
        </w:tc>
        <w:tc>
          <w:tcPr>
            <w:tcW w:w="959" w:type="dxa"/>
            <w:tcBorders>
              <w:top w:val="nil"/>
              <w:left w:val="nil"/>
              <w:bottom w:val="single" w:sz="4" w:space="0" w:color="auto"/>
              <w:right w:val="single" w:sz="4" w:space="0" w:color="auto"/>
            </w:tcBorders>
            <w:shd w:val="clear" w:color="000000" w:fill="FCD5B4"/>
            <w:noWrap/>
            <w:hideMark/>
          </w:tcPr>
          <w:p w14:paraId="7C557D7E" w14:textId="07978689"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177,705 </w:t>
            </w:r>
          </w:p>
        </w:tc>
        <w:tc>
          <w:tcPr>
            <w:tcW w:w="1000" w:type="dxa"/>
            <w:tcBorders>
              <w:top w:val="nil"/>
              <w:left w:val="nil"/>
              <w:bottom w:val="single" w:sz="4" w:space="0" w:color="auto"/>
              <w:right w:val="single" w:sz="4" w:space="0" w:color="auto"/>
            </w:tcBorders>
            <w:shd w:val="clear" w:color="000000" w:fill="FCD5B4"/>
            <w:noWrap/>
            <w:hideMark/>
          </w:tcPr>
          <w:p w14:paraId="76BC3252" w14:textId="341B78B0"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111,150 </w:t>
            </w:r>
          </w:p>
        </w:tc>
        <w:tc>
          <w:tcPr>
            <w:tcW w:w="1134" w:type="dxa"/>
            <w:tcBorders>
              <w:top w:val="nil"/>
              <w:left w:val="nil"/>
              <w:bottom w:val="single" w:sz="4" w:space="0" w:color="auto"/>
              <w:right w:val="single" w:sz="4" w:space="0" w:color="auto"/>
            </w:tcBorders>
            <w:shd w:val="clear" w:color="000000" w:fill="FCD5B4"/>
            <w:noWrap/>
            <w:hideMark/>
          </w:tcPr>
          <w:p w14:paraId="2CE37531" w14:textId="01F0092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119,525 </w:t>
            </w:r>
          </w:p>
        </w:tc>
        <w:tc>
          <w:tcPr>
            <w:tcW w:w="942" w:type="dxa"/>
            <w:tcBorders>
              <w:top w:val="nil"/>
              <w:left w:val="nil"/>
              <w:bottom w:val="single" w:sz="4" w:space="0" w:color="auto"/>
              <w:right w:val="single" w:sz="4" w:space="0" w:color="auto"/>
            </w:tcBorders>
            <w:shd w:val="clear" w:color="000000" w:fill="FCD5B4"/>
            <w:noWrap/>
            <w:hideMark/>
          </w:tcPr>
          <w:p w14:paraId="2D13A6F4" w14:textId="25103693"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146,875 </w:t>
            </w:r>
          </w:p>
        </w:tc>
        <w:tc>
          <w:tcPr>
            <w:tcW w:w="1283" w:type="dxa"/>
            <w:tcBorders>
              <w:top w:val="nil"/>
              <w:left w:val="nil"/>
              <w:bottom w:val="single" w:sz="4" w:space="0" w:color="auto"/>
              <w:right w:val="nil"/>
            </w:tcBorders>
            <w:shd w:val="clear" w:color="000000" w:fill="FABF8F"/>
            <w:noWrap/>
            <w:hideMark/>
          </w:tcPr>
          <w:p w14:paraId="65F8A36C" w14:textId="7C4AE706"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1,387,495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0EA25CB3"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 </w:t>
            </w:r>
          </w:p>
        </w:tc>
      </w:tr>
      <w:tr w:rsidR="002D4776" w:rsidRPr="009C23BF" w14:paraId="323F5929" w14:textId="77777777" w:rsidTr="002D4776">
        <w:trPr>
          <w:trHeight w:val="315"/>
        </w:trPr>
        <w:tc>
          <w:tcPr>
            <w:tcW w:w="2410" w:type="dxa"/>
            <w:vMerge w:val="restart"/>
            <w:tcBorders>
              <w:top w:val="nil"/>
              <w:left w:val="single" w:sz="4" w:space="0" w:color="auto"/>
              <w:bottom w:val="single" w:sz="4" w:space="0" w:color="000000"/>
              <w:right w:val="single" w:sz="4" w:space="0" w:color="auto"/>
            </w:tcBorders>
            <w:shd w:val="clear" w:color="000000" w:fill="EEECE1"/>
            <w:hideMark/>
          </w:tcPr>
          <w:p w14:paraId="56C5E506" w14:textId="77777777" w:rsidR="002D4776" w:rsidRPr="009C23BF" w:rsidRDefault="002D4776" w:rsidP="00753B9F">
            <w:pPr>
              <w:jc w:val="both"/>
              <w:rPr>
                <w:rFonts w:ascii="Calibri" w:hAnsi="Calibri"/>
                <w:color w:val="000000"/>
                <w:sz w:val="20"/>
                <w:szCs w:val="20"/>
                <w:lang w:val="en-GB"/>
              </w:rPr>
            </w:pPr>
            <w:r w:rsidRPr="009C23BF">
              <w:rPr>
                <w:rFonts w:ascii="Calibri" w:hAnsi="Calibri"/>
                <w:b/>
                <w:bCs/>
                <w:color w:val="000000"/>
                <w:sz w:val="20"/>
                <w:szCs w:val="20"/>
                <w:lang w:val="en-GB"/>
              </w:rPr>
              <w:t xml:space="preserve">Outcome 3.4: </w:t>
            </w:r>
            <w:r w:rsidRPr="009C23BF">
              <w:rPr>
                <w:rFonts w:ascii="Calibri" w:hAnsi="Calibri"/>
                <w:color w:val="000000"/>
                <w:sz w:val="20"/>
                <w:szCs w:val="20"/>
                <w:lang w:val="en-GB"/>
              </w:rPr>
              <w:t>Project Monitoring and Auditing</w:t>
            </w:r>
          </w:p>
        </w:tc>
        <w:tc>
          <w:tcPr>
            <w:tcW w:w="2268" w:type="dxa"/>
            <w:tcBorders>
              <w:top w:val="nil"/>
              <w:left w:val="nil"/>
              <w:bottom w:val="single" w:sz="4" w:space="0" w:color="auto"/>
              <w:right w:val="nil"/>
            </w:tcBorders>
            <w:shd w:val="clear" w:color="auto" w:fill="auto"/>
            <w:hideMark/>
          </w:tcPr>
          <w:p w14:paraId="00F0016F" w14:textId="21483CAD"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Miscellaneous Expenses</w:t>
            </w:r>
          </w:p>
        </w:tc>
        <w:tc>
          <w:tcPr>
            <w:tcW w:w="992" w:type="dxa"/>
            <w:tcBorders>
              <w:top w:val="nil"/>
              <w:left w:val="single" w:sz="4" w:space="0" w:color="auto"/>
              <w:bottom w:val="single" w:sz="4" w:space="0" w:color="auto"/>
              <w:right w:val="single" w:sz="4" w:space="0" w:color="auto"/>
            </w:tcBorders>
            <w:shd w:val="clear" w:color="auto" w:fill="auto"/>
            <w:hideMark/>
          </w:tcPr>
          <w:p w14:paraId="1273A22B" w14:textId="70851F8F"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74500</w:t>
            </w:r>
          </w:p>
        </w:tc>
        <w:tc>
          <w:tcPr>
            <w:tcW w:w="1038" w:type="dxa"/>
            <w:gridSpan w:val="2"/>
            <w:tcBorders>
              <w:top w:val="nil"/>
              <w:left w:val="nil"/>
              <w:bottom w:val="single" w:sz="4" w:space="0" w:color="auto"/>
              <w:right w:val="single" w:sz="4" w:space="0" w:color="auto"/>
            </w:tcBorders>
            <w:shd w:val="clear" w:color="auto" w:fill="auto"/>
            <w:hideMark/>
          </w:tcPr>
          <w:p w14:paraId="792110DA" w14:textId="5068567A" w:rsidR="002D4776" w:rsidRPr="009C23BF" w:rsidRDefault="002D4776" w:rsidP="00753B9F">
            <w:pPr>
              <w:jc w:val="both"/>
              <w:rPr>
                <w:rFonts w:ascii="Calibri" w:hAnsi="Calibri"/>
                <w:sz w:val="20"/>
                <w:szCs w:val="20"/>
                <w:lang w:val="en-GB"/>
              </w:rPr>
            </w:pPr>
            <w:r w:rsidRPr="009C23BF">
              <w:rPr>
                <w:rFonts w:ascii="Calibri" w:hAnsi="Calibri"/>
                <w:sz w:val="20"/>
                <w:szCs w:val="20"/>
                <w:lang w:val="en-GB"/>
              </w:rPr>
              <w:t xml:space="preserve"> 12,385 </w:t>
            </w:r>
          </w:p>
        </w:tc>
        <w:tc>
          <w:tcPr>
            <w:tcW w:w="1160" w:type="dxa"/>
            <w:tcBorders>
              <w:top w:val="nil"/>
              <w:left w:val="nil"/>
              <w:bottom w:val="single" w:sz="4" w:space="0" w:color="auto"/>
              <w:right w:val="single" w:sz="4" w:space="0" w:color="auto"/>
            </w:tcBorders>
            <w:shd w:val="clear" w:color="auto" w:fill="auto"/>
            <w:hideMark/>
          </w:tcPr>
          <w:p w14:paraId="0490809C" w14:textId="685EF07C" w:rsidR="002D4776" w:rsidRPr="009C23BF" w:rsidRDefault="002D4776" w:rsidP="00753B9F">
            <w:pPr>
              <w:jc w:val="both"/>
              <w:rPr>
                <w:rFonts w:ascii="Calibri" w:hAnsi="Calibri"/>
                <w:sz w:val="20"/>
                <w:szCs w:val="20"/>
                <w:lang w:val="en-GB"/>
              </w:rPr>
            </w:pPr>
            <w:r w:rsidRPr="009C23BF">
              <w:rPr>
                <w:rFonts w:ascii="Calibri" w:hAnsi="Calibri"/>
                <w:sz w:val="20"/>
                <w:szCs w:val="20"/>
                <w:lang w:val="en-GB"/>
              </w:rPr>
              <w:t xml:space="preserve"> 6,650 </w:t>
            </w:r>
          </w:p>
        </w:tc>
        <w:tc>
          <w:tcPr>
            <w:tcW w:w="959" w:type="dxa"/>
            <w:tcBorders>
              <w:top w:val="nil"/>
              <w:left w:val="nil"/>
              <w:bottom w:val="single" w:sz="4" w:space="0" w:color="auto"/>
              <w:right w:val="single" w:sz="4" w:space="0" w:color="auto"/>
            </w:tcBorders>
            <w:shd w:val="clear" w:color="auto" w:fill="auto"/>
            <w:hideMark/>
          </w:tcPr>
          <w:p w14:paraId="36A290DA" w14:textId="3F0EDDEE" w:rsidR="002D4776" w:rsidRPr="009C23BF" w:rsidRDefault="002D4776" w:rsidP="00753B9F">
            <w:pPr>
              <w:jc w:val="both"/>
              <w:rPr>
                <w:rFonts w:ascii="Calibri" w:hAnsi="Calibri"/>
                <w:sz w:val="20"/>
                <w:szCs w:val="20"/>
                <w:lang w:val="en-GB"/>
              </w:rPr>
            </w:pPr>
            <w:r w:rsidRPr="009C23BF">
              <w:rPr>
                <w:rFonts w:ascii="Calibri" w:hAnsi="Calibri"/>
                <w:sz w:val="20"/>
                <w:szCs w:val="20"/>
                <w:lang w:val="en-GB"/>
              </w:rPr>
              <w:t xml:space="preserve"> 9,560 </w:t>
            </w:r>
          </w:p>
        </w:tc>
        <w:tc>
          <w:tcPr>
            <w:tcW w:w="1000" w:type="dxa"/>
            <w:tcBorders>
              <w:top w:val="nil"/>
              <w:left w:val="nil"/>
              <w:bottom w:val="single" w:sz="4" w:space="0" w:color="auto"/>
              <w:right w:val="single" w:sz="4" w:space="0" w:color="auto"/>
            </w:tcBorders>
            <w:shd w:val="clear" w:color="auto" w:fill="auto"/>
            <w:hideMark/>
          </w:tcPr>
          <w:p w14:paraId="159BCD2B" w14:textId="0FF95F91" w:rsidR="002D4776" w:rsidRPr="009C23BF" w:rsidRDefault="002D4776" w:rsidP="00753B9F">
            <w:pPr>
              <w:jc w:val="both"/>
              <w:rPr>
                <w:rFonts w:ascii="Calibri" w:hAnsi="Calibri"/>
                <w:sz w:val="20"/>
                <w:szCs w:val="20"/>
                <w:lang w:val="en-GB"/>
              </w:rPr>
            </w:pPr>
            <w:r w:rsidRPr="009C23BF">
              <w:rPr>
                <w:rFonts w:ascii="Calibri" w:hAnsi="Calibri"/>
                <w:sz w:val="20"/>
                <w:szCs w:val="20"/>
                <w:lang w:val="en-GB"/>
              </w:rPr>
              <w:t xml:space="preserve"> 6,355 </w:t>
            </w:r>
          </w:p>
        </w:tc>
        <w:tc>
          <w:tcPr>
            <w:tcW w:w="1134" w:type="dxa"/>
            <w:tcBorders>
              <w:top w:val="nil"/>
              <w:left w:val="nil"/>
              <w:bottom w:val="single" w:sz="4" w:space="0" w:color="auto"/>
              <w:right w:val="single" w:sz="4" w:space="0" w:color="auto"/>
            </w:tcBorders>
            <w:shd w:val="clear" w:color="auto" w:fill="auto"/>
            <w:hideMark/>
          </w:tcPr>
          <w:p w14:paraId="151AB986" w14:textId="1C977728" w:rsidR="002D4776" w:rsidRPr="009C23BF" w:rsidRDefault="002D4776" w:rsidP="00753B9F">
            <w:pPr>
              <w:jc w:val="both"/>
              <w:rPr>
                <w:rFonts w:ascii="Calibri" w:hAnsi="Calibri"/>
                <w:sz w:val="20"/>
                <w:szCs w:val="20"/>
                <w:lang w:val="en-GB"/>
              </w:rPr>
            </w:pPr>
            <w:r w:rsidRPr="009C23BF">
              <w:rPr>
                <w:rFonts w:ascii="Calibri" w:hAnsi="Calibri"/>
                <w:sz w:val="20"/>
                <w:szCs w:val="20"/>
                <w:lang w:val="en-GB"/>
              </w:rPr>
              <w:t xml:space="preserve"> 860 </w:t>
            </w:r>
          </w:p>
        </w:tc>
        <w:tc>
          <w:tcPr>
            <w:tcW w:w="942" w:type="dxa"/>
            <w:tcBorders>
              <w:top w:val="nil"/>
              <w:left w:val="nil"/>
              <w:bottom w:val="single" w:sz="4" w:space="0" w:color="auto"/>
              <w:right w:val="single" w:sz="4" w:space="0" w:color="auto"/>
            </w:tcBorders>
            <w:shd w:val="clear" w:color="auto" w:fill="auto"/>
            <w:hideMark/>
          </w:tcPr>
          <w:p w14:paraId="3D4C076C" w14:textId="49E80AE9" w:rsidR="002D4776" w:rsidRPr="009C23BF" w:rsidRDefault="002D4776" w:rsidP="00753B9F">
            <w:pPr>
              <w:jc w:val="both"/>
              <w:rPr>
                <w:rFonts w:ascii="Calibri" w:hAnsi="Calibri"/>
                <w:sz w:val="20"/>
                <w:szCs w:val="20"/>
                <w:lang w:val="en-GB"/>
              </w:rPr>
            </w:pPr>
            <w:r w:rsidRPr="009C23BF">
              <w:rPr>
                <w:rFonts w:ascii="Calibri" w:hAnsi="Calibri"/>
                <w:sz w:val="20"/>
                <w:szCs w:val="20"/>
                <w:lang w:val="en-GB"/>
              </w:rPr>
              <w:t xml:space="preserve"> 6,130 </w:t>
            </w:r>
          </w:p>
        </w:tc>
        <w:tc>
          <w:tcPr>
            <w:tcW w:w="1283" w:type="dxa"/>
            <w:tcBorders>
              <w:top w:val="nil"/>
              <w:left w:val="nil"/>
              <w:bottom w:val="single" w:sz="4" w:space="0" w:color="auto"/>
              <w:right w:val="nil"/>
            </w:tcBorders>
            <w:shd w:val="clear" w:color="000000" w:fill="FCD5B4"/>
            <w:hideMark/>
          </w:tcPr>
          <w:p w14:paraId="28C5877D" w14:textId="5E7DF431" w:rsidR="002D4776" w:rsidRPr="009C23BF" w:rsidRDefault="002D4776" w:rsidP="009C23BF">
            <w:pPr>
              <w:jc w:val="center"/>
              <w:rPr>
                <w:rFonts w:ascii="Calibri" w:hAnsi="Calibri"/>
                <w:color w:val="000000"/>
                <w:sz w:val="20"/>
                <w:szCs w:val="20"/>
                <w:lang w:val="en-GB"/>
              </w:rPr>
            </w:pPr>
            <w:r w:rsidRPr="009C23BF">
              <w:rPr>
                <w:rFonts w:ascii="Calibri" w:hAnsi="Calibri"/>
                <w:color w:val="000000"/>
                <w:sz w:val="20"/>
                <w:szCs w:val="20"/>
                <w:lang w:val="en-GB"/>
              </w:rPr>
              <w:t>41,940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3CEB844D" w14:textId="77777777" w:rsidR="002D4776" w:rsidRPr="009C23BF" w:rsidRDefault="002D4776"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48</w:t>
            </w:r>
          </w:p>
        </w:tc>
      </w:tr>
      <w:tr w:rsidR="00F047D9" w:rsidRPr="009C23BF" w14:paraId="0CB5DAA2"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434C55E8"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62888137"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International Consultant</w:t>
            </w:r>
          </w:p>
        </w:tc>
        <w:tc>
          <w:tcPr>
            <w:tcW w:w="992" w:type="dxa"/>
            <w:tcBorders>
              <w:top w:val="nil"/>
              <w:left w:val="nil"/>
              <w:bottom w:val="single" w:sz="4" w:space="0" w:color="auto"/>
              <w:right w:val="single" w:sz="4" w:space="0" w:color="auto"/>
            </w:tcBorders>
            <w:shd w:val="clear" w:color="auto" w:fill="auto"/>
            <w:hideMark/>
          </w:tcPr>
          <w:p w14:paraId="29D2165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71200</w:t>
            </w:r>
          </w:p>
        </w:tc>
        <w:tc>
          <w:tcPr>
            <w:tcW w:w="1038" w:type="dxa"/>
            <w:gridSpan w:val="2"/>
            <w:tcBorders>
              <w:top w:val="nil"/>
              <w:left w:val="nil"/>
              <w:bottom w:val="single" w:sz="4" w:space="0" w:color="auto"/>
              <w:right w:val="single" w:sz="4" w:space="0" w:color="auto"/>
            </w:tcBorders>
            <w:shd w:val="clear" w:color="auto" w:fill="auto"/>
            <w:hideMark/>
          </w:tcPr>
          <w:p w14:paraId="7BAED426" w14:textId="263D601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13,730 </w:t>
            </w:r>
          </w:p>
        </w:tc>
        <w:tc>
          <w:tcPr>
            <w:tcW w:w="1160" w:type="dxa"/>
            <w:tcBorders>
              <w:top w:val="nil"/>
              <w:left w:val="nil"/>
              <w:bottom w:val="single" w:sz="4" w:space="0" w:color="auto"/>
              <w:right w:val="single" w:sz="4" w:space="0" w:color="auto"/>
            </w:tcBorders>
            <w:shd w:val="clear" w:color="auto" w:fill="auto"/>
            <w:hideMark/>
          </w:tcPr>
          <w:p w14:paraId="7D0DB4E1" w14:textId="3EEE1FE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13,730 </w:t>
            </w:r>
          </w:p>
        </w:tc>
        <w:tc>
          <w:tcPr>
            <w:tcW w:w="959" w:type="dxa"/>
            <w:tcBorders>
              <w:top w:val="nil"/>
              <w:left w:val="nil"/>
              <w:bottom w:val="single" w:sz="4" w:space="0" w:color="auto"/>
              <w:right w:val="single" w:sz="4" w:space="0" w:color="auto"/>
            </w:tcBorders>
            <w:shd w:val="clear" w:color="auto" w:fill="auto"/>
            <w:hideMark/>
          </w:tcPr>
          <w:p w14:paraId="11E11E57" w14:textId="07155C0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38,730 </w:t>
            </w:r>
          </w:p>
        </w:tc>
        <w:tc>
          <w:tcPr>
            <w:tcW w:w="1000" w:type="dxa"/>
            <w:tcBorders>
              <w:top w:val="nil"/>
              <w:left w:val="nil"/>
              <w:bottom w:val="single" w:sz="4" w:space="0" w:color="auto"/>
              <w:right w:val="single" w:sz="4" w:space="0" w:color="auto"/>
            </w:tcBorders>
            <w:shd w:val="clear" w:color="auto" w:fill="auto"/>
            <w:hideMark/>
          </w:tcPr>
          <w:p w14:paraId="0455BA2A" w14:textId="0A44F8B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13,730 </w:t>
            </w:r>
          </w:p>
        </w:tc>
        <w:tc>
          <w:tcPr>
            <w:tcW w:w="1134" w:type="dxa"/>
            <w:tcBorders>
              <w:top w:val="nil"/>
              <w:left w:val="nil"/>
              <w:bottom w:val="single" w:sz="4" w:space="0" w:color="auto"/>
              <w:right w:val="single" w:sz="4" w:space="0" w:color="auto"/>
            </w:tcBorders>
            <w:shd w:val="clear" w:color="auto" w:fill="auto"/>
            <w:hideMark/>
          </w:tcPr>
          <w:p w14:paraId="67D38677" w14:textId="0DF7719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13,730 </w:t>
            </w:r>
          </w:p>
        </w:tc>
        <w:tc>
          <w:tcPr>
            <w:tcW w:w="942" w:type="dxa"/>
            <w:tcBorders>
              <w:top w:val="nil"/>
              <w:left w:val="nil"/>
              <w:bottom w:val="single" w:sz="4" w:space="0" w:color="auto"/>
              <w:right w:val="single" w:sz="4" w:space="0" w:color="auto"/>
            </w:tcBorders>
            <w:shd w:val="clear" w:color="auto" w:fill="auto"/>
            <w:hideMark/>
          </w:tcPr>
          <w:p w14:paraId="38DA7FB0" w14:textId="592DAD6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38,730 </w:t>
            </w:r>
          </w:p>
        </w:tc>
        <w:tc>
          <w:tcPr>
            <w:tcW w:w="1283" w:type="dxa"/>
            <w:tcBorders>
              <w:top w:val="nil"/>
              <w:left w:val="nil"/>
              <w:bottom w:val="single" w:sz="4" w:space="0" w:color="auto"/>
              <w:right w:val="nil"/>
            </w:tcBorders>
            <w:shd w:val="clear" w:color="000000" w:fill="FCD5B4"/>
            <w:hideMark/>
          </w:tcPr>
          <w:p w14:paraId="31615177" w14:textId="2F8C8F6B"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132,380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7D7F037D"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49</w:t>
            </w:r>
          </w:p>
        </w:tc>
      </w:tr>
      <w:tr w:rsidR="00F047D9" w:rsidRPr="009C23BF" w14:paraId="2A95961C" w14:textId="77777777" w:rsidTr="002D4776">
        <w:trPr>
          <w:trHeight w:val="217"/>
        </w:trPr>
        <w:tc>
          <w:tcPr>
            <w:tcW w:w="2410" w:type="dxa"/>
            <w:vMerge/>
            <w:tcBorders>
              <w:top w:val="nil"/>
              <w:left w:val="single" w:sz="4" w:space="0" w:color="auto"/>
              <w:bottom w:val="single" w:sz="4" w:space="0" w:color="000000"/>
              <w:right w:val="single" w:sz="4" w:space="0" w:color="auto"/>
            </w:tcBorders>
            <w:vAlign w:val="center"/>
            <w:hideMark/>
          </w:tcPr>
          <w:p w14:paraId="37913505"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58ABD52F"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Local Consultants</w:t>
            </w:r>
          </w:p>
        </w:tc>
        <w:tc>
          <w:tcPr>
            <w:tcW w:w="992" w:type="dxa"/>
            <w:tcBorders>
              <w:top w:val="nil"/>
              <w:left w:val="nil"/>
              <w:bottom w:val="single" w:sz="4" w:space="0" w:color="auto"/>
              <w:right w:val="single" w:sz="4" w:space="0" w:color="auto"/>
            </w:tcBorders>
            <w:shd w:val="clear" w:color="auto" w:fill="auto"/>
            <w:hideMark/>
          </w:tcPr>
          <w:p w14:paraId="531E5A25"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71300</w:t>
            </w:r>
          </w:p>
        </w:tc>
        <w:tc>
          <w:tcPr>
            <w:tcW w:w="1038" w:type="dxa"/>
            <w:gridSpan w:val="2"/>
            <w:tcBorders>
              <w:top w:val="nil"/>
              <w:left w:val="nil"/>
              <w:bottom w:val="single" w:sz="4" w:space="0" w:color="auto"/>
              <w:right w:val="single" w:sz="4" w:space="0" w:color="auto"/>
            </w:tcBorders>
            <w:shd w:val="clear" w:color="auto" w:fill="auto"/>
            <w:hideMark/>
          </w:tcPr>
          <w:p w14:paraId="4E7510C3" w14:textId="7E47147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6,666 </w:t>
            </w:r>
          </w:p>
        </w:tc>
        <w:tc>
          <w:tcPr>
            <w:tcW w:w="1160" w:type="dxa"/>
            <w:tcBorders>
              <w:top w:val="nil"/>
              <w:left w:val="nil"/>
              <w:bottom w:val="single" w:sz="4" w:space="0" w:color="auto"/>
              <w:right w:val="single" w:sz="4" w:space="0" w:color="auto"/>
            </w:tcBorders>
            <w:shd w:val="clear" w:color="auto" w:fill="auto"/>
            <w:hideMark/>
          </w:tcPr>
          <w:p w14:paraId="7C10E213" w14:textId="3C02021A"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6,666 </w:t>
            </w:r>
          </w:p>
        </w:tc>
        <w:tc>
          <w:tcPr>
            <w:tcW w:w="959" w:type="dxa"/>
            <w:tcBorders>
              <w:top w:val="nil"/>
              <w:left w:val="nil"/>
              <w:bottom w:val="single" w:sz="4" w:space="0" w:color="auto"/>
              <w:right w:val="single" w:sz="4" w:space="0" w:color="auto"/>
            </w:tcBorders>
            <w:shd w:val="clear" w:color="auto" w:fill="auto"/>
            <w:hideMark/>
          </w:tcPr>
          <w:p w14:paraId="2EBDFFEB" w14:textId="051305F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26,667 </w:t>
            </w:r>
          </w:p>
        </w:tc>
        <w:tc>
          <w:tcPr>
            <w:tcW w:w="1000" w:type="dxa"/>
            <w:tcBorders>
              <w:top w:val="nil"/>
              <w:left w:val="nil"/>
              <w:bottom w:val="single" w:sz="4" w:space="0" w:color="auto"/>
              <w:right w:val="single" w:sz="4" w:space="0" w:color="auto"/>
            </w:tcBorders>
            <w:shd w:val="clear" w:color="auto" w:fill="auto"/>
            <w:hideMark/>
          </w:tcPr>
          <w:p w14:paraId="4A0FAE84" w14:textId="4B344CF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6,667 </w:t>
            </w:r>
          </w:p>
        </w:tc>
        <w:tc>
          <w:tcPr>
            <w:tcW w:w="1134" w:type="dxa"/>
            <w:tcBorders>
              <w:top w:val="nil"/>
              <w:left w:val="nil"/>
              <w:bottom w:val="single" w:sz="4" w:space="0" w:color="auto"/>
              <w:right w:val="single" w:sz="4" w:space="0" w:color="auto"/>
            </w:tcBorders>
            <w:shd w:val="clear" w:color="auto" w:fill="auto"/>
            <w:hideMark/>
          </w:tcPr>
          <w:p w14:paraId="56A6D71E" w14:textId="69E79C24"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6,667 </w:t>
            </w:r>
          </w:p>
        </w:tc>
        <w:tc>
          <w:tcPr>
            <w:tcW w:w="942" w:type="dxa"/>
            <w:tcBorders>
              <w:top w:val="nil"/>
              <w:left w:val="nil"/>
              <w:bottom w:val="single" w:sz="4" w:space="0" w:color="auto"/>
              <w:right w:val="single" w:sz="4" w:space="0" w:color="auto"/>
            </w:tcBorders>
            <w:shd w:val="clear" w:color="auto" w:fill="auto"/>
            <w:hideMark/>
          </w:tcPr>
          <w:p w14:paraId="59977995" w14:textId="32EF7E2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26,667 </w:t>
            </w:r>
          </w:p>
        </w:tc>
        <w:tc>
          <w:tcPr>
            <w:tcW w:w="1283" w:type="dxa"/>
            <w:tcBorders>
              <w:top w:val="nil"/>
              <w:left w:val="nil"/>
              <w:bottom w:val="single" w:sz="4" w:space="0" w:color="auto"/>
              <w:right w:val="nil"/>
            </w:tcBorders>
            <w:shd w:val="clear" w:color="000000" w:fill="FCD5B4"/>
            <w:hideMark/>
          </w:tcPr>
          <w:p w14:paraId="2320213F" w14:textId="3E66C048"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80,000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22A838BE"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50</w:t>
            </w:r>
          </w:p>
        </w:tc>
      </w:tr>
      <w:tr w:rsidR="00F047D9" w:rsidRPr="009C23BF" w14:paraId="12844B48"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47AC75C8"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3E2F49AE"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Professional Services</w:t>
            </w:r>
          </w:p>
        </w:tc>
        <w:tc>
          <w:tcPr>
            <w:tcW w:w="992" w:type="dxa"/>
            <w:tcBorders>
              <w:top w:val="nil"/>
              <w:left w:val="nil"/>
              <w:bottom w:val="single" w:sz="4" w:space="0" w:color="auto"/>
              <w:right w:val="single" w:sz="4" w:space="0" w:color="auto"/>
            </w:tcBorders>
            <w:shd w:val="clear" w:color="auto" w:fill="auto"/>
            <w:hideMark/>
          </w:tcPr>
          <w:p w14:paraId="372A71C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74100</w:t>
            </w:r>
          </w:p>
        </w:tc>
        <w:tc>
          <w:tcPr>
            <w:tcW w:w="1038" w:type="dxa"/>
            <w:gridSpan w:val="2"/>
            <w:tcBorders>
              <w:top w:val="nil"/>
              <w:left w:val="nil"/>
              <w:bottom w:val="single" w:sz="4" w:space="0" w:color="auto"/>
              <w:right w:val="single" w:sz="4" w:space="0" w:color="auto"/>
            </w:tcBorders>
            <w:shd w:val="clear" w:color="auto" w:fill="auto"/>
            <w:hideMark/>
          </w:tcPr>
          <w:p w14:paraId="725AAEE9" w14:textId="7A76054C"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1160" w:type="dxa"/>
            <w:tcBorders>
              <w:top w:val="nil"/>
              <w:left w:val="nil"/>
              <w:bottom w:val="single" w:sz="4" w:space="0" w:color="auto"/>
              <w:right w:val="single" w:sz="4" w:space="0" w:color="auto"/>
            </w:tcBorders>
            <w:shd w:val="clear" w:color="auto" w:fill="auto"/>
            <w:hideMark/>
          </w:tcPr>
          <w:p w14:paraId="1BF50A85" w14:textId="1548AA8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959" w:type="dxa"/>
            <w:tcBorders>
              <w:top w:val="nil"/>
              <w:left w:val="nil"/>
              <w:bottom w:val="single" w:sz="4" w:space="0" w:color="auto"/>
              <w:right w:val="single" w:sz="4" w:space="0" w:color="auto"/>
            </w:tcBorders>
            <w:shd w:val="clear" w:color="auto" w:fill="auto"/>
            <w:hideMark/>
          </w:tcPr>
          <w:p w14:paraId="22A15D1F" w14:textId="066E845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1000" w:type="dxa"/>
            <w:tcBorders>
              <w:top w:val="nil"/>
              <w:left w:val="nil"/>
              <w:bottom w:val="single" w:sz="4" w:space="0" w:color="auto"/>
              <w:right w:val="single" w:sz="4" w:space="0" w:color="auto"/>
            </w:tcBorders>
            <w:shd w:val="clear" w:color="auto" w:fill="auto"/>
            <w:hideMark/>
          </w:tcPr>
          <w:p w14:paraId="237E28B5" w14:textId="10C6B41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1134" w:type="dxa"/>
            <w:tcBorders>
              <w:top w:val="nil"/>
              <w:left w:val="nil"/>
              <w:bottom w:val="single" w:sz="4" w:space="0" w:color="auto"/>
              <w:right w:val="single" w:sz="4" w:space="0" w:color="auto"/>
            </w:tcBorders>
            <w:shd w:val="clear" w:color="auto" w:fill="auto"/>
            <w:hideMark/>
          </w:tcPr>
          <w:p w14:paraId="39EC754E" w14:textId="73D9330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942" w:type="dxa"/>
            <w:tcBorders>
              <w:top w:val="nil"/>
              <w:left w:val="nil"/>
              <w:bottom w:val="single" w:sz="4" w:space="0" w:color="auto"/>
              <w:right w:val="single" w:sz="4" w:space="0" w:color="auto"/>
            </w:tcBorders>
            <w:shd w:val="clear" w:color="auto" w:fill="auto"/>
            <w:hideMark/>
          </w:tcPr>
          <w:p w14:paraId="3F5D0B1A" w14:textId="5915217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5,000 </w:t>
            </w:r>
          </w:p>
        </w:tc>
        <w:tc>
          <w:tcPr>
            <w:tcW w:w="1283" w:type="dxa"/>
            <w:tcBorders>
              <w:top w:val="nil"/>
              <w:left w:val="nil"/>
              <w:bottom w:val="single" w:sz="4" w:space="0" w:color="auto"/>
              <w:right w:val="nil"/>
            </w:tcBorders>
            <w:shd w:val="clear" w:color="000000" w:fill="FCD5B4"/>
            <w:hideMark/>
          </w:tcPr>
          <w:p w14:paraId="6F7FAF25" w14:textId="0E796A0C"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30,000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106F2252"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51</w:t>
            </w:r>
          </w:p>
        </w:tc>
      </w:tr>
      <w:tr w:rsidR="00F047D9" w:rsidRPr="009C23BF" w14:paraId="7F774551"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7848B210"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17E416C3"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Training Workshops and Conference</w:t>
            </w:r>
          </w:p>
        </w:tc>
        <w:tc>
          <w:tcPr>
            <w:tcW w:w="992" w:type="dxa"/>
            <w:tcBorders>
              <w:top w:val="nil"/>
              <w:left w:val="nil"/>
              <w:bottom w:val="single" w:sz="4" w:space="0" w:color="auto"/>
              <w:right w:val="single" w:sz="4" w:space="0" w:color="auto"/>
            </w:tcBorders>
            <w:shd w:val="clear" w:color="auto" w:fill="auto"/>
            <w:noWrap/>
            <w:hideMark/>
          </w:tcPr>
          <w:p w14:paraId="2449EF9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75700</w:t>
            </w:r>
          </w:p>
        </w:tc>
        <w:tc>
          <w:tcPr>
            <w:tcW w:w="1038" w:type="dxa"/>
            <w:gridSpan w:val="2"/>
            <w:tcBorders>
              <w:top w:val="nil"/>
              <w:left w:val="nil"/>
              <w:bottom w:val="nil"/>
              <w:right w:val="single" w:sz="4" w:space="0" w:color="auto"/>
            </w:tcBorders>
            <w:shd w:val="clear" w:color="auto" w:fill="auto"/>
            <w:hideMark/>
          </w:tcPr>
          <w:p w14:paraId="43782E0C" w14:textId="31EF5049"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18,000 </w:t>
            </w:r>
          </w:p>
        </w:tc>
        <w:tc>
          <w:tcPr>
            <w:tcW w:w="1160" w:type="dxa"/>
            <w:tcBorders>
              <w:top w:val="nil"/>
              <w:left w:val="nil"/>
              <w:bottom w:val="nil"/>
              <w:right w:val="single" w:sz="4" w:space="0" w:color="auto"/>
            </w:tcBorders>
            <w:shd w:val="clear" w:color="auto" w:fill="auto"/>
            <w:hideMark/>
          </w:tcPr>
          <w:p w14:paraId="748B47D1" w14:textId="09A5FBA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4,000 </w:t>
            </w:r>
          </w:p>
        </w:tc>
        <w:tc>
          <w:tcPr>
            <w:tcW w:w="959" w:type="dxa"/>
            <w:tcBorders>
              <w:top w:val="nil"/>
              <w:left w:val="nil"/>
              <w:bottom w:val="nil"/>
              <w:right w:val="single" w:sz="4" w:space="0" w:color="auto"/>
            </w:tcBorders>
            <w:shd w:val="clear" w:color="auto" w:fill="auto"/>
            <w:hideMark/>
          </w:tcPr>
          <w:p w14:paraId="1E4F0561" w14:textId="77CF9666"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4,000 </w:t>
            </w:r>
          </w:p>
        </w:tc>
        <w:tc>
          <w:tcPr>
            <w:tcW w:w="1000" w:type="dxa"/>
            <w:tcBorders>
              <w:top w:val="nil"/>
              <w:left w:val="nil"/>
              <w:bottom w:val="nil"/>
              <w:right w:val="single" w:sz="4" w:space="0" w:color="auto"/>
            </w:tcBorders>
            <w:shd w:val="clear" w:color="auto" w:fill="auto"/>
            <w:hideMark/>
          </w:tcPr>
          <w:p w14:paraId="588E15CE" w14:textId="631695EE"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4,000 </w:t>
            </w:r>
          </w:p>
        </w:tc>
        <w:tc>
          <w:tcPr>
            <w:tcW w:w="1134" w:type="dxa"/>
            <w:tcBorders>
              <w:top w:val="nil"/>
              <w:left w:val="nil"/>
              <w:bottom w:val="nil"/>
              <w:right w:val="single" w:sz="4" w:space="0" w:color="auto"/>
            </w:tcBorders>
            <w:shd w:val="clear" w:color="auto" w:fill="auto"/>
            <w:hideMark/>
          </w:tcPr>
          <w:p w14:paraId="5DE7692F" w14:textId="5795986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4,000 </w:t>
            </w:r>
          </w:p>
        </w:tc>
        <w:tc>
          <w:tcPr>
            <w:tcW w:w="942" w:type="dxa"/>
            <w:tcBorders>
              <w:top w:val="nil"/>
              <w:left w:val="nil"/>
              <w:bottom w:val="nil"/>
              <w:right w:val="single" w:sz="4" w:space="0" w:color="auto"/>
            </w:tcBorders>
            <w:shd w:val="clear" w:color="auto" w:fill="auto"/>
            <w:hideMark/>
          </w:tcPr>
          <w:p w14:paraId="11BB18C1" w14:textId="3CC9EFC3"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12,000 </w:t>
            </w:r>
          </w:p>
        </w:tc>
        <w:tc>
          <w:tcPr>
            <w:tcW w:w="1283" w:type="dxa"/>
            <w:tcBorders>
              <w:top w:val="nil"/>
              <w:left w:val="nil"/>
              <w:bottom w:val="single" w:sz="4" w:space="0" w:color="auto"/>
              <w:right w:val="nil"/>
            </w:tcBorders>
            <w:shd w:val="clear" w:color="000000" w:fill="FCD5B4"/>
            <w:hideMark/>
          </w:tcPr>
          <w:p w14:paraId="51B14E13" w14:textId="2C5466C1"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46,000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1A0CFDF4"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52</w:t>
            </w:r>
          </w:p>
        </w:tc>
      </w:tr>
      <w:tr w:rsidR="00F047D9" w:rsidRPr="009C23BF" w14:paraId="50D6ACF0" w14:textId="77777777" w:rsidTr="002D4776">
        <w:trPr>
          <w:trHeight w:val="315"/>
        </w:trPr>
        <w:tc>
          <w:tcPr>
            <w:tcW w:w="2410" w:type="dxa"/>
            <w:vMerge/>
            <w:tcBorders>
              <w:top w:val="nil"/>
              <w:left w:val="single" w:sz="4" w:space="0" w:color="auto"/>
              <w:bottom w:val="single" w:sz="4" w:space="0" w:color="000000"/>
              <w:right w:val="single" w:sz="4" w:space="0" w:color="auto"/>
            </w:tcBorders>
            <w:vAlign w:val="center"/>
            <w:hideMark/>
          </w:tcPr>
          <w:p w14:paraId="1DAB1FCD" w14:textId="77777777" w:rsidR="00F047D9" w:rsidRPr="009C23BF" w:rsidRDefault="00F047D9" w:rsidP="00753B9F">
            <w:pPr>
              <w:jc w:val="both"/>
              <w:rPr>
                <w:rFonts w:ascii="Calibri" w:hAnsi="Calibri"/>
                <w:color w:val="000000"/>
                <w:sz w:val="20"/>
                <w:szCs w:val="20"/>
                <w:lang w:val="en-GB"/>
              </w:rPr>
            </w:pPr>
          </w:p>
        </w:tc>
        <w:tc>
          <w:tcPr>
            <w:tcW w:w="2268" w:type="dxa"/>
            <w:tcBorders>
              <w:top w:val="nil"/>
              <w:left w:val="nil"/>
              <w:bottom w:val="single" w:sz="4" w:space="0" w:color="auto"/>
              <w:right w:val="single" w:sz="4" w:space="0" w:color="auto"/>
            </w:tcBorders>
            <w:shd w:val="clear" w:color="auto" w:fill="auto"/>
            <w:hideMark/>
          </w:tcPr>
          <w:p w14:paraId="48EFBA30"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992" w:type="dxa"/>
            <w:tcBorders>
              <w:top w:val="nil"/>
              <w:left w:val="nil"/>
              <w:bottom w:val="single" w:sz="4" w:space="0" w:color="auto"/>
              <w:right w:val="single" w:sz="4" w:space="0" w:color="auto"/>
            </w:tcBorders>
            <w:shd w:val="clear" w:color="auto" w:fill="auto"/>
            <w:noWrap/>
            <w:hideMark/>
          </w:tcPr>
          <w:p w14:paraId="2FC69E8D"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038" w:type="dxa"/>
            <w:gridSpan w:val="2"/>
            <w:tcBorders>
              <w:top w:val="single" w:sz="4" w:space="0" w:color="auto"/>
              <w:left w:val="nil"/>
              <w:bottom w:val="nil"/>
              <w:right w:val="single" w:sz="4" w:space="0" w:color="auto"/>
            </w:tcBorders>
            <w:shd w:val="clear" w:color="auto" w:fill="auto"/>
            <w:hideMark/>
          </w:tcPr>
          <w:p w14:paraId="71BD5C43" w14:textId="3AB3EA78"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27,690 </w:t>
            </w:r>
          </w:p>
        </w:tc>
        <w:tc>
          <w:tcPr>
            <w:tcW w:w="1160" w:type="dxa"/>
            <w:tcBorders>
              <w:top w:val="single" w:sz="4" w:space="0" w:color="auto"/>
              <w:left w:val="nil"/>
              <w:bottom w:val="nil"/>
              <w:right w:val="single" w:sz="4" w:space="0" w:color="auto"/>
            </w:tcBorders>
            <w:shd w:val="clear" w:color="auto" w:fill="auto"/>
            <w:hideMark/>
          </w:tcPr>
          <w:p w14:paraId="08897CC4" w14:textId="0A1BCD30"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9,730 </w:t>
            </w:r>
          </w:p>
        </w:tc>
        <w:tc>
          <w:tcPr>
            <w:tcW w:w="959" w:type="dxa"/>
            <w:tcBorders>
              <w:top w:val="single" w:sz="4" w:space="0" w:color="auto"/>
              <w:left w:val="nil"/>
              <w:bottom w:val="nil"/>
              <w:right w:val="single" w:sz="4" w:space="0" w:color="auto"/>
            </w:tcBorders>
            <w:shd w:val="clear" w:color="auto" w:fill="auto"/>
            <w:hideMark/>
          </w:tcPr>
          <w:p w14:paraId="1D841996" w14:textId="51378B9B"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17,480 </w:t>
            </w:r>
          </w:p>
        </w:tc>
        <w:tc>
          <w:tcPr>
            <w:tcW w:w="1000" w:type="dxa"/>
            <w:tcBorders>
              <w:top w:val="single" w:sz="4" w:space="0" w:color="auto"/>
              <w:left w:val="nil"/>
              <w:bottom w:val="nil"/>
              <w:right w:val="single" w:sz="4" w:space="0" w:color="auto"/>
            </w:tcBorders>
            <w:shd w:val="clear" w:color="auto" w:fill="auto"/>
            <w:hideMark/>
          </w:tcPr>
          <w:p w14:paraId="6FD653AD" w14:textId="4F609375"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9,730 </w:t>
            </w:r>
          </w:p>
        </w:tc>
        <w:tc>
          <w:tcPr>
            <w:tcW w:w="1134" w:type="dxa"/>
            <w:tcBorders>
              <w:top w:val="single" w:sz="4" w:space="0" w:color="auto"/>
              <w:left w:val="nil"/>
              <w:bottom w:val="nil"/>
              <w:right w:val="single" w:sz="4" w:space="0" w:color="auto"/>
            </w:tcBorders>
            <w:shd w:val="clear" w:color="auto" w:fill="auto"/>
            <w:hideMark/>
          </w:tcPr>
          <w:p w14:paraId="0C54F8EE" w14:textId="43468F6F"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17,480 </w:t>
            </w:r>
          </w:p>
        </w:tc>
        <w:tc>
          <w:tcPr>
            <w:tcW w:w="942" w:type="dxa"/>
            <w:tcBorders>
              <w:top w:val="single" w:sz="4" w:space="0" w:color="auto"/>
              <w:left w:val="nil"/>
              <w:bottom w:val="nil"/>
              <w:right w:val="single" w:sz="4" w:space="0" w:color="auto"/>
            </w:tcBorders>
            <w:shd w:val="clear" w:color="auto" w:fill="auto"/>
            <w:hideMark/>
          </w:tcPr>
          <w:p w14:paraId="32DE7749" w14:textId="71D99C87" w:rsidR="00F047D9" w:rsidRPr="009C23BF" w:rsidRDefault="00F047D9" w:rsidP="00753B9F">
            <w:pPr>
              <w:jc w:val="both"/>
              <w:rPr>
                <w:rFonts w:ascii="Calibri" w:hAnsi="Calibri"/>
                <w:sz w:val="20"/>
                <w:szCs w:val="20"/>
                <w:lang w:val="en-GB"/>
              </w:rPr>
            </w:pPr>
            <w:r w:rsidRPr="009C23BF">
              <w:rPr>
                <w:rFonts w:ascii="Calibri" w:hAnsi="Calibri"/>
                <w:sz w:val="20"/>
                <w:szCs w:val="20"/>
                <w:lang w:val="en-GB"/>
              </w:rPr>
              <w:t xml:space="preserve"> 14,880 </w:t>
            </w:r>
          </w:p>
        </w:tc>
        <w:tc>
          <w:tcPr>
            <w:tcW w:w="1283" w:type="dxa"/>
            <w:tcBorders>
              <w:top w:val="nil"/>
              <w:left w:val="nil"/>
              <w:bottom w:val="single" w:sz="4" w:space="0" w:color="auto"/>
              <w:right w:val="nil"/>
            </w:tcBorders>
            <w:shd w:val="clear" w:color="000000" w:fill="FCD5B4"/>
            <w:hideMark/>
          </w:tcPr>
          <w:p w14:paraId="1B930789" w14:textId="5FE11AD8"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96,990</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7294C857"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53</w:t>
            </w:r>
          </w:p>
        </w:tc>
      </w:tr>
      <w:tr w:rsidR="00F047D9" w:rsidRPr="009C23BF" w14:paraId="35A855B2" w14:textId="77777777" w:rsidTr="002D4776">
        <w:trPr>
          <w:trHeight w:val="315"/>
        </w:trPr>
        <w:tc>
          <w:tcPr>
            <w:tcW w:w="5679" w:type="dxa"/>
            <w:gridSpan w:val="4"/>
            <w:tcBorders>
              <w:top w:val="nil"/>
              <w:left w:val="single" w:sz="4" w:space="0" w:color="auto"/>
              <w:bottom w:val="single" w:sz="4" w:space="0" w:color="auto"/>
              <w:right w:val="single" w:sz="4" w:space="0" w:color="auto"/>
            </w:tcBorders>
            <w:shd w:val="clear" w:color="000000" w:fill="FCD5B4"/>
            <w:hideMark/>
          </w:tcPr>
          <w:p w14:paraId="56B54C6D" w14:textId="7777777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Subtotal Outcome 3.4 </w:t>
            </w:r>
          </w:p>
        </w:tc>
        <w:tc>
          <w:tcPr>
            <w:tcW w:w="1029" w:type="dxa"/>
            <w:tcBorders>
              <w:top w:val="single" w:sz="4" w:space="0" w:color="auto"/>
              <w:left w:val="nil"/>
              <w:bottom w:val="single" w:sz="4" w:space="0" w:color="auto"/>
              <w:right w:val="single" w:sz="4" w:space="0" w:color="auto"/>
            </w:tcBorders>
            <w:shd w:val="clear" w:color="000000" w:fill="FCD5B4"/>
            <w:noWrap/>
            <w:hideMark/>
          </w:tcPr>
          <w:p w14:paraId="0441D841" w14:textId="64205F94"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83,471</w:t>
            </w:r>
          </w:p>
        </w:tc>
        <w:tc>
          <w:tcPr>
            <w:tcW w:w="1160" w:type="dxa"/>
            <w:tcBorders>
              <w:top w:val="single" w:sz="4" w:space="0" w:color="auto"/>
              <w:left w:val="nil"/>
              <w:bottom w:val="single" w:sz="4" w:space="0" w:color="auto"/>
              <w:right w:val="single" w:sz="4" w:space="0" w:color="auto"/>
            </w:tcBorders>
            <w:shd w:val="clear" w:color="000000" w:fill="FCD5B4"/>
            <w:noWrap/>
            <w:hideMark/>
          </w:tcPr>
          <w:p w14:paraId="6D11E33E" w14:textId="1094758B"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45,776</w:t>
            </w:r>
          </w:p>
        </w:tc>
        <w:tc>
          <w:tcPr>
            <w:tcW w:w="959" w:type="dxa"/>
            <w:tcBorders>
              <w:top w:val="single" w:sz="4" w:space="0" w:color="auto"/>
              <w:left w:val="nil"/>
              <w:bottom w:val="single" w:sz="4" w:space="0" w:color="auto"/>
              <w:right w:val="single" w:sz="4" w:space="0" w:color="auto"/>
            </w:tcBorders>
            <w:shd w:val="clear" w:color="000000" w:fill="FCD5B4"/>
            <w:noWrap/>
            <w:hideMark/>
          </w:tcPr>
          <w:p w14:paraId="6247B31D" w14:textId="588C3EF3"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101,437</w:t>
            </w:r>
          </w:p>
        </w:tc>
        <w:tc>
          <w:tcPr>
            <w:tcW w:w="1000" w:type="dxa"/>
            <w:tcBorders>
              <w:top w:val="single" w:sz="4" w:space="0" w:color="auto"/>
              <w:left w:val="nil"/>
              <w:bottom w:val="single" w:sz="4" w:space="0" w:color="auto"/>
              <w:right w:val="single" w:sz="4" w:space="0" w:color="auto"/>
            </w:tcBorders>
            <w:shd w:val="clear" w:color="000000" w:fill="FCD5B4"/>
            <w:noWrap/>
            <w:hideMark/>
          </w:tcPr>
          <w:p w14:paraId="73AF4775" w14:textId="1F927FD2"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45,482</w:t>
            </w:r>
          </w:p>
        </w:tc>
        <w:tc>
          <w:tcPr>
            <w:tcW w:w="1134" w:type="dxa"/>
            <w:tcBorders>
              <w:top w:val="single" w:sz="4" w:space="0" w:color="auto"/>
              <w:left w:val="nil"/>
              <w:bottom w:val="single" w:sz="4" w:space="0" w:color="auto"/>
              <w:right w:val="single" w:sz="4" w:space="0" w:color="auto"/>
            </w:tcBorders>
            <w:shd w:val="clear" w:color="000000" w:fill="FCD5B4"/>
            <w:noWrap/>
            <w:hideMark/>
          </w:tcPr>
          <w:p w14:paraId="2655513C" w14:textId="3DBF0B96"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47,737</w:t>
            </w:r>
          </w:p>
        </w:tc>
        <w:tc>
          <w:tcPr>
            <w:tcW w:w="942" w:type="dxa"/>
            <w:tcBorders>
              <w:top w:val="single" w:sz="4" w:space="0" w:color="auto"/>
              <w:left w:val="nil"/>
              <w:bottom w:val="single" w:sz="4" w:space="0" w:color="auto"/>
              <w:right w:val="single" w:sz="4" w:space="0" w:color="auto"/>
            </w:tcBorders>
            <w:shd w:val="clear" w:color="000000" w:fill="FCD5B4"/>
            <w:noWrap/>
            <w:hideMark/>
          </w:tcPr>
          <w:p w14:paraId="321A3CD8" w14:textId="72600036"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103,407</w:t>
            </w:r>
          </w:p>
        </w:tc>
        <w:tc>
          <w:tcPr>
            <w:tcW w:w="1283" w:type="dxa"/>
            <w:tcBorders>
              <w:top w:val="nil"/>
              <w:left w:val="nil"/>
              <w:bottom w:val="single" w:sz="4" w:space="0" w:color="auto"/>
              <w:right w:val="nil"/>
            </w:tcBorders>
            <w:shd w:val="clear" w:color="000000" w:fill="FABF8F"/>
            <w:noWrap/>
            <w:hideMark/>
          </w:tcPr>
          <w:p w14:paraId="339D0056" w14:textId="3C63F5DE"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 xml:space="preserve">427,310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2922C33A" w14:textId="77777777" w:rsidR="00F047D9" w:rsidRPr="009C23BF" w:rsidRDefault="00F047D9" w:rsidP="00753B9F">
            <w:pPr>
              <w:jc w:val="both"/>
              <w:rPr>
                <w:rFonts w:ascii="Calibri" w:hAnsi="Calibri"/>
                <w:i/>
                <w:iCs/>
                <w:color w:val="000000"/>
                <w:sz w:val="20"/>
                <w:szCs w:val="20"/>
                <w:lang w:val="en-GB"/>
              </w:rPr>
            </w:pPr>
            <w:r w:rsidRPr="009C23BF">
              <w:rPr>
                <w:rFonts w:ascii="Calibri" w:hAnsi="Calibri"/>
                <w:i/>
                <w:iCs/>
                <w:color w:val="000000"/>
                <w:sz w:val="20"/>
                <w:szCs w:val="20"/>
                <w:lang w:val="en-GB"/>
              </w:rPr>
              <w:t> </w:t>
            </w:r>
          </w:p>
        </w:tc>
      </w:tr>
      <w:tr w:rsidR="00F047D9" w:rsidRPr="00733718" w14:paraId="75EAC9C5" w14:textId="77777777" w:rsidTr="002D4776">
        <w:trPr>
          <w:trHeight w:val="300"/>
        </w:trPr>
        <w:tc>
          <w:tcPr>
            <w:tcW w:w="5679" w:type="dxa"/>
            <w:gridSpan w:val="4"/>
            <w:tcBorders>
              <w:top w:val="single" w:sz="4" w:space="0" w:color="auto"/>
              <w:left w:val="nil"/>
              <w:bottom w:val="single" w:sz="4" w:space="0" w:color="auto"/>
              <w:right w:val="single" w:sz="4" w:space="0" w:color="000000"/>
            </w:tcBorders>
            <w:shd w:val="clear" w:color="000000" w:fill="F79646"/>
            <w:noWrap/>
            <w:hideMark/>
          </w:tcPr>
          <w:p w14:paraId="15EC6E66" w14:textId="7777777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Total Component 3</w:t>
            </w:r>
          </w:p>
        </w:tc>
        <w:tc>
          <w:tcPr>
            <w:tcW w:w="1029" w:type="dxa"/>
            <w:tcBorders>
              <w:top w:val="nil"/>
              <w:left w:val="nil"/>
              <w:bottom w:val="nil"/>
              <w:right w:val="nil"/>
            </w:tcBorders>
            <w:shd w:val="clear" w:color="000000" w:fill="F79646"/>
            <w:noWrap/>
            <w:hideMark/>
          </w:tcPr>
          <w:p w14:paraId="2A5405A4" w14:textId="53D37A0A"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2"/>
              </w:rPr>
              <w:t xml:space="preserve">1,003,656 </w:t>
            </w:r>
          </w:p>
        </w:tc>
        <w:tc>
          <w:tcPr>
            <w:tcW w:w="1160" w:type="dxa"/>
            <w:tcBorders>
              <w:top w:val="nil"/>
              <w:left w:val="single" w:sz="4" w:space="0" w:color="auto"/>
              <w:bottom w:val="nil"/>
              <w:right w:val="nil"/>
            </w:tcBorders>
            <w:shd w:val="clear" w:color="000000" w:fill="F79646"/>
            <w:noWrap/>
            <w:hideMark/>
          </w:tcPr>
          <w:p w14:paraId="74691C19" w14:textId="0A26616F"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2"/>
              </w:rPr>
              <w:t xml:space="preserve">451,544 </w:t>
            </w:r>
          </w:p>
        </w:tc>
        <w:tc>
          <w:tcPr>
            <w:tcW w:w="959" w:type="dxa"/>
            <w:tcBorders>
              <w:top w:val="nil"/>
              <w:left w:val="single" w:sz="4" w:space="0" w:color="auto"/>
              <w:bottom w:val="nil"/>
              <w:right w:val="nil"/>
            </w:tcBorders>
            <w:shd w:val="clear" w:color="000000" w:fill="F79646"/>
            <w:noWrap/>
            <w:hideMark/>
          </w:tcPr>
          <w:p w14:paraId="7F67DBC5" w14:textId="7A7BA7CC"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2"/>
              </w:rPr>
              <w:t xml:space="preserve">515,486 </w:t>
            </w:r>
          </w:p>
        </w:tc>
        <w:tc>
          <w:tcPr>
            <w:tcW w:w="1000" w:type="dxa"/>
            <w:tcBorders>
              <w:top w:val="nil"/>
              <w:left w:val="single" w:sz="4" w:space="0" w:color="auto"/>
              <w:bottom w:val="nil"/>
              <w:right w:val="nil"/>
            </w:tcBorders>
            <w:shd w:val="clear" w:color="000000" w:fill="F79646"/>
            <w:noWrap/>
            <w:hideMark/>
          </w:tcPr>
          <w:p w14:paraId="4E671BF6" w14:textId="01D1629B"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2"/>
              </w:rPr>
              <w:t xml:space="preserve">372,976 </w:t>
            </w:r>
          </w:p>
        </w:tc>
        <w:tc>
          <w:tcPr>
            <w:tcW w:w="1134" w:type="dxa"/>
            <w:tcBorders>
              <w:top w:val="nil"/>
              <w:left w:val="single" w:sz="4" w:space="0" w:color="auto"/>
              <w:bottom w:val="nil"/>
              <w:right w:val="nil"/>
            </w:tcBorders>
            <w:shd w:val="clear" w:color="000000" w:fill="F79646"/>
            <w:noWrap/>
            <w:hideMark/>
          </w:tcPr>
          <w:p w14:paraId="64A88EE5" w14:textId="6A96992E"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2"/>
              </w:rPr>
              <w:t xml:space="preserve">475,946 </w:t>
            </w:r>
          </w:p>
        </w:tc>
        <w:tc>
          <w:tcPr>
            <w:tcW w:w="942" w:type="dxa"/>
            <w:tcBorders>
              <w:top w:val="nil"/>
              <w:left w:val="single" w:sz="4" w:space="0" w:color="auto"/>
              <w:bottom w:val="nil"/>
              <w:right w:val="nil"/>
            </w:tcBorders>
            <w:shd w:val="clear" w:color="000000" w:fill="F79646"/>
            <w:noWrap/>
            <w:hideMark/>
          </w:tcPr>
          <w:p w14:paraId="317EE1ED" w14:textId="662AF49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2"/>
              </w:rPr>
              <w:t xml:space="preserve">445,025 </w:t>
            </w:r>
          </w:p>
        </w:tc>
        <w:tc>
          <w:tcPr>
            <w:tcW w:w="1283" w:type="dxa"/>
            <w:tcBorders>
              <w:top w:val="nil"/>
              <w:left w:val="single" w:sz="4" w:space="0" w:color="auto"/>
              <w:bottom w:val="nil"/>
              <w:right w:val="nil"/>
            </w:tcBorders>
            <w:shd w:val="clear" w:color="000000" w:fill="F79646"/>
            <w:noWrap/>
            <w:hideMark/>
          </w:tcPr>
          <w:p w14:paraId="6BAE08CD" w14:textId="385FDDAB" w:rsidR="00F047D9" w:rsidRPr="00733718"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2"/>
              </w:rPr>
              <w:t>3,264,633</w:t>
            </w:r>
            <w:r w:rsidRPr="00733718">
              <w:rPr>
                <w:rFonts w:ascii="Calibri" w:hAnsi="Calibri"/>
                <w:b/>
                <w:bCs/>
                <w:color w:val="000000"/>
                <w:sz w:val="20"/>
                <w:szCs w:val="22"/>
              </w:rPr>
              <w:t xml:space="preserve"> </w:t>
            </w:r>
          </w:p>
        </w:tc>
        <w:tc>
          <w:tcPr>
            <w:tcW w:w="1023" w:type="dxa"/>
            <w:tcBorders>
              <w:top w:val="nil"/>
              <w:left w:val="single" w:sz="4" w:space="0" w:color="auto"/>
              <w:bottom w:val="single" w:sz="4" w:space="0" w:color="auto"/>
              <w:right w:val="single" w:sz="4" w:space="0" w:color="auto"/>
            </w:tcBorders>
            <w:shd w:val="clear" w:color="auto" w:fill="auto"/>
            <w:noWrap/>
            <w:vAlign w:val="bottom"/>
            <w:hideMark/>
          </w:tcPr>
          <w:p w14:paraId="0E949A29" w14:textId="77777777" w:rsidR="00F047D9" w:rsidRPr="00733718" w:rsidRDefault="00F047D9" w:rsidP="00753B9F">
            <w:pPr>
              <w:jc w:val="both"/>
              <w:rPr>
                <w:rFonts w:ascii="Calibri" w:hAnsi="Calibri"/>
                <w:i/>
                <w:iCs/>
                <w:color w:val="000000"/>
                <w:sz w:val="20"/>
                <w:szCs w:val="20"/>
                <w:lang w:val="en-GB"/>
              </w:rPr>
            </w:pPr>
            <w:r w:rsidRPr="00733718">
              <w:rPr>
                <w:rFonts w:ascii="Calibri" w:hAnsi="Calibri"/>
                <w:i/>
                <w:iCs/>
                <w:color w:val="000000"/>
                <w:sz w:val="20"/>
                <w:szCs w:val="20"/>
                <w:lang w:val="en-GB"/>
              </w:rPr>
              <w:t> </w:t>
            </w:r>
          </w:p>
        </w:tc>
      </w:tr>
    </w:tbl>
    <w:p w14:paraId="2C4DCD58" w14:textId="77777777" w:rsidR="005A4DF8" w:rsidRPr="00733718" w:rsidRDefault="005A4DF8" w:rsidP="00753B9F">
      <w:pPr>
        <w:pStyle w:val="AFBNormal"/>
        <w:spacing w:before="240"/>
        <w:rPr>
          <w:b/>
        </w:rPr>
      </w:pPr>
    </w:p>
    <w:p w14:paraId="35478CA3" w14:textId="4F773C36" w:rsidR="00DF36C4" w:rsidRPr="00733718" w:rsidRDefault="00DF36C4" w:rsidP="00753B9F">
      <w:pPr>
        <w:pStyle w:val="AFBNormal"/>
        <w:spacing w:before="240"/>
        <w:rPr>
          <w:b/>
        </w:rPr>
      </w:pPr>
      <w:r w:rsidRPr="00733718">
        <w:rPr>
          <w:b/>
        </w:rPr>
        <w:t>Project Execution cost</w:t>
      </w:r>
    </w:p>
    <w:p w14:paraId="14EB1E90" w14:textId="16A37EF6" w:rsidR="00DF36C4" w:rsidRPr="00733718" w:rsidRDefault="00DF36C4" w:rsidP="00753B9F">
      <w:pPr>
        <w:pStyle w:val="AFBNormal"/>
      </w:pPr>
      <w:bookmarkStart w:id="236" w:name="_Toc489539334"/>
      <w:bookmarkStart w:id="237" w:name="_Toc521078599"/>
      <w:r w:rsidRPr="00733718">
        <w:rPr>
          <w:b/>
        </w:rPr>
        <w:t xml:space="preserve">Table </w:t>
      </w:r>
      <w:r w:rsidR="00CA3268" w:rsidRPr="00733718">
        <w:rPr>
          <w:b/>
        </w:rPr>
        <w:fldChar w:fldCharType="begin"/>
      </w:r>
      <w:r w:rsidR="00CA3268" w:rsidRPr="00733718">
        <w:rPr>
          <w:b/>
        </w:rPr>
        <w:instrText xml:space="preserve"> SEQ Table \* ARABIC </w:instrText>
      </w:r>
      <w:r w:rsidR="00CA3268" w:rsidRPr="00733718">
        <w:rPr>
          <w:b/>
        </w:rPr>
        <w:fldChar w:fldCharType="separate"/>
      </w:r>
      <w:r w:rsidR="004D5F6B" w:rsidRPr="00733718">
        <w:rPr>
          <w:b/>
          <w:noProof/>
        </w:rPr>
        <w:t>2</w:t>
      </w:r>
      <w:r w:rsidR="00CA3268" w:rsidRPr="00733718">
        <w:rPr>
          <w:b/>
        </w:rPr>
        <w:fldChar w:fldCharType="end"/>
      </w:r>
      <w:r w:rsidR="00726CD6">
        <w:rPr>
          <w:b/>
        </w:rPr>
        <w:t>0</w:t>
      </w:r>
      <w:r w:rsidRPr="00733718">
        <w:rPr>
          <w:b/>
        </w:rPr>
        <w:t>:</w:t>
      </w:r>
      <w:r w:rsidRPr="00733718">
        <w:t xml:space="preserve"> Budget Project Execution Cost</w:t>
      </w:r>
      <w:bookmarkEnd w:id="236"/>
      <w:bookmarkEnd w:id="237"/>
    </w:p>
    <w:tbl>
      <w:tblPr>
        <w:tblW w:w="13823" w:type="dxa"/>
        <w:tblInd w:w="-34" w:type="dxa"/>
        <w:tblLayout w:type="fixed"/>
        <w:tblLook w:val="04A0" w:firstRow="1" w:lastRow="0" w:firstColumn="1" w:lastColumn="0" w:noHBand="0" w:noVBand="1"/>
      </w:tblPr>
      <w:tblGrid>
        <w:gridCol w:w="1730"/>
        <w:gridCol w:w="2268"/>
        <w:gridCol w:w="993"/>
        <w:gridCol w:w="1134"/>
        <w:gridCol w:w="1136"/>
        <w:gridCol w:w="7"/>
        <w:gridCol w:w="1125"/>
        <w:gridCol w:w="1134"/>
        <w:gridCol w:w="1134"/>
        <w:gridCol w:w="1126"/>
        <w:gridCol w:w="7"/>
        <w:gridCol w:w="1276"/>
        <w:gridCol w:w="746"/>
        <w:gridCol w:w="7"/>
      </w:tblGrid>
      <w:tr w:rsidR="005A4DF8" w:rsidRPr="009C23BF" w14:paraId="03661031" w14:textId="77777777" w:rsidTr="001B4A9F">
        <w:trPr>
          <w:gridAfter w:val="1"/>
          <w:wAfter w:w="7" w:type="dxa"/>
          <w:trHeight w:val="630"/>
          <w:tblHeader/>
        </w:trPr>
        <w:tc>
          <w:tcPr>
            <w:tcW w:w="1730" w:type="dxa"/>
            <w:tcBorders>
              <w:top w:val="single" w:sz="4" w:space="0" w:color="auto"/>
              <w:left w:val="single" w:sz="4" w:space="0" w:color="auto"/>
              <w:bottom w:val="single" w:sz="4" w:space="0" w:color="auto"/>
              <w:right w:val="single" w:sz="4" w:space="0" w:color="auto"/>
            </w:tcBorders>
            <w:shd w:val="clear" w:color="000000" w:fill="215967"/>
            <w:vAlign w:val="center"/>
            <w:hideMark/>
          </w:tcPr>
          <w:p w14:paraId="6C990D5D" w14:textId="77777777" w:rsidR="005A4DF8" w:rsidRPr="009C23BF" w:rsidRDefault="005A4DF8" w:rsidP="00753B9F">
            <w:pPr>
              <w:jc w:val="both"/>
              <w:rPr>
                <w:rFonts w:ascii="Calibri" w:hAnsi="Calibri"/>
                <w:b/>
                <w:bCs/>
                <w:color w:val="FFFFFF"/>
                <w:sz w:val="20"/>
                <w:szCs w:val="20"/>
                <w:lang w:val="en-GB"/>
              </w:rPr>
            </w:pPr>
            <w:bookmarkStart w:id="238" w:name="_Toc489539335"/>
            <w:r w:rsidRPr="009C23BF">
              <w:rPr>
                <w:rFonts w:ascii="Calibri" w:hAnsi="Calibri"/>
                <w:b/>
                <w:bCs/>
                <w:color w:val="FFFFFF"/>
                <w:sz w:val="20"/>
                <w:szCs w:val="20"/>
                <w:lang w:val="en-GB"/>
              </w:rPr>
              <w:t>Project Outcomes</w:t>
            </w:r>
          </w:p>
        </w:tc>
        <w:tc>
          <w:tcPr>
            <w:tcW w:w="2268" w:type="dxa"/>
            <w:tcBorders>
              <w:top w:val="single" w:sz="4" w:space="0" w:color="auto"/>
              <w:left w:val="nil"/>
              <w:bottom w:val="single" w:sz="4" w:space="0" w:color="auto"/>
              <w:right w:val="single" w:sz="4" w:space="0" w:color="auto"/>
            </w:tcBorders>
            <w:shd w:val="clear" w:color="000000" w:fill="215967"/>
            <w:vAlign w:val="center"/>
            <w:hideMark/>
          </w:tcPr>
          <w:p w14:paraId="46A28CBD"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Description</w:t>
            </w:r>
          </w:p>
        </w:tc>
        <w:tc>
          <w:tcPr>
            <w:tcW w:w="993" w:type="dxa"/>
            <w:tcBorders>
              <w:top w:val="single" w:sz="4" w:space="0" w:color="auto"/>
              <w:left w:val="nil"/>
              <w:bottom w:val="single" w:sz="4" w:space="0" w:color="auto"/>
              <w:right w:val="single" w:sz="4" w:space="0" w:color="auto"/>
            </w:tcBorders>
            <w:shd w:val="clear" w:color="000000" w:fill="215967"/>
            <w:vAlign w:val="center"/>
            <w:hideMark/>
          </w:tcPr>
          <w:p w14:paraId="64FE147C"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Account code</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0264D37C"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Yr1 </w:t>
            </w:r>
          </w:p>
        </w:tc>
        <w:tc>
          <w:tcPr>
            <w:tcW w:w="1136" w:type="dxa"/>
            <w:tcBorders>
              <w:top w:val="single" w:sz="4" w:space="0" w:color="auto"/>
              <w:left w:val="nil"/>
              <w:bottom w:val="single" w:sz="4" w:space="0" w:color="auto"/>
              <w:right w:val="single" w:sz="4" w:space="0" w:color="auto"/>
            </w:tcBorders>
            <w:shd w:val="clear" w:color="000000" w:fill="215967"/>
            <w:vAlign w:val="center"/>
            <w:hideMark/>
          </w:tcPr>
          <w:p w14:paraId="7111E7E1"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Yr2 </w:t>
            </w:r>
          </w:p>
        </w:tc>
        <w:tc>
          <w:tcPr>
            <w:tcW w:w="1132" w:type="dxa"/>
            <w:gridSpan w:val="2"/>
            <w:tcBorders>
              <w:top w:val="single" w:sz="4" w:space="0" w:color="auto"/>
              <w:left w:val="nil"/>
              <w:bottom w:val="single" w:sz="4" w:space="0" w:color="auto"/>
              <w:right w:val="single" w:sz="4" w:space="0" w:color="auto"/>
            </w:tcBorders>
            <w:shd w:val="clear" w:color="000000" w:fill="215967"/>
            <w:vAlign w:val="center"/>
            <w:hideMark/>
          </w:tcPr>
          <w:p w14:paraId="56F9868B"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Yr3 </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3DAB7151"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Yr4 </w:t>
            </w:r>
          </w:p>
        </w:tc>
        <w:tc>
          <w:tcPr>
            <w:tcW w:w="1134" w:type="dxa"/>
            <w:tcBorders>
              <w:top w:val="single" w:sz="4" w:space="0" w:color="auto"/>
              <w:left w:val="nil"/>
              <w:bottom w:val="single" w:sz="4" w:space="0" w:color="auto"/>
              <w:right w:val="single" w:sz="4" w:space="0" w:color="auto"/>
            </w:tcBorders>
            <w:shd w:val="clear" w:color="000000" w:fill="215967"/>
            <w:vAlign w:val="center"/>
            <w:hideMark/>
          </w:tcPr>
          <w:p w14:paraId="7526FCB3"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Yr5 </w:t>
            </w:r>
          </w:p>
        </w:tc>
        <w:tc>
          <w:tcPr>
            <w:tcW w:w="1126" w:type="dxa"/>
            <w:tcBorders>
              <w:top w:val="single" w:sz="4" w:space="0" w:color="auto"/>
              <w:left w:val="nil"/>
              <w:bottom w:val="single" w:sz="4" w:space="0" w:color="auto"/>
              <w:right w:val="single" w:sz="4" w:space="0" w:color="auto"/>
            </w:tcBorders>
            <w:shd w:val="clear" w:color="000000" w:fill="215967"/>
            <w:vAlign w:val="center"/>
            <w:hideMark/>
          </w:tcPr>
          <w:p w14:paraId="73B95BC8"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Yr6 </w:t>
            </w:r>
          </w:p>
        </w:tc>
        <w:tc>
          <w:tcPr>
            <w:tcW w:w="1283" w:type="dxa"/>
            <w:gridSpan w:val="2"/>
            <w:tcBorders>
              <w:top w:val="single" w:sz="4" w:space="0" w:color="auto"/>
              <w:left w:val="nil"/>
              <w:bottom w:val="single" w:sz="4" w:space="0" w:color="auto"/>
              <w:right w:val="single" w:sz="4" w:space="0" w:color="auto"/>
            </w:tcBorders>
            <w:shd w:val="clear" w:color="000000" w:fill="215967"/>
            <w:vAlign w:val="center"/>
            <w:hideMark/>
          </w:tcPr>
          <w:p w14:paraId="2902F222"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Budget (USD) </w:t>
            </w:r>
          </w:p>
        </w:tc>
        <w:tc>
          <w:tcPr>
            <w:tcW w:w="746" w:type="dxa"/>
            <w:tcBorders>
              <w:top w:val="nil"/>
              <w:left w:val="nil"/>
              <w:bottom w:val="single" w:sz="4" w:space="0" w:color="auto"/>
              <w:right w:val="single" w:sz="4" w:space="0" w:color="auto"/>
            </w:tcBorders>
            <w:shd w:val="clear" w:color="000000" w:fill="215967"/>
            <w:hideMark/>
          </w:tcPr>
          <w:p w14:paraId="710FBA2C" w14:textId="77777777" w:rsidR="005A4DF8" w:rsidRPr="009C23BF" w:rsidRDefault="005A4DF8" w:rsidP="00753B9F">
            <w:pPr>
              <w:jc w:val="both"/>
              <w:rPr>
                <w:rFonts w:ascii="Calibri" w:hAnsi="Calibri"/>
                <w:b/>
                <w:bCs/>
                <w:color w:val="FFFFFF"/>
                <w:sz w:val="20"/>
                <w:szCs w:val="20"/>
                <w:lang w:val="en-GB"/>
              </w:rPr>
            </w:pPr>
            <w:r w:rsidRPr="009C23BF">
              <w:rPr>
                <w:rFonts w:ascii="Calibri" w:hAnsi="Calibri"/>
                <w:b/>
                <w:bCs/>
                <w:color w:val="FFFFFF"/>
                <w:sz w:val="20"/>
                <w:szCs w:val="20"/>
                <w:lang w:val="en-GB"/>
              </w:rPr>
              <w:t xml:space="preserve"> Budget Note </w:t>
            </w:r>
          </w:p>
        </w:tc>
      </w:tr>
      <w:tr w:rsidR="002D4776" w:rsidRPr="009C23BF" w14:paraId="49728F39" w14:textId="77777777" w:rsidTr="001B4A9F">
        <w:trPr>
          <w:gridAfter w:val="1"/>
          <w:wAfter w:w="7" w:type="dxa"/>
          <w:trHeight w:val="192"/>
          <w:tblHeader/>
        </w:trPr>
        <w:tc>
          <w:tcPr>
            <w:tcW w:w="1730" w:type="dxa"/>
            <w:vMerge w:val="restart"/>
            <w:tcBorders>
              <w:top w:val="single" w:sz="4" w:space="0" w:color="auto"/>
              <w:left w:val="single" w:sz="4" w:space="0" w:color="auto"/>
              <w:right w:val="single" w:sz="4" w:space="0" w:color="auto"/>
            </w:tcBorders>
            <w:shd w:val="clear" w:color="auto" w:fill="auto"/>
          </w:tcPr>
          <w:p w14:paraId="7D87D1FB" w14:textId="77777777" w:rsidR="002D4776" w:rsidRPr="009C23BF" w:rsidRDefault="002D4776" w:rsidP="00753B9F">
            <w:pPr>
              <w:jc w:val="both"/>
              <w:rPr>
                <w:rFonts w:ascii="Calibri" w:hAnsi="Calibri"/>
                <w:color w:val="000000"/>
                <w:sz w:val="22"/>
                <w:szCs w:val="22"/>
                <w:lang w:val="en-GB"/>
              </w:rPr>
            </w:pPr>
            <w:r w:rsidRPr="009C23BF">
              <w:rPr>
                <w:rFonts w:ascii="Calibri" w:hAnsi="Calibri"/>
                <w:color w:val="000000"/>
                <w:sz w:val="22"/>
                <w:szCs w:val="22"/>
                <w:lang w:val="en-GB"/>
              </w:rPr>
              <w:t>Project Execution cost</w:t>
            </w:r>
          </w:p>
        </w:tc>
        <w:tc>
          <w:tcPr>
            <w:tcW w:w="2268" w:type="dxa"/>
            <w:tcBorders>
              <w:top w:val="single" w:sz="4" w:space="0" w:color="auto"/>
              <w:left w:val="nil"/>
              <w:bottom w:val="single" w:sz="4" w:space="0" w:color="auto"/>
              <w:right w:val="single" w:sz="4" w:space="0" w:color="auto"/>
            </w:tcBorders>
            <w:shd w:val="clear" w:color="auto" w:fill="auto"/>
          </w:tcPr>
          <w:p w14:paraId="5E8F9480" w14:textId="5417949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Miscellaneous Expenses</w:t>
            </w:r>
          </w:p>
        </w:tc>
        <w:tc>
          <w:tcPr>
            <w:tcW w:w="993" w:type="dxa"/>
            <w:tcBorders>
              <w:top w:val="single" w:sz="4" w:space="0" w:color="auto"/>
              <w:left w:val="nil"/>
              <w:bottom w:val="single" w:sz="4" w:space="0" w:color="auto"/>
              <w:right w:val="single" w:sz="4" w:space="0" w:color="auto"/>
            </w:tcBorders>
            <w:shd w:val="clear" w:color="auto" w:fill="auto"/>
          </w:tcPr>
          <w:p w14:paraId="4540D854" w14:textId="158F289B"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74500</w:t>
            </w:r>
          </w:p>
        </w:tc>
        <w:tc>
          <w:tcPr>
            <w:tcW w:w="1134" w:type="dxa"/>
            <w:tcBorders>
              <w:top w:val="single" w:sz="4" w:space="0" w:color="auto"/>
              <w:left w:val="nil"/>
              <w:bottom w:val="single" w:sz="4" w:space="0" w:color="auto"/>
              <w:right w:val="single" w:sz="4" w:space="0" w:color="auto"/>
            </w:tcBorders>
            <w:shd w:val="clear" w:color="auto" w:fill="auto"/>
          </w:tcPr>
          <w:p w14:paraId="63B7E295" w14:textId="2541878E"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    6,410 </w:t>
            </w:r>
          </w:p>
        </w:tc>
        <w:tc>
          <w:tcPr>
            <w:tcW w:w="1136" w:type="dxa"/>
            <w:tcBorders>
              <w:top w:val="single" w:sz="4" w:space="0" w:color="auto"/>
              <w:left w:val="nil"/>
              <w:bottom w:val="single" w:sz="4" w:space="0" w:color="auto"/>
              <w:right w:val="single" w:sz="4" w:space="0" w:color="auto"/>
            </w:tcBorders>
            <w:shd w:val="clear" w:color="auto" w:fill="auto"/>
          </w:tcPr>
          <w:p w14:paraId="207C66B1" w14:textId="5E766693"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2,530 </w:t>
            </w:r>
          </w:p>
        </w:tc>
        <w:tc>
          <w:tcPr>
            <w:tcW w:w="1132" w:type="dxa"/>
            <w:gridSpan w:val="2"/>
            <w:tcBorders>
              <w:top w:val="single" w:sz="4" w:space="0" w:color="auto"/>
              <w:left w:val="nil"/>
              <w:bottom w:val="single" w:sz="4" w:space="0" w:color="auto"/>
              <w:right w:val="single" w:sz="4" w:space="0" w:color="auto"/>
            </w:tcBorders>
            <w:shd w:val="clear" w:color="auto" w:fill="auto"/>
          </w:tcPr>
          <w:p w14:paraId="5F7C51BE" w14:textId="543ABA5F"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2,530 </w:t>
            </w:r>
          </w:p>
        </w:tc>
        <w:tc>
          <w:tcPr>
            <w:tcW w:w="1134" w:type="dxa"/>
            <w:tcBorders>
              <w:top w:val="single" w:sz="4" w:space="0" w:color="auto"/>
              <w:left w:val="nil"/>
              <w:bottom w:val="single" w:sz="4" w:space="0" w:color="auto"/>
              <w:right w:val="single" w:sz="4" w:space="0" w:color="auto"/>
            </w:tcBorders>
            <w:shd w:val="clear" w:color="auto" w:fill="auto"/>
          </w:tcPr>
          <w:p w14:paraId="3F58BDC4" w14:textId="40A2A854"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2,530 </w:t>
            </w:r>
          </w:p>
        </w:tc>
        <w:tc>
          <w:tcPr>
            <w:tcW w:w="1134" w:type="dxa"/>
            <w:tcBorders>
              <w:top w:val="single" w:sz="4" w:space="0" w:color="auto"/>
              <w:left w:val="nil"/>
              <w:bottom w:val="single" w:sz="4" w:space="0" w:color="auto"/>
              <w:right w:val="single" w:sz="4" w:space="0" w:color="auto"/>
            </w:tcBorders>
            <w:shd w:val="clear" w:color="auto" w:fill="auto"/>
          </w:tcPr>
          <w:p w14:paraId="4A74D694" w14:textId="66461D48"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2,530 </w:t>
            </w:r>
          </w:p>
        </w:tc>
        <w:tc>
          <w:tcPr>
            <w:tcW w:w="1126" w:type="dxa"/>
            <w:tcBorders>
              <w:top w:val="single" w:sz="4" w:space="0" w:color="auto"/>
              <w:left w:val="nil"/>
              <w:bottom w:val="single" w:sz="4" w:space="0" w:color="auto"/>
              <w:right w:val="single" w:sz="4" w:space="0" w:color="auto"/>
            </w:tcBorders>
            <w:shd w:val="clear" w:color="auto" w:fill="auto"/>
          </w:tcPr>
          <w:p w14:paraId="7F58C574" w14:textId="2CAF936D"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3,170 </w:t>
            </w:r>
          </w:p>
        </w:tc>
        <w:tc>
          <w:tcPr>
            <w:tcW w:w="1283" w:type="dxa"/>
            <w:gridSpan w:val="2"/>
            <w:tcBorders>
              <w:top w:val="single" w:sz="4" w:space="0" w:color="auto"/>
              <w:left w:val="nil"/>
              <w:bottom w:val="single" w:sz="4" w:space="0" w:color="auto"/>
              <w:right w:val="single" w:sz="4" w:space="0" w:color="auto"/>
            </w:tcBorders>
            <w:shd w:val="clear" w:color="auto" w:fill="FCD5B4"/>
          </w:tcPr>
          <w:p w14:paraId="0B9BDD3E" w14:textId="59CFAF54" w:rsidR="002D4776" w:rsidRPr="009C23BF" w:rsidRDefault="002D4776" w:rsidP="009C23BF">
            <w:pPr>
              <w:jc w:val="center"/>
              <w:rPr>
                <w:rFonts w:ascii="Calibri" w:hAnsi="Calibri"/>
                <w:color w:val="000000"/>
                <w:sz w:val="20"/>
                <w:szCs w:val="20"/>
                <w:lang w:val="en-GB"/>
              </w:rPr>
            </w:pPr>
            <w:r w:rsidRPr="009C23BF">
              <w:rPr>
                <w:rFonts w:ascii="Calibri" w:hAnsi="Calibri"/>
                <w:color w:val="000000"/>
                <w:sz w:val="20"/>
                <w:szCs w:val="20"/>
                <w:lang w:val="en-GB"/>
              </w:rPr>
              <w:t>19,700</w:t>
            </w:r>
          </w:p>
        </w:tc>
        <w:tc>
          <w:tcPr>
            <w:tcW w:w="746" w:type="dxa"/>
            <w:tcBorders>
              <w:top w:val="single" w:sz="4" w:space="0" w:color="auto"/>
              <w:left w:val="nil"/>
              <w:bottom w:val="single" w:sz="4" w:space="0" w:color="auto"/>
              <w:right w:val="single" w:sz="4" w:space="0" w:color="auto"/>
            </w:tcBorders>
            <w:shd w:val="clear" w:color="auto" w:fill="auto"/>
          </w:tcPr>
          <w:p w14:paraId="75834ECA" w14:textId="77777777" w:rsidR="002D4776" w:rsidRPr="009C23BF" w:rsidRDefault="002D4776" w:rsidP="00753B9F">
            <w:pPr>
              <w:jc w:val="both"/>
              <w:rPr>
                <w:rFonts w:ascii="Calibri" w:hAnsi="Calibri"/>
                <w:color w:val="000000"/>
                <w:sz w:val="20"/>
                <w:szCs w:val="20"/>
                <w:lang w:val="en-GB"/>
              </w:rPr>
            </w:pPr>
            <w:r w:rsidRPr="009C23BF">
              <w:rPr>
                <w:rFonts w:ascii="Calibri" w:hAnsi="Calibri"/>
                <w:color w:val="000000"/>
                <w:sz w:val="20"/>
                <w:szCs w:val="20"/>
                <w:lang w:val="en-GB"/>
              </w:rPr>
              <w:t>54</w:t>
            </w:r>
          </w:p>
        </w:tc>
      </w:tr>
      <w:tr w:rsidR="00F047D9" w:rsidRPr="009C23BF" w14:paraId="51D02F28" w14:textId="77777777" w:rsidTr="001B4A9F">
        <w:trPr>
          <w:gridAfter w:val="1"/>
          <w:wAfter w:w="7" w:type="dxa"/>
          <w:trHeight w:val="91"/>
          <w:tblHeader/>
        </w:trPr>
        <w:tc>
          <w:tcPr>
            <w:tcW w:w="1730" w:type="dxa"/>
            <w:vMerge/>
            <w:tcBorders>
              <w:left w:val="single" w:sz="4" w:space="0" w:color="auto"/>
              <w:right w:val="single" w:sz="4" w:space="0" w:color="auto"/>
            </w:tcBorders>
            <w:shd w:val="clear" w:color="auto" w:fill="auto"/>
            <w:vAlign w:val="center"/>
          </w:tcPr>
          <w:p w14:paraId="4AED50A7" w14:textId="77777777" w:rsidR="00F047D9" w:rsidRPr="009C23BF" w:rsidRDefault="00F047D9" w:rsidP="00753B9F">
            <w:pPr>
              <w:jc w:val="both"/>
              <w:rPr>
                <w:rFonts w:ascii="Calibri" w:hAnsi="Calibri"/>
                <w:color w:val="000000"/>
                <w:sz w:val="22"/>
                <w:szCs w:val="22"/>
                <w:lang w:val="en-GB"/>
              </w:rPr>
            </w:pPr>
          </w:p>
        </w:tc>
        <w:tc>
          <w:tcPr>
            <w:tcW w:w="2268" w:type="dxa"/>
            <w:tcBorders>
              <w:top w:val="single" w:sz="4" w:space="0" w:color="auto"/>
              <w:left w:val="nil"/>
              <w:bottom w:val="single" w:sz="4" w:space="0" w:color="auto"/>
              <w:right w:val="single" w:sz="4" w:space="0" w:color="auto"/>
            </w:tcBorders>
            <w:shd w:val="clear" w:color="auto" w:fill="auto"/>
          </w:tcPr>
          <w:p w14:paraId="0D3BF36F"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Contractual Services Individual</w:t>
            </w:r>
          </w:p>
        </w:tc>
        <w:tc>
          <w:tcPr>
            <w:tcW w:w="993" w:type="dxa"/>
            <w:tcBorders>
              <w:top w:val="single" w:sz="4" w:space="0" w:color="auto"/>
              <w:left w:val="nil"/>
              <w:bottom w:val="single" w:sz="4" w:space="0" w:color="auto"/>
              <w:right w:val="single" w:sz="4" w:space="0" w:color="auto"/>
            </w:tcBorders>
            <w:shd w:val="clear" w:color="auto" w:fill="auto"/>
          </w:tcPr>
          <w:p w14:paraId="4FF697DB"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71400</w:t>
            </w:r>
          </w:p>
        </w:tc>
        <w:tc>
          <w:tcPr>
            <w:tcW w:w="1134" w:type="dxa"/>
            <w:tcBorders>
              <w:top w:val="single" w:sz="4" w:space="0" w:color="auto"/>
              <w:left w:val="nil"/>
              <w:bottom w:val="single" w:sz="4" w:space="0" w:color="auto"/>
              <w:right w:val="single" w:sz="4" w:space="0" w:color="auto"/>
            </w:tcBorders>
            <w:shd w:val="clear" w:color="auto" w:fill="auto"/>
          </w:tcPr>
          <w:p w14:paraId="422C7EAE" w14:textId="28C390FD"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rPr>
              <w:t>64,96</w:t>
            </w:r>
            <w:r w:rsidR="00E34EB1" w:rsidRPr="009C23BF">
              <w:rPr>
                <w:rFonts w:ascii="Calibri" w:hAnsi="Calibri"/>
                <w:color w:val="000000"/>
                <w:sz w:val="20"/>
                <w:szCs w:val="20"/>
              </w:rPr>
              <w:t>2</w:t>
            </w:r>
            <w:r w:rsidRPr="009C23BF">
              <w:rPr>
                <w:rFonts w:ascii="Calibri" w:hAnsi="Calibri"/>
                <w:color w:val="000000"/>
                <w:sz w:val="20"/>
                <w:szCs w:val="20"/>
              </w:rPr>
              <w:t xml:space="preserve"> </w:t>
            </w:r>
          </w:p>
        </w:tc>
        <w:tc>
          <w:tcPr>
            <w:tcW w:w="1136" w:type="dxa"/>
            <w:tcBorders>
              <w:top w:val="single" w:sz="4" w:space="0" w:color="auto"/>
              <w:left w:val="nil"/>
              <w:bottom w:val="single" w:sz="4" w:space="0" w:color="auto"/>
              <w:right w:val="single" w:sz="4" w:space="0" w:color="auto"/>
            </w:tcBorders>
            <w:shd w:val="clear" w:color="auto" w:fill="auto"/>
          </w:tcPr>
          <w:p w14:paraId="4004B60C" w14:textId="19B1E456"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rPr>
              <w:t xml:space="preserve">83,765 </w:t>
            </w:r>
          </w:p>
        </w:tc>
        <w:tc>
          <w:tcPr>
            <w:tcW w:w="1132" w:type="dxa"/>
            <w:gridSpan w:val="2"/>
            <w:tcBorders>
              <w:top w:val="single" w:sz="4" w:space="0" w:color="auto"/>
              <w:left w:val="nil"/>
              <w:bottom w:val="single" w:sz="4" w:space="0" w:color="auto"/>
              <w:right w:val="single" w:sz="4" w:space="0" w:color="auto"/>
            </w:tcBorders>
            <w:shd w:val="clear" w:color="auto" w:fill="auto"/>
          </w:tcPr>
          <w:p w14:paraId="0FC8C63A" w14:textId="5D590AC8"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rPr>
              <w:t xml:space="preserve">85,361 </w:t>
            </w:r>
          </w:p>
        </w:tc>
        <w:tc>
          <w:tcPr>
            <w:tcW w:w="1134" w:type="dxa"/>
            <w:tcBorders>
              <w:top w:val="single" w:sz="4" w:space="0" w:color="auto"/>
              <w:left w:val="nil"/>
              <w:bottom w:val="single" w:sz="4" w:space="0" w:color="auto"/>
              <w:right w:val="single" w:sz="4" w:space="0" w:color="auto"/>
            </w:tcBorders>
            <w:shd w:val="clear" w:color="auto" w:fill="auto"/>
          </w:tcPr>
          <w:p w14:paraId="246946B6" w14:textId="5535BA80"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rPr>
              <w:t xml:space="preserve">87,037 </w:t>
            </w:r>
          </w:p>
        </w:tc>
        <w:tc>
          <w:tcPr>
            <w:tcW w:w="1134" w:type="dxa"/>
            <w:tcBorders>
              <w:top w:val="single" w:sz="4" w:space="0" w:color="auto"/>
              <w:left w:val="nil"/>
              <w:bottom w:val="single" w:sz="4" w:space="0" w:color="auto"/>
              <w:right w:val="single" w:sz="4" w:space="0" w:color="auto"/>
            </w:tcBorders>
            <w:shd w:val="clear" w:color="auto" w:fill="auto"/>
          </w:tcPr>
          <w:p w14:paraId="75CA6AF6" w14:textId="123C4170"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rPr>
              <w:t xml:space="preserve">88,796 </w:t>
            </w:r>
          </w:p>
        </w:tc>
        <w:tc>
          <w:tcPr>
            <w:tcW w:w="1126" w:type="dxa"/>
            <w:tcBorders>
              <w:top w:val="single" w:sz="4" w:space="0" w:color="auto"/>
              <w:left w:val="nil"/>
              <w:bottom w:val="single" w:sz="4" w:space="0" w:color="auto"/>
              <w:right w:val="single" w:sz="4" w:space="0" w:color="auto"/>
            </w:tcBorders>
            <w:shd w:val="clear" w:color="auto" w:fill="auto"/>
          </w:tcPr>
          <w:p w14:paraId="71765E11" w14:textId="24C76C0A"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rPr>
              <w:t xml:space="preserve">90,644 </w:t>
            </w:r>
          </w:p>
        </w:tc>
        <w:tc>
          <w:tcPr>
            <w:tcW w:w="1283" w:type="dxa"/>
            <w:gridSpan w:val="2"/>
            <w:tcBorders>
              <w:top w:val="single" w:sz="4" w:space="0" w:color="auto"/>
              <w:left w:val="nil"/>
              <w:bottom w:val="single" w:sz="4" w:space="0" w:color="auto"/>
              <w:right w:val="single" w:sz="4" w:space="0" w:color="auto"/>
            </w:tcBorders>
            <w:shd w:val="clear" w:color="auto" w:fill="FCD5B4"/>
          </w:tcPr>
          <w:p w14:paraId="6503B85F" w14:textId="22FC4E94"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rPr>
              <w:t>500,565</w:t>
            </w:r>
          </w:p>
        </w:tc>
        <w:tc>
          <w:tcPr>
            <w:tcW w:w="746" w:type="dxa"/>
            <w:tcBorders>
              <w:top w:val="single" w:sz="4" w:space="0" w:color="auto"/>
              <w:left w:val="nil"/>
              <w:bottom w:val="single" w:sz="4" w:space="0" w:color="auto"/>
              <w:right w:val="single" w:sz="4" w:space="0" w:color="auto"/>
            </w:tcBorders>
            <w:shd w:val="clear" w:color="auto" w:fill="auto"/>
          </w:tcPr>
          <w:p w14:paraId="5AC4FAA3"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55</w:t>
            </w:r>
          </w:p>
        </w:tc>
      </w:tr>
      <w:tr w:rsidR="00F047D9" w:rsidRPr="009C23BF" w14:paraId="6129191F" w14:textId="77777777" w:rsidTr="001B4A9F">
        <w:trPr>
          <w:gridAfter w:val="1"/>
          <w:wAfter w:w="7" w:type="dxa"/>
          <w:trHeight w:val="171"/>
          <w:tblHeader/>
        </w:trPr>
        <w:tc>
          <w:tcPr>
            <w:tcW w:w="1730" w:type="dxa"/>
            <w:vMerge/>
            <w:tcBorders>
              <w:left w:val="single" w:sz="4" w:space="0" w:color="auto"/>
              <w:right w:val="single" w:sz="4" w:space="0" w:color="auto"/>
            </w:tcBorders>
            <w:shd w:val="clear" w:color="auto" w:fill="auto"/>
            <w:vAlign w:val="center"/>
          </w:tcPr>
          <w:p w14:paraId="3AADF99B" w14:textId="77777777" w:rsidR="00F047D9" w:rsidRPr="009C23BF" w:rsidRDefault="00F047D9" w:rsidP="00753B9F">
            <w:pPr>
              <w:jc w:val="both"/>
              <w:rPr>
                <w:rFonts w:ascii="Calibri" w:hAnsi="Calibri"/>
                <w:color w:val="000000"/>
                <w:sz w:val="22"/>
                <w:szCs w:val="22"/>
                <w:lang w:val="en-GB"/>
              </w:rPr>
            </w:pPr>
          </w:p>
        </w:tc>
        <w:tc>
          <w:tcPr>
            <w:tcW w:w="2268" w:type="dxa"/>
            <w:tcBorders>
              <w:top w:val="single" w:sz="4" w:space="0" w:color="auto"/>
              <w:left w:val="nil"/>
              <w:bottom w:val="single" w:sz="4" w:space="0" w:color="auto"/>
              <w:right w:val="single" w:sz="4" w:space="0" w:color="auto"/>
            </w:tcBorders>
            <w:shd w:val="clear" w:color="auto" w:fill="auto"/>
          </w:tcPr>
          <w:p w14:paraId="3F4D949D"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equipment and furniture</w:t>
            </w:r>
          </w:p>
        </w:tc>
        <w:tc>
          <w:tcPr>
            <w:tcW w:w="993" w:type="dxa"/>
            <w:tcBorders>
              <w:top w:val="single" w:sz="4" w:space="0" w:color="auto"/>
              <w:left w:val="nil"/>
              <w:bottom w:val="single" w:sz="4" w:space="0" w:color="auto"/>
              <w:right w:val="single" w:sz="4" w:space="0" w:color="auto"/>
            </w:tcBorders>
            <w:shd w:val="clear" w:color="auto" w:fill="auto"/>
          </w:tcPr>
          <w:p w14:paraId="1E4B14B1"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72200</w:t>
            </w:r>
          </w:p>
        </w:tc>
        <w:tc>
          <w:tcPr>
            <w:tcW w:w="1134" w:type="dxa"/>
            <w:tcBorders>
              <w:top w:val="single" w:sz="4" w:space="0" w:color="auto"/>
              <w:left w:val="nil"/>
              <w:bottom w:val="single" w:sz="4" w:space="0" w:color="auto"/>
              <w:right w:val="single" w:sz="4" w:space="0" w:color="auto"/>
            </w:tcBorders>
            <w:shd w:val="clear" w:color="auto" w:fill="auto"/>
          </w:tcPr>
          <w:p w14:paraId="416592FB" w14:textId="0C1FAC7A"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6,000 </w:t>
            </w:r>
          </w:p>
        </w:tc>
        <w:tc>
          <w:tcPr>
            <w:tcW w:w="1136" w:type="dxa"/>
            <w:tcBorders>
              <w:top w:val="single" w:sz="4" w:space="0" w:color="auto"/>
              <w:left w:val="nil"/>
              <w:bottom w:val="single" w:sz="4" w:space="0" w:color="auto"/>
              <w:right w:val="single" w:sz="4" w:space="0" w:color="auto"/>
            </w:tcBorders>
            <w:shd w:val="clear" w:color="auto" w:fill="auto"/>
          </w:tcPr>
          <w:p w14:paraId="70C4885D" w14:textId="4C5A1E52"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290 </w:t>
            </w:r>
          </w:p>
        </w:tc>
        <w:tc>
          <w:tcPr>
            <w:tcW w:w="1132" w:type="dxa"/>
            <w:gridSpan w:val="2"/>
            <w:tcBorders>
              <w:top w:val="single" w:sz="4" w:space="0" w:color="auto"/>
              <w:left w:val="nil"/>
              <w:bottom w:val="single" w:sz="4" w:space="0" w:color="auto"/>
              <w:right w:val="single" w:sz="4" w:space="0" w:color="auto"/>
            </w:tcBorders>
            <w:shd w:val="clear" w:color="auto" w:fill="auto"/>
          </w:tcPr>
          <w:p w14:paraId="3EB0482E" w14:textId="0B85957B"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290 </w:t>
            </w:r>
          </w:p>
        </w:tc>
        <w:tc>
          <w:tcPr>
            <w:tcW w:w="1134" w:type="dxa"/>
            <w:tcBorders>
              <w:top w:val="single" w:sz="4" w:space="0" w:color="auto"/>
              <w:left w:val="nil"/>
              <w:bottom w:val="single" w:sz="4" w:space="0" w:color="auto"/>
              <w:right w:val="single" w:sz="4" w:space="0" w:color="auto"/>
            </w:tcBorders>
            <w:shd w:val="clear" w:color="auto" w:fill="auto"/>
          </w:tcPr>
          <w:p w14:paraId="0BCDD1E0" w14:textId="6DB84661"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290 </w:t>
            </w:r>
          </w:p>
        </w:tc>
        <w:tc>
          <w:tcPr>
            <w:tcW w:w="1134" w:type="dxa"/>
            <w:tcBorders>
              <w:top w:val="single" w:sz="4" w:space="0" w:color="auto"/>
              <w:left w:val="nil"/>
              <w:bottom w:val="single" w:sz="4" w:space="0" w:color="auto"/>
              <w:right w:val="single" w:sz="4" w:space="0" w:color="auto"/>
            </w:tcBorders>
            <w:shd w:val="clear" w:color="auto" w:fill="auto"/>
          </w:tcPr>
          <w:p w14:paraId="71F92496" w14:textId="729880D6"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290 </w:t>
            </w:r>
          </w:p>
        </w:tc>
        <w:tc>
          <w:tcPr>
            <w:tcW w:w="1126" w:type="dxa"/>
            <w:tcBorders>
              <w:top w:val="single" w:sz="4" w:space="0" w:color="auto"/>
              <w:left w:val="nil"/>
              <w:bottom w:val="single" w:sz="4" w:space="0" w:color="auto"/>
              <w:right w:val="single" w:sz="4" w:space="0" w:color="auto"/>
            </w:tcBorders>
            <w:shd w:val="clear" w:color="auto" w:fill="auto"/>
          </w:tcPr>
          <w:p w14:paraId="7DFD80C1" w14:textId="3A476EC4"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290 </w:t>
            </w:r>
          </w:p>
        </w:tc>
        <w:tc>
          <w:tcPr>
            <w:tcW w:w="1283" w:type="dxa"/>
            <w:gridSpan w:val="2"/>
            <w:tcBorders>
              <w:top w:val="single" w:sz="4" w:space="0" w:color="auto"/>
              <w:left w:val="nil"/>
              <w:bottom w:val="single" w:sz="4" w:space="0" w:color="auto"/>
              <w:right w:val="single" w:sz="4" w:space="0" w:color="auto"/>
            </w:tcBorders>
            <w:shd w:val="clear" w:color="auto" w:fill="FCD5B4"/>
          </w:tcPr>
          <w:p w14:paraId="01416C78" w14:textId="445F44BB"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7,450</w:t>
            </w:r>
          </w:p>
        </w:tc>
        <w:tc>
          <w:tcPr>
            <w:tcW w:w="746" w:type="dxa"/>
            <w:tcBorders>
              <w:top w:val="single" w:sz="4" w:space="0" w:color="auto"/>
              <w:left w:val="nil"/>
              <w:bottom w:val="single" w:sz="4" w:space="0" w:color="auto"/>
              <w:right w:val="single" w:sz="4" w:space="0" w:color="auto"/>
            </w:tcBorders>
            <w:shd w:val="clear" w:color="auto" w:fill="auto"/>
          </w:tcPr>
          <w:p w14:paraId="45EAF0EA"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56</w:t>
            </w:r>
          </w:p>
        </w:tc>
      </w:tr>
      <w:tr w:rsidR="00F047D9" w:rsidRPr="009C23BF" w14:paraId="4CE4E510" w14:textId="77777777" w:rsidTr="001B4A9F">
        <w:trPr>
          <w:gridAfter w:val="1"/>
          <w:wAfter w:w="7" w:type="dxa"/>
          <w:trHeight w:val="59"/>
          <w:tblHeader/>
        </w:trPr>
        <w:tc>
          <w:tcPr>
            <w:tcW w:w="1730" w:type="dxa"/>
            <w:vMerge/>
            <w:tcBorders>
              <w:left w:val="single" w:sz="4" w:space="0" w:color="auto"/>
              <w:right w:val="single" w:sz="4" w:space="0" w:color="auto"/>
            </w:tcBorders>
            <w:shd w:val="clear" w:color="auto" w:fill="auto"/>
            <w:vAlign w:val="center"/>
          </w:tcPr>
          <w:p w14:paraId="00B5B6F2" w14:textId="77777777" w:rsidR="00F047D9" w:rsidRPr="009C23BF" w:rsidRDefault="00F047D9" w:rsidP="00753B9F">
            <w:pPr>
              <w:jc w:val="both"/>
              <w:rPr>
                <w:rFonts w:ascii="Calibri" w:hAnsi="Calibri"/>
                <w:color w:val="000000"/>
                <w:sz w:val="22"/>
                <w:szCs w:val="22"/>
                <w:lang w:val="en-GB"/>
              </w:rPr>
            </w:pPr>
          </w:p>
        </w:tc>
        <w:tc>
          <w:tcPr>
            <w:tcW w:w="2268" w:type="dxa"/>
            <w:tcBorders>
              <w:top w:val="single" w:sz="4" w:space="0" w:color="auto"/>
              <w:left w:val="nil"/>
              <w:bottom w:val="single" w:sz="4" w:space="0" w:color="auto"/>
              <w:right w:val="single" w:sz="4" w:space="0" w:color="auto"/>
            </w:tcBorders>
            <w:shd w:val="clear" w:color="auto" w:fill="auto"/>
          </w:tcPr>
          <w:p w14:paraId="56381EFB"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Information Technology Equipment</w:t>
            </w:r>
          </w:p>
        </w:tc>
        <w:tc>
          <w:tcPr>
            <w:tcW w:w="993" w:type="dxa"/>
            <w:tcBorders>
              <w:top w:val="single" w:sz="4" w:space="0" w:color="auto"/>
              <w:left w:val="nil"/>
              <w:bottom w:val="single" w:sz="4" w:space="0" w:color="auto"/>
              <w:right w:val="single" w:sz="4" w:space="0" w:color="auto"/>
            </w:tcBorders>
            <w:shd w:val="clear" w:color="auto" w:fill="auto"/>
          </w:tcPr>
          <w:p w14:paraId="42095E73"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72800</w:t>
            </w:r>
          </w:p>
        </w:tc>
        <w:tc>
          <w:tcPr>
            <w:tcW w:w="1134" w:type="dxa"/>
            <w:tcBorders>
              <w:top w:val="single" w:sz="4" w:space="0" w:color="auto"/>
              <w:left w:val="nil"/>
              <w:bottom w:val="single" w:sz="4" w:space="0" w:color="auto"/>
              <w:right w:val="single" w:sz="4" w:space="0" w:color="auto"/>
            </w:tcBorders>
            <w:shd w:val="clear" w:color="auto" w:fill="auto"/>
          </w:tcPr>
          <w:p w14:paraId="7C7929DB" w14:textId="1CBF2A7C"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5,400 </w:t>
            </w:r>
          </w:p>
        </w:tc>
        <w:tc>
          <w:tcPr>
            <w:tcW w:w="1136" w:type="dxa"/>
            <w:tcBorders>
              <w:top w:val="single" w:sz="4" w:space="0" w:color="auto"/>
              <w:left w:val="nil"/>
              <w:bottom w:val="single" w:sz="4" w:space="0" w:color="auto"/>
              <w:right w:val="single" w:sz="4" w:space="0" w:color="auto"/>
            </w:tcBorders>
            <w:shd w:val="clear" w:color="auto" w:fill="auto"/>
          </w:tcPr>
          <w:p w14:paraId="4F47ACB8" w14:textId="278C82B8"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292 </w:t>
            </w:r>
          </w:p>
        </w:tc>
        <w:tc>
          <w:tcPr>
            <w:tcW w:w="1132" w:type="dxa"/>
            <w:gridSpan w:val="2"/>
            <w:tcBorders>
              <w:top w:val="single" w:sz="4" w:space="0" w:color="auto"/>
              <w:left w:val="nil"/>
              <w:bottom w:val="single" w:sz="4" w:space="0" w:color="auto"/>
              <w:right w:val="single" w:sz="4" w:space="0" w:color="auto"/>
            </w:tcBorders>
            <w:shd w:val="clear" w:color="auto" w:fill="auto"/>
          </w:tcPr>
          <w:p w14:paraId="0BB9F9EB" w14:textId="3E9DAB18"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275 </w:t>
            </w:r>
          </w:p>
        </w:tc>
        <w:tc>
          <w:tcPr>
            <w:tcW w:w="1134" w:type="dxa"/>
            <w:tcBorders>
              <w:top w:val="single" w:sz="4" w:space="0" w:color="auto"/>
              <w:left w:val="nil"/>
              <w:bottom w:val="single" w:sz="4" w:space="0" w:color="auto"/>
              <w:right w:val="single" w:sz="4" w:space="0" w:color="auto"/>
            </w:tcBorders>
            <w:shd w:val="clear" w:color="auto" w:fill="auto"/>
          </w:tcPr>
          <w:p w14:paraId="78B5757F" w14:textId="05FDF90A"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275 </w:t>
            </w:r>
          </w:p>
        </w:tc>
        <w:tc>
          <w:tcPr>
            <w:tcW w:w="1134" w:type="dxa"/>
            <w:tcBorders>
              <w:top w:val="single" w:sz="4" w:space="0" w:color="auto"/>
              <w:left w:val="nil"/>
              <w:bottom w:val="single" w:sz="4" w:space="0" w:color="auto"/>
              <w:right w:val="single" w:sz="4" w:space="0" w:color="auto"/>
            </w:tcBorders>
            <w:shd w:val="clear" w:color="auto" w:fill="auto"/>
          </w:tcPr>
          <w:p w14:paraId="64699420" w14:textId="08C3B7EE"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275 </w:t>
            </w:r>
          </w:p>
        </w:tc>
        <w:tc>
          <w:tcPr>
            <w:tcW w:w="1126" w:type="dxa"/>
            <w:tcBorders>
              <w:top w:val="single" w:sz="4" w:space="0" w:color="auto"/>
              <w:left w:val="nil"/>
              <w:bottom w:val="single" w:sz="4" w:space="0" w:color="auto"/>
              <w:right w:val="single" w:sz="4" w:space="0" w:color="auto"/>
            </w:tcBorders>
            <w:shd w:val="clear" w:color="auto" w:fill="auto"/>
          </w:tcPr>
          <w:p w14:paraId="41648DBB" w14:textId="14E5A360"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275 </w:t>
            </w:r>
          </w:p>
        </w:tc>
        <w:tc>
          <w:tcPr>
            <w:tcW w:w="1283" w:type="dxa"/>
            <w:gridSpan w:val="2"/>
            <w:tcBorders>
              <w:top w:val="single" w:sz="4" w:space="0" w:color="auto"/>
              <w:left w:val="nil"/>
              <w:bottom w:val="single" w:sz="4" w:space="0" w:color="auto"/>
              <w:right w:val="single" w:sz="4" w:space="0" w:color="auto"/>
            </w:tcBorders>
            <w:shd w:val="clear" w:color="auto" w:fill="FCD5B4"/>
          </w:tcPr>
          <w:p w14:paraId="499E0D4F" w14:textId="15DC7FEB"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6,792</w:t>
            </w:r>
          </w:p>
        </w:tc>
        <w:tc>
          <w:tcPr>
            <w:tcW w:w="746" w:type="dxa"/>
            <w:tcBorders>
              <w:top w:val="single" w:sz="4" w:space="0" w:color="auto"/>
              <w:left w:val="nil"/>
              <w:bottom w:val="single" w:sz="4" w:space="0" w:color="auto"/>
              <w:right w:val="single" w:sz="4" w:space="0" w:color="auto"/>
            </w:tcBorders>
            <w:shd w:val="clear" w:color="auto" w:fill="auto"/>
          </w:tcPr>
          <w:p w14:paraId="4F716963"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57</w:t>
            </w:r>
          </w:p>
        </w:tc>
      </w:tr>
      <w:tr w:rsidR="00F047D9" w:rsidRPr="009C23BF" w14:paraId="22351619" w14:textId="77777777" w:rsidTr="001B4A9F">
        <w:trPr>
          <w:gridAfter w:val="1"/>
          <w:wAfter w:w="7" w:type="dxa"/>
          <w:trHeight w:val="183"/>
          <w:tblHeader/>
        </w:trPr>
        <w:tc>
          <w:tcPr>
            <w:tcW w:w="1730" w:type="dxa"/>
            <w:vMerge/>
            <w:tcBorders>
              <w:left w:val="single" w:sz="4" w:space="0" w:color="auto"/>
              <w:bottom w:val="single" w:sz="4" w:space="0" w:color="auto"/>
              <w:right w:val="single" w:sz="4" w:space="0" w:color="auto"/>
            </w:tcBorders>
            <w:shd w:val="clear" w:color="auto" w:fill="auto"/>
            <w:vAlign w:val="center"/>
          </w:tcPr>
          <w:p w14:paraId="04347873" w14:textId="77777777" w:rsidR="00F047D9" w:rsidRPr="009C23BF" w:rsidRDefault="00F047D9" w:rsidP="00753B9F">
            <w:pPr>
              <w:jc w:val="both"/>
              <w:rPr>
                <w:rFonts w:ascii="Calibri" w:hAnsi="Calibri"/>
                <w:color w:val="000000"/>
                <w:sz w:val="22"/>
                <w:szCs w:val="22"/>
                <w:lang w:val="en-GB"/>
              </w:rPr>
            </w:pPr>
          </w:p>
        </w:tc>
        <w:tc>
          <w:tcPr>
            <w:tcW w:w="2268" w:type="dxa"/>
            <w:tcBorders>
              <w:top w:val="single" w:sz="4" w:space="0" w:color="auto"/>
              <w:left w:val="nil"/>
              <w:bottom w:val="single" w:sz="4" w:space="0" w:color="auto"/>
              <w:right w:val="single" w:sz="4" w:space="0" w:color="auto"/>
            </w:tcBorders>
            <w:shd w:val="clear" w:color="auto" w:fill="auto"/>
          </w:tcPr>
          <w:p w14:paraId="6BFD7AE3"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Travel</w:t>
            </w:r>
          </w:p>
        </w:tc>
        <w:tc>
          <w:tcPr>
            <w:tcW w:w="993" w:type="dxa"/>
            <w:tcBorders>
              <w:top w:val="single" w:sz="4" w:space="0" w:color="auto"/>
              <w:left w:val="nil"/>
              <w:bottom w:val="single" w:sz="4" w:space="0" w:color="auto"/>
              <w:right w:val="single" w:sz="4" w:space="0" w:color="auto"/>
            </w:tcBorders>
            <w:shd w:val="clear" w:color="auto" w:fill="auto"/>
          </w:tcPr>
          <w:p w14:paraId="76604F9F"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71600</w:t>
            </w:r>
          </w:p>
        </w:tc>
        <w:tc>
          <w:tcPr>
            <w:tcW w:w="1134" w:type="dxa"/>
            <w:tcBorders>
              <w:top w:val="single" w:sz="4" w:space="0" w:color="auto"/>
              <w:left w:val="nil"/>
              <w:bottom w:val="single" w:sz="4" w:space="0" w:color="auto"/>
              <w:right w:val="single" w:sz="4" w:space="0" w:color="auto"/>
            </w:tcBorders>
            <w:shd w:val="clear" w:color="auto" w:fill="auto"/>
          </w:tcPr>
          <w:p w14:paraId="67DB7C06" w14:textId="451FA1DC"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114,880 </w:t>
            </w:r>
          </w:p>
        </w:tc>
        <w:tc>
          <w:tcPr>
            <w:tcW w:w="1136" w:type="dxa"/>
            <w:tcBorders>
              <w:top w:val="single" w:sz="4" w:space="0" w:color="auto"/>
              <w:left w:val="nil"/>
              <w:bottom w:val="single" w:sz="4" w:space="0" w:color="auto"/>
              <w:right w:val="single" w:sz="4" w:space="0" w:color="auto"/>
            </w:tcBorders>
            <w:shd w:val="clear" w:color="auto" w:fill="auto"/>
          </w:tcPr>
          <w:p w14:paraId="6A31D65B" w14:textId="08590B91"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43,680 </w:t>
            </w:r>
          </w:p>
        </w:tc>
        <w:tc>
          <w:tcPr>
            <w:tcW w:w="1132" w:type="dxa"/>
            <w:gridSpan w:val="2"/>
            <w:tcBorders>
              <w:top w:val="single" w:sz="4" w:space="0" w:color="auto"/>
              <w:left w:val="nil"/>
              <w:bottom w:val="single" w:sz="4" w:space="0" w:color="auto"/>
              <w:right w:val="single" w:sz="4" w:space="0" w:color="auto"/>
            </w:tcBorders>
            <w:shd w:val="clear" w:color="auto" w:fill="auto"/>
          </w:tcPr>
          <w:p w14:paraId="14F95BA5" w14:textId="108FDE43"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43,680 </w:t>
            </w:r>
          </w:p>
        </w:tc>
        <w:tc>
          <w:tcPr>
            <w:tcW w:w="1134" w:type="dxa"/>
            <w:tcBorders>
              <w:top w:val="single" w:sz="4" w:space="0" w:color="auto"/>
              <w:left w:val="nil"/>
              <w:bottom w:val="single" w:sz="4" w:space="0" w:color="auto"/>
              <w:right w:val="single" w:sz="4" w:space="0" w:color="auto"/>
            </w:tcBorders>
            <w:shd w:val="clear" w:color="auto" w:fill="auto"/>
          </w:tcPr>
          <w:p w14:paraId="3D3D82B6" w14:textId="2AF96A61"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43,680 </w:t>
            </w:r>
          </w:p>
        </w:tc>
        <w:tc>
          <w:tcPr>
            <w:tcW w:w="1134" w:type="dxa"/>
            <w:tcBorders>
              <w:top w:val="single" w:sz="4" w:space="0" w:color="auto"/>
              <w:left w:val="nil"/>
              <w:bottom w:val="single" w:sz="4" w:space="0" w:color="auto"/>
              <w:right w:val="single" w:sz="4" w:space="0" w:color="auto"/>
            </w:tcBorders>
            <w:shd w:val="clear" w:color="auto" w:fill="auto"/>
          </w:tcPr>
          <w:p w14:paraId="7BCC5BAD" w14:textId="76953DF1"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43,680 </w:t>
            </w:r>
          </w:p>
        </w:tc>
        <w:tc>
          <w:tcPr>
            <w:tcW w:w="1126" w:type="dxa"/>
            <w:tcBorders>
              <w:top w:val="single" w:sz="4" w:space="0" w:color="auto"/>
              <w:left w:val="nil"/>
              <w:bottom w:val="single" w:sz="4" w:space="0" w:color="auto"/>
              <w:right w:val="single" w:sz="4" w:space="0" w:color="auto"/>
            </w:tcBorders>
            <w:shd w:val="clear" w:color="auto" w:fill="auto"/>
          </w:tcPr>
          <w:p w14:paraId="69E5FAB3" w14:textId="118DF6FC"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 xml:space="preserve">43,680 </w:t>
            </w:r>
          </w:p>
        </w:tc>
        <w:tc>
          <w:tcPr>
            <w:tcW w:w="1283" w:type="dxa"/>
            <w:gridSpan w:val="2"/>
            <w:tcBorders>
              <w:top w:val="single" w:sz="4" w:space="0" w:color="auto"/>
              <w:left w:val="nil"/>
              <w:bottom w:val="single" w:sz="4" w:space="0" w:color="auto"/>
              <w:right w:val="single" w:sz="4" w:space="0" w:color="auto"/>
            </w:tcBorders>
            <w:shd w:val="clear" w:color="auto" w:fill="FCD5B4"/>
          </w:tcPr>
          <w:p w14:paraId="36CF92CC" w14:textId="472426DF" w:rsidR="00F047D9" w:rsidRPr="009C23BF" w:rsidRDefault="00F047D9" w:rsidP="009C23BF">
            <w:pPr>
              <w:jc w:val="center"/>
              <w:rPr>
                <w:rFonts w:ascii="Calibri" w:hAnsi="Calibri"/>
                <w:color w:val="000000"/>
                <w:sz w:val="20"/>
                <w:szCs w:val="20"/>
                <w:lang w:val="en-GB"/>
              </w:rPr>
            </w:pPr>
            <w:r w:rsidRPr="009C23BF">
              <w:rPr>
                <w:rFonts w:ascii="Calibri" w:hAnsi="Calibri"/>
                <w:color w:val="000000"/>
                <w:sz w:val="20"/>
                <w:szCs w:val="20"/>
                <w:lang w:val="en-GB"/>
              </w:rPr>
              <w:t>333,280</w:t>
            </w:r>
          </w:p>
        </w:tc>
        <w:tc>
          <w:tcPr>
            <w:tcW w:w="746" w:type="dxa"/>
            <w:tcBorders>
              <w:top w:val="single" w:sz="4" w:space="0" w:color="auto"/>
              <w:left w:val="nil"/>
              <w:bottom w:val="single" w:sz="4" w:space="0" w:color="auto"/>
              <w:right w:val="single" w:sz="4" w:space="0" w:color="auto"/>
            </w:tcBorders>
            <w:shd w:val="clear" w:color="auto" w:fill="auto"/>
          </w:tcPr>
          <w:p w14:paraId="543F79EB" w14:textId="77777777" w:rsidR="00F047D9" w:rsidRPr="009C23BF" w:rsidRDefault="00F047D9" w:rsidP="00753B9F">
            <w:pPr>
              <w:jc w:val="both"/>
              <w:rPr>
                <w:rFonts w:ascii="Calibri" w:hAnsi="Calibri"/>
                <w:color w:val="000000"/>
                <w:sz w:val="20"/>
                <w:szCs w:val="20"/>
                <w:lang w:val="en-GB"/>
              </w:rPr>
            </w:pPr>
            <w:r w:rsidRPr="009C23BF">
              <w:rPr>
                <w:rFonts w:ascii="Calibri" w:hAnsi="Calibri"/>
                <w:color w:val="000000"/>
                <w:sz w:val="20"/>
                <w:szCs w:val="20"/>
                <w:lang w:val="en-GB"/>
              </w:rPr>
              <w:t>58</w:t>
            </w:r>
          </w:p>
        </w:tc>
      </w:tr>
      <w:tr w:rsidR="00F047D9" w:rsidRPr="00733718" w14:paraId="79E0AE28" w14:textId="77777777" w:rsidTr="001B4A9F">
        <w:trPr>
          <w:trHeight w:val="159"/>
          <w:tblHeader/>
        </w:trPr>
        <w:tc>
          <w:tcPr>
            <w:tcW w:w="4991" w:type="dxa"/>
            <w:gridSpan w:val="3"/>
            <w:tcBorders>
              <w:top w:val="single" w:sz="4" w:space="0" w:color="auto"/>
              <w:left w:val="single" w:sz="4" w:space="0" w:color="auto"/>
              <w:bottom w:val="single" w:sz="4" w:space="0" w:color="auto"/>
              <w:right w:val="single" w:sz="4" w:space="0" w:color="auto"/>
            </w:tcBorders>
            <w:shd w:val="clear" w:color="auto" w:fill="FCD5B4"/>
          </w:tcPr>
          <w:p w14:paraId="699D7BDF" w14:textId="4A48FA1F"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szCs w:val="20"/>
                <w:lang w:val="en-GB"/>
              </w:rPr>
              <w:t>Project Execution cost</w:t>
            </w:r>
            <w:r w:rsidR="001A06E0" w:rsidRPr="009C23BF">
              <w:rPr>
                <w:rFonts w:ascii="Calibri" w:hAnsi="Calibri"/>
                <w:b/>
                <w:bCs/>
                <w:color w:val="000000"/>
                <w:sz w:val="20"/>
                <w:szCs w:val="20"/>
                <w:lang w:val="en-GB"/>
              </w:rPr>
              <w:t>*</w:t>
            </w:r>
          </w:p>
        </w:tc>
        <w:tc>
          <w:tcPr>
            <w:tcW w:w="1134" w:type="dxa"/>
            <w:tcBorders>
              <w:top w:val="single" w:sz="4" w:space="0" w:color="auto"/>
              <w:left w:val="nil"/>
              <w:bottom w:val="single" w:sz="4" w:space="0" w:color="auto"/>
              <w:right w:val="single" w:sz="4" w:space="0" w:color="auto"/>
            </w:tcBorders>
            <w:shd w:val="clear" w:color="auto" w:fill="FCD5B4"/>
          </w:tcPr>
          <w:p w14:paraId="59A5FC17" w14:textId="29D450FB"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rPr>
              <w:t xml:space="preserve">     197,65</w:t>
            </w:r>
            <w:r w:rsidR="00F24722" w:rsidRPr="009C23BF">
              <w:rPr>
                <w:rFonts w:ascii="Calibri" w:hAnsi="Calibri"/>
                <w:b/>
                <w:bCs/>
                <w:color w:val="000000"/>
                <w:sz w:val="20"/>
              </w:rPr>
              <w:t>2</w:t>
            </w:r>
            <w:r w:rsidRPr="009C23BF">
              <w:rPr>
                <w:rFonts w:ascii="Calibri" w:hAnsi="Calibri"/>
                <w:b/>
                <w:bCs/>
                <w:color w:val="000000"/>
                <w:sz w:val="20"/>
              </w:rPr>
              <w:t xml:space="preserve"> </w:t>
            </w:r>
          </w:p>
        </w:tc>
        <w:tc>
          <w:tcPr>
            <w:tcW w:w="1143" w:type="dxa"/>
            <w:gridSpan w:val="2"/>
            <w:tcBorders>
              <w:top w:val="single" w:sz="4" w:space="0" w:color="auto"/>
              <w:left w:val="nil"/>
              <w:bottom w:val="single" w:sz="4" w:space="0" w:color="auto"/>
              <w:right w:val="single" w:sz="4" w:space="0" w:color="auto"/>
            </w:tcBorders>
            <w:shd w:val="clear" w:color="auto" w:fill="FCD5B4"/>
          </w:tcPr>
          <w:p w14:paraId="4FC4F5A4" w14:textId="6A5ACEF4"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rPr>
              <w:t xml:space="preserve">     130,557 </w:t>
            </w:r>
          </w:p>
        </w:tc>
        <w:tc>
          <w:tcPr>
            <w:tcW w:w="1125" w:type="dxa"/>
            <w:tcBorders>
              <w:top w:val="single" w:sz="4" w:space="0" w:color="auto"/>
              <w:left w:val="nil"/>
              <w:bottom w:val="single" w:sz="4" w:space="0" w:color="auto"/>
              <w:right w:val="single" w:sz="4" w:space="0" w:color="auto"/>
            </w:tcBorders>
            <w:shd w:val="clear" w:color="auto" w:fill="FCD5B4"/>
          </w:tcPr>
          <w:p w14:paraId="52107503" w14:textId="0FEE37D3"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rPr>
              <w:t xml:space="preserve">     132,136 </w:t>
            </w:r>
          </w:p>
        </w:tc>
        <w:tc>
          <w:tcPr>
            <w:tcW w:w="1134" w:type="dxa"/>
            <w:tcBorders>
              <w:top w:val="single" w:sz="4" w:space="0" w:color="auto"/>
              <w:left w:val="nil"/>
              <w:bottom w:val="single" w:sz="4" w:space="0" w:color="auto"/>
              <w:right w:val="single" w:sz="4" w:space="0" w:color="auto"/>
            </w:tcBorders>
            <w:shd w:val="clear" w:color="auto" w:fill="FCD5B4"/>
          </w:tcPr>
          <w:p w14:paraId="5C65C529" w14:textId="77664362"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rPr>
              <w:t xml:space="preserve">     133,812 </w:t>
            </w:r>
          </w:p>
        </w:tc>
        <w:tc>
          <w:tcPr>
            <w:tcW w:w="1134" w:type="dxa"/>
            <w:tcBorders>
              <w:top w:val="single" w:sz="4" w:space="0" w:color="auto"/>
              <w:left w:val="nil"/>
              <w:bottom w:val="single" w:sz="4" w:space="0" w:color="auto"/>
              <w:right w:val="single" w:sz="4" w:space="0" w:color="auto"/>
            </w:tcBorders>
            <w:shd w:val="clear" w:color="auto" w:fill="FCD5B4"/>
          </w:tcPr>
          <w:p w14:paraId="4749A444" w14:textId="49833AC7" w:rsidR="00F047D9" w:rsidRPr="009C23BF" w:rsidRDefault="00F047D9" w:rsidP="00753B9F">
            <w:pPr>
              <w:jc w:val="both"/>
              <w:rPr>
                <w:rFonts w:ascii="Calibri" w:hAnsi="Calibri"/>
                <w:b/>
                <w:bCs/>
                <w:color w:val="000000"/>
                <w:sz w:val="20"/>
                <w:szCs w:val="20"/>
                <w:lang w:val="en-GB"/>
              </w:rPr>
            </w:pPr>
            <w:r w:rsidRPr="009C23BF">
              <w:rPr>
                <w:rFonts w:ascii="Calibri" w:hAnsi="Calibri"/>
                <w:b/>
                <w:bCs/>
                <w:color w:val="000000"/>
                <w:sz w:val="20"/>
              </w:rPr>
              <w:t xml:space="preserve">     135,571 </w:t>
            </w:r>
          </w:p>
        </w:tc>
        <w:tc>
          <w:tcPr>
            <w:tcW w:w="1133" w:type="dxa"/>
            <w:gridSpan w:val="2"/>
            <w:tcBorders>
              <w:top w:val="single" w:sz="4" w:space="0" w:color="auto"/>
              <w:left w:val="nil"/>
              <w:bottom w:val="single" w:sz="4" w:space="0" w:color="auto"/>
              <w:right w:val="single" w:sz="4" w:space="0" w:color="auto"/>
            </w:tcBorders>
            <w:shd w:val="clear" w:color="auto" w:fill="FCD5B4"/>
          </w:tcPr>
          <w:p w14:paraId="6F2F8D88" w14:textId="2C966B50" w:rsidR="00F047D9" w:rsidRPr="009C23BF" w:rsidRDefault="00F047D9" w:rsidP="00753B9F">
            <w:pPr>
              <w:jc w:val="both"/>
              <w:rPr>
                <w:rFonts w:ascii="Calibri" w:hAnsi="Calibri"/>
                <w:b/>
                <w:color w:val="000000"/>
                <w:sz w:val="20"/>
                <w:szCs w:val="20"/>
                <w:lang w:val="en-GB"/>
              </w:rPr>
            </w:pPr>
            <w:r w:rsidRPr="009C23BF">
              <w:rPr>
                <w:rFonts w:ascii="Calibri" w:hAnsi="Calibri"/>
                <w:b/>
                <w:bCs/>
                <w:color w:val="000000"/>
                <w:sz w:val="20"/>
              </w:rPr>
              <w:t xml:space="preserve">   138,059 </w:t>
            </w:r>
          </w:p>
        </w:tc>
        <w:tc>
          <w:tcPr>
            <w:tcW w:w="1276" w:type="dxa"/>
            <w:tcBorders>
              <w:top w:val="single" w:sz="4" w:space="0" w:color="auto"/>
              <w:left w:val="nil"/>
              <w:bottom w:val="single" w:sz="4" w:space="0" w:color="auto"/>
              <w:right w:val="single" w:sz="4" w:space="0" w:color="auto"/>
            </w:tcBorders>
            <w:shd w:val="clear" w:color="auto" w:fill="FCD5B4"/>
          </w:tcPr>
          <w:p w14:paraId="0E558987" w14:textId="0515677C" w:rsidR="00F047D9" w:rsidRPr="00733718" w:rsidRDefault="00F047D9" w:rsidP="00753B9F">
            <w:pPr>
              <w:jc w:val="both"/>
              <w:rPr>
                <w:rFonts w:ascii="Calibri" w:hAnsi="Calibri"/>
                <w:b/>
                <w:color w:val="000000"/>
                <w:sz w:val="20"/>
                <w:szCs w:val="20"/>
                <w:lang w:val="en-GB"/>
              </w:rPr>
            </w:pPr>
            <w:r w:rsidRPr="009C23BF">
              <w:rPr>
                <w:rFonts w:ascii="Calibri" w:hAnsi="Calibri"/>
                <w:b/>
                <w:bCs/>
                <w:color w:val="000000"/>
                <w:sz w:val="20"/>
              </w:rPr>
              <w:t xml:space="preserve">        867,787</w:t>
            </w:r>
            <w:r w:rsidRPr="00733718">
              <w:rPr>
                <w:rFonts w:ascii="Calibri" w:hAnsi="Calibri"/>
                <w:b/>
                <w:bCs/>
                <w:color w:val="000000"/>
                <w:sz w:val="20"/>
              </w:rPr>
              <w:t xml:space="preserve"> </w:t>
            </w:r>
          </w:p>
        </w:tc>
        <w:tc>
          <w:tcPr>
            <w:tcW w:w="753" w:type="dxa"/>
            <w:gridSpan w:val="2"/>
            <w:tcBorders>
              <w:top w:val="single" w:sz="4" w:space="0" w:color="auto"/>
              <w:left w:val="nil"/>
              <w:bottom w:val="single" w:sz="4" w:space="0" w:color="auto"/>
              <w:right w:val="single" w:sz="4" w:space="0" w:color="auto"/>
            </w:tcBorders>
            <w:shd w:val="clear" w:color="auto" w:fill="FCD5B4"/>
          </w:tcPr>
          <w:p w14:paraId="0289C1E9" w14:textId="77777777" w:rsidR="00F047D9" w:rsidRPr="00733718" w:rsidRDefault="00F047D9" w:rsidP="00753B9F">
            <w:pPr>
              <w:jc w:val="both"/>
              <w:rPr>
                <w:rFonts w:ascii="Calibri" w:hAnsi="Calibri"/>
                <w:b/>
                <w:bCs/>
                <w:color w:val="000000"/>
                <w:sz w:val="20"/>
                <w:szCs w:val="20"/>
                <w:lang w:val="en-GB"/>
              </w:rPr>
            </w:pPr>
          </w:p>
        </w:tc>
      </w:tr>
    </w:tbl>
    <w:p w14:paraId="3833E9A3" w14:textId="419C70B8" w:rsidR="005A4DF8" w:rsidRPr="006B18D2" w:rsidRDefault="006B18D2" w:rsidP="006B18D2">
      <w:pPr>
        <w:pStyle w:val="AFBNormal"/>
        <w:spacing w:before="0"/>
        <w:rPr>
          <w:i/>
          <w:sz w:val="16"/>
          <w:szCs w:val="16"/>
        </w:rPr>
      </w:pPr>
      <w:r w:rsidRPr="009C23BF">
        <w:rPr>
          <w:i/>
          <w:sz w:val="16"/>
          <w:szCs w:val="16"/>
        </w:rPr>
        <w:t>*</w:t>
      </w:r>
      <w:r w:rsidR="001A06E0" w:rsidRPr="009C23BF">
        <w:rPr>
          <w:i/>
          <w:sz w:val="16"/>
          <w:szCs w:val="16"/>
        </w:rPr>
        <w:t xml:space="preserve">Project Execution Cost is </w:t>
      </w:r>
      <w:r w:rsidRPr="009C23BF">
        <w:rPr>
          <w:i/>
          <w:sz w:val="16"/>
          <w:szCs w:val="16"/>
        </w:rPr>
        <w:t xml:space="preserve">the </w:t>
      </w:r>
      <w:r w:rsidR="001A06E0" w:rsidRPr="009C23BF">
        <w:rPr>
          <w:i/>
          <w:sz w:val="16"/>
          <w:szCs w:val="16"/>
        </w:rPr>
        <w:t>same</w:t>
      </w:r>
      <w:r w:rsidRPr="009C23BF">
        <w:rPr>
          <w:i/>
          <w:sz w:val="16"/>
          <w:szCs w:val="16"/>
        </w:rPr>
        <w:t xml:space="preserve"> or equivalent to</w:t>
      </w:r>
      <w:r w:rsidR="001A06E0" w:rsidRPr="009C23BF">
        <w:rPr>
          <w:i/>
          <w:sz w:val="16"/>
          <w:szCs w:val="16"/>
        </w:rPr>
        <w:t xml:space="preserve"> Project Management Cost with UNDP’s terminology</w:t>
      </w:r>
      <w:r w:rsidR="001A06E0" w:rsidRPr="006B18D2">
        <w:rPr>
          <w:i/>
          <w:sz w:val="16"/>
          <w:szCs w:val="16"/>
        </w:rPr>
        <w:t xml:space="preserve"> </w:t>
      </w:r>
    </w:p>
    <w:p w14:paraId="7EFF689A" w14:textId="24E71B97" w:rsidR="00DF36C4" w:rsidRPr="00733718" w:rsidRDefault="00DF36C4" w:rsidP="00753B9F">
      <w:pPr>
        <w:pStyle w:val="AFBNormal"/>
        <w:spacing w:before="360"/>
        <w:rPr>
          <w:b/>
        </w:rPr>
      </w:pPr>
      <w:r w:rsidRPr="00733718">
        <w:rPr>
          <w:b/>
        </w:rPr>
        <w:t xml:space="preserve">Budget </w:t>
      </w:r>
      <w:bookmarkEnd w:id="238"/>
      <w:r w:rsidRPr="00733718">
        <w:rPr>
          <w:b/>
        </w:rPr>
        <w:t>of implementing entity Management Fee</w:t>
      </w:r>
    </w:p>
    <w:p w14:paraId="7F53484F" w14:textId="57064999" w:rsidR="00615CCF" w:rsidRDefault="00DF36C4" w:rsidP="00753B9F">
      <w:pPr>
        <w:pStyle w:val="AFBNormal"/>
        <w:rPr>
          <w:rStyle w:val="AFBNormalChar"/>
        </w:rPr>
      </w:pPr>
      <w:bookmarkStart w:id="239" w:name="_Toc521078600"/>
      <w:r w:rsidRPr="00733718">
        <w:rPr>
          <w:b/>
        </w:rPr>
        <w:t>T</w:t>
      </w:r>
      <w:r w:rsidRPr="00733718">
        <w:rPr>
          <w:rStyle w:val="AFBNormalChar"/>
          <w:b/>
        </w:rPr>
        <w:t xml:space="preserve">able </w:t>
      </w:r>
      <w:r w:rsidR="00CA3268" w:rsidRPr="00733718">
        <w:rPr>
          <w:rStyle w:val="AFBNormalChar"/>
          <w:b/>
        </w:rPr>
        <w:fldChar w:fldCharType="begin"/>
      </w:r>
      <w:r w:rsidR="00CA3268" w:rsidRPr="00733718">
        <w:rPr>
          <w:rStyle w:val="AFBNormalChar"/>
          <w:b/>
        </w:rPr>
        <w:instrText xml:space="preserve"> SEQ Table \* ARABIC </w:instrText>
      </w:r>
      <w:r w:rsidR="00CA3268" w:rsidRPr="00733718">
        <w:rPr>
          <w:rStyle w:val="AFBNormalChar"/>
          <w:b/>
        </w:rPr>
        <w:fldChar w:fldCharType="separate"/>
      </w:r>
      <w:r w:rsidR="004D5F6B" w:rsidRPr="00733718">
        <w:rPr>
          <w:rStyle w:val="AFBNormalChar"/>
          <w:b/>
          <w:noProof/>
        </w:rPr>
        <w:t>2</w:t>
      </w:r>
      <w:r w:rsidR="00CA3268" w:rsidRPr="00733718">
        <w:rPr>
          <w:rStyle w:val="AFBNormalChar"/>
          <w:b/>
        </w:rPr>
        <w:fldChar w:fldCharType="end"/>
      </w:r>
      <w:r w:rsidR="00726CD6">
        <w:rPr>
          <w:rStyle w:val="AFBNormalChar"/>
          <w:b/>
        </w:rPr>
        <w:t>1</w:t>
      </w:r>
      <w:r w:rsidRPr="00733718">
        <w:rPr>
          <w:rStyle w:val="AFBNormalChar"/>
          <w:b/>
        </w:rPr>
        <w:t>:</w:t>
      </w:r>
      <w:r w:rsidRPr="00733718">
        <w:rPr>
          <w:rStyle w:val="AFBNormalChar"/>
        </w:rPr>
        <w:t xml:space="preserve"> Budget Implementing Entity Management Fee</w:t>
      </w:r>
      <w:bookmarkEnd w:id="239"/>
    </w:p>
    <w:tbl>
      <w:tblPr>
        <w:tblW w:w="10800" w:type="dxa"/>
        <w:tblLook w:val="04A0" w:firstRow="1" w:lastRow="0" w:firstColumn="1" w:lastColumn="0" w:noHBand="0" w:noVBand="1"/>
      </w:tblPr>
      <w:tblGrid>
        <w:gridCol w:w="10"/>
        <w:gridCol w:w="3050"/>
        <w:gridCol w:w="4701"/>
        <w:gridCol w:w="1059"/>
        <w:gridCol w:w="1980"/>
      </w:tblGrid>
      <w:tr w:rsidR="00615CCF" w:rsidRPr="009C23BF" w14:paraId="4DDE0DEA" w14:textId="77777777" w:rsidTr="002E74C8">
        <w:trPr>
          <w:gridAfter w:val="2"/>
          <w:wAfter w:w="3039" w:type="dxa"/>
          <w:trHeight w:val="360"/>
        </w:trPr>
        <w:tc>
          <w:tcPr>
            <w:tcW w:w="7761" w:type="dxa"/>
            <w:gridSpan w:val="3"/>
            <w:tcBorders>
              <w:top w:val="nil"/>
              <w:left w:val="nil"/>
              <w:bottom w:val="nil"/>
              <w:right w:val="nil"/>
            </w:tcBorders>
            <w:shd w:val="clear" w:color="auto" w:fill="auto"/>
            <w:noWrap/>
            <w:vAlign w:val="center"/>
            <w:hideMark/>
          </w:tcPr>
          <w:p w14:paraId="2F1B8585" w14:textId="1C6BB0E9" w:rsidR="00615CCF" w:rsidRPr="009C23BF" w:rsidRDefault="00615CCF" w:rsidP="00615CCF">
            <w:pPr>
              <w:rPr>
                <w:rFonts w:ascii="Cambria" w:hAnsi="Cambria" w:cs="Calibri"/>
                <w:b/>
                <w:bCs/>
                <w:i/>
                <w:iCs/>
                <w:color w:val="000000"/>
                <w:sz w:val="28"/>
                <w:szCs w:val="28"/>
              </w:rPr>
            </w:pPr>
            <w:r w:rsidRPr="00615CCF">
              <w:rPr>
                <w:rFonts w:ascii="Cambria" w:hAnsi="Cambria" w:cs="Calibri"/>
                <w:b/>
                <w:bCs/>
                <w:i/>
                <w:iCs/>
                <w:color w:val="000000"/>
                <w:sz w:val="28"/>
                <w:szCs w:val="28"/>
              </w:rPr>
              <w:lastRenderedPageBreak/>
              <w:t xml:space="preserve"> </w:t>
            </w:r>
            <w:r w:rsidRPr="009C23BF">
              <w:rPr>
                <w:rFonts w:ascii="Arial" w:hAnsi="Arial" w:cs="Arial"/>
                <w:b/>
                <w:bCs/>
                <w:i/>
                <w:iCs/>
                <w:color w:val="000000"/>
                <w:sz w:val="22"/>
                <w:szCs w:val="22"/>
              </w:rPr>
              <w:t>UNDP Fees for Support to Adaptation Fund Project</w:t>
            </w:r>
          </w:p>
        </w:tc>
      </w:tr>
      <w:tr w:rsidR="00615CCF" w:rsidRPr="009C23BF" w14:paraId="0E9365FD" w14:textId="77777777" w:rsidTr="002E74C8">
        <w:trPr>
          <w:gridAfter w:val="2"/>
          <w:wAfter w:w="3039" w:type="dxa"/>
          <w:trHeight w:val="315"/>
        </w:trPr>
        <w:tc>
          <w:tcPr>
            <w:tcW w:w="7761" w:type="dxa"/>
            <w:gridSpan w:val="3"/>
            <w:tcBorders>
              <w:top w:val="nil"/>
              <w:left w:val="nil"/>
              <w:bottom w:val="single" w:sz="8" w:space="0" w:color="auto"/>
              <w:right w:val="nil"/>
            </w:tcBorders>
            <w:shd w:val="clear" w:color="auto" w:fill="auto"/>
            <w:noWrap/>
            <w:vAlign w:val="center"/>
            <w:hideMark/>
          </w:tcPr>
          <w:p w14:paraId="63B76B11" w14:textId="5EDCC88A" w:rsidR="00615CCF" w:rsidRPr="009C23BF" w:rsidRDefault="00615CCF" w:rsidP="00615CCF">
            <w:pPr>
              <w:jc w:val="center"/>
              <w:rPr>
                <w:rFonts w:ascii="Arial" w:hAnsi="Arial" w:cs="Arial"/>
                <w:b/>
                <w:bCs/>
                <w:color w:val="000000"/>
                <w:sz w:val="22"/>
                <w:szCs w:val="22"/>
              </w:rPr>
            </w:pPr>
            <w:r w:rsidRPr="009C23BF">
              <w:rPr>
                <w:rFonts w:ascii="Arial" w:hAnsi="Arial" w:cs="Arial"/>
                <w:b/>
                <w:bCs/>
                <w:color w:val="000000"/>
                <w:sz w:val="22"/>
                <w:szCs w:val="22"/>
              </w:rPr>
              <w:t>“</w:t>
            </w:r>
            <w:r w:rsidRPr="009C23BF">
              <w:rPr>
                <w:rFonts w:ascii="Arial" w:hAnsi="Arial" w:cs="Arial"/>
                <w:sz w:val="22"/>
                <w:szCs w:val="22"/>
                <w:lang w:val="en-GB"/>
              </w:rPr>
              <w:t>Restoring marine ecosystem services by restoring coral reefs to meet a changing climate future</w:t>
            </w:r>
            <w:r w:rsidRPr="009C23BF">
              <w:rPr>
                <w:rFonts w:ascii="Arial" w:hAnsi="Arial" w:cs="Arial"/>
                <w:color w:val="000000"/>
                <w:sz w:val="22"/>
                <w:szCs w:val="22"/>
              </w:rPr>
              <w:t>”</w:t>
            </w:r>
          </w:p>
        </w:tc>
      </w:tr>
      <w:tr w:rsidR="00615CCF" w:rsidRPr="009C23BF" w14:paraId="3B53DF7F" w14:textId="77777777" w:rsidTr="00B331A8">
        <w:trPr>
          <w:gridBefore w:val="1"/>
          <w:wBefore w:w="10" w:type="dxa"/>
          <w:trHeight w:val="525"/>
        </w:trPr>
        <w:tc>
          <w:tcPr>
            <w:tcW w:w="3050"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1CF592C7" w14:textId="77777777" w:rsidR="00615CCF" w:rsidRPr="009C23BF" w:rsidRDefault="00615CCF" w:rsidP="00615CCF">
            <w:pPr>
              <w:jc w:val="center"/>
              <w:rPr>
                <w:rFonts w:ascii="Arial" w:hAnsi="Arial" w:cs="Arial"/>
                <w:b/>
                <w:bCs/>
                <w:color w:val="000000"/>
                <w:sz w:val="20"/>
                <w:szCs w:val="20"/>
              </w:rPr>
            </w:pPr>
            <w:r w:rsidRPr="009C23BF">
              <w:rPr>
                <w:rFonts w:ascii="Arial" w:hAnsi="Arial" w:cs="Arial"/>
                <w:b/>
                <w:bCs/>
                <w:color w:val="000000"/>
                <w:sz w:val="20"/>
                <w:szCs w:val="20"/>
              </w:rPr>
              <w:t>Category</w:t>
            </w:r>
          </w:p>
        </w:tc>
        <w:tc>
          <w:tcPr>
            <w:tcW w:w="5760" w:type="dxa"/>
            <w:gridSpan w:val="2"/>
            <w:tcBorders>
              <w:top w:val="single" w:sz="8" w:space="0" w:color="auto"/>
              <w:left w:val="nil"/>
              <w:bottom w:val="double" w:sz="6" w:space="0" w:color="auto"/>
              <w:right w:val="single" w:sz="8" w:space="0" w:color="auto"/>
            </w:tcBorders>
            <w:shd w:val="clear" w:color="auto" w:fill="auto"/>
            <w:vAlign w:val="center"/>
            <w:hideMark/>
          </w:tcPr>
          <w:p w14:paraId="140CA042" w14:textId="77777777" w:rsidR="00615CCF" w:rsidRPr="009C23BF" w:rsidRDefault="00615CCF" w:rsidP="00615CCF">
            <w:pPr>
              <w:jc w:val="center"/>
              <w:rPr>
                <w:rFonts w:ascii="Arial" w:hAnsi="Arial" w:cs="Arial"/>
                <w:b/>
                <w:bCs/>
                <w:color w:val="000000"/>
                <w:sz w:val="20"/>
                <w:szCs w:val="20"/>
              </w:rPr>
            </w:pPr>
            <w:r w:rsidRPr="009C23BF">
              <w:rPr>
                <w:rFonts w:ascii="Arial" w:hAnsi="Arial" w:cs="Arial"/>
                <w:b/>
                <w:bCs/>
                <w:color w:val="000000"/>
                <w:sz w:val="20"/>
                <w:szCs w:val="20"/>
              </w:rPr>
              <w:t>Services Provided by UNDP</w:t>
            </w:r>
          </w:p>
        </w:tc>
        <w:tc>
          <w:tcPr>
            <w:tcW w:w="1980" w:type="dxa"/>
            <w:tcBorders>
              <w:top w:val="single" w:sz="8" w:space="0" w:color="auto"/>
              <w:left w:val="nil"/>
              <w:bottom w:val="double" w:sz="6" w:space="0" w:color="auto"/>
              <w:right w:val="single" w:sz="8" w:space="0" w:color="auto"/>
            </w:tcBorders>
            <w:shd w:val="clear" w:color="auto" w:fill="auto"/>
            <w:vAlign w:val="center"/>
            <w:hideMark/>
          </w:tcPr>
          <w:p w14:paraId="436CADC9" w14:textId="2699DC15" w:rsidR="00615CCF" w:rsidRPr="009C23BF" w:rsidRDefault="007E165C" w:rsidP="00615CCF">
            <w:pPr>
              <w:jc w:val="center"/>
              <w:rPr>
                <w:rFonts w:ascii="Arial" w:hAnsi="Arial" w:cs="Arial"/>
                <w:b/>
                <w:bCs/>
                <w:color w:val="000000"/>
                <w:sz w:val="20"/>
                <w:szCs w:val="20"/>
              </w:rPr>
            </w:pPr>
            <w:r w:rsidRPr="009C23BF">
              <w:rPr>
                <w:rFonts w:ascii="Arial" w:hAnsi="Arial" w:cs="Arial"/>
                <w:b/>
                <w:bCs/>
                <w:color w:val="000000"/>
                <w:sz w:val="20"/>
                <w:szCs w:val="20"/>
              </w:rPr>
              <w:t>UNDP Fee (9</w:t>
            </w:r>
            <w:r w:rsidR="00615CCF" w:rsidRPr="009C23BF">
              <w:rPr>
                <w:rFonts w:ascii="Arial" w:hAnsi="Arial" w:cs="Arial"/>
                <w:b/>
                <w:bCs/>
                <w:color w:val="000000"/>
                <w:sz w:val="20"/>
                <w:szCs w:val="20"/>
              </w:rPr>
              <w:t>.5%)</w:t>
            </w:r>
          </w:p>
        </w:tc>
      </w:tr>
      <w:tr w:rsidR="00615CCF" w:rsidRPr="009C23BF" w14:paraId="490B4477" w14:textId="77777777" w:rsidTr="00B331A8">
        <w:trPr>
          <w:gridBefore w:val="1"/>
          <w:wBefore w:w="10" w:type="dxa"/>
          <w:trHeight w:val="1035"/>
        </w:trPr>
        <w:tc>
          <w:tcPr>
            <w:tcW w:w="3050" w:type="dxa"/>
            <w:vMerge w:val="restart"/>
            <w:tcBorders>
              <w:top w:val="nil"/>
              <w:left w:val="single" w:sz="8" w:space="0" w:color="auto"/>
              <w:bottom w:val="single" w:sz="8" w:space="0" w:color="000000"/>
              <w:right w:val="single" w:sz="8" w:space="0" w:color="auto"/>
            </w:tcBorders>
            <w:shd w:val="clear" w:color="auto" w:fill="auto"/>
            <w:vAlign w:val="center"/>
            <w:hideMark/>
          </w:tcPr>
          <w:p w14:paraId="1BB1DF0F" w14:textId="77777777" w:rsidR="00615CCF" w:rsidRPr="009C23BF" w:rsidRDefault="00615CCF" w:rsidP="00615CCF">
            <w:pPr>
              <w:rPr>
                <w:rFonts w:ascii="Arial" w:hAnsi="Arial" w:cs="Arial"/>
                <w:b/>
                <w:bCs/>
                <w:color w:val="000000"/>
                <w:sz w:val="20"/>
                <w:szCs w:val="20"/>
              </w:rPr>
            </w:pPr>
            <w:r w:rsidRPr="009C23BF">
              <w:rPr>
                <w:rFonts w:ascii="Arial" w:hAnsi="Arial" w:cs="Arial"/>
                <w:b/>
                <w:bCs/>
                <w:color w:val="000000"/>
                <w:sz w:val="20"/>
                <w:szCs w:val="20"/>
              </w:rPr>
              <w:t>Identification, Sourcing and Screening of Ideas</w:t>
            </w:r>
          </w:p>
        </w:tc>
        <w:tc>
          <w:tcPr>
            <w:tcW w:w="5760" w:type="dxa"/>
            <w:gridSpan w:val="2"/>
            <w:tcBorders>
              <w:top w:val="nil"/>
              <w:left w:val="nil"/>
              <w:bottom w:val="nil"/>
              <w:right w:val="single" w:sz="8" w:space="0" w:color="auto"/>
            </w:tcBorders>
            <w:shd w:val="clear" w:color="auto" w:fill="auto"/>
            <w:vAlign w:val="center"/>
            <w:hideMark/>
          </w:tcPr>
          <w:p w14:paraId="11C706B6"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information on substantive issues in adaptation associated with the purpose of the Adaptation Fund (AF).</w:t>
            </w:r>
          </w:p>
        </w:tc>
        <w:tc>
          <w:tcPr>
            <w:tcW w:w="1980" w:type="dxa"/>
            <w:vMerge w:val="restart"/>
            <w:tcBorders>
              <w:top w:val="nil"/>
              <w:left w:val="single" w:sz="8" w:space="0" w:color="auto"/>
              <w:bottom w:val="single" w:sz="8" w:space="0" w:color="000000"/>
              <w:right w:val="single" w:sz="8" w:space="0" w:color="auto"/>
            </w:tcBorders>
            <w:shd w:val="clear" w:color="auto" w:fill="auto"/>
            <w:vAlign w:val="center"/>
            <w:hideMark/>
          </w:tcPr>
          <w:p w14:paraId="1B5939CE" w14:textId="77777777" w:rsidR="00615CCF" w:rsidRPr="009C23BF" w:rsidRDefault="00615CCF" w:rsidP="00615CCF">
            <w:pPr>
              <w:jc w:val="right"/>
              <w:rPr>
                <w:rFonts w:ascii="Arial" w:hAnsi="Arial" w:cs="Arial"/>
                <w:color w:val="000000"/>
                <w:sz w:val="20"/>
                <w:szCs w:val="20"/>
              </w:rPr>
            </w:pPr>
            <w:r w:rsidRPr="009C23BF">
              <w:rPr>
                <w:rFonts w:ascii="Arial" w:hAnsi="Arial" w:cs="Arial"/>
                <w:color w:val="000000"/>
                <w:sz w:val="20"/>
                <w:szCs w:val="20"/>
              </w:rPr>
              <w:t xml:space="preserve">$43,379 </w:t>
            </w:r>
          </w:p>
        </w:tc>
      </w:tr>
      <w:tr w:rsidR="00615CCF" w:rsidRPr="009C23BF" w14:paraId="625ABEFD"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504E5EA6"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6991E2D7"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Engage in upstream policy dialogue related to a potential application to the AF.</w:t>
            </w:r>
          </w:p>
        </w:tc>
        <w:tc>
          <w:tcPr>
            <w:tcW w:w="1980" w:type="dxa"/>
            <w:vMerge/>
            <w:tcBorders>
              <w:top w:val="nil"/>
              <w:left w:val="single" w:sz="8" w:space="0" w:color="auto"/>
              <w:bottom w:val="single" w:sz="8" w:space="0" w:color="000000"/>
              <w:right w:val="single" w:sz="8" w:space="0" w:color="auto"/>
            </w:tcBorders>
            <w:vAlign w:val="center"/>
            <w:hideMark/>
          </w:tcPr>
          <w:p w14:paraId="1CB83876" w14:textId="77777777" w:rsidR="00615CCF" w:rsidRPr="009C23BF" w:rsidRDefault="00615CCF" w:rsidP="00615CCF">
            <w:pPr>
              <w:rPr>
                <w:rFonts w:ascii="Arial" w:hAnsi="Arial" w:cs="Arial"/>
                <w:color w:val="000000"/>
                <w:sz w:val="20"/>
                <w:szCs w:val="20"/>
              </w:rPr>
            </w:pPr>
          </w:p>
        </w:tc>
      </w:tr>
      <w:tr w:rsidR="00615CCF" w:rsidRPr="009C23BF" w14:paraId="3F540192" w14:textId="77777777" w:rsidTr="00B331A8">
        <w:trPr>
          <w:gridBefore w:val="1"/>
          <w:wBefore w:w="10" w:type="dxa"/>
          <w:trHeight w:val="115"/>
        </w:trPr>
        <w:tc>
          <w:tcPr>
            <w:tcW w:w="3050" w:type="dxa"/>
            <w:vMerge/>
            <w:tcBorders>
              <w:top w:val="nil"/>
              <w:left w:val="single" w:sz="8" w:space="0" w:color="auto"/>
              <w:bottom w:val="single" w:sz="8" w:space="0" w:color="000000"/>
              <w:right w:val="single" w:sz="8" w:space="0" w:color="auto"/>
            </w:tcBorders>
            <w:vAlign w:val="center"/>
            <w:hideMark/>
          </w:tcPr>
          <w:p w14:paraId="4E5DCB9F"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single" w:sz="8" w:space="0" w:color="auto"/>
              <w:right w:val="single" w:sz="8" w:space="0" w:color="auto"/>
            </w:tcBorders>
            <w:shd w:val="clear" w:color="auto" w:fill="auto"/>
            <w:vAlign w:val="center"/>
            <w:hideMark/>
          </w:tcPr>
          <w:p w14:paraId="7F59792F"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Verify soundness &amp; potential eligibility of identified idea for AF.</w:t>
            </w:r>
          </w:p>
        </w:tc>
        <w:tc>
          <w:tcPr>
            <w:tcW w:w="1980" w:type="dxa"/>
            <w:vMerge/>
            <w:tcBorders>
              <w:top w:val="nil"/>
              <w:left w:val="single" w:sz="8" w:space="0" w:color="auto"/>
              <w:bottom w:val="single" w:sz="8" w:space="0" w:color="000000"/>
              <w:right w:val="single" w:sz="8" w:space="0" w:color="auto"/>
            </w:tcBorders>
            <w:vAlign w:val="center"/>
            <w:hideMark/>
          </w:tcPr>
          <w:p w14:paraId="268B0BE4" w14:textId="77777777" w:rsidR="00615CCF" w:rsidRPr="009C23BF" w:rsidRDefault="00615CCF" w:rsidP="00615CCF">
            <w:pPr>
              <w:rPr>
                <w:rFonts w:ascii="Arial" w:hAnsi="Arial" w:cs="Arial"/>
                <w:color w:val="000000"/>
                <w:sz w:val="20"/>
                <w:szCs w:val="20"/>
              </w:rPr>
            </w:pPr>
          </w:p>
        </w:tc>
      </w:tr>
      <w:tr w:rsidR="00615CCF" w:rsidRPr="009C23BF" w14:paraId="3AAD8BF9" w14:textId="77777777" w:rsidTr="00B331A8">
        <w:trPr>
          <w:gridBefore w:val="1"/>
          <w:wBefore w:w="10" w:type="dxa"/>
          <w:trHeight w:val="765"/>
        </w:trPr>
        <w:tc>
          <w:tcPr>
            <w:tcW w:w="3050" w:type="dxa"/>
            <w:vMerge w:val="restart"/>
            <w:tcBorders>
              <w:top w:val="nil"/>
              <w:left w:val="single" w:sz="8" w:space="0" w:color="auto"/>
              <w:bottom w:val="single" w:sz="8" w:space="0" w:color="000000"/>
              <w:right w:val="single" w:sz="8" w:space="0" w:color="auto"/>
            </w:tcBorders>
            <w:shd w:val="clear" w:color="auto" w:fill="auto"/>
            <w:vAlign w:val="center"/>
            <w:hideMark/>
          </w:tcPr>
          <w:p w14:paraId="14CD0C6B" w14:textId="77777777" w:rsidR="00615CCF" w:rsidRPr="009C23BF" w:rsidRDefault="00615CCF" w:rsidP="00615CCF">
            <w:pPr>
              <w:rPr>
                <w:rFonts w:ascii="Arial" w:hAnsi="Arial" w:cs="Arial"/>
                <w:b/>
                <w:bCs/>
                <w:color w:val="000000"/>
                <w:sz w:val="20"/>
                <w:szCs w:val="20"/>
              </w:rPr>
            </w:pPr>
            <w:r w:rsidRPr="009C23BF">
              <w:rPr>
                <w:rFonts w:ascii="Arial" w:hAnsi="Arial" w:cs="Arial"/>
                <w:b/>
                <w:bCs/>
                <w:color w:val="000000"/>
                <w:sz w:val="20"/>
                <w:szCs w:val="20"/>
              </w:rPr>
              <w:t>Feasibility Assessment / Due Diligence Review</w:t>
            </w:r>
          </w:p>
        </w:tc>
        <w:tc>
          <w:tcPr>
            <w:tcW w:w="5760" w:type="dxa"/>
            <w:gridSpan w:val="2"/>
            <w:tcBorders>
              <w:top w:val="nil"/>
              <w:left w:val="nil"/>
              <w:bottom w:val="nil"/>
              <w:right w:val="single" w:sz="8" w:space="0" w:color="auto"/>
            </w:tcBorders>
            <w:shd w:val="clear" w:color="auto" w:fill="auto"/>
            <w:vAlign w:val="center"/>
            <w:hideMark/>
          </w:tcPr>
          <w:p w14:paraId="19621833"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up-front guidance on converting general idea into a feasible project/</w:t>
            </w:r>
            <w:proofErr w:type="spellStart"/>
            <w:r w:rsidRPr="009C23BF">
              <w:rPr>
                <w:rFonts w:ascii="Arial" w:hAnsi="Arial" w:cs="Arial"/>
                <w:color w:val="000000"/>
                <w:sz w:val="20"/>
                <w:szCs w:val="20"/>
              </w:rPr>
              <w:t>programme</w:t>
            </w:r>
            <w:proofErr w:type="spellEnd"/>
            <w:r w:rsidRPr="009C23BF">
              <w:rPr>
                <w:rFonts w:ascii="Arial" w:hAnsi="Arial" w:cs="Arial"/>
                <w:color w:val="000000"/>
                <w:sz w:val="20"/>
                <w:szCs w:val="20"/>
              </w:rPr>
              <w:t>.</w:t>
            </w:r>
          </w:p>
        </w:tc>
        <w:tc>
          <w:tcPr>
            <w:tcW w:w="1980" w:type="dxa"/>
            <w:vMerge w:val="restart"/>
            <w:tcBorders>
              <w:top w:val="nil"/>
              <w:left w:val="single" w:sz="8" w:space="0" w:color="auto"/>
              <w:bottom w:val="single" w:sz="8" w:space="0" w:color="000000"/>
              <w:right w:val="single" w:sz="8" w:space="0" w:color="auto"/>
            </w:tcBorders>
            <w:shd w:val="clear" w:color="auto" w:fill="auto"/>
            <w:vAlign w:val="center"/>
            <w:hideMark/>
          </w:tcPr>
          <w:p w14:paraId="63472043" w14:textId="77777777" w:rsidR="00615CCF" w:rsidRPr="009C23BF" w:rsidRDefault="00615CCF" w:rsidP="00615CCF">
            <w:pPr>
              <w:jc w:val="right"/>
              <w:rPr>
                <w:rFonts w:ascii="Arial" w:hAnsi="Arial" w:cs="Arial"/>
                <w:color w:val="000000"/>
                <w:sz w:val="20"/>
                <w:szCs w:val="20"/>
              </w:rPr>
            </w:pPr>
            <w:r w:rsidRPr="009C23BF">
              <w:rPr>
                <w:rFonts w:ascii="Arial" w:hAnsi="Arial" w:cs="Arial"/>
                <w:color w:val="000000"/>
                <w:sz w:val="20"/>
                <w:szCs w:val="20"/>
              </w:rPr>
              <w:t xml:space="preserve">$130,137 </w:t>
            </w:r>
          </w:p>
        </w:tc>
      </w:tr>
      <w:tr w:rsidR="00615CCF" w:rsidRPr="009C23BF" w14:paraId="764338A0"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2EDF9CEF"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53944F9E"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Source technical expertise in line with the scope of the project/</w:t>
            </w:r>
            <w:proofErr w:type="spellStart"/>
            <w:r w:rsidRPr="009C23BF">
              <w:rPr>
                <w:rFonts w:ascii="Arial" w:hAnsi="Arial" w:cs="Arial"/>
                <w:color w:val="000000"/>
                <w:sz w:val="20"/>
                <w:szCs w:val="20"/>
              </w:rPr>
              <w:t>programme</w:t>
            </w:r>
            <w:proofErr w:type="spellEnd"/>
            <w:r w:rsidRPr="009C23BF">
              <w:rPr>
                <w:rFonts w:ascii="Arial" w:hAnsi="Arial" w:cs="Arial"/>
                <w:color w:val="000000"/>
                <w:sz w:val="20"/>
                <w:szCs w:val="20"/>
              </w:rPr>
              <w:t>.</w:t>
            </w:r>
          </w:p>
        </w:tc>
        <w:tc>
          <w:tcPr>
            <w:tcW w:w="1980" w:type="dxa"/>
            <w:vMerge/>
            <w:tcBorders>
              <w:top w:val="nil"/>
              <w:left w:val="single" w:sz="8" w:space="0" w:color="auto"/>
              <w:bottom w:val="single" w:sz="8" w:space="0" w:color="000000"/>
              <w:right w:val="single" w:sz="8" w:space="0" w:color="auto"/>
            </w:tcBorders>
            <w:vAlign w:val="center"/>
            <w:hideMark/>
          </w:tcPr>
          <w:p w14:paraId="7BBF5595" w14:textId="77777777" w:rsidR="00615CCF" w:rsidRPr="009C23BF" w:rsidRDefault="00615CCF" w:rsidP="00615CCF">
            <w:pPr>
              <w:rPr>
                <w:rFonts w:ascii="Arial" w:hAnsi="Arial" w:cs="Arial"/>
                <w:color w:val="000000"/>
                <w:sz w:val="20"/>
                <w:szCs w:val="20"/>
              </w:rPr>
            </w:pPr>
          </w:p>
        </w:tc>
      </w:tr>
      <w:tr w:rsidR="00615CCF" w:rsidRPr="009C23BF" w14:paraId="19FFCA6D" w14:textId="77777777" w:rsidTr="00B331A8">
        <w:trPr>
          <w:gridBefore w:val="1"/>
          <w:wBefore w:w="10" w:type="dxa"/>
          <w:trHeight w:val="510"/>
        </w:trPr>
        <w:tc>
          <w:tcPr>
            <w:tcW w:w="3050" w:type="dxa"/>
            <w:vMerge/>
            <w:tcBorders>
              <w:top w:val="nil"/>
              <w:left w:val="single" w:sz="8" w:space="0" w:color="auto"/>
              <w:bottom w:val="single" w:sz="8" w:space="0" w:color="000000"/>
              <w:right w:val="single" w:sz="8" w:space="0" w:color="auto"/>
            </w:tcBorders>
            <w:vAlign w:val="center"/>
            <w:hideMark/>
          </w:tcPr>
          <w:p w14:paraId="0BE049F0"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368140BF"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Verify technical reports and project conceptualization.</w:t>
            </w:r>
          </w:p>
        </w:tc>
        <w:tc>
          <w:tcPr>
            <w:tcW w:w="1980" w:type="dxa"/>
            <w:vMerge/>
            <w:tcBorders>
              <w:top w:val="nil"/>
              <w:left w:val="single" w:sz="8" w:space="0" w:color="auto"/>
              <w:bottom w:val="single" w:sz="8" w:space="0" w:color="000000"/>
              <w:right w:val="single" w:sz="8" w:space="0" w:color="auto"/>
            </w:tcBorders>
            <w:vAlign w:val="center"/>
            <w:hideMark/>
          </w:tcPr>
          <w:p w14:paraId="179DC0F2" w14:textId="77777777" w:rsidR="00615CCF" w:rsidRPr="009C23BF" w:rsidRDefault="00615CCF" w:rsidP="00615CCF">
            <w:pPr>
              <w:rPr>
                <w:rFonts w:ascii="Arial" w:hAnsi="Arial" w:cs="Arial"/>
                <w:color w:val="000000"/>
                <w:sz w:val="20"/>
                <w:szCs w:val="20"/>
              </w:rPr>
            </w:pPr>
          </w:p>
        </w:tc>
      </w:tr>
      <w:tr w:rsidR="00615CCF" w:rsidRPr="009C23BF" w14:paraId="4EF7F310" w14:textId="77777777" w:rsidTr="00B331A8">
        <w:trPr>
          <w:gridBefore w:val="1"/>
          <w:wBefore w:w="10" w:type="dxa"/>
          <w:trHeight w:val="1530"/>
        </w:trPr>
        <w:tc>
          <w:tcPr>
            <w:tcW w:w="3050" w:type="dxa"/>
            <w:vMerge/>
            <w:tcBorders>
              <w:top w:val="nil"/>
              <w:left w:val="single" w:sz="8" w:space="0" w:color="auto"/>
              <w:bottom w:val="single" w:sz="8" w:space="0" w:color="000000"/>
              <w:right w:val="single" w:sz="8" w:space="0" w:color="auto"/>
            </w:tcBorders>
            <w:vAlign w:val="center"/>
            <w:hideMark/>
          </w:tcPr>
          <w:p w14:paraId="05056828"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3B796E9E"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detailed screening against technical, financial, social and risk criteria and provide statement of likely eligibility against AF requirements.</w:t>
            </w:r>
          </w:p>
        </w:tc>
        <w:tc>
          <w:tcPr>
            <w:tcW w:w="1980" w:type="dxa"/>
            <w:vMerge/>
            <w:tcBorders>
              <w:top w:val="nil"/>
              <w:left w:val="single" w:sz="8" w:space="0" w:color="auto"/>
              <w:bottom w:val="single" w:sz="8" w:space="0" w:color="000000"/>
              <w:right w:val="single" w:sz="8" w:space="0" w:color="auto"/>
            </w:tcBorders>
            <w:vAlign w:val="center"/>
            <w:hideMark/>
          </w:tcPr>
          <w:p w14:paraId="3C95840E" w14:textId="77777777" w:rsidR="00615CCF" w:rsidRPr="009C23BF" w:rsidRDefault="00615CCF" w:rsidP="00615CCF">
            <w:pPr>
              <w:rPr>
                <w:rFonts w:ascii="Arial" w:hAnsi="Arial" w:cs="Arial"/>
                <w:color w:val="000000"/>
                <w:sz w:val="20"/>
                <w:szCs w:val="20"/>
              </w:rPr>
            </w:pPr>
          </w:p>
        </w:tc>
      </w:tr>
      <w:tr w:rsidR="00615CCF" w:rsidRPr="009C23BF" w14:paraId="14897AF7" w14:textId="77777777" w:rsidTr="00B331A8">
        <w:trPr>
          <w:gridBefore w:val="1"/>
          <w:wBefore w:w="10" w:type="dxa"/>
          <w:trHeight w:val="1020"/>
        </w:trPr>
        <w:tc>
          <w:tcPr>
            <w:tcW w:w="3050" w:type="dxa"/>
            <w:vMerge/>
            <w:tcBorders>
              <w:top w:val="nil"/>
              <w:left w:val="single" w:sz="8" w:space="0" w:color="auto"/>
              <w:bottom w:val="single" w:sz="8" w:space="0" w:color="000000"/>
              <w:right w:val="single" w:sz="8" w:space="0" w:color="auto"/>
            </w:tcBorders>
            <w:vAlign w:val="center"/>
            <w:hideMark/>
          </w:tcPr>
          <w:p w14:paraId="19348ED2"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1057D83F"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Determination of execution modality and local capacity assessment of the national executing entity.</w:t>
            </w:r>
          </w:p>
        </w:tc>
        <w:tc>
          <w:tcPr>
            <w:tcW w:w="1980" w:type="dxa"/>
            <w:vMerge/>
            <w:tcBorders>
              <w:top w:val="nil"/>
              <w:left w:val="single" w:sz="8" w:space="0" w:color="auto"/>
              <w:bottom w:val="single" w:sz="8" w:space="0" w:color="000000"/>
              <w:right w:val="single" w:sz="8" w:space="0" w:color="auto"/>
            </w:tcBorders>
            <w:vAlign w:val="center"/>
            <w:hideMark/>
          </w:tcPr>
          <w:p w14:paraId="150FA715" w14:textId="77777777" w:rsidR="00615CCF" w:rsidRPr="009C23BF" w:rsidRDefault="00615CCF" w:rsidP="00615CCF">
            <w:pPr>
              <w:rPr>
                <w:rFonts w:ascii="Arial" w:hAnsi="Arial" w:cs="Arial"/>
                <w:color w:val="000000"/>
                <w:sz w:val="20"/>
                <w:szCs w:val="20"/>
              </w:rPr>
            </w:pPr>
          </w:p>
        </w:tc>
      </w:tr>
      <w:tr w:rsidR="00615CCF" w:rsidRPr="009C23BF" w14:paraId="28FC4299" w14:textId="77777777" w:rsidTr="00B331A8">
        <w:trPr>
          <w:gridBefore w:val="1"/>
          <w:wBefore w:w="10" w:type="dxa"/>
          <w:trHeight w:val="70"/>
        </w:trPr>
        <w:tc>
          <w:tcPr>
            <w:tcW w:w="3050" w:type="dxa"/>
            <w:vMerge/>
            <w:tcBorders>
              <w:top w:val="nil"/>
              <w:left w:val="single" w:sz="8" w:space="0" w:color="auto"/>
              <w:bottom w:val="single" w:sz="8" w:space="0" w:color="000000"/>
              <w:right w:val="single" w:sz="8" w:space="0" w:color="auto"/>
            </w:tcBorders>
            <w:vAlign w:val="center"/>
            <w:hideMark/>
          </w:tcPr>
          <w:p w14:paraId="793F2141"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single" w:sz="8" w:space="0" w:color="auto"/>
              <w:right w:val="single" w:sz="8" w:space="0" w:color="auto"/>
            </w:tcBorders>
            <w:shd w:val="clear" w:color="auto" w:fill="auto"/>
            <w:vAlign w:val="center"/>
            <w:hideMark/>
          </w:tcPr>
          <w:p w14:paraId="05EBBE6B"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Assist in identifying technical partners. Validate partner technical abilities. Obtain clearances from AF.</w:t>
            </w:r>
          </w:p>
        </w:tc>
        <w:tc>
          <w:tcPr>
            <w:tcW w:w="1980" w:type="dxa"/>
            <w:vMerge/>
            <w:tcBorders>
              <w:top w:val="nil"/>
              <w:left w:val="single" w:sz="8" w:space="0" w:color="auto"/>
              <w:bottom w:val="single" w:sz="8" w:space="0" w:color="000000"/>
              <w:right w:val="single" w:sz="8" w:space="0" w:color="auto"/>
            </w:tcBorders>
            <w:vAlign w:val="center"/>
            <w:hideMark/>
          </w:tcPr>
          <w:p w14:paraId="3FF4AF77" w14:textId="77777777" w:rsidR="00615CCF" w:rsidRPr="009C23BF" w:rsidRDefault="00615CCF" w:rsidP="00615CCF">
            <w:pPr>
              <w:rPr>
                <w:rFonts w:ascii="Arial" w:hAnsi="Arial" w:cs="Arial"/>
                <w:color w:val="000000"/>
                <w:sz w:val="20"/>
                <w:szCs w:val="20"/>
              </w:rPr>
            </w:pPr>
          </w:p>
        </w:tc>
      </w:tr>
      <w:tr w:rsidR="00615CCF" w:rsidRPr="009C23BF" w14:paraId="3E8160FA" w14:textId="77777777" w:rsidTr="00B331A8">
        <w:trPr>
          <w:gridBefore w:val="1"/>
          <w:wBefore w:w="10" w:type="dxa"/>
          <w:trHeight w:val="1530"/>
        </w:trPr>
        <w:tc>
          <w:tcPr>
            <w:tcW w:w="3050" w:type="dxa"/>
            <w:vMerge w:val="restart"/>
            <w:tcBorders>
              <w:top w:val="nil"/>
              <w:left w:val="single" w:sz="8" w:space="0" w:color="auto"/>
              <w:bottom w:val="single" w:sz="8" w:space="0" w:color="000000"/>
              <w:right w:val="single" w:sz="8" w:space="0" w:color="auto"/>
            </w:tcBorders>
            <w:shd w:val="clear" w:color="auto" w:fill="auto"/>
            <w:vAlign w:val="center"/>
            <w:hideMark/>
          </w:tcPr>
          <w:p w14:paraId="70939D4E" w14:textId="77777777" w:rsidR="00615CCF" w:rsidRPr="009C23BF" w:rsidRDefault="00615CCF" w:rsidP="00615CCF">
            <w:pPr>
              <w:rPr>
                <w:rFonts w:ascii="Arial" w:hAnsi="Arial" w:cs="Arial"/>
                <w:b/>
                <w:bCs/>
                <w:color w:val="000000"/>
                <w:sz w:val="20"/>
                <w:szCs w:val="20"/>
              </w:rPr>
            </w:pPr>
            <w:r w:rsidRPr="009C23BF">
              <w:rPr>
                <w:rFonts w:ascii="Arial" w:hAnsi="Arial" w:cs="Arial"/>
                <w:b/>
                <w:bCs/>
                <w:color w:val="000000"/>
                <w:sz w:val="20"/>
                <w:szCs w:val="20"/>
              </w:rPr>
              <w:lastRenderedPageBreak/>
              <w:t>Development &amp; Preparation</w:t>
            </w:r>
          </w:p>
        </w:tc>
        <w:tc>
          <w:tcPr>
            <w:tcW w:w="5760" w:type="dxa"/>
            <w:gridSpan w:val="2"/>
            <w:tcBorders>
              <w:top w:val="nil"/>
              <w:left w:val="nil"/>
              <w:bottom w:val="nil"/>
              <w:right w:val="single" w:sz="8" w:space="0" w:color="auto"/>
            </w:tcBorders>
            <w:shd w:val="clear" w:color="auto" w:fill="auto"/>
            <w:vAlign w:val="center"/>
            <w:hideMark/>
          </w:tcPr>
          <w:p w14:paraId="6A069C3D"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technical support, backstopping and troubleshooting to convert the idea into a technically feasible and operationally viable project/</w:t>
            </w:r>
            <w:proofErr w:type="spellStart"/>
            <w:r w:rsidRPr="009C23BF">
              <w:rPr>
                <w:rFonts w:ascii="Arial" w:hAnsi="Arial" w:cs="Arial"/>
                <w:color w:val="000000"/>
                <w:sz w:val="20"/>
                <w:szCs w:val="20"/>
              </w:rPr>
              <w:t>programme</w:t>
            </w:r>
            <w:proofErr w:type="spellEnd"/>
            <w:r w:rsidRPr="009C23BF">
              <w:rPr>
                <w:rFonts w:ascii="Arial" w:hAnsi="Arial" w:cs="Arial"/>
                <w:color w:val="000000"/>
                <w:sz w:val="20"/>
                <w:szCs w:val="20"/>
              </w:rPr>
              <w:t>.</w:t>
            </w:r>
          </w:p>
        </w:tc>
        <w:tc>
          <w:tcPr>
            <w:tcW w:w="1980" w:type="dxa"/>
            <w:vMerge w:val="restart"/>
            <w:tcBorders>
              <w:top w:val="nil"/>
              <w:left w:val="single" w:sz="8" w:space="0" w:color="auto"/>
              <w:bottom w:val="single" w:sz="8" w:space="0" w:color="000000"/>
              <w:right w:val="single" w:sz="8" w:space="0" w:color="auto"/>
            </w:tcBorders>
            <w:shd w:val="clear" w:color="auto" w:fill="auto"/>
            <w:vAlign w:val="center"/>
            <w:hideMark/>
          </w:tcPr>
          <w:p w14:paraId="1AA4C760" w14:textId="77777777" w:rsidR="00615CCF" w:rsidRPr="009C23BF" w:rsidRDefault="00615CCF" w:rsidP="00615CCF">
            <w:pPr>
              <w:jc w:val="right"/>
              <w:rPr>
                <w:rFonts w:ascii="Arial" w:hAnsi="Arial" w:cs="Arial"/>
                <w:color w:val="000000"/>
                <w:sz w:val="20"/>
                <w:szCs w:val="20"/>
              </w:rPr>
            </w:pPr>
            <w:r w:rsidRPr="009C23BF">
              <w:rPr>
                <w:rFonts w:ascii="Arial" w:hAnsi="Arial" w:cs="Arial"/>
                <w:color w:val="000000"/>
                <w:sz w:val="20"/>
                <w:szCs w:val="20"/>
              </w:rPr>
              <w:t xml:space="preserve">$173,516 </w:t>
            </w:r>
          </w:p>
        </w:tc>
      </w:tr>
      <w:tr w:rsidR="00615CCF" w:rsidRPr="009C23BF" w14:paraId="5D3BCA54"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04722C05"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2B0F5D16"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Source technical expertise in line with the scope of the project/</w:t>
            </w:r>
            <w:proofErr w:type="spellStart"/>
            <w:r w:rsidRPr="009C23BF">
              <w:rPr>
                <w:rFonts w:ascii="Arial" w:hAnsi="Arial" w:cs="Arial"/>
                <w:color w:val="000000"/>
                <w:sz w:val="20"/>
                <w:szCs w:val="20"/>
              </w:rPr>
              <w:t>programme</w:t>
            </w:r>
            <w:proofErr w:type="spellEnd"/>
            <w:r w:rsidRPr="009C23BF">
              <w:rPr>
                <w:rFonts w:ascii="Arial" w:hAnsi="Arial" w:cs="Arial"/>
                <w:color w:val="000000"/>
                <w:sz w:val="20"/>
                <w:szCs w:val="20"/>
              </w:rPr>
              <w:t xml:space="preserve"> needs.</w:t>
            </w:r>
          </w:p>
        </w:tc>
        <w:tc>
          <w:tcPr>
            <w:tcW w:w="1980" w:type="dxa"/>
            <w:vMerge/>
            <w:tcBorders>
              <w:top w:val="nil"/>
              <w:left w:val="single" w:sz="8" w:space="0" w:color="auto"/>
              <w:bottom w:val="single" w:sz="8" w:space="0" w:color="000000"/>
              <w:right w:val="single" w:sz="8" w:space="0" w:color="auto"/>
            </w:tcBorders>
            <w:vAlign w:val="center"/>
            <w:hideMark/>
          </w:tcPr>
          <w:p w14:paraId="0772E159" w14:textId="77777777" w:rsidR="00615CCF" w:rsidRPr="009C23BF" w:rsidRDefault="00615CCF" w:rsidP="00615CCF">
            <w:pPr>
              <w:rPr>
                <w:rFonts w:ascii="Arial" w:hAnsi="Arial" w:cs="Arial"/>
                <w:color w:val="000000"/>
                <w:sz w:val="20"/>
                <w:szCs w:val="20"/>
              </w:rPr>
            </w:pPr>
          </w:p>
        </w:tc>
      </w:tr>
      <w:tr w:rsidR="00615CCF" w:rsidRPr="009C23BF" w14:paraId="2C06710A" w14:textId="77777777" w:rsidTr="00B331A8">
        <w:trPr>
          <w:gridBefore w:val="1"/>
          <w:wBefore w:w="10" w:type="dxa"/>
          <w:trHeight w:val="510"/>
        </w:trPr>
        <w:tc>
          <w:tcPr>
            <w:tcW w:w="3050" w:type="dxa"/>
            <w:vMerge/>
            <w:tcBorders>
              <w:top w:val="nil"/>
              <w:left w:val="single" w:sz="8" w:space="0" w:color="auto"/>
              <w:bottom w:val="single" w:sz="8" w:space="0" w:color="000000"/>
              <w:right w:val="single" w:sz="8" w:space="0" w:color="auto"/>
            </w:tcBorders>
            <w:vAlign w:val="center"/>
            <w:hideMark/>
          </w:tcPr>
          <w:p w14:paraId="59CDDECB"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49E8E943"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Verify technical reports and project conceptualization.</w:t>
            </w:r>
          </w:p>
        </w:tc>
        <w:tc>
          <w:tcPr>
            <w:tcW w:w="1980" w:type="dxa"/>
            <w:vMerge/>
            <w:tcBorders>
              <w:top w:val="nil"/>
              <w:left w:val="single" w:sz="8" w:space="0" w:color="auto"/>
              <w:bottom w:val="single" w:sz="8" w:space="0" w:color="000000"/>
              <w:right w:val="single" w:sz="8" w:space="0" w:color="auto"/>
            </w:tcBorders>
            <w:vAlign w:val="center"/>
            <w:hideMark/>
          </w:tcPr>
          <w:p w14:paraId="07498F2D" w14:textId="77777777" w:rsidR="00615CCF" w:rsidRPr="009C23BF" w:rsidRDefault="00615CCF" w:rsidP="00615CCF">
            <w:pPr>
              <w:rPr>
                <w:rFonts w:ascii="Arial" w:hAnsi="Arial" w:cs="Arial"/>
                <w:color w:val="000000"/>
                <w:sz w:val="20"/>
                <w:szCs w:val="20"/>
              </w:rPr>
            </w:pPr>
          </w:p>
        </w:tc>
      </w:tr>
      <w:tr w:rsidR="00615CCF" w:rsidRPr="009C23BF" w14:paraId="2866A51C"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0E2B4F3F"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2E8BE9B9"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Verify technical soundness, quality of preparation, and match with AF expectations.</w:t>
            </w:r>
          </w:p>
        </w:tc>
        <w:tc>
          <w:tcPr>
            <w:tcW w:w="1980" w:type="dxa"/>
            <w:vMerge/>
            <w:tcBorders>
              <w:top w:val="nil"/>
              <w:left w:val="single" w:sz="8" w:space="0" w:color="auto"/>
              <w:bottom w:val="single" w:sz="8" w:space="0" w:color="000000"/>
              <w:right w:val="single" w:sz="8" w:space="0" w:color="auto"/>
            </w:tcBorders>
            <w:vAlign w:val="center"/>
            <w:hideMark/>
          </w:tcPr>
          <w:p w14:paraId="48921CC6" w14:textId="77777777" w:rsidR="00615CCF" w:rsidRPr="009C23BF" w:rsidRDefault="00615CCF" w:rsidP="00615CCF">
            <w:pPr>
              <w:rPr>
                <w:rFonts w:ascii="Arial" w:hAnsi="Arial" w:cs="Arial"/>
                <w:color w:val="000000"/>
                <w:sz w:val="20"/>
                <w:szCs w:val="20"/>
              </w:rPr>
            </w:pPr>
          </w:p>
        </w:tc>
      </w:tr>
      <w:tr w:rsidR="00615CCF" w:rsidRPr="009C23BF" w14:paraId="20A3862C" w14:textId="77777777" w:rsidTr="00B331A8">
        <w:trPr>
          <w:gridBefore w:val="1"/>
          <w:wBefore w:w="10" w:type="dxa"/>
          <w:trHeight w:val="780"/>
        </w:trPr>
        <w:tc>
          <w:tcPr>
            <w:tcW w:w="3050" w:type="dxa"/>
            <w:vMerge/>
            <w:tcBorders>
              <w:top w:val="nil"/>
              <w:left w:val="single" w:sz="8" w:space="0" w:color="auto"/>
              <w:bottom w:val="single" w:sz="8" w:space="0" w:color="000000"/>
              <w:right w:val="single" w:sz="8" w:space="0" w:color="auto"/>
            </w:tcBorders>
            <w:vAlign w:val="center"/>
            <w:hideMark/>
          </w:tcPr>
          <w:p w14:paraId="04D8DA19"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single" w:sz="8" w:space="0" w:color="auto"/>
              <w:right w:val="single" w:sz="8" w:space="0" w:color="auto"/>
            </w:tcBorders>
            <w:shd w:val="clear" w:color="auto" w:fill="auto"/>
            <w:vAlign w:val="center"/>
            <w:hideMark/>
          </w:tcPr>
          <w:p w14:paraId="0E33AA08"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Negotiate and obtain clearances by AF. Respond to information requests, arrange revisions etc.</w:t>
            </w:r>
          </w:p>
        </w:tc>
        <w:tc>
          <w:tcPr>
            <w:tcW w:w="1980" w:type="dxa"/>
            <w:vMerge/>
            <w:tcBorders>
              <w:top w:val="nil"/>
              <w:left w:val="single" w:sz="8" w:space="0" w:color="auto"/>
              <w:bottom w:val="single" w:sz="8" w:space="0" w:color="000000"/>
              <w:right w:val="single" w:sz="8" w:space="0" w:color="auto"/>
            </w:tcBorders>
            <w:vAlign w:val="center"/>
            <w:hideMark/>
          </w:tcPr>
          <w:p w14:paraId="6F0EAA2D" w14:textId="77777777" w:rsidR="00615CCF" w:rsidRPr="009C23BF" w:rsidRDefault="00615CCF" w:rsidP="00615CCF">
            <w:pPr>
              <w:rPr>
                <w:rFonts w:ascii="Arial" w:hAnsi="Arial" w:cs="Arial"/>
                <w:color w:val="000000"/>
                <w:sz w:val="20"/>
                <w:szCs w:val="20"/>
              </w:rPr>
            </w:pPr>
          </w:p>
        </w:tc>
      </w:tr>
      <w:tr w:rsidR="00615CCF" w:rsidRPr="009C23BF" w14:paraId="1660B5E5" w14:textId="77777777" w:rsidTr="00B331A8">
        <w:trPr>
          <w:gridBefore w:val="1"/>
          <w:wBefore w:w="10" w:type="dxa"/>
          <w:trHeight w:val="765"/>
        </w:trPr>
        <w:tc>
          <w:tcPr>
            <w:tcW w:w="3050" w:type="dxa"/>
            <w:vMerge w:val="restart"/>
            <w:tcBorders>
              <w:top w:val="nil"/>
              <w:left w:val="single" w:sz="8" w:space="0" w:color="auto"/>
              <w:bottom w:val="single" w:sz="8" w:space="0" w:color="000000"/>
              <w:right w:val="single" w:sz="8" w:space="0" w:color="auto"/>
            </w:tcBorders>
            <w:shd w:val="clear" w:color="auto" w:fill="auto"/>
            <w:vAlign w:val="center"/>
            <w:hideMark/>
          </w:tcPr>
          <w:p w14:paraId="3C5F0958" w14:textId="77777777" w:rsidR="00615CCF" w:rsidRPr="009C23BF" w:rsidRDefault="00615CCF" w:rsidP="00615CCF">
            <w:pPr>
              <w:rPr>
                <w:rFonts w:ascii="Arial" w:hAnsi="Arial" w:cs="Arial"/>
                <w:b/>
                <w:bCs/>
                <w:color w:val="000000"/>
                <w:sz w:val="20"/>
                <w:szCs w:val="20"/>
              </w:rPr>
            </w:pPr>
            <w:r w:rsidRPr="009C23BF">
              <w:rPr>
                <w:rFonts w:ascii="Arial" w:hAnsi="Arial" w:cs="Arial"/>
                <w:b/>
                <w:bCs/>
                <w:color w:val="000000"/>
                <w:sz w:val="20"/>
                <w:szCs w:val="20"/>
              </w:rPr>
              <w:t>Implementation</w:t>
            </w:r>
          </w:p>
        </w:tc>
        <w:tc>
          <w:tcPr>
            <w:tcW w:w="5760" w:type="dxa"/>
            <w:gridSpan w:val="2"/>
            <w:tcBorders>
              <w:top w:val="nil"/>
              <w:left w:val="nil"/>
              <w:bottom w:val="nil"/>
              <w:right w:val="single" w:sz="8" w:space="0" w:color="auto"/>
            </w:tcBorders>
            <w:shd w:val="clear" w:color="auto" w:fill="auto"/>
            <w:vAlign w:val="center"/>
            <w:hideMark/>
          </w:tcPr>
          <w:p w14:paraId="24F65A20"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Technical support in preparing TORs and verifying expertise for technical positions.</w:t>
            </w:r>
          </w:p>
        </w:tc>
        <w:tc>
          <w:tcPr>
            <w:tcW w:w="1980" w:type="dxa"/>
            <w:vMerge w:val="restart"/>
            <w:tcBorders>
              <w:top w:val="nil"/>
              <w:left w:val="single" w:sz="8" w:space="0" w:color="auto"/>
              <w:bottom w:val="single" w:sz="8" w:space="0" w:color="000000"/>
              <w:right w:val="single" w:sz="8" w:space="0" w:color="auto"/>
            </w:tcBorders>
            <w:shd w:val="clear" w:color="auto" w:fill="auto"/>
            <w:vAlign w:val="center"/>
            <w:hideMark/>
          </w:tcPr>
          <w:p w14:paraId="19EC3958" w14:textId="77777777" w:rsidR="00615CCF" w:rsidRPr="009C23BF" w:rsidRDefault="00615CCF" w:rsidP="00615CCF">
            <w:pPr>
              <w:jc w:val="right"/>
              <w:rPr>
                <w:rFonts w:ascii="Arial" w:hAnsi="Arial" w:cs="Arial"/>
                <w:color w:val="000000"/>
                <w:sz w:val="20"/>
                <w:szCs w:val="20"/>
              </w:rPr>
            </w:pPr>
            <w:r w:rsidRPr="009C23BF">
              <w:rPr>
                <w:rFonts w:ascii="Arial" w:hAnsi="Arial" w:cs="Arial"/>
                <w:color w:val="000000"/>
                <w:sz w:val="20"/>
                <w:szCs w:val="20"/>
              </w:rPr>
              <w:t xml:space="preserve">$390,411 </w:t>
            </w:r>
          </w:p>
        </w:tc>
      </w:tr>
      <w:tr w:rsidR="00615CCF" w:rsidRPr="009C23BF" w14:paraId="66B141DB"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172ECC43"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795EF769"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technical and operational guidance project teams.</w:t>
            </w:r>
          </w:p>
        </w:tc>
        <w:tc>
          <w:tcPr>
            <w:tcW w:w="1980" w:type="dxa"/>
            <w:vMerge/>
            <w:tcBorders>
              <w:top w:val="nil"/>
              <w:left w:val="single" w:sz="8" w:space="0" w:color="auto"/>
              <w:bottom w:val="single" w:sz="8" w:space="0" w:color="000000"/>
              <w:right w:val="single" w:sz="8" w:space="0" w:color="auto"/>
            </w:tcBorders>
            <w:vAlign w:val="center"/>
            <w:hideMark/>
          </w:tcPr>
          <w:p w14:paraId="4B466583" w14:textId="77777777" w:rsidR="00615CCF" w:rsidRPr="009C23BF" w:rsidRDefault="00615CCF" w:rsidP="00615CCF">
            <w:pPr>
              <w:rPr>
                <w:rFonts w:ascii="Arial" w:hAnsi="Arial" w:cs="Arial"/>
                <w:color w:val="000000"/>
                <w:sz w:val="20"/>
                <w:szCs w:val="20"/>
              </w:rPr>
            </w:pPr>
          </w:p>
        </w:tc>
      </w:tr>
      <w:tr w:rsidR="00615CCF" w:rsidRPr="009C23BF" w14:paraId="3C4A7209"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393864A5"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4379F1F9"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Verification of technical validity / match with AF expectations of inception report.</w:t>
            </w:r>
          </w:p>
        </w:tc>
        <w:tc>
          <w:tcPr>
            <w:tcW w:w="1980" w:type="dxa"/>
            <w:vMerge/>
            <w:tcBorders>
              <w:top w:val="nil"/>
              <w:left w:val="single" w:sz="8" w:space="0" w:color="auto"/>
              <w:bottom w:val="single" w:sz="8" w:space="0" w:color="000000"/>
              <w:right w:val="single" w:sz="8" w:space="0" w:color="auto"/>
            </w:tcBorders>
            <w:vAlign w:val="center"/>
            <w:hideMark/>
          </w:tcPr>
          <w:p w14:paraId="3844A3BE" w14:textId="77777777" w:rsidR="00615CCF" w:rsidRPr="009C23BF" w:rsidRDefault="00615CCF" w:rsidP="00615CCF">
            <w:pPr>
              <w:rPr>
                <w:rFonts w:ascii="Arial" w:hAnsi="Arial" w:cs="Arial"/>
                <w:color w:val="000000"/>
                <w:sz w:val="20"/>
                <w:szCs w:val="20"/>
              </w:rPr>
            </w:pPr>
          </w:p>
        </w:tc>
      </w:tr>
      <w:tr w:rsidR="00615CCF" w:rsidRPr="009C23BF" w14:paraId="7CFB3FC8" w14:textId="77777777" w:rsidTr="00B331A8">
        <w:trPr>
          <w:gridBefore w:val="1"/>
          <w:wBefore w:w="10" w:type="dxa"/>
          <w:trHeight w:val="1020"/>
        </w:trPr>
        <w:tc>
          <w:tcPr>
            <w:tcW w:w="3050" w:type="dxa"/>
            <w:vMerge/>
            <w:tcBorders>
              <w:top w:val="nil"/>
              <w:left w:val="single" w:sz="8" w:space="0" w:color="auto"/>
              <w:bottom w:val="single" w:sz="8" w:space="0" w:color="000000"/>
              <w:right w:val="single" w:sz="8" w:space="0" w:color="auto"/>
            </w:tcBorders>
            <w:vAlign w:val="center"/>
            <w:hideMark/>
          </w:tcPr>
          <w:p w14:paraId="0F059E16"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658E6B29"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technical information as needed to facilitate implementation of the project activities.</w:t>
            </w:r>
          </w:p>
        </w:tc>
        <w:tc>
          <w:tcPr>
            <w:tcW w:w="1980" w:type="dxa"/>
            <w:vMerge/>
            <w:tcBorders>
              <w:top w:val="nil"/>
              <w:left w:val="single" w:sz="8" w:space="0" w:color="auto"/>
              <w:bottom w:val="single" w:sz="8" w:space="0" w:color="000000"/>
              <w:right w:val="single" w:sz="8" w:space="0" w:color="auto"/>
            </w:tcBorders>
            <w:vAlign w:val="center"/>
            <w:hideMark/>
          </w:tcPr>
          <w:p w14:paraId="23B1F470" w14:textId="77777777" w:rsidR="00615CCF" w:rsidRPr="009C23BF" w:rsidRDefault="00615CCF" w:rsidP="00615CCF">
            <w:pPr>
              <w:rPr>
                <w:rFonts w:ascii="Arial" w:hAnsi="Arial" w:cs="Arial"/>
                <w:color w:val="000000"/>
                <w:sz w:val="20"/>
                <w:szCs w:val="20"/>
              </w:rPr>
            </w:pPr>
          </w:p>
        </w:tc>
      </w:tr>
      <w:tr w:rsidR="00615CCF" w:rsidRPr="009C23BF" w14:paraId="2AAD7CDB" w14:textId="77777777" w:rsidTr="00B331A8">
        <w:trPr>
          <w:gridBefore w:val="1"/>
          <w:wBefore w:w="10" w:type="dxa"/>
          <w:trHeight w:val="510"/>
        </w:trPr>
        <w:tc>
          <w:tcPr>
            <w:tcW w:w="3050" w:type="dxa"/>
            <w:vMerge/>
            <w:tcBorders>
              <w:top w:val="nil"/>
              <w:left w:val="single" w:sz="8" w:space="0" w:color="auto"/>
              <w:bottom w:val="single" w:sz="8" w:space="0" w:color="000000"/>
              <w:right w:val="single" w:sz="8" w:space="0" w:color="auto"/>
            </w:tcBorders>
            <w:vAlign w:val="center"/>
            <w:hideMark/>
          </w:tcPr>
          <w:p w14:paraId="4DCAC65B"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77285DB5"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advisory services as required.</w:t>
            </w:r>
          </w:p>
        </w:tc>
        <w:tc>
          <w:tcPr>
            <w:tcW w:w="1980" w:type="dxa"/>
            <w:vMerge/>
            <w:tcBorders>
              <w:top w:val="nil"/>
              <w:left w:val="single" w:sz="8" w:space="0" w:color="auto"/>
              <w:bottom w:val="single" w:sz="8" w:space="0" w:color="000000"/>
              <w:right w:val="single" w:sz="8" w:space="0" w:color="auto"/>
            </w:tcBorders>
            <w:vAlign w:val="center"/>
            <w:hideMark/>
          </w:tcPr>
          <w:p w14:paraId="629FE1FC" w14:textId="77777777" w:rsidR="00615CCF" w:rsidRPr="009C23BF" w:rsidRDefault="00615CCF" w:rsidP="00615CCF">
            <w:pPr>
              <w:rPr>
                <w:rFonts w:ascii="Arial" w:hAnsi="Arial" w:cs="Arial"/>
                <w:color w:val="000000"/>
                <w:sz w:val="20"/>
                <w:szCs w:val="20"/>
              </w:rPr>
            </w:pPr>
          </w:p>
        </w:tc>
      </w:tr>
      <w:tr w:rsidR="00615CCF" w:rsidRPr="009C23BF" w14:paraId="661BEC42"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5C9B9E25"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590EE14F"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technical support, participation as necessary during project activities.</w:t>
            </w:r>
          </w:p>
        </w:tc>
        <w:tc>
          <w:tcPr>
            <w:tcW w:w="1980" w:type="dxa"/>
            <w:vMerge/>
            <w:tcBorders>
              <w:top w:val="nil"/>
              <w:left w:val="single" w:sz="8" w:space="0" w:color="auto"/>
              <w:bottom w:val="single" w:sz="8" w:space="0" w:color="000000"/>
              <w:right w:val="single" w:sz="8" w:space="0" w:color="auto"/>
            </w:tcBorders>
            <w:vAlign w:val="center"/>
            <w:hideMark/>
          </w:tcPr>
          <w:p w14:paraId="2AE674CF" w14:textId="77777777" w:rsidR="00615CCF" w:rsidRPr="009C23BF" w:rsidRDefault="00615CCF" w:rsidP="00615CCF">
            <w:pPr>
              <w:rPr>
                <w:rFonts w:ascii="Arial" w:hAnsi="Arial" w:cs="Arial"/>
                <w:color w:val="000000"/>
                <w:sz w:val="20"/>
                <w:szCs w:val="20"/>
              </w:rPr>
            </w:pPr>
          </w:p>
        </w:tc>
      </w:tr>
      <w:tr w:rsidR="00615CCF" w:rsidRPr="009C23BF" w14:paraId="39AC0FB0" w14:textId="77777777" w:rsidTr="00B331A8">
        <w:trPr>
          <w:gridBefore w:val="1"/>
          <w:wBefore w:w="10" w:type="dxa"/>
          <w:trHeight w:val="1020"/>
        </w:trPr>
        <w:tc>
          <w:tcPr>
            <w:tcW w:w="3050" w:type="dxa"/>
            <w:vMerge/>
            <w:tcBorders>
              <w:top w:val="nil"/>
              <w:left w:val="single" w:sz="8" w:space="0" w:color="auto"/>
              <w:bottom w:val="single" w:sz="8" w:space="0" w:color="000000"/>
              <w:right w:val="single" w:sz="8" w:space="0" w:color="auto"/>
            </w:tcBorders>
            <w:vAlign w:val="center"/>
            <w:hideMark/>
          </w:tcPr>
          <w:p w14:paraId="58438F9E"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32E992F7"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troubleshooting support if needed. Provide support and oversight missions as necessary.</w:t>
            </w:r>
          </w:p>
        </w:tc>
        <w:tc>
          <w:tcPr>
            <w:tcW w:w="1980" w:type="dxa"/>
            <w:vMerge/>
            <w:tcBorders>
              <w:top w:val="nil"/>
              <w:left w:val="single" w:sz="8" w:space="0" w:color="auto"/>
              <w:bottom w:val="single" w:sz="8" w:space="0" w:color="000000"/>
              <w:right w:val="single" w:sz="8" w:space="0" w:color="auto"/>
            </w:tcBorders>
            <w:vAlign w:val="center"/>
            <w:hideMark/>
          </w:tcPr>
          <w:p w14:paraId="45B7DD28" w14:textId="77777777" w:rsidR="00615CCF" w:rsidRPr="009C23BF" w:rsidRDefault="00615CCF" w:rsidP="00615CCF">
            <w:pPr>
              <w:rPr>
                <w:rFonts w:ascii="Arial" w:hAnsi="Arial" w:cs="Arial"/>
                <w:color w:val="000000"/>
                <w:sz w:val="20"/>
                <w:szCs w:val="20"/>
              </w:rPr>
            </w:pPr>
          </w:p>
        </w:tc>
      </w:tr>
      <w:tr w:rsidR="00615CCF" w:rsidRPr="009C23BF" w14:paraId="1E623B2D" w14:textId="77777777" w:rsidTr="00B331A8">
        <w:trPr>
          <w:gridBefore w:val="1"/>
          <w:wBefore w:w="10" w:type="dxa"/>
          <w:trHeight w:val="1020"/>
        </w:trPr>
        <w:tc>
          <w:tcPr>
            <w:tcW w:w="3050" w:type="dxa"/>
            <w:vMerge/>
            <w:tcBorders>
              <w:top w:val="nil"/>
              <w:left w:val="single" w:sz="8" w:space="0" w:color="auto"/>
              <w:bottom w:val="single" w:sz="8" w:space="0" w:color="000000"/>
              <w:right w:val="single" w:sz="8" w:space="0" w:color="auto"/>
            </w:tcBorders>
            <w:vAlign w:val="center"/>
            <w:hideMark/>
          </w:tcPr>
          <w:p w14:paraId="18E2A9B5"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4A954544"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technical monitoring, progress monitoring, validation and quality assurance throughout.</w:t>
            </w:r>
          </w:p>
        </w:tc>
        <w:tc>
          <w:tcPr>
            <w:tcW w:w="1980" w:type="dxa"/>
            <w:vMerge/>
            <w:tcBorders>
              <w:top w:val="nil"/>
              <w:left w:val="single" w:sz="8" w:space="0" w:color="auto"/>
              <w:bottom w:val="single" w:sz="8" w:space="0" w:color="000000"/>
              <w:right w:val="single" w:sz="8" w:space="0" w:color="auto"/>
            </w:tcBorders>
            <w:vAlign w:val="center"/>
            <w:hideMark/>
          </w:tcPr>
          <w:p w14:paraId="5B8F2A9A" w14:textId="77777777" w:rsidR="00615CCF" w:rsidRPr="009C23BF" w:rsidRDefault="00615CCF" w:rsidP="00615CCF">
            <w:pPr>
              <w:rPr>
                <w:rFonts w:ascii="Arial" w:hAnsi="Arial" w:cs="Arial"/>
                <w:color w:val="000000"/>
                <w:sz w:val="20"/>
                <w:szCs w:val="20"/>
              </w:rPr>
            </w:pPr>
          </w:p>
        </w:tc>
      </w:tr>
      <w:tr w:rsidR="00615CCF" w:rsidRPr="009C23BF" w14:paraId="14D710E3"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3984F009"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3BF95612"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Allocate and monitor Annual Spending Limits based on agreed work plans.</w:t>
            </w:r>
          </w:p>
        </w:tc>
        <w:tc>
          <w:tcPr>
            <w:tcW w:w="1980" w:type="dxa"/>
            <w:vMerge/>
            <w:tcBorders>
              <w:top w:val="nil"/>
              <w:left w:val="single" w:sz="8" w:space="0" w:color="auto"/>
              <w:bottom w:val="single" w:sz="8" w:space="0" w:color="000000"/>
              <w:right w:val="single" w:sz="8" w:space="0" w:color="auto"/>
            </w:tcBorders>
            <w:vAlign w:val="center"/>
            <w:hideMark/>
          </w:tcPr>
          <w:p w14:paraId="6767D158" w14:textId="77777777" w:rsidR="00615CCF" w:rsidRPr="009C23BF" w:rsidRDefault="00615CCF" w:rsidP="00615CCF">
            <w:pPr>
              <w:rPr>
                <w:rFonts w:ascii="Arial" w:hAnsi="Arial" w:cs="Arial"/>
                <w:color w:val="000000"/>
                <w:sz w:val="20"/>
                <w:szCs w:val="20"/>
              </w:rPr>
            </w:pPr>
          </w:p>
        </w:tc>
      </w:tr>
      <w:tr w:rsidR="00615CCF" w:rsidRPr="009C23BF" w14:paraId="4D25DB1B" w14:textId="77777777" w:rsidTr="00B331A8">
        <w:trPr>
          <w:gridBefore w:val="1"/>
          <w:wBefore w:w="10" w:type="dxa"/>
          <w:trHeight w:val="765"/>
        </w:trPr>
        <w:tc>
          <w:tcPr>
            <w:tcW w:w="3050" w:type="dxa"/>
            <w:vMerge/>
            <w:tcBorders>
              <w:top w:val="nil"/>
              <w:left w:val="single" w:sz="8" w:space="0" w:color="auto"/>
              <w:bottom w:val="single" w:sz="8" w:space="0" w:color="000000"/>
              <w:right w:val="single" w:sz="8" w:space="0" w:color="auto"/>
            </w:tcBorders>
            <w:vAlign w:val="center"/>
            <w:hideMark/>
          </w:tcPr>
          <w:p w14:paraId="19AF87DE"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7DFC1A59"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Receipt, allocation and reporting to the AFB of financial resources.</w:t>
            </w:r>
          </w:p>
        </w:tc>
        <w:tc>
          <w:tcPr>
            <w:tcW w:w="1980" w:type="dxa"/>
            <w:vMerge/>
            <w:tcBorders>
              <w:top w:val="nil"/>
              <w:left w:val="single" w:sz="8" w:space="0" w:color="auto"/>
              <w:bottom w:val="single" w:sz="8" w:space="0" w:color="000000"/>
              <w:right w:val="single" w:sz="8" w:space="0" w:color="auto"/>
            </w:tcBorders>
            <w:vAlign w:val="center"/>
            <w:hideMark/>
          </w:tcPr>
          <w:p w14:paraId="4B8BCC35" w14:textId="77777777" w:rsidR="00615CCF" w:rsidRPr="009C23BF" w:rsidRDefault="00615CCF" w:rsidP="00615CCF">
            <w:pPr>
              <w:rPr>
                <w:rFonts w:ascii="Arial" w:hAnsi="Arial" w:cs="Arial"/>
                <w:color w:val="000000"/>
                <w:sz w:val="20"/>
                <w:szCs w:val="20"/>
              </w:rPr>
            </w:pPr>
          </w:p>
        </w:tc>
      </w:tr>
      <w:tr w:rsidR="00615CCF" w:rsidRPr="009C23BF" w14:paraId="66BA0640" w14:textId="77777777" w:rsidTr="00B331A8">
        <w:trPr>
          <w:gridBefore w:val="1"/>
          <w:wBefore w:w="10" w:type="dxa"/>
          <w:trHeight w:val="63"/>
        </w:trPr>
        <w:tc>
          <w:tcPr>
            <w:tcW w:w="3050" w:type="dxa"/>
            <w:vMerge/>
            <w:tcBorders>
              <w:top w:val="nil"/>
              <w:left w:val="single" w:sz="8" w:space="0" w:color="auto"/>
              <w:bottom w:val="single" w:sz="8" w:space="0" w:color="000000"/>
              <w:right w:val="single" w:sz="8" w:space="0" w:color="auto"/>
            </w:tcBorders>
            <w:vAlign w:val="center"/>
            <w:hideMark/>
          </w:tcPr>
          <w:p w14:paraId="40536A15"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single" w:sz="8" w:space="0" w:color="auto"/>
              <w:right w:val="single" w:sz="8" w:space="0" w:color="auto"/>
            </w:tcBorders>
            <w:shd w:val="clear" w:color="auto" w:fill="auto"/>
            <w:vAlign w:val="center"/>
            <w:hideMark/>
          </w:tcPr>
          <w:p w14:paraId="5B198836"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Oversight and monitoring of AF funds. Return unspent funds to AF.</w:t>
            </w:r>
          </w:p>
        </w:tc>
        <w:tc>
          <w:tcPr>
            <w:tcW w:w="1980" w:type="dxa"/>
            <w:vMerge/>
            <w:tcBorders>
              <w:top w:val="nil"/>
              <w:left w:val="single" w:sz="8" w:space="0" w:color="auto"/>
              <w:bottom w:val="single" w:sz="8" w:space="0" w:color="000000"/>
              <w:right w:val="single" w:sz="8" w:space="0" w:color="auto"/>
            </w:tcBorders>
            <w:vAlign w:val="center"/>
            <w:hideMark/>
          </w:tcPr>
          <w:p w14:paraId="7D8B5E9F" w14:textId="77777777" w:rsidR="00615CCF" w:rsidRPr="009C23BF" w:rsidRDefault="00615CCF" w:rsidP="00615CCF">
            <w:pPr>
              <w:rPr>
                <w:rFonts w:ascii="Arial" w:hAnsi="Arial" w:cs="Arial"/>
                <w:color w:val="000000"/>
                <w:sz w:val="20"/>
                <w:szCs w:val="20"/>
              </w:rPr>
            </w:pPr>
          </w:p>
        </w:tc>
      </w:tr>
      <w:tr w:rsidR="00615CCF" w:rsidRPr="009C23BF" w14:paraId="76720B11" w14:textId="77777777" w:rsidTr="00B331A8">
        <w:trPr>
          <w:gridBefore w:val="1"/>
          <w:wBefore w:w="10" w:type="dxa"/>
          <w:trHeight w:val="1275"/>
        </w:trPr>
        <w:tc>
          <w:tcPr>
            <w:tcW w:w="3050" w:type="dxa"/>
            <w:vMerge w:val="restart"/>
            <w:tcBorders>
              <w:top w:val="nil"/>
              <w:left w:val="single" w:sz="8" w:space="0" w:color="auto"/>
              <w:bottom w:val="double" w:sz="6" w:space="0" w:color="000000"/>
              <w:right w:val="single" w:sz="8" w:space="0" w:color="auto"/>
            </w:tcBorders>
            <w:shd w:val="clear" w:color="auto" w:fill="auto"/>
            <w:vAlign w:val="center"/>
            <w:hideMark/>
          </w:tcPr>
          <w:p w14:paraId="098EB545" w14:textId="77777777" w:rsidR="00615CCF" w:rsidRPr="009C23BF" w:rsidRDefault="00615CCF" w:rsidP="00615CCF">
            <w:pPr>
              <w:rPr>
                <w:rFonts w:ascii="Arial" w:hAnsi="Arial" w:cs="Arial"/>
                <w:b/>
                <w:bCs/>
                <w:color w:val="000000"/>
                <w:sz w:val="20"/>
                <w:szCs w:val="20"/>
              </w:rPr>
            </w:pPr>
            <w:r w:rsidRPr="009C23BF">
              <w:rPr>
                <w:rFonts w:ascii="Arial" w:hAnsi="Arial" w:cs="Arial"/>
                <w:b/>
                <w:bCs/>
                <w:color w:val="000000"/>
                <w:sz w:val="20"/>
                <w:szCs w:val="20"/>
              </w:rPr>
              <w:t>Evaluation and Reporting</w:t>
            </w:r>
          </w:p>
        </w:tc>
        <w:tc>
          <w:tcPr>
            <w:tcW w:w="5760" w:type="dxa"/>
            <w:gridSpan w:val="2"/>
            <w:tcBorders>
              <w:top w:val="nil"/>
              <w:left w:val="nil"/>
              <w:bottom w:val="nil"/>
              <w:right w:val="single" w:sz="8" w:space="0" w:color="auto"/>
            </w:tcBorders>
            <w:shd w:val="clear" w:color="auto" w:fill="auto"/>
            <w:vAlign w:val="center"/>
            <w:hideMark/>
          </w:tcPr>
          <w:p w14:paraId="42CCE0BF"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Provide technical support in preparing TOR and verify expertise for technical positions involving evaluation and reporting.</w:t>
            </w:r>
          </w:p>
        </w:tc>
        <w:tc>
          <w:tcPr>
            <w:tcW w:w="1980" w:type="dxa"/>
            <w:vMerge w:val="restart"/>
            <w:tcBorders>
              <w:top w:val="nil"/>
              <w:left w:val="single" w:sz="8" w:space="0" w:color="auto"/>
              <w:bottom w:val="double" w:sz="6" w:space="0" w:color="000000"/>
              <w:right w:val="single" w:sz="8" w:space="0" w:color="auto"/>
            </w:tcBorders>
            <w:shd w:val="clear" w:color="auto" w:fill="auto"/>
            <w:vAlign w:val="center"/>
            <w:hideMark/>
          </w:tcPr>
          <w:p w14:paraId="48D6E092" w14:textId="77777777" w:rsidR="00615CCF" w:rsidRPr="009C23BF" w:rsidRDefault="00615CCF" w:rsidP="00615CCF">
            <w:pPr>
              <w:jc w:val="right"/>
              <w:rPr>
                <w:rFonts w:ascii="Arial" w:hAnsi="Arial" w:cs="Arial"/>
                <w:color w:val="000000"/>
                <w:sz w:val="20"/>
                <w:szCs w:val="20"/>
              </w:rPr>
            </w:pPr>
            <w:r w:rsidRPr="009C23BF">
              <w:rPr>
                <w:rFonts w:ascii="Arial" w:hAnsi="Arial" w:cs="Arial"/>
                <w:color w:val="000000"/>
                <w:sz w:val="20"/>
                <w:szCs w:val="20"/>
              </w:rPr>
              <w:t xml:space="preserve">$130,137 </w:t>
            </w:r>
          </w:p>
        </w:tc>
      </w:tr>
      <w:tr w:rsidR="00615CCF" w:rsidRPr="009C23BF" w14:paraId="18A1AE6D" w14:textId="77777777" w:rsidTr="00B331A8">
        <w:trPr>
          <w:gridBefore w:val="1"/>
          <w:wBefore w:w="10" w:type="dxa"/>
          <w:trHeight w:val="510"/>
        </w:trPr>
        <w:tc>
          <w:tcPr>
            <w:tcW w:w="3050" w:type="dxa"/>
            <w:vMerge/>
            <w:tcBorders>
              <w:top w:val="nil"/>
              <w:left w:val="single" w:sz="8" w:space="0" w:color="auto"/>
              <w:bottom w:val="double" w:sz="6" w:space="0" w:color="000000"/>
              <w:right w:val="single" w:sz="8" w:space="0" w:color="auto"/>
            </w:tcBorders>
            <w:vAlign w:val="center"/>
            <w:hideMark/>
          </w:tcPr>
          <w:p w14:paraId="101F76B3"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22197DAE"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Participate in briefing / debriefing.</w:t>
            </w:r>
          </w:p>
        </w:tc>
        <w:tc>
          <w:tcPr>
            <w:tcW w:w="1980" w:type="dxa"/>
            <w:vMerge/>
            <w:tcBorders>
              <w:top w:val="nil"/>
              <w:left w:val="single" w:sz="8" w:space="0" w:color="auto"/>
              <w:bottom w:val="double" w:sz="6" w:space="0" w:color="000000"/>
              <w:right w:val="single" w:sz="8" w:space="0" w:color="auto"/>
            </w:tcBorders>
            <w:vAlign w:val="center"/>
            <w:hideMark/>
          </w:tcPr>
          <w:p w14:paraId="46F74F15" w14:textId="77777777" w:rsidR="00615CCF" w:rsidRPr="009C23BF" w:rsidRDefault="00615CCF" w:rsidP="00615CCF">
            <w:pPr>
              <w:rPr>
                <w:rFonts w:ascii="Arial" w:hAnsi="Arial" w:cs="Arial"/>
                <w:color w:val="000000"/>
                <w:sz w:val="20"/>
                <w:szCs w:val="20"/>
              </w:rPr>
            </w:pPr>
          </w:p>
        </w:tc>
      </w:tr>
      <w:tr w:rsidR="00615CCF" w:rsidRPr="009C23BF" w14:paraId="3037DCBE" w14:textId="77777777" w:rsidTr="00B331A8">
        <w:trPr>
          <w:gridBefore w:val="1"/>
          <w:wBefore w:w="10" w:type="dxa"/>
          <w:trHeight w:val="765"/>
        </w:trPr>
        <w:tc>
          <w:tcPr>
            <w:tcW w:w="3050" w:type="dxa"/>
            <w:vMerge/>
            <w:tcBorders>
              <w:top w:val="nil"/>
              <w:left w:val="single" w:sz="8" w:space="0" w:color="auto"/>
              <w:bottom w:val="double" w:sz="6" w:space="0" w:color="000000"/>
              <w:right w:val="single" w:sz="8" w:space="0" w:color="auto"/>
            </w:tcBorders>
            <w:vAlign w:val="center"/>
            <w:hideMark/>
          </w:tcPr>
          <w:p w14:paraId="0DAD3E41"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4A39EEFF"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Verify technical validity / match with AF expectations of all evaluation and other reports</w:t>
            </w:r>
          </w:p>
        </w:tc>
        <w:tc>
          <w:tcPr>
            <w:tcW w:w="1980" w:type="dxa"/>
            <w:vMerge/>
            <w:tcBorders>
              <w:top w:val="nil"/>
              <w:left w:val="single" w:sz="8" w:space="0" w:color="auto"/>
              <w:bottom w:val="double" w:sz="6" w:space="0" w:color="000000"/>
              <w:right w:val="single" w:sz="8" w:space="0" w:color="auto"/>
            </w:tcBorders>
            <w:vAlign w:val="center"/>
            <w:hideMark/>
          </w:tcPr>
          <w:p w14:paraId="2B928CFF" w14:textId="77777777" w:rsidR="00615CCF" w:rsidRPr="009C23BF" w:rsidRDefault="00615CCF" w:rsidP="00615CCF">
            <w:pPr>
              <w:rPr>
                <w:rFonts w:ascii="Arial" w:hAnsi="Arial" w:cs="Arial"/>
                <w:color w:val="000000"/>
                <w:sz w:val="20"/>
                <w:szCs w:val="20"/>
              </w:rPr>
            </w:pPr>
          </w:p>
        </w:tc>
      </w:tr>
      <w:tr w:rsidR="00615CCF" w:rsidRPr="009C23BF" w14:paraId="4A70C8CF" w14:textId="77777777" w:rsidTr="00B331A8">
        <w:trPr>
          <w:gridBefore w:val="1"/>
          <w:wBefore w:w="10" w:type="dxa"/>
          <w:trHeight w:val="765"/>
        </w:trPr>
        <w:tc>
          <w:tcPr>
            <w:tcW w:w="3050" w:type="dxa"/>
            <w:vMerge/>
            <w:tcBorders>
              <w:top w:val="nil"/>
              <w:left w:val="single" w:sz="8" w:space="0" w:color="auto"/>
              <w:bottom w:val="double" w:sz="6" w:space="0" w:color="000000"/>
              <w:right w:val="single" w:sz="8" w:space="0" w:color="auto"/>
            </w:tcBorders>
            <w:vAlign w:val="center"/>
            <w:hideMark/>
          </w:tcPr>
          <w:p w14:paraId="6A1C3126"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nil"/>
              <w:right w:val="single" w:sz="8" w:space="0" w:color="auto"/>
            </w:tcBorders>
            <w:shd w:val="clear" w:color="auto" w:fill="auto"/>
            <w:vAlign w:val="center"/>
            <w:hideMark/>
          </w:tcPr>
          <w:p w14:paraId="56966D9F"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Undertake technical analysis, validate results, and compile lessons.</w:t>
            </w:r>
          </w:p>
        </w:tc>
        <w:tc>
          <w:tcPr>
            <w:tcW w:w="1980" w:type="dxa"/>
            <w:vMerge/>
            <w:tcBorders>
              <w:top w:val="nil"/>
              <w:left w:val="single" w:sz="8" w:space="0" w:color="auto"/>
              <w:bottom w:val="double" w:sz="6" w:space="0" w:color="000000"/>
              <w:right w:val="single" w:sz="8" w:space="0" w:color="auto"/>
            </w:tcBorders>
            <w:vAlign w:val="center"/>
            <w:hideMark/>
          </w:tcPr>
          <w:p w14:paraId="63F85F66" w14:textId="77777777" w:rsidR="00615CCF" w:rsidRPr="009C23BF" w:rsidRDefault="00615CCF" w:rsidP="00615CCF">
            <w:pPr>
              <w:rPr>
                <w:rFonts w:ascii="Arial" w:hAnsi="Arial" w:cs="Arial"/>
                <w:color w:val="000000"/>
                <w:sz w:val="20"/>
                <w:szCs w:val="20"/>
              </w:rPr>
            </w:pPr>
          </w:p>
        </w:tc>
      </w:tr>
      <w:tr w:rsidR="00615CCF" w:rsidRPr="009C23BF" w14:paraId="70F2EBC1" w14:textId="77777777" w:rsidTr="00B331A8">
        <w:trPr>
          <w:gridBefore w:val="1"/>
          <w:wBefore w:w="10" w:type="dxa"/>
          <w:trHeight w:val="315"/>
        </w:trPr>
        <w:tc>
          <w:tcPr>
            <w:tcW w:w="3050" w:type="dxa"/>
            <w:vMerge/>
            <w:tcBorders>
              <w:top w:val="nil"/>
              <w:left w:val="single" w:sz="8" w:space="0" w:color="auto"/>
              <w:bottom w:val="double" w:sz="6" w:space="0" w:color="000000"/>
              <w:right w:val="single" w:sz="8" w:space="0" w:color="auto"/>
            </w:tcBorders>
            <w:vAlign w:val="center"/>
            <w:hideMark/>
          </w:tcPr>
          <w:p w14:paraId="63D49798" w14:textId="77777777" w:rsidR="00615CCF" w:rsidRPr="009C23BF" w:rsidRDefault="00615CCF" w:rsidP="00615CCF">
            <w:pPr>
              <w:rPr>
                <w:rFonts w:ascii="Arial" w:hAnsi="Arial" w:cs="Arial"/>
                <w:b/>
                <w:bCs/>
                <w:color w:val="000000"/>
                <w:sz w:val="20"/>
                <w:szCs w:val="20"/>
              </w:rPr>
            </w:pPr>
          </w:p>
        </w:tc>
        <w:tc>
          <w:tcPr>
            <w:tcW w:w="5760" w:type="dxa"/>
            <w:gridSpan w:val="2"/>
            <w:tcBorders>
              <w:top w:val="nil"/>
              <w:left w:val="nil"/>
              <w:bottom w:val="double" w:sz="6" w:space="0" w:color="auto"/>
              <w:right w:val="single" w:sz="8" w:space="0" w:color="auto"/>
            </w:tcBorders>
            <w:shd w:val="clear" w:color="auto" w:fill="auto"/>
            <w:vAlign w:val="center"/>
            <w:hideMark/>
          </w:tcPr>
          <w:p w14:paraId="6DC89FB9"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Disseminate technical findings</w:t>
            </w:r>
          </w:p>
        </w:tc>
        <w:tc>
          <w:tcPr>
            <w:tcW w:w="1980" w:type="dxa"/>
            <w:vMerge/>
            <w:tcBorders>
              <w:top w:val="nil"/>
              <w:left w:val="single" w:sz="8" w:space="0" w:color="auto"/>
              <w:bottom w:val="double" w:sz="6" w:space="0" w:color="000000"/>
              <w:right w:val="single" w:sz="8" w:space="0" w:color="auto"/>
            </w:tcBorders>
            <w:vAlign w:val="center"/>
            <w:hideMark/>
          </w:tcPr>
          <w:p w14:paraId="44A45F90" w14:textId="77777777" w:rsidR="00615CCF" w:rsidRPr="009C23BF" w:rsidRDefault="00615CCF" w:rsidP="00615CCF">
            <w:pPr>
              <w:rPr>
                <w:rFonts w:ascii="Arial" w:hAnsi="Arial" w:cs="Arial"/>
                <w:color w:val="000000"/>
                <w:sz w:val="20"/>
                <w:szCs w:val="20"/>
              </w:rPr>
            </w:pPr>
          </w:p>
        </w:tc>
      </w:tr>
      <w:tr w:rsidR="00615CCF" w:rsidRPr="00615CCF" w14:paraId="756221C0" w14:textId="77777777" w:rsidTr="00B331A8">
        <w:trPr>
          <w:gridBefore w:val="1"/>
          <w:wBefore w:w="10" w:type="dxa"/>
          <w:trHeight w:val="330"/>
        </w:trPr>
        <w:tc>
          <w:tcPr>
            <w:tcW w:w="3050" w:type="dxa"/>
            <w:tcBorders>
              <w:top w:val="nil"/>
              <w:left w:val="single" w:sz="8" w:space="0" w:color="auto"/>
              <w:bottom w:val="single" w:sz="8" w:space="0" w:color="auto"/>
              <w:right w:val="single" w:sz="8" w:space="0" w:color="auto"/>
            </w:tcBorders>
            <w:shd w:val="clear" w:color="auto" w:fill="auto"/>
            <w:vAlign w:val="center"/>
            <w:hideMark/>
          </w:tcPr>
          <w:p w14:paraId="324B4027" w14:textId="77777777" w:rsidR="00615CCF" w:rsidRPr="009C23BF" w:rsidRDefault="00615CCF" w:rsidP="00615CCF">
            <w:pPr>
              <w:rPr>
                <w:rFonts w:ascii="Arial" w:hAnsi="Arial" w:cs="Arial"/>
                <w:b/>
                <w:bCs/>
                <w:color w:val="000000"/>
                <w:sz w:val="20"/>
                <w:szCs w:val="20"/>
              </w:rPr>
            </w:pPr>
            <w:r w:rsidRPr="009C23BF">
              <w:rPr>
                <w:rFonts w:ascii="Arial" w:hAnsi="Arial" w:cs="Arial"/>
                <w:b/>
                <w:bCs/>
                <w:color w:val="000000"/>
                <w:sz w:val="20"/>
                <w:szCs w:val="20"/>
              </w:rPr>
              <w:t>Total</w:t>
            </w:r>
          </w:p>
        </w:tc>
        <w:tc>
          <w:tcPr>
            <w:tcW w:w="5760" w:type="dxa"/>
            <w:gridSpan w:val="2"/>
            <w:tcBorders>
              <w:top w:val="nil"/>
              <w:left w:val="nil"/>
              <w:bottom w:val="single" w:sz="8" w:space="0" w:color="auto"/>
              <w:right w:val="single" w:sz="8" w:space="0" w:color="auto"/>
            </w:tcBorders>
            <w:shd w:val="clear" w:color="auto" w:fill="auto"/>
            <w:vAlign w:val="center"/>
            <w:hideMark/>
          </w:tcPr>
          <w:p w14:paraId="0BE8E785" w14:textId="77777777" w:rsidR="00615CCF" w:rsidRPr="009C23BF" w:rsidRDefault="00615CCF" w:rsidP="00615CCF">
            <w:pPr>
              <w:rPr>
                <w:rFonts w:ascii="Arial" w:hAnsi="Arial" w:cs="Arial"/>
                <w:color w:val="000000"/>
                <w:sz w:val="20"/>
                <w:szCs w:val="20"/>
              </w:rPr>
            </w:pPr>
            <w:r w:rsidRPr="009C23BF">
              <w:rPr>
                <w:rFonts w:ascii="Arial" w:hAnsi="Arial" w:cs="Arial"/>
                <w:color w:val="000000"/>
                <w:sz w:val="20"/>
                <w:szCs w:val="20"/>
              </w:rPr>
              <w:t> </w:t>
            </w:r>
          </w:p>
        </w:tc>
        <w:tc>
          <w:tcPr>
            <w:tcW w:w="1980" w:type="dxa"/>
            <w:tcBorders>
              <w:top w:val="nil"/>
              <w:left w:val="nil"/>
              <w:bottom w:val="single" w:sz="8" w:space="0" w:color="auto"/>
              <w:right w:val="single" w:sz="8" w:space="0" w:color="auto"/>
            </w:tcBorders>
            <w:shd w:val="clear" w:color="auto" w:fill="auto"/>
            <w:vAlign w:val="center"/>
            <w:hideMark/>
          </w:tcPr>
          <w:p w14:paraId="01069A82" w14:textId="77777777" w:rsidR="00615CCF" w:rsidRPr="009C23BF" w:rsidRDefault="00615CCF" w:rsidP="00615CCF">
            <w:pPr>
              <w:jc w:val="right"/>
              <w:rPr>
                <w:rFonts w:ascii="Arial" w:hAnsi="Arial" w:cs="Arial"/>
                <w:color w:val="000000"/>
                <w:sz w:val="20"/>
                <w:szCs w:val="20"/>
              </w:rPr>
            </w:pPr>
            <w:r w:rsidRPr="009C23BF">
              <w:rPr>
                <w:rFonts w:ascii="Arial" w:hAnsi="Arial" w:cs="Arial"/>
                <w:color w:val="000000"/>
                <w:sz w:val="20"/>
                <w:szCs w:val="20"/>
              </w:rPr>
              <w:t xml:space="preserve">$867,580 </w:t>
            </w:r>
          </w:p>
        </w:tc>
      </w:tr>
    </w:tbl>
    <w:p w14:paraId="406AF3D6" w14:textId="0D1ACF66" w:rsidR="009C23BF" w:rsidRDefault="009C23BF" w:rsidP="00753B9F">
      <w:pPr>
        <w:pStyle w:val="AFBNormal"/>
        <w:sectPr w:rsidR="009C23BF" w:rsidSect="00DF397F">
          <w:pgSz w:w="15840" w:h="12240" w:orient="landscape"/>
          <w:pgMar w:top="1440" w:right="1440" w:bottom="1440" w:left="1440" w:header="720" w:footer="720" w:gutter="0"/>
          <w:cols w:space="720"/>
          <w:docGrid w:linePitch="360"/>
        </w:sectPr>
      </w:pPr>
    </w:p>
    <w:p w14:paraId="44AA4BBF" w14:textId="77777777" w:rsidR="00DF36C4" w:rsidRPr="00DF397F" w:rsidRDefault="00DF36C4" w:rsidP="00753B9F">
      <w:pPr>
        <w:pStyle w:val="AFBNormal"/>
        <w:spacing w:after="240"/>
        <w:rPr>
          <w:b/>
        </w:rPr>
      </w:pPr>
      <w:r w:rsidRPr="00DF397F">
        <w:rPr>
          <w:b/>
        </w:rPr>
        <w:lastRenderedPageBreak/>
        <w:t>Budget Notes:</w:t>
      </w:r>
    </w:p>
    <w:tbl>
      <w:tblPr>
        <w:tblW w:w="9606" w:type="dxa"/>
        <w:tblLook w:val="04A0" w:firstRow="1" w:lastRow="0" w:firstColumn="1" w:lastColumn="0" w:noHBand="0" w:noVBand="1"/>
      </w:tblPr>
      <w:tblGrid>
        <w:gridCol w:w="534"/>
        <w:gridCol w:w="9072"/>
      </w:tblGrid>
      <w:tr w:rsidR="006861CC" w:rsidRPr="00DF397F" w14:paraId="424C5EE2" w14:textId="77777777" w:rsidTr="006861CC">
        <w:trPr>
          <w:trHeight w:val="120"/>
        </w:trPr>
        <w:tc>
          <w:tcPr>
            <w:tcW w:w="534" w:type="dxa"/>
            <w:noWrap/>
          </w:tcPr>
          <w:p w14:paraId="3EBDA42E"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bookmarkStart w:id="240" w:name="_Hlk509402943"/>
          </w:p>
        </w:tc>
        <w:tc>
          <w:tcPr>
            <w:tcW w:w="9072" w:type="dxa"/>
            <w:hideMark/>
          </w:tcPr>
          <w:p w14:paraId="0C50545A"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Contractual Service of NGOs (one in Mauritius and one in Rodrigues) for:</w:t>
            </w:r>
          </w:p>
          <w:p w14:paraId="00C0B9CB" w14:textId="77777777" w:rsidR="006861CC" w:rsidRPr="00DF397F" w:rsidRDefault="006861CC" w:rsidP="00753B9F">
            <w:pPr>
              <w:pStyle w:val="ListParagraph"/>
              <w:numPr>
                <w:ilvl w:val="0"/>
                <w:numId w:val="5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Carrying out stakeholder analysis in Mauritius and Rodrigues</w:t>
            </w:r>
          </w:p>
          <w:p w14:paraId="7CA463F4" w14:textId="77777777" w:rsidR="006861CC" w:rsidRPr="00DF397F" w:rsidRDefault="006861CC" w:rsidP="00753B9F">
            <w:pPr>
              <w:pStyle w:val="ListParagraph"/>
              <w:numPr>
                <w:ilvl w:val="0"/>
                <w:numId w:val="5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Developing a strategic plan for self-sustaining of nurseries</w:t>
            </w:r>
          </w:p>
          <w:p w14:paraId="499B8539" w14:textId="77777777" w:rsidR="006861CC" w:rsidRPr="00DF397F" w:rsidRDefault="006861CC" w:rsidP="00753B9F">
            <w:pPr>
              <w:pStyle w:val="ListParagraph"/>
              <w:numPr>
                <w:ilvl w:val="0"/>
                <w:numId w:val="5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Training of communities</w:t>
            </w:r>
          </w:p>
          <w:p w14:paraId="6E52AB34" w14:textId="77777777" w:rsidR="006861CC" w:rsidRPr="00DF397F" w:rsidRDefault="006861CC" w:rsidP="00753B9F">
            <w:pPr>
              <w:pStyle w:val="ListParagraph"/>
              <w:numPr>
                <w:ilvl w:val="0"/>
                <w:numId w:val="5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Partnership agreement</w:t>
            </w:r>
          </w:p>
          <w:p w14:paraId="747EDF60" w14:textId="77777777" w:rsidR="006861CC" w:rsidRPr="00DF397F" w:rsidRDefault="006861CC" w:rsidP="00753B9F">
            <w:pPr>
              <w:pStyle w:val="ListParagraph"/>
              <w:numPr>
                <w:ilvl w:val="0"/>
                <w:numId w:val="5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Carrying out livelihood survey reports</w:t>
            </w:r>
          </w:p>
        </w:tc>
        <w:bookmarkEnd w:id="240"/>
      </w:tr>
      <w:tr w:rsidR="006861CC" w:rsidRPr="00DF397F" w14:paraId="158F306B" w14:textId="77777777" w:rsidTr="006861CC">
        <w:trPr>
          <w:trHeight w:val="120"/>
        </w:trPr>
        <w:tc>
          <w:tcPr>
            <w:tcW w:w="534" w:type="dxa"/>
            <w:noWrap/>
          </w:tcPr>
          <w:p w14:paraId="06E0EB6E"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DB4A0F1"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Acquisition of information Technology equipment for responsible parties for training of communities (laptops, software licenses, external hard drive, project, etc); diving equipment (17 sets); and snorkelling equipment (13 sets)</w:t>
            </w:r>
          </w:p>
        </w:tc>
      </w:tr>
      <w:tr w:rsidR="006861CC" w:rsidRPr="00DF397F" w14:paraId="3F81DE2B" w14:textId="77777777" w:rsidTr="006861CC">
        <w:trPr>
          <w:trHeight w:val="120"/>
        </w:trPr>
        <w:tc>
          <w:tcPr>
            <w:tcW w:w="534" w:type="dxa"/>
            <w:noWrap/>
          </w:tcPr>
          <w:p w14:paraId="31413DE2"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EEFC5BE"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Publication and printing costs for communication resources and media (newsletters, brochure, fact sheets, etc)</w:t>
            </w:r>
          </w:p>
        </w:tc>
      </w:tr>
      <w:tr w:rsidR="006861CC" w:rsidRPr="00DF397F" w14:paraId="3E3A8795" w14:textId="77777777" w:rsidTr="006861CC">
        <w:trPr>
          <w:trHeight w:val="120"/>
        </w:trPr>
        <w:tc>
          <w:tcPr>
            <w:tcW w:w="534" w:type="dxa"/>
            <w:noWrap/>
          </w:tcPr>
          <w:p w14:paraId="7434F0C8"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E062EB4"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Costs associated with organisation of community/beneficiary training workshops and incentives to participants, training in advance PADI and snorkelling</w:t>
            </w:r>
          </w:p>
        </w:tc>
      </w:tr>
      <w:tr w:rsidR="006861CC" w:rsidRPr="00DF397F" w14:paraId="5F9A1D4A" w14:textId="77777777" w:rsidTr="006861CC">
        <w:trPr>
          <w:trHeight w:val="120"/>
        </w:trPr>
        <w:tc>
          <w:tcPr>
            <w:tcW w:w="534" w:type="dxa"/>
            <w:noWrap/>
          </w:tcPr>
          <w:p w14:paraId="667030F3"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912C19A"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trip to Rodrigues for resource persons from (1) AFRC and (1) MOI for community training in Rodrigues (3 days). (cost of trip= USD 250/person; DSA= USD 136/day):</w:t>
            </w:r>
          </w:p>
        </w:tc>
      </w:tr>
      <w:tr w:rsidR="006861CC" w:rsidRPr="00DF397F" w14:paraId="641EB57D" w14:textId="77777777" w:rsidTr="006861CC">
        <w:trPr>
          <w:trHeight w:val="120"/>
        </w:trPr>
        <w:tc>
          <w:tcPr>
            <w:tcW w:w="534" w:type="dxa"/>
            <w:noWrap/>
          </w:tcPr>
          <w:p w14:paraId="366292E6"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EAA546C"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Contractual Services of NGOs (Mauritius and Rodrigues) which include:</w:t>
            </w:r>
          </w:p>
          <w:p w14:paraId="6775AF63"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Boat rental (~ 20 days/year at a rate of USD 100/day)</w:t>
            </w:r>
          </w:p>
          <w:p w14:paraId="28D6686B"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Petrol for boat (~200 days trip/year at rate of USD 28/day trip) for </w:t>
            </w:r>
            <w:proofErr w:type="spellStart"/>
            <w:r w:rsidRPr="00DF397F">
              <w:rPr>
                <w:rFonts w:asciiTheme="minorHAnsi" w:eastAsia="Times New Roman" w:hAnsiTheme="minorHAnsi"/>
                <w:color w:val="000000"/>
              </w:rPr>
              <w:t>Yrs</w:t>
            </w:r>
            <w:proofErr w:type="spellEnd"/>
            <w:r w:rsidRPr="00DF397F">
              <w:rPr>
                <w:rFonts w:asciiTheme="minorHAnsi" w:eastAsia="Times New Roman" w:hAnsiTheme="minorHAnsi"/>
                <w:color w:val="000000"/>
              </w:rPr>
              <w:t xml:space="preserve"> 2-4 in Mauritius and Rodrigues</w:t>
            </w:r>
          </w:p>
          <w:p w14:paraId="4470A996"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Carrying out Environmental and Social Impact Assessment at each site on a yearly basis (USD 560/year).</w:t>
            </w:r>
          </w:p>
          <w:p w14:paraId="3126BBBB"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Recruitment of 2 Site project coordinator (USD 970/month/person). (Marine Biologist or equivalent, minimum MSc Level, Rescue or Dive Master) for 60 months</w:t>
            </w:r>
          </w:p>
          <w:p w14:paraId="35FCBF6A"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Recruitment of 2 Site project assistant (USD 690/month/person) (Marine Biologist or equivalent, minimum BSc Level, Rescue or Dive Master) for 60 months</w:t>
            </w:r>
          </w:p>
          <w:p w14:paraId="3C480E1D"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Incentive (USD24/person day) to Communities for </w:t>
            </w:r>
          </w:p>
          <w:p w14:paraId="335248C0" w14:textId="77777777" w:rsidR="006861CC" w:rsidRPr="00DF397F" w:rsidRDefault="006861CC" w:rsidP="00753B9F">
            <w:pPr>
              <w:pStyle w:val="ListParagraph"/>
              <w:numPr>
                <w:ilvl w:val="1"/>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Manufacture (400-person days in Mauritius and 154-person days in Rodrigues) (year 2)</w:t>
            </w:r>
          </w:p>
          <w:p w14:paraId="76BDBBE6" w14:textId="77777777" w:rsidR="006861CC" w:rsidRPr="00DF397F" w:rsidRDefault="006861CC" w:rsidP="00753B9F">
            <w:pPr>
              <w:pStyle w:val="ListParagraph"/>
              <w:numPr>
                <w:ilvl w:val="1"/>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Deployment (600-person days in Mauritius and 84-person day sin in Rodrigues) (year 2)</w:t>
            </w:r>
          </w:p>
          <w:p w14:paraId="67DE51B3" w14:textId="77777777" w:rsidR="006861CC" w:rsidRPr="00DF397F" w:rsidRDefault="006861CC" w:rsidP="00753B9F">
            <w:pPr>
              <w:pStyle w:val="ListParagraph"/>
              <w:numPr>
                <w:ilvl w:val="1"/>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Population of nurseries (800-person days in Mauritius and 154-person days in Rodrigues) (year 2)</w:t>
            </w:r>
          </w:p>
          <w:p w14:paraId="56F136A3" w14:textId="77777777" w:rsidR="006861CC" w:rsidRPr="00DF397F" w:rsidRDefault="006861CC" w:rsidP="00753B9F">
            <w:pPr>
              <w:pStyle w:val="ListParagraph"/>
              <w:numPr>
                <w:ilvl w:val="1"/>
                <w:numId w:val="5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Maintenance of nurseries (1500-person days/year in Mauritius and 600-person days/year in Rodrigues) from year 2 – 4.</w:t>
            </w:r>
          </w:p>
          <w:p w14:paraId="7EC9F9A8"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Recruitment of land-based nursery personnel:</w:t>
            </w:r>
          </w:p>
          <w:p w14:paraId="257B9832" w14:textId="77777777" w:rsidR="006861CC" w:rsidRPr="00DF397F" w:rsidRDefault="006861CC" w:rsidP="00753B9F">
            <w:pPr>
              <w:pStyle w:val="ListParagraph"/>
              <w:numPr>
                <w:ilvl w:val="0"/>
                <w:numId w:val="5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2 Nursery men (USD 648/months/person) </w:t>
            </w:r>
            <w:proofErr w:type="gramStart"/>
            <w:r w:rsidRPr="00DF397F">
              <w:rPr>
                <w:rFonts w:asciiTheme="minorHAnsi" w:eastAsia="Times New Roman" w:hAnsiTheme="minorHAnsi"/>
                <w:color w:val="000000"/>
              </w:rPr>
              <w:t>for  5.5</w:t>
            </w:r>
            <w:proofErr w:type="gramEnd"/>
            <w:r w:rsidRPr="00DF397F">
              <w:rPr>
                <w:rFonts w:asciiTheme="minorHAnsi" w:eastAsia="Times New Roman" w:hAnsiTheme="minorHAnsi"/>
                <w:color w:val="000000"/>
              </w:rPr>
              <w:t xml:space="preserve"> years</w:t>
            </w:r>
          </w:p>
          <w:p w14:paraId="118A7AE0" w14:textId="77777777" w:rsidR="006861CC" w:rsidRPr="00DF397F" w:rsidRDefault="006861CC" w:rsidP="00753B9F">
            <w:pPr>
              <w:pStyle w:val="ListParagraph"/>
              <w:numPr>
                <w:ilvl w:val="0"/>
                <w:numId w:val="5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1 Plant operator (USD 648/months) for 5.5 years</w:t>
            </w:r>
          </w:p>
          <w:p w14:paraId="0898AC82" w14:textId="77777777" w:rsidR="006861CC" w:rsidRPr="00DF397F" w:rsidRDefault="006861CC" w:rsidP="00753B9F">
            <w:pPr>
              <w:pStyle w:val="ListParagraph"/>
              <w:numPr>
                <w:ilvl w:val="0"/>
                <w:numId w:val="5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Population of land-based nurseries and ocean-based nurseries with donor coral fragments.</w:t>
            </w:r>
          </w:p>
        </w:tc>
      </w:tr>
      <w:tr w:rsidR="006861CC" w:rsidRPr="00DF397F" w14:paraId="3D6C4E51" w14:textId="77777777" w:rsidTr="006861CC">
        <w:trPr>
          <w:trHeight w:val="120"/>
        </w:trPr>
        <w:tc>
          <w:tcPr>
            <w:tcW w:w="534" w:type="dxa"/>
            <w:noWrap/>
          </w:tcPr>
          <w:p w14:paraId="09257A71"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DD70874"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acquisition of 2 transport vehicles (including running costs) (USD 50,000 each)</w:t>
            </w:r>
          </w:p>
        </w:tc>
      </w:tr>
      <w:tr w:rsidR="006861CC" w:rsidRPr="00DF397F" w14:paraId="56630159" w14:textId="77777777" w:rsidTr="006861CC">
        <w:trPr>
          <w:trHeight w:val="120"/>
        </w:trPr>
        <w:tc>
          <w:tcPr>
            <w:tcW w:w="534" w:type="dxa"/>
            <w:noWrap/>
          </w:tcPr>
          <w:p w14:paraId="7F053CC8"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06F9D02D"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w:t>
            </w:r>
          </w:p>
          <w:p w14:paraId="38B40A37"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acquisition of material for genetic analysis of resilient donors (USD 150,000)</w:t>
            </w:r>
          </w:p>
          <w:p w14:paraId="6DF8BED6"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air tank refill for diving (USD 5 /dive; on an average of 43 dives/year)</w:t>
            </w:r>
          </w:p>
          <w:p w14:paraId="7ABE164B"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tank air refill for collection of coral larvae for sexual propagation of corals (5 dives / year) for 3 years </w:t>
            </w:r>
          </w:p>
          <w:p w14:paraId="696A3381"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lastRenderedPageBreak/>
              <w:t>Materials and goods for collection of coral larvae (year 2-4) (USD 500 /year)</w:t>
            </w:r>
          </w:p>
          <w:p w14:paraId="2A46CA3C"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Chemicals, consumable and reagents for monitoring of sea water quality and other environmental parameters in donor and ocean-based nurseries of Mauritius and Rodrigues (USD 26,000/year)</w:t>
            </w:r>
          </w:p>
          <w:p w14:paraId="78C928A0"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Materials for survey and monitoring in Mauritius and Rodrigues (USD 10,000 for year 1 then USD 1,000/year)</w:t>
            </w:r>
          </w:p>
          <w:p w14:paraId="5828713E"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Materials for setting up of land-based nursery at MOI (USD 210,000)</w:t>
            </w:r>
          </w:p>
          <w:p w14:paraId="228D3FC0"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 for setting up of land-based nursery (experimental) for sexual propagation of corals (USD 56,099).</w:t>
            </w:r>
          </w:p>
          <w:p w14:paraId="1FD375A1"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Materials for setting up multi rope nurseries (200 in Mauritius and 40 in Rodrigues) (USD 900/nursery)</w:t>
            </w:r>
          </w:p>
          <w:p w14:paraId="0E5462E7" w14:textId="77777777" w:rsidR="006861CC" w:rsidRPr="00DF397F" w:rsidRDefault="006861CC" w:rsidP="00753B9F">
            <w:pPr>
              <w:pStyle w:val="ListParagraph"/>
              <w:numPr>
                <w:ilvl w:val="0"/>
                <w:numId w:val="5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Materials for setting up of table nurseries (100 in Mauritius and 50 in Rodrigues) (USD 1100/ nursery)</w:t>
            </w:r>
          </w:p>
        </w:tc>
      </w:tr>
      <w:tr w:rsidR="006861CC" w:rsidRPr="00DF397F" w14:paraId="24ECD89B" w14:textId="77777777" w:rsidTr="006861CC">
        <w:trPr>
          <w:trHeight w:val="120"/>
        </w:trPr>
        <w:tc>
          <w:tcPr>
            <w:tcW w:w="534" w:type="dxa"/>
            <w:noWrap/>
          </w:tcPr>
          <w:p w14:paraId="2F378D79"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013B2225"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trip in Rodrigues (cost of trip= USD 250/person; DSA= USD 140/day):</w:t>
            </w:r>
          </w:p>
          <w:p w14:paraId="549987FC"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1: 4 persons (2 MOI and 2 AFRC) for 7 days to carry out survey to identify donor sites in Rodrigues</w:t>
            </w:r>
          </w:p>
          <w:p w14:paraId="21029E46"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2: 4 persons (2 MOI and 2 AFRC) for 9 days for the collection of donor species from donor sites for asexual propagation in ocean-based nurseries and to carry out monitoring of donor and ocean-based nurseries (sea water quality and other key environmental parameters)</w:t>
            </w:r>
          </w:p>
          <w:p w14:paraId="7C7EAC8E"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2: 2 persons (1 MOI and 1 AFRC) for 14 days for identification of ocean-based nursery sites and restoration sites in Rodrigues.</w:t>
            </w:r>
          </w:p>
          <w:p w14:paraId="22AECE94"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2: 4 persons (2 MOI and 2 AFRC) for 14 days to oversee the manufacture, deployment and population of nurseries in Rodrigues</w:t>
            </w:r>
          </w:p>
          <w:p w14:paraId="2737DB82"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2: DSA for 2 persons (MOI and AFRC) for 4 days for training on monitoring in Rodrigues</w:t>
            </w:r>
          </w:p>
        </w:tc>
      </w:tr>
      <w:tr w:rsidR="006861CC" w:rsidRPr="00DF397F" w14:paraId="6E6208E8" w14:textId="77777777" w:rsidTr="006861CC">
        <w:trPr>
          <w:trHeight w:val="120"/>
        </w:trPr>
        <w:tc>
          <w:tcPr>
            <w:tcW w:w="534" w:type="dxa"/>
            <w:noWrap/>
          </w:tcPr>
          <w:p w14:paraId="2D3E65A3"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4DCDE1F3" w14:textId="7079CE3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services provided by UNDP CO Mauritius for activities such as procurement of goods, recruitment and organisation of travels an</w:t>
            </w:r>
            <w:r w:rsidR="00F7458D" w:rsidRPr="00DF397F">
              <w:rPr>
                <w:rFonts w:asciiTheme="minorHAnsi" w:hAnsiTheme="minorHAnsi"/>
                <w:color w:val="000000"/>
                <w:sz w:val="22"/>
                <w:szCs w:val="22"/>
                <w:lang w:val="en-GB"/>
              </w:rPr>
              <w:t>d per diem for resource persons, any unforeseen expenses etc.</w:t>
            </w:r>
          </w:p>
        </w:tc>
      </w:tr>
      <w:tr w:rsidR="006861CC" w:rsidRPr="00DF397F" w14:paraId="3D6E9C59" w14:textId="77777777" w:rsidTr="006861CC">
        <w:trPr>
          <w:trHeight w:val="120"/>
        </w:trPr>
        <w:tc>
          <w:tcPr>
            <w:tcW w:w="534" w:type="dxa"/>
            <w:noWrap/>
          </w:tcPr>
          <w:p w14:paraId="41FCA01F"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3979836"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the updating and publication of the booklet on corals of Mauritius and Rodrigues</w:t>
            </w:r>
          </w:p>
          <w:p w14:paraId="39B70604"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Note: the inventory of corals will be done by Government of Mauritius as in-kind contribution.</w:t>
            </w:r>
          </w:p>
        </w:tc>
      </w:tr>
      <w:tr w:rsidR="006861CC" w:rsidRPr="00DF397F" w14:paraId="563EF8B5" w14:textId="77777777" w:rsidTr="006861CC">
        <w:trPr>
          <w:trHeight w:val="120"/>
        </w:trPr>
        <w:tc>
          <w:tcPr>
            <w:tcW w:w="534" w:type="dxa"/>
            <w:noWrap/>
          </w:tcPr>
          <w:p w14:paraId="5770D474"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E9342FB"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Contractual Services of NGOs (Mauritius and Rodrigues) which include:</w:t>
            </w:r>
          </w:p>
          <w:p w14:paraId="127D4CAF"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rPr>
            </w:pPr>
            <w:r w:rsidRPr="00DF397F">
              <w:rPr>
                <w:rFonts w:asciiTheme="minorHAnsi" w:eastAsia="Times New Roman" w:hAnsiTheme="minorHAnsi"/>
              </w:rPr>
              <w:t xml:space="preserve">Petrol for boat (~58-day trip/year at rate of USD 28/day trip) for year 3-6 for Mauritius and Rodrigues </w:t>
            </w:r>
          </w:p>
          <w:p w14:paraId="6BF3A392" w14:textId="77777777" w:rsidR="006861CC" w:rsidRPr="00DF397F" w:rsidRDefault="006861CC" w:rsidP="00753B9F">
            <w:pPr>
              <w:pStyle w:val="ListParagraph"/>
              <w:numPr>
                <w:ilvl w:val="0"/>
                <w:numId w:val="54"/>
              </w:numPr>
              <w:spacing w:after="0" w:line="240" w:lineRule="auto"/>
              <w:jc w:val="both"/>
              <w:rPr>
                <w:rFonts w:asciiTheme="minorHAnsi" w:eastAsia="Times New Roman" w:hAnsiTheme="minorHAnsi"/>
              </w:rPr>
            </w:pPr>
            <w:r w:rsidRPr="00DF397F">
              <w:rPr>
                <w:rFonts w:asciiTheme="minorHAnsi" w:eastAsia="Times New Roman" w:hAnsiTheme="minorHAnsi"/>
              </w:rPr>
              <w:t>Incentive (USD24/person day) to Communities for</w:t>
            </w:r>
          </w:p>
          <w:p w14:paraId="7CD71B9C" w14:textId="77777777" w:rsidR="006861CC" w:rsidRPr="00DF397F" w:rsidRDefault="006861CC" w:rsidP="00753B9F">
            <w:pPr>
              <w:pStyle w:val="ListParagraph"/>
              <w:numPr>
                <w:ilvl w:val="1"/>
                <w:numId w:val="54"/>
              </w:numPr>
              <w:spacing w:after="0" w:line="240" w:lineRule="auto"/>
              <w:jc w:val="both"/>
              <w:rPr>
                <w:rFonts w:asciiTheme="minorHAnsi" w:eastAsia="Times New Roman" w:hAnsiTheme="minorHAnsi"/>
              </w:rPr>
            </w:pPr>
            <w:r w:rsidRPr="00DF397F">
              <w:rPr>
                <w:rFonts w:asciiTheme="minorHAnsi" w:eastAsia="Times New Roman" w:hAnsiTheme="minorHAnsi"/>
              </w:rPr>
              <w:t>Transplantation of farmed corals (750-person days/year in Mauritius and 150-person days in Rodrigues) (year 3-4).</w:t>
            </w:r>
          </w:p>
          <w:p w14:paraId="634B2E60" w14:textId="77777777" w:rsidR="006861CC" w:rsidRPr="00DF397F" w:rsidRDefault="006861CC" w:rsidP="00753B9F">
            <w:pPr>
              <w:pStyle w:val="ListParagraph"/>
              <w:numPr>
                <w:ilvl w:val="1"/>
                <w:numId w:val="54"/>
              </w:numPr>
              <w:spacing w:after="0" w:line="240" w:lineRule="auto"/>
              <w:jc w:val="both"/>
              <w:rPr>
                <w:rFonts w:asciiTheme="minorHAnsi" w:eastAsia="Times New Roman" w:hAnsiTheme="minorHAnsi"/>
              </w:rPr>
            </w:pPr>
            <w:r w:rsidRPr="00DF397F">
              <w:rPr>
                <w:rFonts w:asciiTheme="minorHAnsi" w:eastAsia="Times New Roman" w:hAnsiTheme="minorHAnsi"/>
              </w:rPr>
              <w:t>Maintenance of restoration sites (600-person days/year in Mauritius and Rodrigues for year 3-6.</w:t>
            </w:r>
          </w:p>
        </w:tc>
      </w:tr>
      <w:tr w:rsidR="006861CC" w:rsidRPr="00DF397F" w14:paraId="7F37F4EF" w14:textId="77777777" w:rsidTr="006861CC">
        <w:trPr>
          <w:trHeight w:val="120"/>
        </w:trPr>
        <w:tc>
          <w:tcPr>
            <w:tcW w:w="534" w:type="dxa"/>
            <w:noWrap/>
          </w:tcPr>
          <w:p w14:paraId="48D81DCE"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5FC50D0"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w:t>
            </w:r>
          </w:p>
          <w:p w14:paraId="5BB50165" w14:textId="77777777" w:rsidR="006861CC" w:rsidRPr="00DF397F" w:rsidRDefault="006861CC" w:rsidP="00753B9F">
            <w:pPr>
              <w:pStyle w:val="ListParagraph"/>
              <w:numPr>
                <w:ilvl w:val="0"/>
                <w:numId w:val="58"/>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acquisition of multi spectral drone to carry out </w:t>
            </w:r>
            <w:proofErr w:type="spellStart"/>
            <w:r w:rsidRPr="00DF397F">
              <w:rPr>
                <w:rFonts w:asciiTheme="minorHAnsi" w:eastAsia="Times New Roman" w:hAnsiTheme="minorHAnsi"/>
                <w:color w:val="000000"/>
              </w:rPr>
              <w:t>spatio</w:t>
            </w:r>
            <w:proofErr w:type="spellEnd"/>
            <w:r w:rsidRPr="00DF397F">
              <w:rPr>
                <w:rFonts w:asciiTheme="minorHAnsi" w:eastAsia="Times New Roman" w:hAnsiTheme="minorHAnsi"/>
                <w:color w:val="000000"/>
              </w:rPr>
              <w:t>-temporal study of beach profiles at restoration sites in Mauritius and Rodrigues. (USD 140,000)</w:t>
            </w:r>
          </w:p>
          <w:p w14:paraId="4A03649F" w14:textId="77777777" w:rsidR="006861CC" w:rsidRPr="00DF397F" w:rsidRDefault="006861CC" w:rsidP="00753B9F">
            <w:pPr>
              <w:pStyle w:val="ListParagraph"/>
              <w:numPr>
                <w:ilvl w:val="0"/>
                <w:numId w:val="58"/>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Acquisition of equipment and software for current pattern analysis. (USD 90,000)</w:t>
            </w:r>
          </w:p>
        </w:tc>
      </w:tr>
      <w:tr w:rsidR="006861CC" w:rsidRPr="00DF397F" w14:paraId="4F3512E0" w14:textId="77777777" w:rsidTr="006861CC">
        <w:trPr>
          <w:trHeight w:val="120"/>
        </w:trPr>
        <w:tc>
          <w:tcPr>
            <w:tcW w:w="534" w:type="dxa"/>
            <w:noWrap/>
          </w:tcPr>
          <w:p w14:paraId="20BC787A"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9669956"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w:t>
            </w:r>
          </w:p>
          <w:p w14:paraId="70158135" w14:textId="77777777" w:rsidR="006861CC" w:rsidRPr="00DF397F" w:rsidRDefault="006861CC" w:rsidP="00753B9F">
            <w:pPr>
              <w:pStyle w:val="ListParagraph"/>
              <w:numPr>
                <w:ilvl w:val="0"/>
                <w:numId w:val="5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acquisition of 2 pneumatic drills (USD 10,000 each);</w:t>
            </w:r>
          </w:p>
          <w:p w14:paraId="040ACFF5" w14:textId="77777777" w:rsidR="006861CC" w:rsidRPr="00DF397F" w:rsidRDefault="006861CC" w:rsidP="00753B9F">
            <w:pPr>
              <w:pStyle w:val="ListParagraph"/>
              <w:numPr>
                <w:ilvl w:val="0"/>
                <w:numId w:val="5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consumables for water analysis (USD 1,000 for year 4-6)</w:t>
            </w:r>
          </w:p>
          <w:p w14:paraId="2DD8ADAA" w14:textId="77777777" w:rsidR="006861CC" w:rsidRPr="00DF397F" w:rsidRDefault="006861CC" w:rsidP="00753B9F">
            <w:pPr>
              <w:pStyle w:val="ListParagraph"/>
              <w:numPr>
                <w:ilvl w:val="0"/>
                <w:numId w:val="5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lastRenderedPageBreak/>
              <w:t>materials and logistics for monitoring survey in BBMP and SEMP (USD 5,000/ year for year 4-</w:t>
            </w:r>
            <w:proofErr w:type="gramStart"/>
            <w:r w:rsidRPr="00DF397F">
              <w:rPr>
                <w:rFonts w:asciiTheme="minorHAnsi" w:eastAsia="Times New Roman" w:hAnsiTheme="minorHAnsi"/>
                <w:color w:val="000000"/>
              </w:rPr>
              <w:t>6)A</w:t>
            </w:r>
            <w:proofErr w:type="gramEnd"/>
          </w:p>
          <w:p w14:paraId="6C8B2D6B" w14:textId="77777777" w:rsidR="006861CC" w:rsidRPr="00DF397F" w:rsidRDefault="006861CC" w:rsidP="00753B9F">
            <w:pPr>
              <w:pStyle w:val="ListParagraph"/>
              <w:numPr>
                <w:ilvl w:val="0"/>
                <w:numId w:val="5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materials and goods to carry out current temporal study (USD 150,000).</w:t>
            </w:r>
          </w:p>
          <w:p w14:paraId="325A59D5" w14:textId="77777777" w:rsidR="006861CC" w:rsidRPr="00DF397F" w:rsidRDefault="006861CC" w:rsidP="00753B9F">
            <w:pPr>
              <w:pStyle w:val="ListParagraph"/>
              <w:numPr>
                <w:ilvl w:val="0"/>
                <w:numId w:val="5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Logistics and consumables for current pattern survey and beach monitoring in Mauritius and Rodrigues (USD 32,000 / year in year 1 and year 6)</w:t>
            </w:r>
          </w:p>
        </w:tc>
      </w:tr>
      <w:tr w:rsidR="006861CC" w:rsidRPr="00DF397F" w14:paraId="57A3CAD2" w14:textId="77777777" w:rsidTr="006861CC">
        <w:trPr>
          <w:trHeight w:val="120"/>
        </w:trPr>
        <w:tc>
          <w:tcPr>
            <w:tcW w:w="534" w:type="dxa"/>
            <w:noWrap/>
          </w:tcPr>
          <w:p w14:paraId="4221F4B1"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BB4F18F"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shipping of water samples from Rodrigues for analysis.</w:t>
            </w:r>
          </w:p>
        </w:tc>
      </w:tr>
      <w:tr w:rsidR="006861CC" w:rsidRPr="00DF397F" w14:paraId="0F94A46E" w14:textId="77777777" w:rsidTr="006861CC">
        <w:trPr>
          <w:trHeight w:val="120"/>
        </w:trPr>
        <w:tc>
          <w:tcPr>
            <w:tcW w:w="534" w:type="dxa"/>
            <w:noWrap/>
          </w:tcPr>
          <w:p w14:paraId="41A8CC41"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tcPr>
          <w:p w14:paraId="03B0BE05"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trip in Rodrigues (cost of trip= USD 250/person; DSA= USD 140/day):</w:t>
            </w:r>
          </w:p>
          <w:p w14:paraId="2E768894"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3: 4 persons (2 MOI and 2 AFRC) for 5 days to carry out survey to identify donor sites in Rodrigues</w:t>
            </w:r>
          </w:p>
          <w:p w14:paraId="1462698A"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4: 6 persons (3 MOI and 3 AFRC) for 5 days for monitoring of restored coral reef site in Rodrigues</w:t>
            </w:r>
          </w:p>
          <w:p w14:paraId="1E778975"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6: 4 persons (2 MOI and 2 AFRC) for 7 days for monitoring of restored coral reef site in Rodrigues</w:t>
            </w:r>
          </w:p>
          <w:p w14:paraId="6AE11B6D"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Year 1 and 6:  6 persons (5 MOI and 1 AFRC) for 14 days for </w:t>
            </w:r>
            <w:proofErr w:type="spellStart"/>
            <w:r w:rsidRPr="00DF397F">
              <w:rPr>
                <w:rFonts w:asciiTheme="minorHAnsi" w:eastAsia="Times New Roman" w:hAnsiTheme="minorHAnsi"/>
                <w:color w:val="000000"/>
              </w:rPr>
              <w:t>spatio</w:t>
            </w:r>
            <w:proofErr w:type="spellEnd"/>
            <w:r w:rsidRPr="00DF397F">
              <w:rPr>
                <w:rFonts w:asciiTheme="minorHAnsi" w:eastAsia="Times New Roman" w:hAnsiTheme="minorHAnsi"/>
                <w:color w:val="000000"/>
              </w:rPr>
              <w:t xml:space="preserve"> temporal study in Rodrigues</w:t>
            </w:r>
          </w:p>
          <w:p w14:paraId="58E62134" w14:textId="77777777" w:rsidR="006861CC" w:rsidRPr="00DF397F" w:rsidRDefault="006861CC" w:rsidP="00753B9F">
            <w:pPr>
              <w:spacing w:line="256" w:lineRule="auto"/>
              <w:jc w:val="both"/>
              <w:rPr>
                <w:rFonts w:asciiTheme="minorHAnsi" w:hAnsiTheme="minorHAnsi"/>
                <w:color w:val="000000"/>
                <w:sz w:val="22"/>
                <w:szCs w:val="22"/>
                <w:lang w:val="en-GB"/>
              </w:rPr>
            </w:pPr>
          </w:p>
        </w:tc>
      </w:tr>
      <w:tr w:rsidR="006861CC" w:rsidRPr="00DF397F" w14:paraId="07366BC3" w14:textId="77777777" w:rsidTr="006861CC">
        <w:trPr>
          <w:trHeight w:val="120"/>
        </w:trPr>
        <w:tc>
          <w:tcPr>
            <w:tcW w:w="534" w:type="dxa"/>
            <w:noWrap/>
          </w:tcPr>
          <w:p w14:paraId="5474CFF3"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05A7BC4"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w:t>
            </w:r>
          </w:p>
          <w:p w14:paraId="4A4AC38D" w14:textId="77777777" w:rsidR="006861CC" w:rsidRPr="00DF397F" w:rsidRDefault="006861CC" w:rsidP="00753B9F">
            <w:pPr>
              <w:pStyle w:val="ListParagraph"/>
              <w:numPr>
                <w:ilvl w:val="0"/>
                <w:numId w:val="6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Development of Business Plan (</w:t>
            </w:r>
            <w:proofErr w:type="spellStart"/>
            <w:r w:rsidRPr="00DF397F">
              <w:rPr>
                <w:rFonts w:asciiTheme="minorHAnsi" w:eastAsia="Times New Roman" w:hAnsiTheme="minorHAnsi"/>
                <w:color w:val="000000"/>
              </w:rPr>
              <w:t>Nsey</w:t>
            </w:r>
            <w:proofErr w:type="spellEnd"/>
            <w:r w:rsidRPr="00DF397F">
              <w:rPr>
                <w:rFonts w:asciiTheme="minorHAnsi" w:eastAsia="Times New Roman" w:hAnsiTheme="minorHAnsi"/>
                <w:color w:val="000000"/>
              </w:rPr>
              <w:t>) and Strategic/Financial Plan(SNPA)</w:t>
            </w:r>
          </w:p>
          <w:p w14:paraId="313CDEA7" w14:textId="77777777" w:rsidR="006861CC" w:rsidRPr="00DF397F" w:rsidRDefault="006861CC" w:rsidP="00753B9F">
            <w:pPr>
              <w:pStyle w:val="ListParagraph"/>
              <w:numPr>
                <w:ilvl w:val="0"/>
                <w:numId w:val="6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Carrying out a livelihood survey.</w:t>
            </w:r>
          </w:p>
        </w:tc>
      </w:tr>
      <w:tr w:rsidR="006861CC" w:rsidRPr="00DF397F" w14:paraId="030F939F" w14:textId="77777777" w:rsidTr="006861CC">
        <w:trPr>
          <w:trHeight w:val="120"/>
        </w:trPr>
        <w:tc>
          <w:tcPr>
            <w:tcW w:w="534" w:type="dxa"/>
            <w:noWrap/>
          </w:tcPr>
          <w:p w14:paraId="4DD0C911"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5DBE77FA"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w:t>
            </w:r>
          </w:p>
          <w:p w14:paraId="6F0D93C0" w14:textId="77777777" w:rsidR="006861CC" w:rsidRPr="00DF397F" w:rsidRDefault="006861CC" w:rsidP="00753B9F">
            <w:pPr>
              <w:pStyle w:val="ListParagraph"/>
              <w:numPr>
                <w:ilvl w:val="0"/>
                <w:numId w:val="6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Training of communities and NGO on establishing and maintaining coral nurseries</w:t>
            </w:r>
          </w:p>
          <w:p w14:paraId="76EA1619" w14:textId="77777777" w:rsidR="006861CC" w:rsidRPr="00DF397F" w:rsidRDefault="006861CC" w:rsidP="00753B9F">
            <w:pPr>
              <w:pStyle w:val="ListParagraph"/>
              <w:numPr>
                <w:ilvl w:val="0"/>
                <w:numId w:val="6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Awareness campaign on coral restoration in Seychelles </w:t>
            </w:r>
          </w:p>
          <w:p w14:paraId="0D5EA5E9" w14:textId="77777777" w:rsidR="006861CC" w:rsidRPr="00DF397F" w:rsidRDefault="006861CC" w:rsidP="00753B9F">
            <w:pPr>
              <w:pStyle w:val="ListParagraph"/>
              <w:numPr>
                <w:ilvl w:val="0"/>
                <w:numId w:val="6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Scuba training of students (Nature Seychelles only)</w:t>
            </w:r>
          </w:p>
        </w:tc>
      </w:tr>
      <w:tr w:rsidR="006861CC" w:rsidRPr="00DF397F" w14:paraId="20AB85FA" w14:textId="77777777" w:rsidTr="006861CC">
        <w:trPr>
          <w:trHeight w:val="120"/>
        </w:trPr>
        <w:tc>
          <w:tcPr>
            <w:tcW w:w="534" w:type="dxa"/>
            <w:noWrap/>
          </w:tcPr>
          <w:p w14:paraId="079EE22E"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tcPr>
          <w:p w14:paraId="7557A0A7" w14:textId="77777777" w:rsidR="006861CC" w:rsidRPr="00DF397F" w:rsidRDefault="006861CC" w:rsidP="00753B9F">
            <w:pPr>
              <w:pStyle w:val="ListParagraph"/>
              <w:numPr>
                <w:ilvl w:val="0"/>
                <w:numId w:val="61"/>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Cost associated with allowance of project staff for:</w:t>
            </w:r>
          </w:p>
          <w:p w14:paraId="3DBB225E" w14:textId="77777777" w:rsidR="006861CC" w:rsidRPr="00DF397F" w:rsidRDefault="006861CC" w:rsidP="00753B9F">
            <w:pPr>
              <w:pStyle w:val="ListParagraph"/>
              <w:numPr>
                <w:ilvl w:val="0"/>
                <w:numId w:val="6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technical assessment and selection of coral species for transplantation </w:t>
            </w:r>
          </w:p>
          <w:p w14:paraId="4F223681" w14:textId="77777777" w:rsidR="006861CC" w:rsidRPr="00DF397F" w:rsidRDefault="006861CC" w:rsidP="00753B9F">
            <w:pPr>
              <w:pStyle w:val="ListParagraph"/>
              <w:numPr>
                <w:ilvl w:val="0"/>
                <w:numId w:val="6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identification of donor sites </w:t>
            </w:r>
          </w:p>
          <w:p w14:paraId="6E91E234" w14:textId="77777777" w:rsidR="006861CC" w:rsidRPr="00DF397F" w:rsidRDefault="006861CC" w:rsidP="00753B9F">
            <w:pPr>
              <w:pStyle w:val="ListParagraph"/>
              <w:numPr>
                <w:ilvl w:val="0"/>
                <w:numId w:val="6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collection of donor corals </w:t>
            </w:r>
          </w:p>
          <w:p w14:paraId="6D9FE1F2" w14:textId="77777777" w:rsidR="006861CC" w:rsidRPr="00DF397F" w:rsidRDefault="006861CC" w:rsidP="00753B9F">
            <w:pPr>
              <w:pStyle w:val="ListParagraph"/>
              <w:numPr>
                <w:ilvl w:val="0"/>
                <w:numId w:val="6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identification of ocean-based nursery sites </w:t>
            </w:r>
          </w:p>
          <w:p w14:paraId="29ABE0E6" w14:textId="77777777" w:rsidR="006861CC" w:rsidRPr="00DF397F" w:rsidRDefault="006861CC" w:rsidP="00753B9F">
            <w:pPr>
              <w:pStyle w:val="ListParagraph"/>
              <w:numPr>
                <w:ilvl w:val="0"/>
                <w:numId w:val="6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monitoring of water quality of donor and sea nurseries </w:t>
            </w:r>
          </w:p>
          <w:p w14:paraId="41DFA541" w14:textId="77777777" w:rsidR="006861CC" w:rsidRPr="00DF397F" w:rsidRDefault="006861CC" w:rsidP="00753B9F">
            <w:pPr>
              <w:pStyle w:val="ListParagraph"/>
              <w:numPr>
                <w:ilvl w:val="0"/>
                <w:numId w:val="6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maintenance of ocean-based nurseries </w:t>
            </w:r>
          </w:p>
          <w:p w14:paraId="3BD39651" w14:textId="77777777" w:rsidR="006861CC" w:rsidRPr="00DF397F" w:rsidRDefault="006861CC" w:rsidP="00753B9F">
            <w:pPr>
              <w:spacing w:line="256" w:lineRule="auto"/>
              <w:jc w:val="both"/>
              <w:rPr>
                <w:rFonts w:asciiTheme="minorHAnsi" w:hAnsiTheme="minorHAnsi"/>
                <w:b/>
                <w:i/>
                <w:color w:val="000000"/>
                <w:sz w:val="22"/>
              </w:rPr>
            </w:pPr>
          </w:p>
          <w:p w14:paraId="3F3A63E3" w14:textId="77777777" w:rsidR="006861CC" w:rsidRPr="00DF397F" w:rsidRDefault="006861CC" w:rsidP="00753B9F">
            <w:pPr>
              <w:pStyle w:val="ListParagraph"/>
              <w:jc w:val="both"/>
              <w:rPr>
                <w:rFonts w:asciiTheme="minorHAnsi" w:eastAsia="Times New Roman" w:hAnsiTheme="minorHAnsi"/>
                <w:color w:val="000000"/>
              </w:rPr>
            </w:pPr>
            <w:r w:rsidRPr="00DF397F">
              <w:rPr>
                <w:rFonts w:asciiTheme="minorHAnsi" w:eastAsia="Times New Roman" w:hAnsiTheme="minorHAnsi"/>
                <w:color w:val="000000"/>
              </w:rPr>
              <w:t>Note: Allowance of project staff for each responsible party in Seychelles are as follows:</w:t>
            </w:r>
          </w:p>
          <w:p w14:paraId="3E16D9BA" w14:textId="77777777" w:rsidR="006861CC" w:rsidRPr="00DF397F" w:rsidRDefault="006861CC" w:rsidP="00753B9F">
            <w:pPr>
              <w:pStyle w:val="ListParagraph"/>
              <w:numPr>
                <w:ilvl w:val="0"/>
                <w:numId w:val="6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MCSS (USD 3000/month)</w:t>
            </w:r>
          </w:p>
          <w:p w14:paraId="0DAB7B62" w14:textId="77777777" w:rsidR="006861CC" w:rsidRPr="00DF397F" w:rsidRDefault="006861CC" w:rsidP="00753B9F">
            <w:pPr>
              <w:pStyle w:val="ListParagraph"/>
              <w:numPr>
                <w:ilvl w:val="0"/>
                <w:numId w:val="63"/>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Nsey</w:t>
            </w:r>
            <w:proofErr w:type="spellEnd"/>
            <w:r w:rsidRPr="00DF397F">
              <w:rPr>
                <w:rFonts w:asciiTheme="minorHAnsi" w:eastAsia="Times New Roman" w:hAnsiTheme="minorHAnsi"/>
                <w:color w:val="000000"/>
              </w:rPr>
              <w:t xml:space="preserve"> – Project site coordinator (USD 3355/months), Science/Technical Officer (USD2706/month) and Dive officer (USD 1082/month)</w:t>
            </w:r>
          </w:p>
          <w:p w14:paraId="06A904AB" w14:textId="77777777" w:rsidR="006861CC" w:rsidRPr="00DF397F" w:rsidRDefault="006861CC" w:rsidP="00753B9F">
            <w:pPr>
              <w:pStyle w:val="ListParagraph"/>
              <w:numPr>
                <w:ilvl w:val="0"/>
                <w:numId w:val="6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SNPA – Project site coordinator (USD 12000/months) and 3 project staff (USD 780/person/month) and interisland ferry fare allowance (USD 60/trip; 72 trip /year)</w:t>
            </w:r>
          </w:p>
          <w:p w14:paraId="1D24D217" w14:textId="77777777" w:rsidR="006861CC" w:rsidRPr="00DF397F" w:rsidRDefault="006861CC" w:rsidP="00753B9F">
            <w:pPr>
              <w:pStyle w:val="ListParagraph"/>
              <w:numPr>
                <w:ilvl w:val="0"/>
                <w:numId w:val="61"/>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 xml:space="preserve">Cost associated with operation of ocean-based nurseries (staff house, PC house) </w:t>
            </w:r>
          </w:p>
          <w:p w14:paraId="289C7826" w14:textId="77777777" w:rsidR="006861CC" w:rsidRPr="00DF397F" w:rsidRDefault="006861CC" w:rsidP="00753B9F">
            <w:pPr>
              <w:pStyle w:val="ListParagraph"/>
              <w:numPr>
                <w:ilvl w:val="0"/>
                <w:numId w:val="61"/>
              </w:numPr>
              <w:spacing w:after="0" w:line="240" w:lineRule="auto"/>
              <w:ind w:left="353"/>
              <w:jc w:val="both"/>
              <w:rPr>
                <w:rFonts w:asciiTheme="minorHAnsi" w:hAnsiTheme="minorHAnsi"/>
                <w:b/>
                <w:i/>
                <w:color w:val="000000"/>
              </w:rPr>
            </w:pPr>
            <w:r w:rsidRPr="00DF397F">
              <w:rPr>
                <w:rFonts w:asciiTheme="minorHAnsi" w:eastAsia="Times New Roman" w:hAnsiTheme="minorHAnsi"/>
                <w:color w:val="000000"/>
              </w:rPr>
              <w:t xml:space="preserve">Cost for maintenance of land nurseries </w:t>
            </w:r>
          </w:p>
          <w:p w14:paraId="15BA21B3" w14:textId="20210CCF" w:rsidR="006861CC" w:rsidRPr="00DF397F" w:rsidRDefault="006861CC" w:rsidP="00753B9F">
            <w:pPr>
              <w:spacing w:line="256" w:lineRule="auto"/>
              <w:ind w:left="-7"/>
              <w:jc w:val="both"/>
              <w:rPr>
                <w:rFonts w:asciiTheme="minorHAnsi" w:eastAsia="Calibri" w:hAnsiTheme="minorHAnsi"/>
                <w:b/>
                <w:i/>
                <w:color w:val="000000"/>
              </w:rPr>
            </w:pPr>
          </w:p>
        </w:tc>
      </w:tr>
      <w:tr w:rsidR="006861CC" w:rsidRPr="00DF397F" w14:paraId="5CBAE1F9" w14:textId="77777777" w:rsidTr="006861CC">
        <w:trPr>
          <w:trHeight w:val="120"/>
        </w:trPr>
        <w:tc>
          <w:tcPr>
            <w:tcW w:w="534" w:type="dxa"/>
            <w:noWrap/>
          </w:tcPr>
          <w:p w14:paraId="6F3F9944"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5E7B08C" w14:textId="77777777" w:rsidR="006861CC" w:rsidRPr="00DF397F" w:rsidRDefault="006861CC" w:rsidP="00753B9F">
            <w:pPr>
              <w:pStyle w:val="ListParagraph"/>
              <w:numPr>
                <w:ilvl w:val="0"/>
                <w:numId w:val="64"/>
              </w:numPr>
              <w:spacing w:line="256" w:lineRule="auto"/>
              <w:jc w:val="both"/>
              <w:rPr>
                <w:rFonts w:asciiTheme="minorHAnsi" w:hAnsiTheme="minorHAnsi"/>
                <w:color w:val="000000"/>
              </w:rPr>
            </w:pPr>
            <w:r w:rsidRPr="00DF397F">
              <w:rPr>
                <w:rFonts w:asciiTheme="minorHAnsi" w:hAnsiTheme="minorHAnsi"/>
                <w:color w:val="000000"/>
              </w:rPr>
              <w:t>Transport Vehicle for MCSS</w:t>
            </w:r>
          </w:p>
          <w:p w14:paraId="546CEBF6" w14:textId="77777777" w:rsidR="006861CC" w:rsidRPr="00DF397F" w:rsidRDefault="006861CC" w:rsidP="00753B9F">
            <w:pPr>
              <w:pStyle w:val="ListParagraph"/>
              <w:numPr>
                <w:ilvl w:val="0"/>
                <w:numId w:val="64"/>
              </w:numPr>
              <w:spacing w:line="256" w:lineRule="auto"/>
              <w:jc w:val="both"/>
              <w:rPr>
                <w:rFonts w:asciiTheme="minorHAnsi" w:hAnsiTheme="minorHAnsi"/>
                <w:color w:val="000000"/>
              </w:rPr>
            </w:pPr>
            <w:r w:rsidRPr="00DF397F">
              <w:rPr>
                <w:rFonts w:asciiTheme="minorHAnsi" w:hAnsiTheme="minorHAnsi"/>
                <w:color w:val="000000"/>
              </w:rPr>
              <w:t>Equipment for collection of donor corals for MCSS</w:t>
            </w:r>
          </w:p>
          <w:p w14:paraId="71A51501" w14:textId="77777777" w:rsidR="006861CC" w:rsidRPr="00DF397F" w:rsidRDefault="006861CC" w:rsidP="00753B9F">
            <w:pPr>
              <w:pStyle w:val="ListParagraph"/>
              <w:numPr>
                <w:ilvl w:val="0"/>
                <w:numId w:val="64"/>
              </w:numPr>
              <w:spacing w:line="256" w:lineRule="auto"/>
              <w:jc w:val="both"/>
              <w:rPr>
                <w:rFonts w:asciiTheme="minorHAnsi" w:hAnsiTheme="minorHAnsi"/>
                <w:color w:val="000000"/>
              </w:rPr>
            </w:pPr>
            <w:r w:rsidRPr="00DF397F">
              <w:rPr>
                <w:rFonts w:asciiTheme="minorHAnsi" w:hAnsiTheme="minorHAnsi"/>
                <w:color w:val="000000"/>
              </w:rPr>
              <w:t xml:space="preserve">Cost associated for purchasing of equipment by </w:t>
            </w:r>
            <w:proofErr w:type="spellStart"/>
            <w:r w:rsidRPr="00DF397F">
              <w:rPr>
                <w:rFonts w:asciiTheme="minorHAnsi" w:hAnsiTheme="minorHAnsi"/>
                <w:color w:val="000000"/>
              </w:rPr>
              <w:t>Nsey</w:t>
            </w:r>
            <w:proofErr w:type="spellEnd"/>
            <w:r w:rsidRPr="00DF397F">
              <w:rPr>
                <w:rFonts w:asciiTheme="minorHAnsi" w:hAnsiTheme="minorHAnsi"/>
                <w:color w:val="000000"/>
              </w:rPr>
              <w:t xml:space="preserve"> as follows:</w:t>
            </w:r>
          </w:p>
          <w:p w14:paraId="6523C2FE" w14:textId="77777777" w:rsidR="006861CC" w:rsidRPr="00DF397F" w:rsidRDefault="006861CC" w:rsidP="00753B9F">
            <w:pPr>
              <w:pStyle w:val="ListParagraph"/>
              <w:numPr>
                <w:ilvl w:val="0"/>
                <w:numId w:val="6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Dive equipment (USD 6000/year)</w:t>
            </w:r>
          </w:p>
          <w:p w14:paraId="27FC7F63" w14:textId="77777777" w:rsidR="006861CC" w:rsidRPr="00DF397F" w:rsidRDefault="006861CC" w:rsidP="00753B9F">
            <w:pPr>
              <w:pStyle w:val="ListParagraph"/>
              <w:numPr>
                <w:ilvl w:val="0"/>
                <w:numId w:val="6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New Boat engine (USD 4,000)</w:t>
            </w:r>
          </w:p>
          <w:p w14:paraId="1CAFCF23" w14:textId="77777777" w:rsidR="006861CC" w:rsidRPr="00DF397F" w:rsidRDefault="006861CC" w:rsidP="00753B9F">
            <w:pPr>
              <w:pStyle w:val="ListParagraph"/>
              <w:numPr>
                <w:ilvl w:val="0"/>
                <w:numId w:val="6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Dissecting scope with lights (USD 2,500)</w:t>
            </w:r>
          </w:p>
          <w:p w14:paraId="1FAA20D9" w14:textId="40B6FC64" w:rsidR="006861CC" w:rsidRPr="00DF397F" w:rsidRDefault="006861CC" w:rsidP="00753B9F">
            <w:pPr>
              <w:spacing w:line="256" w:lineRule="auto"/>
              <w:jc w:val="both"/>
              <w:rPr>
                <w:rFonts w:asciiTheme="minorHAnsi" w:hAnsiTheme="minorHAnsi"/>
                <w:b/>
                <w:i/>
                <w:color w:val="000000"/>
              </w:rPr>
            </w:pPr>
          </w:p>
        </w:tc>
      </w:tr>
      <w:tr w:rsidR="006861CC" w:rsidRPr="00DF397F" w14:paraId="2C5BBC02" w14:textId="77777777" w:rsidTr="006861CC">
        <w:trPr>
          <w:trHeight w:val="120"/>
        </w:trPr>
        <w:tc>
          <w:tcPr>
            <w:tcW w:w="534" w:type="dxa"/>
            <w:noWrap/>
          </w:tcPr>
          <w:p w14:paraId="087BEFB1"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5A711CD"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Costs associated with:</w:t>
            </w:r>
          </w:p>
          <w:p w14:paraId="4562974D" w14:textId="77777777" w:rsidR="006861CC" w:rsidRPr="00DF397F" w:rsidRDefault="006861CC" w:rsidP="00753B9F">
            <w:pPr>
              <w:pStyle w:val="ListParagraph"/>
              <w:numPr>
                <w:ilvl w:val="0"/>
                <w:numId w:val="6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 for monitoring of donor coral reef and nurseries (USD 1000/year for SNPA) for year 2-6</w:t>
            </w:r>
          </w:p>
          <w:p w14:paraId="725336CB" w14:textId="77777777" w:rsidR="006861CC" w:rsidRPr="00DF397F" w:rsidRDefault="006861CC" w:rsidP="00753B9F">
            <w:pPr>
              <w:pStyle w:val="ListParagraph"/>
              <w:numPr>
                <w:ilvl w:val="0"/>
                <w:numId w:val="6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Data top up for SNPA (~USD 264/year)</w:t>
            </w:r>
          </w:p>
          <w:p w14:paraId="7D69F112" w14:textId="77777777" w:rsidR="006861CC" w:rsidRPr="00DF397F" w:rsidRDefault="006861CC" w:rsidP="00753B9F">
            <w:pPr>
              <w:pStyle w:val="ListParagraph"/>
              <w:numPr>
                <w:ilvl w:val="0"/>
                <w:numId w:val="6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Materials for land-based nursery (USD 130,000) for </w:t>
            </w:r>
            <w:proofErr w:type="spellStart"/>
            <w:r w:rsidRPr="00DF397F">
              <w:rPr>
                <w:rFonts w:asciiTheme="minorHAnsi" w:eastAsia="Times New Roman" w:hAnsiTheme="minorHAnsi"/>
                <w:color w:val="000000"/>
              </w:rPr>
              <w:t>NSey</w:t>
            </w:r>
            <w:proofErr w:type="spellEnd"/>
          </w:p>
          <w:p w14:paraId="64522BF5" w14:textId="77777777" w:rsidR="006861CC" w:rsidRPr="00DF397F" w:rsidRDefault="006861CC" w:rsidP="00753B9F">
            <w:pPr>
              <w:pStyle w:val="ListParagraph"/>
              <w:numPr>
                <w:ilvl w:val="0"/>
                <w:numId w:val="6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Materials for setting up and operation of ocean-based nurseries:</w:t>
            </w:r>
          </w:p>
          <w:p w14:paraId="3F6D4FEA" w14:textId="77777777" w:rsidR="006861CC" w:rsidRPr="00DF397F" w:rsidRDefault="006861CC" w:rsidP="00753B9F">
            <w:pPr>
              <w:pStyle w:val="ListParagraph"/>
              <w:numPr>
                <w:ilvl w:val="1"/>
                <w:numId w:val="66"/>
              </w:numPr>
              <w:spacing w:after="0" w:line="240" w:lineRule="auto"/>
              <w:jc w:val="both"/>
              <w:rPr>
                <w:rFonts w:asciiTheme="minorHAnsi" w:eastAsia="Times New Roman" w:hAnsiTheme="minorHAnsi"/>
                <w:color w:val="000000"/>
                <w:lang w:val="fr-FR"/>
              </w:rPr>
            </w:pPr>
            <w:r w:rsidRPr="00DF397F">
              <w:rPr>
                <w:rFonts w:asciiTheme="minorHAnsi" w:eastAsia="Times New Roman" w:hAnsiTheme="minorHAnsi"/>
                <w:color w:val="000000"/>
                <w:lang w:val="fr-FR"/>
              </w:rPr>
              <w:t>Ste Anne/le aux Cerfs – (USD 7000 /</w:t>
            </w:r>
            <w:proofErr w:type="spellStart"/>
            <w:r w:rsidRPr="00DF397F">
              <w:rPr>
                <w:rFonts w:asciiTheme="minorHAnsi" w:eastAsia="Times New Roman" w:hAnsiTheme="minorHAnsi"/>
                <w:color w:val="000000"/>
                <w:lang w:val="fr-FR"/>
              </w:rPr>
              <w:t>year</w:t>
            </w:r>
            <w:proofErr w:type="spellEnd"/>
            <w:r w:rsidRPr="00DF397F">
              <w:rPr>
                <w:rFonts w:asciiTheme="minorHAnsi" w:eastAsia="Times New Roman" w:hAnsiTheme="minorHAnsi"/>
                <w:color w:val="000000"/>
                <w:lang w:val="fr-FR"/>
              </w:rPr>
              <w:t>)</w:t>
            </w:r>
          </w:p>
          <w:p w14:paraId="5F9F8BCA" w14:textId="77777777" w:rsidR="006861CC" w:rsidRPr="00DF397F" w:rsidRDefault="006861CC" w:rsidP="00753B9F">
            <w:pPr>
              <w:pStyle w:val="ListParagraph"/>
              <w:numPr>
                <w:ilvl w:val="1"/>
                <w:numId w:val="6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Cousin Island (on average USD 3000 / year) and cost for petrol for 5 years (~USD 3600/year)</w:t>
            </w:r>
          </w:p>
          <w:p w14:paraId="06C29EAD" w14:textId="77777777" w:rsidR="006861CC" w:rsidRPr="00DF397F" w:rsidRDefault="006861CC" w:rsidP="00753B9F">
            <w:pPr>
              <w:pStyle w:val="ListParagraph"/>
              <w:numPr>
                <w:ilvl w:val="1"/>
                <w:numId w:val="66"/>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Curieuse</w:t>
            </w:r>
            <w:proofErr w:type="spellEnd"/>
            <w:r w:rsidRPr="00DF397F">
              <w:rPr>
                <w:rFonts w:asciiTheme="minorHAnsi" w:eastAsia="Times New Roman" w:hAnsiTheme="minorHAnsi"/>
                <w:color w:val="000000"/>
              </w:rPr>
              <w:t xml:space="preserve"> Island (~USD 30,000/year)</w:t>
            </w:r>
          </w:p>
          <w:p w14:paraId="734E019A" w14:textId="77777777" w:rsidR="006861CC" w:rsidRPr="00DF397F" w:rsidRDefault="006861CC" w:rsidP="00753B9F">
            <w:pPr>
              <w:pStyle w:val="ListParagraph"/>
              <w:numPr>
                <w:ilvl w:val="1"/>
                <w:numId w:val="66"/>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Anse</w:t>
            </w:r>
            <w:proofErr w:type="spellEnd"/>
            <w:r w:rsidRPr="00DF397F">
              <w:rPr>
                <w:rFonts w:asciiTheme="minorHAnsi" w:eastAsia="Times New Roman" w:hAnsiTheme="minorHAnsi"/>
                <w:color w:val="000000"/>
              </w:rPr>
              <w:t xml:space="preserve"> </w:t>
            </w:r>
            <w:proofErr w:type="spellStart"/>
            <w:r w:rsidRPr="00DF397F">
              <w:rPr>
                <w:rFonts w:asciiTheme="minorHAnsi" w:eastAsia="Times New Roman" w:hAnsiTheme="minorHAnsi"/>
                <w:color w:val="000000"/>
              </w:rPr>
              <w:t>Forbans</w:t>
            </w:r>
            <w:proofErr w:type="spellEnd"/>
            <w:r w:rsidRPr="00DF397F">
              <w:rPr>
                <w:rFonts w:asciiTheme="minorHAnsi" w:eastAsia="Times New Roman" w:hAnsiTheme="minorHAnsi"/>
                <w:color w:val="000000"/>
              </w:rPr>
              <w:t xml:space="preserve"> (~USD 7,000/year)</w:t>
            </w:r>
          </w:p>
          <w:p w14:paraId="12A057FA" w14:textId="46FD4F6F" w:rsidR="006861CC" w:rsidRPr="00DF397F" w:rsidRDefault="006861CC" w:rsidP="00753B9F">
            <w:pPr>
              <w:spacing w:line="256" w:lineRule="auto"/>
              <w:jc w:val="both"/>
              <w:rPr>
                <w:rFonts w:asciiTheme="minorHAnsi" w:hAnsiTheme="minorHAnsi"/>
                <w:color w:val="000000"/>
              </w:rPr>
            </w:pPr>
          </w:p>
        </w:tc>
      </w:tr>
      <w:tr w:rsidR="006861CC" w:rsidRPr="00DF397F" w14:paraId="7AC89CF0" w14:textId="77777777" w:rsidTr="006861CC">
        <w:trPr>
          <w:trHeight w:val="120"/>
        </w:trPr>
        <w:tc>
          <w:tcPr>
            <w:tcW w:w="534" w:type="dxa"/>
            <w:noWrap/>
          </w:tcPr>
          <w:p w14:paraId="56485651"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3024471B"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Return ticket for the 4 project staffs of Nature Seychelles (USD 1,500/ticket per project staff)</w:t>
            </w:r>
          </w:p>
        </w:tc>
      </w:tr>
      <w:tr w:rsidR="006861CC" w:rsidRPr="00DF397F" w14:paraId="0388D977" w14:textId="77777777" w:rsidTr="006861CC">
        <w:trPr>
          <w:trHeight w:val="120"/>
        </w:trPr>
        <w:tc>
          <w:tcPr>
            <w:tcW w:w="534" w:type="dxa"/>
            <w:noWrap/>
          </w:tcPr>
          <w:p w14:paraId="7D39A3FC"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755040B" w14:textId="35F62E2E"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services provided by UNDP CO Mauritius for activities such as organisation of travels and per diem for resource persons</w:t>
            </w:r>
            <w:r w:rsidR="00F7458D" w:rsidRPr="00DF397F">
              <w:rPr>
                <w:rFonts w:asciiTheme="minorHAnsi" w:hAnsiTheme="minorHAnsi"/>
                <w:color w:val="000000"/>
                <w:sz w:val="22"/>
                <w:szCs w:val="22"/>
                <w:lang w:val="en-GB"/>
              </w:rPr>
              <w:t>, any unforeseen expenses etc.</w:t>
            </w:r>
          </w:p>
        </w:tc>
      </w:tr>
      <w:tr w:rsidR="006861CC" w:rsidRPr="00DF397F" w14:paraId="0B63C2C2" w14:textId="77777777" w:rsidTr="006861CC">
        <w:trPr>
          <w:trHeight w:val="120"/>
        </w:trPr>
        <w:tc>
          <w:tcPr>
            <w:tcW w:w="534" w:type="dxa"/>
            <w:noWrap/>
          </w:tcPr>
          <w:p w14:paraId="340B57F0"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32396463" w14:textId="77777777" w:rsidR="006861CC" w:rsidRPr="00DF397F" w:rsidRDefault="006861CC" w:rsidP="00753B9F">
            <w:pPr>
              <w:spacing w:line="256" w:lineRule="auto"/>
              <w:ind w:left="45"/>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w:t>
            </w:r>
          </w:p>
          <w:p w14:paraId="5ECCE768" w14:textId="77777777" w:rsidR="006861CC" w:rsidRPr="00DF397F" w:rsidRDefault="006861CC" w:rsidP="00753B9F">
            <w:pPr>
              <w:pStyle w:val="ListParagraph"/>
              <w:numPr>
                <w:ilvl w:val="0"/>
                <w:numId w:val="6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allowance of project staff of MCSS for transplantation of ocean-based nursery corals (3 months/year for year 1-6) </w:t>
            </w:r>
          </w:p>
          <w:p w14:paraId="75D65885" w14:textId="77777777" w:rsidR="006861CC" w:rsidRPr="00DF397F" w:rsidRDefault="006861CC" w:rsidP="00753B9F">
            <w:pPr>
              <w:pStyle w:val="ListParagraph"/>
              <w:numPr>
                <w:ilvl w:val="0"/>
                <w:numId w:val="6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incentives for 2 volunteers (Mauritius exchange) (USD 500/months) for 6 months and housing of the volunteers (USD 2,000/year) for year 1-5</w:t>
            </w:r>
          </w:p>
          <w:p w14:paraId="3B0EDB0E" w14:textId="77777777" w:rsidR="006861CC" w:rsidRPr="00DF397F" w:rsidRDefault="006861CC" w:rsidP="00753B9F">
            <w:pPr>
              <w:pStyle w:val="ListParagraph"/>
              <w:numPr>
                <w:ilvl w:val="0"/>
                <w:numId w:val="6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monitoring of health and diversity of corals, fish and other fauna and flora of the restored sites:</w:t>
            </w:r>
          </w:p>
          <w:p w14:paraId="43F681ED" w14:textId="77777777" w:rsidR="006861CC" w:rsidRPr="00DF397F" w:rsidRDefault="006861CC" w:rsidP="00753B9F">
            <w:pPr>
              <w:pStyle w:val="ListParagraph"/>
              <w:numPr>
                <w:ilvl w:val="1"/>
                <w:numId w:val="63"/>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Anse</w:t>
            </w:r>
            <w:proofErr w:type="spellEnd"/>
            <w:r w:rsidRPr="00DF397F">
              <w:rPr>
                <w:rFonts w:asciiTheme="minorHAnsi" w:eastAsia="Times New Roman" w:hAnsiTheme="minorHAnsi"/>
                <w:color w:val="000000"/>
              </w:rPr>
              <w:t xml:space="preserve"> </w:t>
            </w:r>
            <w:proofErr w:type="spellStart"/>
            <w:r w:rsidRPr="00DF397F">
              <w:rPr>
                <w:rFonts w:asciiTheme="minorHAnsi" w:eastAsia="Times New Roman" w:hAnsiTheme="minorHAnsi"/>
                <w:color w:val="000000"/>
              </w:rPr>
              <w:t>Forbans</w:t>
            </w:r>
            <w:proofErr w:type="spellEnd"/>
            <w:r w:rsidRPr="00DF397F">
              <w:rPr>
                <w:rFonts w:asciiTheme="minorHAnsi" w:eastAsia="Times New Roman" w:hAnsiTheme="minorHAnsi"/>
                <w:color w:val="000000"/>
              </w:rPr>
              <w:t xml:space="preserve"> for 5 years</w:t>
            </w:r>
          </w:p>
          <w:p w14:paraId="62E332C5" w14:textId="77777777" w:rsidR="006861CC" w:rsidRPr="00DF397F" w:rsidRDefault="006861CC" w:rsidP="00753B9F">
            <w:pPr>
              <w:pStyle w:val="ListParagraph"/>
              <w:numPr>
                <w:ilvl w:val="1"/>
                <w:numId w:val="63"/>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Curieuse</w:t>
            </w:r>
            <w:proofErr w:type="spellEnd"/>
            <w:r w:rsidRPr="00DF397F">
              <w:rPr>
                <w:rFonts w:asciiTheme="minorHAnsi" w:eastAsia="Times New Roman" w:hAnsiTheme="minorHAnsi"/>
                <w:color w:val="000000"/>
              </w:rPr>
              <w:t xml:space="preserve"> Island: Project Site Coordinator and 3 project staffs for 5 years</w:t>
            </w:r>
          </w:p>
          <w:p w14:paraId="411F88F5" w14:textId="77777777" w:rsidR="006861CC" w:rsidRPr="00DF397F" w:rsidRDefault="006861CC" w:rsidP="00753B9F">
            <w:pPr>
              <w:pStyle w:val="ListParagraph"/>
              <w:numPr>
                <w:ilvl w:val="1"/>
                <w:numId w:val="6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Cousin Island:4 divers (2 from Mauritius and 2 international) x 4 cycles of 3 months each = 8 divers/year at an estimated rate of USD 1541/person/month</w:t>
            </w:r>
          </w:p>
          <w:p w14:paraId="71D5ED3A" w14:textId="77777777" w:rsidR="006861CC" w:rsidRPr="00DF397F" w:rsidRDefault="006861CC" w:rsidP="00753B9F">
            <w:pPr>
              <w:pStyle w:val="ListParagraph"/>
              <w:numPr>
                <w:ilvl w:val="0"/>
                <w:numId w:val="6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Monitoring and maintenance of restoration sites for 5 years:</w:t>
            </w:r>
          </w:p>
          <w:p w14:paraId="36FABC30" w14:textId="77777777" w:rsidR="006861CC" w:rsidRPr="00DF397F" w:rsidRDefault="006861CC" w:rsidP="00753B9F">
            <w:pPr>
              <w:pStyle w:val="ListParagraph"/>
              <w:numPr>
                <w:ilvl w:val="1"/>
                <w:numId w:val="63"/>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Anse</w:t>
            </w:r>
            <w:proofErr w:type="spellEnd"/>
            <w:r w:rsidRPr="00DF397F">
              <w:rPr>
                <w:rFonts w:asciiTheme="minorHAnsi" w:eastAsia="Times New Roman" w:hAnsiTheme="minorHAnsi"/>
                <w:color w:val="000000"/>
              </w:rPr>
              <w:t xml:space="preserve"> </w:t>
            </w:r>
            <w:proofErr w:type="spellStart"/>
            <w:r w:rsidRPr="00DF397F">
              <w:rPr>
                <w:rFonts w:asciiTheme="minorHAnsi" w:eastAsia="Times New Roman" w:hAnsiTheme="minorHAnsi"/>
                <w:color w:val="000000"/>
              </w:rPr>
              <w:t>Forbans</w:t>
            </w:r>
            <w:proofErr w:type="spellEnd"/>
          </w:p>
          <w:p w14:paraId="4C12497D" w14:textId="77777777" w:rsidR="006861CC" w:rsidRPr="00DF397F" w:rsidRDefault="006861CC" w:rsidP="00753B9F">
            <w:pPr>
              <w:pStyle w:val="ListParagraph"/>
              <w:numPr>
                <w:ilvl w:val="1"/>
                <w:numId w:val="63"/>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Curieuse</w:t>
            </w:r>
            <w:proofErr w:type="spellEnd"/>
            <w:r w:rsidRPr="00DF397F">
              <w:rPr>
                <w:rFonts w:asciiTheme="minorHAnsi" w:eastAsia="Times New Roman" w:hAnsiTheme="minorHAnsi"/>
                <w:color w:val="000000"/>
              </w:rPr>
              <w:t xml:space="preserve"> Island: Project Site Coordinator and 3 project staffs </w:t>
            </w:r>
          </w:p>
          <w:p w14:paraId="749A2842" w14:textId="77777777" w:rsidR="006861CC" w:rsidRPr="00DF397F" w:rsidRDefault="006861CC" w:rsidP="00753B9F">
            <w:pPr>
              <w:pStyle w:val="ListParagraph"/>
              <w:numPr>
                <w:ilvl w:val="1"/>
                <w:numId w:val="6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Cousin Island: stipends for 4student volunteers (USD2346/year) and housing (USD 2,000/year) (year 2-5)</w:t>
            </w:r>
          </w:p>
          <w:p w14:paraId="590762BD" w14:textId="7EDD3D9F" w:rsidR="006861CC" w:rsidRPr="00DF397F" w:rsidRDefault="006861CC" w:rsidP="00753B9F">
            <w:pPr>
              <w:spacing w:line="256" w:lineRule="auto"/>
              <w:jc w:val="both"/>
              <w:rPr>
                <w:rFonts w:asciiTheme="minorHAnsi" w:hAnsiTheme="minorHAnsi"/>
                <w:color w:val="000000"/>
              </w:rPr>
            </w:pPr>
          </w:p>
        </w:tc>
      </w:tr>
      <w:tr w:rsidR="006861CC" w:rsidRPr="00DF397F" w14:paraId="78CC71F5" w14:textId="77777777" w:rsidTr="006861CC">
        <w:trPr>
          <w:trHeight w:val="120"/>
        </w:trPr>
        <w:tc>
          <w:tcPr>
            <w:tcW w:w="534" w:type="dxa"/>
            <w:noWrap/>
          </w:tcPr>
          <w:p w14:paraId="0D3334A4"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007738D8"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 xml:space="preserve">Cost associated with diving equipment, including maintenance (USD 8,000/year); and dive compressor (USD 12,000) for SNPA </w:t>
            </w:r>
          </w:p>
        </w:tc>
      </w:tr>
      <w:tr w:rsidR="006861CC" w:rsidRPr="00DF397F" w14:paraId="06DC0848" w14:textId="77777777" w:rsidTr="006861CC">
        <w:trPr>
          <w:trHeight w:val="120"/>
        </w:trPr>
        <w:tc>
          <w:tcPr>
            <w:tcW w:w="534" w:type="dxa"/>
            <w:noWrap/>
          </w:tcPr>
          <w:p w14:paraId="563CCCC0"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587B3CB"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material for transplantation of ocean-based corals:</w:t>
            </w:r>
          </w:p>
          <w:p w14:paraId="72096EF9" w14:textId="77777777" w:rsidR="006861CC" w:rsidRPr="00DF397F" w:rsidRDefault="006861CC" w:rsidP="00753B9F">
            <w:pPr>
              <w:pStyle w:val="ListParagraph"/>
              <w:numPr>
                <w:ilvl w:val="0"/>
                <w:numId w:val="68"/>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Anse</w:t>
            </w:r>
            <w:proofErr w:type="spellEnd"/>
            <w:r w:rsidRPr="00DF397F">
              <w:rPr>
                <w:rFonts w:asciiTheme="minorHAnsi" w:eastAsia="Times New Roman" w:hAnsiTheme="minorHAnsi"/>
                <w:color w:val="000000"/>
              </w:rPr>
              <w:t xml:space="preserve"> </w:t>
            </w:r>
            <w:proofErr w:type="spellStart"/>
            <w:r w:rsidRPr="00DF397F">
              <w:rPr>
                <w:rFonts w:asciiTheme="minorHAnsi" w:eastAsia="Times New Roman" w:hAnsiTheme="minorHAnsi"/>
                <w:color w:val="000000"/>
              </w:rPr>
              <w:t>Forbans</w:t>
            </w:r>
            <w:proofErr w:type="spellEnd"/>
            <w:r w:rsidRPr="00DF397F">
              <w:rPr>
                <w:rFonts w:asciiTheme="minorHAnsi" w:eastAsia="Times New Roman" w:hAnsiTheme="minorHAnsi"/>
                <w:color w:val="000000"/>
              </w:rPr>
              <w:t xml:space="preserve"> (USD 5,000/year for year 2-6)</w:t>
            </w:r>
          </w:p>
          <w:p w14:paraId="6EF34CF3" w14:textId="77777777" w:rsidR="006861CC" w:rsidRPr="00DF397F" w:rsidRDefault="006861CC" w:rsidP="00753B9F">
            <w:pPr>
              <w:pStyle w:val="ListParagraph"/>
              <w:numPr>
                <w:ilvl w:val="0"/>
                <w:numId w:val="68"/>
              </w:numPr>
              <w:spacing w:after="0" w:line="240" w:lineRule="auto"/>
              <w:jc w:val="both"/>
              <w:rPr>
                <w:rFonts w:asciiTheme="minorHAnsi" w:eastAsia="Times New Roman" w:hAnsiTheme="minorHAnsi"/>
                <w:color w:val="000000"/>
              </w:rPr>
            </w:pPr>
            <w:proofErr w:type="spellStart"/>
            <w:r w:rsidRPr="00DF397F">
              <w:rPr>
                <w:rFonts w:asciiTheme="minorHAnsi" w:eastAsia="Times New Roman" w:hAnsiTheme="minorHAnsi"/>
                <w:color w:val="000000"/>
              </w:rPr>
              <w:t>Curieuse</w:t>
            </w:r>
            <w:proofErr w:type="spellEnd"/>
            <w:r w:rsidRPr="00DF397F">
              <w:rPr>
                <w:rFonts w:asciiTheme="minorHAnsi" w:eastAsia="Times New Roman" w:hAnsiTheme="minorHAnsi"/>
                <w:color w:val="000000"/>
              </w:rPr>
              <w:t>: petrol for boat (USD 1,440/year) and consumables (USD 960/year)</w:t>
            </w:r>
          </w:p>
        </w:tc>
      </w:tr>
      <w:tr w:rsidR="006861CC" w:rsidRPr="00DF397F" w14:paraId="450C80AD" w14:textId="77777777" w:rsidTr="006861CC">
        <w:trPr>
          <w:trHeight w:val="120"/>
        </w:trPr>
        <w:tc>
          <w:tcPr>
            <w:tcW w:w="534" w:type="dxa"/>
            <w:noWrap/>
          </w:tcPr>
          <w:p w14:paraId="42366B54"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3CC03FB2"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air ticket for:</w:t>
            </w:r>
          </w:p>
          <w:p w14:paraId="365862C3" w14:textId="77777777" w:rsidR="006861CC" w:rsidRPr="00DF397F" w:rsidRDefault="006861CC" w:rsidP="00753B9F">
            <w:pPr>
              <w:pStyle w:val="ListParagraph"/>
              <w:numPr>
                <w:ilvl w:val="0"/>
                <w:numId w:val="6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2 volunteers from Mauritius (USD 500/year/person) for </w:t>
            </w:r>
            <w:proofErr w:type="spellStart"/>
            <w:r w:rsidRPr="00DF397F">
              <w:rPr>
                <w:rFonts w:asciiTheme="minorHAnsi" w:eastAsia="Times New Roman" w:hAnsiTheme="minorHAnsi"/>
                <w:color w:val="000000"/>
              </w:rPr>
              <w:t>Curieuse</w:t>
            </w:r>
            <w:proofErr w:type="spellEnd"/>
            <w:r w:rsidRPr="00DF397F">
              <w:rPr>
                <w:rFonts w:asciiTheme="minorHAnsi" w:eastAsia="Times New Roman" w:hAnsiTheme="minorHAnsi"/>
                <w:color w:val="000000"/>
              </w:rPr>
              <w:t xml:space="preserve"> Island for 5 years</w:t>
            </w:r>
          </w:p>
          <w:p w14:paraId="77D1972C" w14:textId="77777777" w:rsidR="006861CC" w:rsidRPr="00DF397F" w:rsidRDefault="006861CC" w:rsidP="00753B9F">
            <w:pPr>
              <w:pStyle w:val="ListParagraph"/>
              <w:numPr>
                <w:ilvl w:val="0"/>
                <w:numId w:val="6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Air tickets for volunteer divers for Cousin Island (2 international divers x 4 cycles of 3 months each = 8 divers/year) (USD 1000/diver) </w:t>
            </w:r>
          </w:p>
          <w:p w14:paraId="3EA16600" w14:textId="77777777" w:rsidR="006861CC" w:rsidRPr="00DF397F" w:rsidRDefault="006861CC" w:rsidP="00753B9F">
            <w:pPr>
              <w:pStyle w:val="ListParagraph"/>
              <w:numPr>
                <w:ilvl w:val="0"/>
                <w:numId w:val="69"/>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Air tickets for volunteer divers for Cousin Island (2 Mauritian divers x 4 cycles of 3 months each = 8 divers/year) (USD 500/diver)</w:t>
            </w:r>
          </w:p>
          <w:p w14:paraId="50D2E0F2" w14:textId="0B3E6754" w:rsidR="006861CC" w:rsidRPr="00DF397F" w:rsidRDefault="006861CC" w:rsidP="00753B9F">
            <w:pPr>
              <w:spacing w:line="256" w:lineRule="auto"/>
              <w:jc w:val="both"/>
              <w:rPr>
                <w:rFonts w:asciiTheme="minorHAnsi" w:hAnsiTheme="minorHAnsi"/>
                <w:color w:val="000000"/>
              </w:rPr>
            </w:pPr>
          </w:p>
        </w:tc>
      </w:tr>
      <w:tr w:rsidR="006861CC" w:rsidRPr="00DF397F" w14:paraId="71A6661D" w14:textId="77777777" w:rsidTr="006861CC">
        <w:trPr>
          <w:trHeight w:val="120"/>
        </w:trPr>
        <w:tc>
          <w:tcPr>
            <w:tcW w:w="534" w:type="dxa"/>
            <w:noWrap/>
          </w:tcPr>
          <w:p w14:paraId="0BB141BF"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A33E826"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access to publications (scientific journals) and for the publication in journals of the following:</w:t>
            </w:r>
          </w:p>
          <w:p w14:paraId="245DB048" w14:textId="77777777" w:rsidR="006861CC" w:rsidRPr="00DF397F" w:rsidRDefault="006861CC" w:rsidP="00753B9F">
            <w:pPr>
              <w:pStyle w:val="ListParagraph"/>
              <w:numPr>
                <w:ilvl w:val="0"/>
                <w:numId w:val="7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Comprehensive review of coral reef restoration techniques in the region and globally (USD 3,000)</w:t>
            </w:r>
          </w:p>
          <w:p w14:paraId="39406FA8" w14:textId="77777777" w:rsidR="006861CC" w:rsidRPr="00DF397F" w:rsidRDefault="006861CC" w:rsidP="00753B9F">
            <w:pPr>
              <w:pStyle w:val="ListParagraph"/>
              <w:numPr>
                <w:ilvl w:val="0"/>
                <w:numId w:val="7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Genetic connectivity study (USD 2,000/year)</w:t>
            </w:r>
          </w:p>
          <w:p w14:paraId="78084E07" w14:textId="77777777" w:rsidR="006861CC" w:rsidRPr="00DF397F" w:rsidRDefault="006861CC" w:rsidP="00753B9F">
            <w:pPr>
              <w:pStyle w:val="ListParagraph"/>
              <w:numPr>
                <w:ilvl w:val="0"/>
                <w:numId w:val="70"/>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Study on resistant/resilient species and clades analysis of thermos resistant species in Mauritius, Rodrigues and Seychelles. (USD 6,000)</w:t>
            </w:r>
          </w:p>
        </w:tc>
      </w:tr>
      <w:tr w:rsidR="006861CC" w:rsidRPr="00DF397F" w14:paraId="776C5A53" w14:textId="77777777" w:rsidTr="006861CC">
        <w:trPr>
          <w:trHeight w:val="120"/>
        </w:trPr>
        <w:tc>
          <w:tcPr>
            <w:tcW w:w="534" w:type="dxa"/>
            <w:noWrap/>
          </w:tcPr>
          <w:p w14:paraId="17A8653E"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3240B4FF"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 xml:space="preserve">Contract out services for design and printing of guideline to coral restoration document </w:t>
            </w:r>
          </w:p>
        </w:tc>
      </w:tr>
      <w:tr w:rsidR="006861CC" w:rsidRPr="00DF397F" w14:paraId="1FD25B17" w14:textId="77777777" w:rsidTr="006861CC">
        <w:trPr>
          <w:trHeight w:val="120"/>
        </w:trPr>
        <w:tc>
          <w:tcPr>
            <w:tcW w:w="534" w:type="dxa"/>
            <w:noWrap/>
          </w:tcPr>
          <w:p w14:paraId="12D20B21"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F01B6E6"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Equipment for genetic connectivity study.</w:t>
            </w:r>
          </w:p>
        </w:tc>
      </w:tr>
      <w:tr w:rsidR="006861CC" w:rsidRPr="00DF397F" w14:paraId="73E046F7" w14:textId="77777777" w:rsidTr="006861CC">
        <w:trPr>
          <w:trHeight w:val="120"/>
        </w:trPr>
        <w:tc>
          <w:tcPr>
            <w:tcW w:w="534" w:type="dxa"/>
            <w:noWrap/>
          </w:tcPr>
          <w:p w14:paraId="63FD4A69"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071C7BCF"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of contractual appointment of international consultants (including air tickets and DSA):</w:t>
            </w:r>
          </w:p>
          <w:p w14:paraId="6AC6699F" w14:textId="77777777" w:rsidR="006861CC" w:rsidRPr="00DF397F" w:rsidRDefault="006861CC" w:rsidP="00753B9F">
            <w:pPr>
              <w:pStyle w:val="ListParagraph"/>
              <w:numPr>
                <w:ilvl w:val="0"/>
                <w:numId w:val="71"/>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Chief Technical Advisor (USD 800/person days) for:</w:t>
            </w:r>
          </w:p>
          <w:p w14:paraId="58CEE628"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Comprehensive review of coral reef restoration in the region and globally (40-person days)</w:t>
            </w:r>
          </w:p>
          <w:p w14:paraId="14606DDE"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Reef restoration methodologies, concept and best practices guidelines (40-person days)</w:t>
            </w:r>
          </w:p>
          <w:p w14:paraId="52638F40"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Oversee implementation of Component 1, 2 and 3 (60-person days)</w:t>
            </w:r>
          </w:p>
          <w:p w14:paraId="507B6D88"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Air ticket and DSA for Mauritius, Rodrigues and Seychelles (USD 6,730)</w:t>
            </w:r>
          </w:p>
          <w:p w14:paraId="2A25C7BC" w14:textId="77777777" w:rsidR="006861CC" w:rsidRPr="00DF397F" w:rsidRDefault="006861CC" w:rsidP="00753B9F">
            <w:pPr>
              <w:pStyle w:val="ListParagraph"/>
              <w:numPr>
                <w:ilvl w:val="0"/>
                <w:numId w:val="71"/>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Expert in coral sexual reproduction and genetics (USD 800/person days)</w:t>
            </w:r>
          </w:p>
          <w:p w14:paraId="066C3C29"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Assist in the genetic connectivity study, sexual reproduction of corals and study on clade analysis of resistant/resilient coral species in Mauritius, Rodrigues and Seychelles (140-person days)</w:t>
            </w:r>
          </w:p>
          <w:p w14:paraId="014CA19A"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Air ticket and DSA for Mauritius (13 days) (USD 4,860)</w:t>
            </w:r>
          </w:p>
        </w:tc>
      </w:tr>
      <w:tr w:rsidR="006861CC" w:rsidRPr="00DF397F" w14:paraId="4B6628ED" w14:textId="77777777" w:rsidTr="006861CC">
        <w:trPr>
          <w:trHeight w:val="120"/>
        </w:trPr>
        <w:tc>
          <w:tcPr>
            <w:tcW w:w="534" w:type="dxa"/>
            <w:noWrap/>
          </w:tcPr>
          <w:p w14:paraId="7E0F7082"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315C1D7E"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acquisition of materials and goods for:</w:t>
            </w:r>
          </w:p>
          <w:p w14:paraId="35E444C3"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Laboratory supplies for genetic connectivity analysis (USD 9600/year for yrs. 2-4)</w:t>
            </w:r>
          </w:p>
          <w:p w14:paraId="112ECC74" w14:textId="77777777" w:rsidR="006861CC" w:rsidRPr="00DF397F" w:rsidRDefault="006861CC" w:rsidP="00753B9F">
            <w:pPr>
              <w:pStyle w:val="ListParagraph"/>
              <w:numPr>
                <w:ilvl w:val="0"/>
                <w:numId w:val="72"/>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Laboratory supplies for carrying out studies on identification of resilient coral species (USD 42,000)</w:t>
            </w:r>
          </w:p>
        </w:tc>
      </w:tr>
      <w:tr w:rsidR="006861CC" w:rsidRPr="00DF397F" w14:paraId="74954C2A" w14:textId="77777777" w:rsidTr="006861CC">
        <w:trPr>
          <w:trHeight w:val="120"/>
        </w:trPr>
        <w:tc>
          <w:tcPr>
            <w:tcW w:w="534" w:type="dxa"/>
            <w:noWrap/>
          </w:tcPr>
          <w:p w14:paraId="293CDB13"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EAD2C9D"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 xml:space="preserve">Cost for the organisation of workshop/training in relation to reef restoration methodologies, concept and best practices guidelines </w:t>
            </w:r>
          </w:p>
        </w:tc>
      </w:tr>
      <w:tr w:rsidR="006861CC" w:rsidRPr="00DF397F" w14:paraId="79CF6EEA" w14:textId="77777777" w:rsidTr="006861CC">
        <w:trPr>
          <w:trHeight w:val="120"/>
        </w:trPr>
        <w:tc>
          <w:tcPr>
            <w:tcW w:w="534" w:type="dxa"/>
            <w:noWrap/>
          </w:tcPr>
          <w:p w14:paraId="1E97CBE4"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40759B35"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shipping of sample material for:</w:t>
            </w:r>
          </w:p>
          <w:p w14:paraId="7AD00EA0" w14:textId="77777777" w:rsidR="006861CC" w:rsidRPr="00DF397F" w:rsidRDefault="006861CC" w:rsidP="00753B9F">
            <w:pPr>
              <w:pStyle w:val="ListParagraph"/>
              <w:numPr>
                <w:ilvl w:val="0"/>
                <w:numId w:val="7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genetic connectivity analysis from Rodrigues and Seychelles (USD 5000/shipping, once per year during year 2-4)</w:t>
            </w:r>
          </w:p>
          <w:p w14:paraId="1ACE102E" w14:textId="77777777" w:rsidR="006861CC" w:rsidRPr="00DF397F" w:rsidRDefault="006861CC" w:rsidP="00753B9F">
            <w:pPr>
              <w:pStyle w:val="ListParagraph"/>
              <w:numPr>
                <w:ilvl w:val="0"/>
                <w:numId w:val="7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clade analysis from Seychelles (USD 5000/shipping, once per year during yrs. 2-5)</w:t>
            </w:r>
          </w:p>
          <w:p w14:paraId="6E4F7885" w14:textId="77777777" w:rsidR="006861CC" w:rsidRPr="00DF397F" w:rsidRDefault="006861CC" w:rsidP="00753B9F">
            <w:pPr>
              <w:pStyle w:val="ListParagraph"/>
              <w:numPr>
                <w:ilvl w:val="0"/>
                <w:numId w:val="73"/>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clade analysis from Rodrigues (USD 5,000 /shipping, once per year during yrs. 2 and 3)</w:t>
            </w:r>
          </w:p>
        </w:tc>
      </w:tr>
      <w:tr w:rsidR="006861CC" w:rsidRPr="00DF397F" w14:paraId="2A28E68D" w14:textId="77777777" w:rsidTr="006861CC">
        <w:trPr>
          <w:trHeight w:val="120"/>
        </w:trPr>
        <w:tc>
          <w:tcPr>
            <w:tcW w:w="534" w:type="dxa"/>
            <w:noWrap/>
          </w:tcPr>
          <w:p w14:paraId="25DEF6BA"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tcPr>
          <w:p w14:paraId="75AC10D0"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trip in Seychelles (cost of trip= USD 700/person; DSA= USD 305/day):</w:t>
            </w:r>
          </w:p>
          <w:p w14:paraId="650DF432"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Year 2: 1 persons (MOI) for 3 days to take samples for genetic connectivity and build capacity of Seychelles to take sample and proper packaging for shipment to Mauritius.</w:t>
            </w:r>
          </w:p>
          <w:p w14:paraId="635E0D16" w14:textId="77777777" w:rsidR="006861CC" w:rsidRPr="00DF397F" w:rsidRDefault="006861CC" w:rsidP="00753B9F">
            <w:pPr>
              <w:spacing w:line="256" w:lineRule="auto"/>
              <w:jc w:val="both"/>
              <w:rPr>
                <w:rFonts w:asciiTheme="minorHAnsi" w:hAnsiTheme="minorHAnsi"/>
                <w:color w:val="000000"/>
                <w:sz w:val="22"/>
                <w:szCs w:val="22"/>
                <w:lang w:val="en-GB"/>
              </w:rPr>
            </w:pPr>
          </w:p>
        </w:tc>
      </w:tr>
      <w:tr w:rsidR="006861CC" w:rsidRPr="00DF397F" w14:paraId="04E02AF6" w14:textId="77777777" w:rsidTr="006861CC">
        <w:trPr>
          <w:trHeight w:val="120"/>
        </w:trPr>
        <w:tc>
          <w:tcPr>
            <w:tcW w:w="534" w:type="dxa"/>
            <w:noWrap/>
          </w:tcPr>
          <w:p w14:paraId="7E2175BA"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64AE5DD9"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of contractual appointment of:</w:t>
            </w:r>
          </w:p>
          <w:p w14:paraId="105342A6"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Website manager for hosting and monthly maintenance of the website (USD 25,000)</w:t>
            </w:r>
          </w:p>
          <w:p w14:paraId="65309499"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Company for documentary film development (USD 235,629)</w:t>
            </w:r>
          </w:p>
          <w:p w14:paraId="13C19790" w14:textId="77777777" w:rsidR="006861CC" w:rsidRPr="00DF397F" w:rsidRDefault="006861CC" w:rsidP="00753B9F">
            <w:pPr>
              <w:pStyle w:val="ListParagraph"/>
              <w:numPr>
                <w:ilvl w:val="0"/>
                <w:numId w:val="5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Design, printing and publishing of coral restoration. toolkit/manual (NOTE: same contractual appointment for designing, printing and publishing works for Components 1,2 and 3) (USD 5,000)</w:t>
            </w:r>
          </w:p>
        </w:tc>
      </w:tr>
      <w:tr w:rsidR="006861CC" w:rsidRPr="00DF397F" w14:paraId="15B7DFA6" w14:textId="77777777" w:rsidTr="006861CC">
        <w:trPr>
          <w:trHeight w:val="120"/>
        </w:trPr>
        <w:tc>
          <w:tcPr>
            <w:tcW w:w="534" w:type="dxa"/>
            <w:noWrap/>
          </w:tcPr>
          <w:p w14:paraId="26DCC2F6"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E30158E"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 xml:space="preserve">Part of Cost of contractual appointment of regional project manager </w:t>
            </w:r>
          </w:p>
        </w:tc>
      </w:tr>
      <w:tr w:rsidR="006861CC" w:rsidRPr="00DF397F" w14:paraId="2308C8B3" w14:textId="77777777" w:rsidTr="006861CC">
        <w:trPr>
          <w:trHeight w:val="120"/>
        </w:trPr>
        <w:tc>
          <w:tcPr>
            <w:tcW w:w="534" w:type="dxa"/>
            <w:noWrap/>
          </w:tcPr>
          <w:p w14:paraId="4A0BAEE8"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3D41DEB0"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Part of cost of contractual appointment of CTA for the review/updating of the coral restoration toolkit/manual (30-person days at rate of USD 800/person days)</w:t>
            </w:r>
          </w:p>
        </w:tc>
      </w:tr>
      <w:tr w:rsidR="006861CC" w:rsidRPr="00DF397F" w14:paraId="41619409" w14:textId="77777777" w:rsidTr="006861CC">
        <w:trPr>
          <w:trHeight w:val="120"/>
        </w:trPr>
        <w:tc>
          <w:tcPr>
            <w:tcW w:w="534" w:type="dxa"/>
            <w:noWrap/>
          </w:tcPr>
          <w:p w14:paraId="23084ECD"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0C3C4CD"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for the venue of RSAC meeting (USD 1000/meeting)</w:t>
            </w:r>
          </w:p>
        </w:tc>
      </w:tr>
      <w:tr w:rsidR="006861CC" w:rsidRPr="00DF397F" w14:paraId="08D9EED9" w14:textId="77777777" w:rsidTr="006861CC">
        <w:trPr>
          <w:trHeight w:val="120"/>
        </w:trPr>
        <w:tc>
          <w:tcPr>
            <w:tcW w:w="534" w:type="dxa"/>
            <w:noWrap/>
          </w:tcPr>
          <w:p w14:paraId="5778F383"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5622C50D"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travel (air ticket and DSA) for:</w:t>
            </w:r>
          </w:p>
          <w:p w14:paraId="0EEE631C"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lastRenderedPageBreak/>
              <w:t>Participation in relevant international forum for 2 participants from Mauritius, 1 from Rodrigues and 3 from Seychelles</w:t>
            </w:r>
          </w:p>
          <w:p w14:paraId="6A5CE569"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Coral experts from the region to attend RSAC meeting and exchange programme: 2 Rodrigues (USD 250); Australia (USD 2000); Madagascar (USD 600); Maldives (USD 600); South Africa (USD 850); Sri Lanka (USD 900); and Thailand (USD 1200), 4Mauritius (to Seychelles @USD700/person/trip). DSA for 2 days for meeting in Mauritius (USD 220) and in Seychelles (USD 305)</w:t>
            </w:r>
          </w:p>
        </w:tc>
      </w:tr>
      <w:tr w:rsidR="006861CC" w:rsidRPr="00DF397F" w14:paraId="522DAA65" w14:textId="77777777" w:rsidTr="006861CC">
        <w:trPr>
          <w:trHeight w:val="120"/>
        </w:trPr>
        <w:tc>
          <w:tcPr>
            <w:tcW w:w="534" w:type="dxa"/>
            <w:noWrap/>
          </w:tcPr>
          <w:p w14:paraId="2BACBE6B"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D11E292"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contractual appointment to carry out biannual beach profiling (USD 120000) and GIS mapping (USD 8000) for Seychelles</w:t>
            </w:r>
          </w:p>
        </w:tc>
      </w:tr>
      <w:tr w:rsidR="006861CC" w:rsidRPr="00DF397F" w14:paraId="39330AA4" w14:textId="77777777" w:rsidTr="006861CC">
        <w:trPr>
          <w:trHeight w:val="120"/>
        </w:trPr>
        <w:tc>
          <w:tcPr>
            <w:tcW w:w="534" w:type="dxa"/>
            <w:noWrap/>
          </w:tcPr>
          <w:p w14:paraId="3CEEB6BD"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CE54688"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the acquisition of:</w:t>
            </w:r>
          </w:p>
          <w:p w14:paraId="72CF8906" w14:textId="77777777" w:rsidR="006861CC" w:rsidRPr="00DF397F" w:rsidRDefault="006861CC" w:rsidP="00753B9F">
            <w:pPr>
              <w:pStyle w:val="ListParagraph"/>
              <w:numPr>
                <w:ilvl w:val="0"/>
                <w:numId w:val="7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Equipment (6 ADCP, 5WTR, 2 ECM) for collection of current pattern data (USD 600,000)</w:t>
            </w:r>
          </w:p>
          <w:p w14:paraId="1EC89F2C" w14:textId="77777777" w:rsidR="006861CC" w:rsidRPr="00DF397F" w:rsidRDefault="006861CC" w:rsidP="00753B9F">
            <w:pPr>
              <w:pStyle w:val="ListParagraph"/>
              <w:numPr>
                <w:ilvl w:val="0"/>
                <w:numId w:val="7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Equipment and Software for GIS (including workstation, GIS license (x3) map printing, MATLAB Licence (x3) (USD 90,000)</w:t>
            </w:r>
          </w:p>
          <w:p w14:paraId="118F155B" w14:textId="77777777" w:rsidR="006861CC" w:rsidRPr="00DF397F" w:rsidRDefault="006861CC" w:rsidP="00753B9F">
            <w:pPr>
              <w:pStyle w:val="ListParagraph"/>
              <w:numPr>
                <w:ilvl w:val="0"/>
                <w:numId w:val="75"/>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Software licences for </w:t>
            </w:r>
            <w:proofErr w:type="spellStart"/>
            <w:r w:rsidRPr="00DF397F">
              <w:rPr>
                <w:rFonts w:asciiTheme="minorHAnsi" w:eastAsia="Times New Roman" w:hAnsiTheme="minorHAnsi"/>
                <w:color w:val="000000"/>
              </w:rPr>
              <w:t>spacio</w:t>
            </w:r>
            <w:proofErr w:type="spellEnd"/>
            <w:r w:rsidRPr="00DF397F">
              <w:rPr>
                <w:rFonts w:asciiTheme="minorHAnsi" w:eastAsia="Times New Roman" w:hAnsiTheme="minorHAnsi"/>
                <w:color w:val="000000"/>
              </w:rPr>
              <w:t>-temporal beach profiling (USD 30,000)</w:t>
            </w:r>
          </w:p>
        </w:tc>
      </w:tr>
      <w:tr w:rsidR="006861CC" w:rsidRPr="00DF397F" w14:paraId="415C8DFD" w14:textId="77777777" w:rsidTr="006861CC">
        <w:trPr>
          <w:trHeight w:val="120"/>
        </w:trPr>
        <w:tc>
          <w:tcPr>
            <w:tcW w:w="534" w:type="dxa"/>
            <w:noWrap/>
          </w:tcPr>
          <w:p w14:paraId="762C1376"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13F38690"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Part of cost of contractual appointment of:</w:t>
            </w:r>
          </w:p>
          <w:p w14:paraId="007DFCFC" w14:textId="77777777" w:rsidR="006861CC" w:rsidRPr="00DF397F" w:rsidRDefault="006861CC" w:rsidP="00753B9F">
            <w:pPr>
              <w:pStyle w:val="ListParagraph"/>
              <w:numPr>
                <w:ilvl w:val="0"/>
                <w:numId w:val="7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CTA for training in micro-fragmentation (USD4000)</w:t>
            </w:r>
          </w:p>
          <w:p w14:paraId="7C5F0BA3" w14:textId="7A91D196" w:rsidR="006861CC" w:rsidRPr="00DF397F" w:rsidRDefault="006861CC" w:rsidP="00753B9F">
            <w:pPr>
              <w:pStyle w:val="ListParagraph"/>
              <w:numPr>
                <w:ilvl w:val="0"/>
                <w:numId w:val="7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CTA for development of a Regional/National Coral Reef restoration plan (40-person days at rate USD </w:t>
            </w:r>
            <w:r w:rsidR="005471D8" w:rsidRPr="00DF397F">
              <w:rPr>
                <w:rFonts w:asciiTheme="minorHAnsi" w:eastAsia="Times New Roman" w:hAnsiTheme="minorHAnsi"/>
                <w:color w:val="000000"/>
              </w:rPr>
              <w:t>7</w:t>
            </w:r>
            <w:r w:rsidRPr="00DF397F">
              <w:rPr>
                <w:rFonts w:asciiTheme="minorHAnsi" w:eastAsia="Times New Roman" w:hAnsiTheme="minorHAnsi"/>
                <w:color w:val="000000"/>
              </w:rPr>
              <w:t>00/person days)</w:t>
            </w:r>
          </w:p>
          <w:p w14:paraId="654E5FFA" w14:textId="0B086AD6" w:rsidR="006861CC" w:rsidRPr="00DF397F" w:rsidRDefault="006861CC" w:rsidP="00753B9F">
            <w:pPr>
              <w:pStyle w:val="ListParagraph"/>
              <w:numPr>
                <w:ilvl w:val="0"/>
                <w:numId w:val="7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Expert in coral sexual reproduction and genetics for training in genetic analysis (15-person days at rate of USD </w:t>
            </w:r>
            <w:r w:rsidR="005471D8" w:rsidRPr="00DF397F">
              <w:rPr>
                <w:rFonts w:asciiTheme="minorHAnsi" w:eastAsia="Times New Roman" w:hAnsiTheme="minorHAnsi"/>
                <w:color w:val="000000"/>
              </w:rPr>
              <w:t>7</w:t>
            </w:r>
            <w:r w:rsidRPr="00DF397F">
              <w:rPr>
                <w:rFonts w:asciiTheme="minorHAnsi" w:eastAsia="Times New Roman" w:hAnsiTheme="minorHAnsi"/>
                <w:color w:val="000000"/>
              </w:rPr>
              <w:t>00/person days) including travel and DSA (USD 4860)</w:t>
            </w:r>
          </w:p>
          <w:p w14:paraId="0AC4F7A1" w14:textId="61B0BC55" w:rsidR="006861CC" w:rsidRPr="00DF397F" w:rsidRDefault="006861CC" w:rsidP="00753B9F">
            <w:pPr>
              <w:pStyle w:val="ListParagraph"/>
              <w:numPr>
                <w:ilvl w:val="0"/>
                <w:numId w:val="76"/>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International expert in policy and legal, technical expert and financial expert for coral reef restoration plan (USD </w:t>
            </w:r>
            <w:r w:rsidR="005471D8" w:rsidRPr="00DF397F">
              <w:rPr>
                <w:rFonts w:asciiTheme="minorHAnsi" w:eastAsia="Times New Roman" w:hAnsiTheme="minorHAnsi"/>
                <w:color w:val="000000"/>
              </w:rPr>
              <w:t>7</w:t>
            </w:r>
            <w:r w:rsidRPr="00DF397F">
              <w:rPr>
                <w:rFonts w:asciiTheme="minorHAnsi" w:eastAsia="Times New Roman" w:hAnsiTheme="minorHAnsi"/>
                <w:color w:val="000000"/>
              </w:rPr>
              <w:t>0</w:t>
            </w:r>
            <w:r w:rsidR="00EA37E6" w:rsidRPr="00DF397F">
              <w:rPr>
                <w:rFonts w:asciiTheme="minorHAnsi" w:eastAsia="Times New Roman" w:hAnsiTheme="minorHAnsi"/>
                <w:color w:val="000000"/>
              </w:rPr>
              <w:t>0/person days for 72</w:t>
            </w:r>
            <w:r w:rsidRPr="00DF397F">
              <w:rPr>
                <w:rFonts w:asciiTheme="minorHAnsi" w:eastAsia="Times New Roman" w:hAnsiTheme="minorHAnsi"/>
                <w:color w:val="000000"/>
              </w:rPr>
              <w:t>-person days/expert) and travel (USD 1</w:t>
            </w:r>
            <w:r w:rsidR="00EA37E6" w:rsidRPr="00DF397F">
              <w:rPr>
                <w:rFonts w:asciiTheme="minorHAnsi" w:eastAsia="Times New Roman" w:hAnsiTheme="minorHAnsi"/>
                <w:color w:val="000000"/>
              </w:rPr>
              <w:t>0,300</w:t>
            </w:r>
            <w:r w:rsidRPr="00DF397F">
              <w:rPr>
                <w:rFonts w:asciiTheme="minorHAnsi" w:eastAsia="Times New Roman" w:hAnsiTheme="minorHAnsi"/>
                <w:color w:val="000000"/>
              </w:rPr>
              <w:t>)</w:t>
            </w:r>
          </w:p>
        </w:tc>
      </w:tr>
      <w:tr w:rsidR="006861CC" w:rsidRPr="00DF397F" w14:paraId="2B61EBCA" w14:textId="77777777" w:rsidTr="006861CC">
        <w:trPr>
          <w:trHeight w:val="120"/>
        </w:trPr>
        <w:tc>
          <w:tcPr>
            <w:tcW w:w="534" w:type="dxa"/>
            <w:noWrap/>
          </w:tcPr>
          <w:p w14:paraId="16C00D16"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60C2C73A"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of contractual appointment of 2 local expert in policy/legal for development of a Regional/National coral reef restoration plan (USD 400/person days/expert for 120-person days/expert) including cost for air ticket to Mauritius and Seychelles (USD 700/trip/person) for 2 trips each.</w:t>
            </w:r>
          </w:p>
        </w:tc>
      </w:tr>
      <w:tr w:rsidR="006861CC" w:rsidRPr="00DF397F" w14:paraId="7D5AE990" w14:textId="77777777" w:rsidTr="006861CC">
        <w:trPr>
          <w:trHeight w:val="120"/>
        </w:trPr>
        <w:tc>
          <w:tcPr>
            <w:tcW w:w="534" w:type="dxa"/>
            <w:noWrap/>
          </w:tcPr>
          <w:p w14:paraId="669F778D"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0EBA4DE4"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acquisition of material for:</w:t>
            </w:r>
          </w:p>
          <w:p w14:paraId="1C4AEC5C" w14:textId="77777777" w:rsidR="006861CC" w:rsidRPr="00DF397F" w:rsidRDefault="006861CC" w:rsidP="00753B9F">
            <w:pPr>
              <w:pStyle w:val="ListParagraph"/>
              <w:numPr>
                <w:ilvl w:val="0"/>
                <w:numId w:val="7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Genetic connectivity/clade analysis training (USD 5000)</w:t>
            </w:r>
          </w:p>
          <w:p w14:paraId="015A58AC" w14:textId="77777777" w:rsidR="006861CC" w:rsidRPr="00DF397F" w:rsidRDefault="006861CC" w:rsidP="00753B9F">
            <w:pPr>
              <w:pStyle w:val="ListParagraph"/>
              <w:numPr>
                <w:ilvl w:val="0"/>
                <w:numId w:val="7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Micro-fragmentation training (USD 2000)</w:t>
            </w:r>
          </w:p>
          <w:p w14:paraId="02086A65" w14:textId="77777777" w:rsidR="006861CC" w:rsidRPr="00DF397F" w:rsidRDefault="006861CC" w:rsidP="00753B9F">
            <w:pPr>
              <w:pStyle w:val="ListParagraph"/>
              <w:numPr>
                <w:ilvl w:val="0"/>
                <w:numId w:val="7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Logistics for field surveys (GIS) in Mauritius and Rodrigues for yrs. 1 and 6 (USD 4000/year for Mauritius and Rodrigues each)</w:t>
            </w:r>
          </w:p>
          <w:p w14:paraId="17E6691B" w14:textId="77777777" w:rsidR="006861CC" w:rsidRPr="00DF397F" w:rsidRDefault="006861CC" w:rsidP="00753B9F">
            <w:pPr>
              <w:pStyle w:val="ListParagraph"/>
              <w:numPr>
                <w:ilvl w:val="0"/>
                <w:numId w:val="77"/>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Consumables and logistics for biannual beach profiling in Mauritius and Rodrigues (USD 84,000)</w:t>
            </w:r>
          </w:p>
        </w:tc>
      </w:tr>
      <w:tr w:rsidR="006861CC" w:rsidRPr="00DF397F" w14:paraId="7A793F81" w14:textId="77777777" w:rsidTr="006861CC">
        <w:trPr>
          <w:trHeight w:val="120"/>
        </w:trPr>
        <w:tc>
          <w:tcPr>
            <w:tcW w:w="534" w:type="dxa"/>
            <w:noWrap/>
          </w:tcPr>
          <w:p w14:paraId="23BF2613"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7246038"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catering of 20 participants for:</w:t>
            </w:r>
          </w:p>
          <w:p w14:paraId="498C42D3" w14:textId="77777777" w:rsidR="006861CC" w:rsidRPr="00DF397F" w:rsidRDefault="006861CC" w:rsidP="00753B9F">
            <w:pPr>
              <w:pStyle w:val="ListParagraph"/>
              <w:numPr>
                <w:ilvl w:val="0"/>
                <w:numId w:val="78"/>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genetic connectivity, clade analysis regional training for 5 days (USD 6800)</w:t>
            </w:r>
          </w:p>
          <w:p w14:paraId="24EC6382" w14:textId="77777777" w:rsidR="006861CC" w:rsidRPr="00DF397F" w:rsidRDefault="006861CC" w:rsidP="00753B9F">
            <w:pPr>
              <w:pStyle w:val="ListParagraph"/>
              <w:numPr>
                <w:ilvl w:val="0"/>
                <w:numId w:val="78"/>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micro-fragmentation for 4 days (USD 5,600)</w:t>
            </w:r>
          </w:p>
          <w:p w14:paraId="1BB23750" w14:textId="77777777" w:rsidR="006861CC" w:rsidRPr="00DF397F" w:rsidRDefault="006861CC" w:rsidP="00753B9F">
            <w:pPr>
              <w:pStyle w:val="ListParagraph"/>
              <w:numPr>
                <w:ilvl w:val="0"/>
                <w:numId w:val="78"/>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Venue for training workshop, one for Mauritius and one for Seychelles (USD 3000/venue)</w:t>
            </w:r>
          </w:p>
          <w:p w14:paraId="1F00BDAC" w14:textId="77777777" w:rsidR="006861CC" w:rsidRPr="00DF397F" w:rsidRDefault="006861CC" w:rsidP="00753B9F">
            <w:pPr>
              <w:pStyle w:val="ListParagraph"/>
              <w:numPr>
                <w:ilvl w:val="0"/>
                <w:numId w:val="78"/>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training of personnel of Seychelles (20) and Rodrigues (20) in current pattern study (USD 70/participant)</w:t>
            </w:r>
          </w:p>
        </w:tc>
      </w:tr>
      <w:tr w:rsidR="006861CC" w:rsidRPr="00DF397F" w14:paraId="1AC52D59" w14:textId="77777777" w:rsidTr="006861CC">
        <w:trPr>
          <w:trHeight w:val="120"/>
        </w:trPr>
        <w:tc>
          <w:tcPr>
            <w:tcW w:w="534" w:type="dxa"/>
            <w:noWrap/>
          </w:tcPr>
          <w:p w14:paraId="188637C5"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0163670"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travel for regional training in:</w:t>
            </w:r>
          </w:p>
          <w:p w14:paraId="1F335788" w14:textId="77777777" w:rsidR="006861CC" w:rsidRPr="00DF397F" w:rsidRDefault="006861CC" w:rsidP="00753B9F">
            <w:pPr>
              <w:pStyle w:val="ListParagraph"/>
              <w:numPr>
                <w:ilvl w:val="0"/>
                <w:numId w:val="79"/>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genetic connectivity, clade analysis (5 days training, DSA- USD 220/day):</w:t>
            </w:r>
          </w:p>
          <w:p w14:paraId="0FB1C52A"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3 participants from Seychelles (USD 700/trip/person) </w:t>
            </w:r>
          </w:p>
          <w:p w14:paraId="31E59E0C"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2 participants from Rodrigues (USD 250)</w:t>
            </w:r>
          </w:p>
          <w:p w14:paraId="50ECF844"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Coral experts from the region: Australia (USD 2000); Madagascar (USD 600); Maldives (USD 600); South Africa (USD 850); Sri Lanka (USD 900); and Thailand (USD 1200). </w:t>
            </w:r>
          </w:p>
          <w:p w14:paraId="2DFD349A" w14:textId="77777777" w:rsidR="006861CC" w:rsidRPr="00DF397F" w:rsidRDefault="006861CC" w:rsidP="00753B9F">
            <w:pPr>
              <w:pStyle w:val="ListParagraph"/>
              <w:numPr>
                <w:ilvl w:val="0"/>
                <w:numId w:val="79"/>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Regional training on micro-fragmentation (6 days, DSA= USD 305/day)</w:t>
            </w:r>
          </w:p>
          <w:p w14:paraId="65D7C100"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lastRenderedPageBreak/>
              <w:t>4 participants from Mauritius (2 MOI and 2 AFRC) (USD 700/trip/person)</w:t>
            </w:r>
          </w:p>
          <w:p w14:paraId="2113FAAA"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1 participant from Rodrigues (USD 950 USD/trip/person)</w:t>
            </w:r>
          </w:p>
          <w:p w14:paraId="1684012F" w14:textId="77777777" w:rsidR="006861CC" w:rsidRPr="00DF397F" w:rsidRDefault="006861CC" w:rsidP="00753B9F">
            <w:pPr>
              <w:pStyle w:val="ListParagraph"/>
              <w:numPr>
                <w:ilvl w:val="0"/>
                <w:numId w:val="79"/>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Regional/National Coral Reef Restoration Plan (2 workshops)</w:t>
            </w:r>
          </w:p>
          <w:p w14:paraId="612E2F1B"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1 participant from Rodrigues (USD 250/trip/person to Mauritius, USD 950/trip /person to Seychelles)</w:t>
            </w:r>
          </w:p>
          <w:p w14:paraId="43D20024"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4 participants from Seychelles to Mauritius (USD 700/trip/person, DSA= USD 220/day/person for3 days)</w:t>
            </w:r>
          </w:p>
          <w:p w14:paraId="6A5C3D0B"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4 participants from Mauritius to Seychelles (USD 700/trip /person, DSA= USD 305/day/person for 3 days)</w:t>
            </w:r>
          </w:p>
          <w:p w14:paraId="6F9EB246" w14:textId="77777777" w:rsidR="006861CC" w:rsidRPr="00DF397F" w:rsidRDefault="006861CC" w:rsidP="00753B9F">
            <w:pPr>
              <w:pStyle w:val="ListParagraph"/>
              <w:numPr>
                <w:ilvl w:val="0"/>
                <w:numId w:val="79"/>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Current pattern (installation and removal of equipment):</w:t>
            </w:r>
          </w:p>
          <w:p w14:paraId="362A1B1F"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3 technicians from Mauritius to Seychelles in year 5 and 6 (USD 700/trip/person, DSA=USD 305/person/day for 7 days/year </w:t>
            </w:r>
          </w:p>
          <w:p w14:paraId="085F3920"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 xml:space="preserve">3 </w:t>
            </w:r>
            <w:proofErr w:type="spellStart"/>
            <w:r w:rsidRPr="00DF397F">
              <w:rPr>
                <w:rFonts w:asciiTheme="minorHAnsi" w:eastAsia="Times New Roman" w:hAnsiTheme="minorHAnsi"/>
                <w:color w:val="000000"/>
              </w:rPr>
              <w:t>technicals</w:t>
            </w:r>
            <w:proofErr w:type="spellEnd"/>
            <w:r w:rsidRPr="00DF397F">
              <w:rPr>
                <w:rFonts w:asciiTheme="minorHAnsi" w:eastAsia="Times New Roman" w:hAnsiTheme="minorHAnsi"/>
                <w:color w:val="000000"/>
              </w:rPr>
              <w:t xml:space="preserve"> from Mauritius to Rodrigues in year 3 and 4 (USD 250/trip/person, DSA= USD 140/day/person for 3 days)</w:t>
            </w:r>
          </w:p>
          <w:p w14:paraId="481F3154"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Boat rental in Mauritius and Rodrigues (USD3,600)</w:t>
            </w:r>
          </w:p>
          <w:p w14:paraId="6FB43FE6"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Ferry allowance of USD 60/person/trip for 8 persons in year 5 and 6</w:t>
            </w:r>
          </w:p>
          <w:p w14:paraId="71045955" w14:textId="77777777" w:rsidR="006861CC" w:rsidRPr="00DF397F" w:rsidRDefault="006861CC" w:rsidP="00753B9F">
            <w:pPr>
              <w:pStyle w:val="ListParagraph"/>
              <w:numPr>
                <w:ilvl w:val="0"/>
                <w:numId w:val="79"/>
              </w:numPr>
              <w:spacing w:after="0" w:line="240" w:lineRule="auto"/>
              <w:ind w:left="353"/>
              <w:jc w:val="both"/>
              <w:rPr>
                <w:rFonts w:asciiTheme="minorHAnsi" w:eastAsia="Times New Roman" w:hAnsiTheme="minorHAnsi"/>
                <w:color w:val="000000"/>
              </w:rPr>
            </w:pPr>
            <w:r w:rsidRPr="00DF397F">
              <w:rPr>
                <w:rFonts w:asciiTheme="minorHAnsi" w:eastAsia="Times New Roman" w:hAnsiTheme="minorHAnsi"/>
                <w:color w:val="000000"/>
              </w:rPr>
              <w:t>Beach profiling twice per year in Rodrigues</w:t>
            </w:r>
          </w:p>
          <w:p w14:paraId="4EE3F89B"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3 technicians from Mauritius (2 MOI and 1 AFRC) (USD 250 / trip/person, DSA= USD 140/day/person for 6 days) for 5 years</w:t>
            </w:r>
          </w:p>
        </w:tc>
      </w:tr>
      <w:tr w:rsidR="006861CC" w:rsidRPr="00DF397F" w14:paraId="469BCB96" w14:textId="77777777" w:rsidTr="006861CC">
        <w:trPr>
          <w:trHeight w:val="120"/>
        </w:trPr>
        <w:tc>
          <w:tcPr>
            <w:tcW w:w="534" w:type="dxa"/>
            <w:noWrap/>
          </w:tcPr>
          <w:p w14:paraId="19697D69"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EFCE2F5" w14:textId="4C9D3B1B"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services provided by UNDP CO Mauritius for activities such as procurement of goods, recruitment of experts/contractors/consultants and organisation of travels and per diem for resource persons</w:t>
            </w:r>
            <w:r w:rsidR="00F7458D" w:rsidRPr="00DF397F">
              <w:rPr>
                <w:rFonts w:asciiTheme="minorHAnsi" w:hAnsiTheme="minorHAnsi"/>
                <w:color w:val="000000"/>
                <w:sz w:val="22"/>
                <w:szCs w:val="22"/>
                <w:lang w:val="en-GB"/>
              </w:rPr>
              <w:t>, any unforeseen expenses etc.</w:t>
            </w:r>
          </w:p>
        </w:tc>
      </w:tr>
      <w:tr w:rsidR="006861CC" w:rsidRPr="00DF397F" w14:paraId="1A4FF517" w14:textId="77777777" w:rsidTr="006861CC">
        <w:trPr>
          <w:trHeight w:val="120"/>
        </w:trPr>
        <w:tc>
          <w:tcPr>
            <w:tcW w:w="534" w:type="dxa"/>
            <w:noWrap/>
          </w:tcPr>
          <w:p w14:paraId="61DE19A0"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089EAB1"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of contractual appointment of:</w:t>
            </w:r>
          </w:p>
          <w:p w14:paraId="65FD3A6D"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Independent International M&amp; E consultant (USD 50,000)</w:t>
            </w:r>
          </w:p>
          <w:p w14:paraId="3EB7554B" w14:textId="77777777" w:rsidR="006861CC" w:rsidRPr="00DF397F" w:rsidRDefault="006861CC" w:rsidP="00753B9F">
            <w:pPr>
              <w:pStyle w:val="ListParagraph"/>
              <w:numPr>
                <w:ilvl w:val="0"/>
                <w:numId w:val="74"/>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Travel cost of CTA to Mauritius, Rodrigues and Seychelles (USD 82,300)</w:t>
            </w:r>
          </w:p>
        </w:tc>
      </w:tr>
      <w:tr w:rsidR="006861CC" w:rsidRPr="00DF397F" w14:paraId="588E551D" w14:textId="77777777" w:rsidTr="006861CC">
        <w:trPr>
          <w:trHeight w:val="120"/>
        </w:trPr>
        <w:tc>
          <w:tcPr>
            <w:tcW w:w="534" w:type="dxa"/>
            <w:noWrap/>
          </w:tcPr>
          <w:p w14:paraId="087A3AD7"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54300885"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of contractual appointment of:</w:t>
            </w:r>
          </w:p>
          <w:p w14:paraId="51C3BBEB" w14:textId="77777777" w:rsidR="006861CC" w:rsidRPr="00DF397F" w:rsidRDefault="006861CC" w:rsidP="00753B9F">
            <w:pPr>
              <w:pStyle w:val="ListParagraph"/>
              <w:numPr>
                <w:ilvl w:val="0"/>
                <w:numId w:val="80"/>
              </w:numPr>
              <w:spacing w:line="256" w:lineRule="auto"/>
              <w:jc w:val="both"/>
              <w:rPr>
                <w:rFonts w:asciiTheme="minorHAnsi" w:hAnsiTheme="minorHAnsi"/>
                <w:color w:val="000000"/>
              </w:rPr>
            </w:pPr>
            <w:r w:rsidRPr="00DF397F">
              <w:rPr>
                <w:rFonts w:asciiTheme="minorHAnsi" w:hAnsiTheme="minorHAnsi"/>
                <w:color w:val="000000"/>
              </w:rPr>
              <w:t>2 independent national M&amp;E consultants (USD 40,000)</w:t>
            </w:r>
          </w:p>
          <w:p w14:paraId="5D0D0BE6" w14:textId="77777777" w:rsidR="006861CC" w:rsidRPr="00DF397F" w:rsidRDefault="006861CC" w:rsidP="00753B9F">
            <w:pPr>
              <w:pStyle w:val="ListParagraph"/>
              <w:numPr>
                <w:ilvl w:val="0"/>
                <w:numId w:val="80"/>
              </w:numPr>
              <w:spacing w:line="256" w:lineRule="auto"/>
              <w:jc w:val="both"/>
              <w:rPr>
                <w:rFonts w:asciiTheme="minorHAnsi" w:hAnsiTheme="minorHAnsi"/>
                <w:color w:val="000000"/>
              </w:rPr>
            </w:pPr>
            <w:r w:rsidRPr="00DF397F">
              <w:rPr>
                <w:rFonts w:asciiTheme="minorHAnsi" w:hAnsiTheme="minorHAnsi"/>
                <w:color w:val="000000"/>
              </w:rPr>
              <w:t>2 National Gender Specialists (USD 40,000), one for Mauritius and one for Seychelles (3 weeks/year, including air ticket and DSA for Rodrigues and ferry fare for Praslin)</w:t>
            </w:r>
          </w:p>
        </w:tc>
      </w:tr>
      <w:tr w:rsidR="006861CC" w:rsidRPr="00DF397F" w14:paraId="0ECA725A" w14:textId="77777777" w:rsidTr="006861CC">
        <w:trPr>
          <w:trHeight w:val="120"/>
        </w:trPr>
        <w:tc>
          <w:tcPr>
            <w:tcW w:w="534" w:type="dxa"/>
            <w:noWrap/>
          </w:tcPr>
          <w:p w14:paraId="67641C37"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069B4C4A"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professional services for annual audit as per UNDP audit policies (USD 5,000/year)</w:t>
            </w:r>
          </w:p>
        </w:tc>
      </w:tr>
      <w:tr w:rsidR="006861CC" w:rsidRPr="00DF397F" w14:paraId="605A1948" w14:textId="77777777" w:rsidTr="006861CC">
        <w:trPr>
          <w:trHeight w:val="120"/>
        </w:trPr>
        <w:tc>
          <w:tcPr>
            <w:tcW w:w="534" w:type="dxa"/>
            <w:noWrap/>
          </w:tcPr>
          <w:p w14:paraId="07919468"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6F7059C"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the Organisation (venue and catering) of:</w:t>
            </w:r>
          </w:p>
          <w:p w14:paraId="7D9F3BD6" w14:textId="77777777" w:rsidR="006861CC" w:rsidRPr="00DF397F" w:rsidRDefault="006861CC" w:rsidP="00753B9F">
            <w:pPr>
              <w:pStyle w:val="ListParagraph"/>
              <w:numPr>
                <w:ilvl w:val="0"/>
                <w:numId w:val="81"/>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Project Steering Committees (USD 4,000/per meeting, 2 in yr1 and 6, 1 meeting/year for yrs. 2-5, alternating Mauritius and Seychelles)</w:t>
            </w:r>
          </w:p>
          <w:p w14:paraId="60C77ED8" w14:textId="77777777" w:rsidR="006861CC" w:rsidRPr="00DF397F" w:rsidRDefault="006861CC" w:rsidP="00753B9F">
            <w:pPr>
              <w:pStyle w:val="ListParagraph"/>
              <w:numPr>
                <w:ilvl w:val="0"/>
                <w:numId w:val="81"/>
              </w:numPr>
              <w:spacing w:after="0" w:line="240" w:lineRule="auto"/>
              <w:jc w:val="both"/>
              <w:rPr>
                <w:rFonts w:asciiTheme="minorHAnsi" w:eastAsia="Times New Roman" w:hAnsiTheme="minorHAnsi"/>
                <w:color w:val="000000"/>
              </w:rPr>
            </w:pPr>
            <w:r w:rsidRPr="00DF397F">
              <w:rPr>
                <w:rFonts w:asciiTheme="minorHAnsi" w:eastAsia="Times New Roman" w:hAnsiTheme="minorHAnsi"/>
                <w:color w:val="000000"/>
              </w:rPr>
              <w:t>Inception and completion workshops (USD 14,000)</w:t>
            </w:r>
          </w:p>
        </w:tc>
      </w:tr>
      <w:tr w:rsidR="006861CC" w:rsidRPr="00DF397F" w14:paraId="790AB436" w14:textId="77777777" w:rsidTr="006861CC">
        <w:trPr>
          <w:trHeight w:val="120"/>
        </w:trPr>
        <w:tc>
          <w:tcPr>
            <w:tcW w:w="534" w:type="dxa"/>
            <w:noWrap/>
          </w:tcPr>
          <w:p w14:paraId="7B88BFCF"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4833748A" w14:textId="73BDE062"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travel of 6 participants from Seychelles 6 participants from Mauritius (1 from Rodrigues) to travel for PSC meeting, outside their country. Air ticket(MUR-S</w:t>
            </w:r>
            <w:r w:rsidR="00726CD6" w:rsidRPr="00DF397F">
              <w:rPr>
                <w:rFonts w:asciiTheme="minorHAnsi" w:hAnsiTheme="minorHAnsi"/>
                <w:color w:val="000000"/>
                <w:sz w:val="22"/>
                <w:szCs w:val="22"/>
                <w:lang w:val="en-GB"/>
              </w:rPr>
              <w:t xml:space="preserve">EZ): USD 700/trip/participant, </w:t>
            </w:r>
            <w:r w:rsidRPr="00DF397F">
              <w:rPr>
                <w:rFonts w:asciiTheme="minorHAnsi" w:hAnsiTheme="minorHAnsi"/>
                <w:color w:val="000000"/>
                <w:sz w:val="22"/>
                <w:szCs w:val="22"/>
                <w:lang w:val="en-GB"/>
              </w:rPr>
              <w:t xml:space="preserve">USD 250 for participant from Rodrigues, DSA in Mauritius = USD 220/day/participant, DSA in Seychelles = USD 305/day/participants </w:t>
            </w:r>
          </w:p>
        </w:tc>
      </w:tr>
      <w:tr w:rsidR="006861CC" w:rsidRPr="00DF397F" w14:paraId="5EC295C4" w14:textId="77777777" w:rsidTr="006861CC">
        <w:trPr>
          <w:trHeight w:val="120"/>
        </w:trPr>
        <w:tc>
          <w:tcPr>
            <w:tcW w:w="534" w:type="dxa"/>
            <w:noWrap/>
          </w:tcPr>
          <w:p w14:paraId="2AB072E8"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4E34E85A" w14:textId="33AAF195"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associated with services provided by UNDP CO Mauritius for activities such as procurement of goods, recruitment of project personnel and organisation of travels and per diem for resource persons</w:t>
            </w:r>
            <w:r w:rsidR="00F7458D" w:rsidRPr="00DF397F">
              <w:rPr>
                <w:rFonts w:asciiTheme="minorHAnsi" w:hAnsiTheme="minorHAnsi"/>
                <w:color w:val="000000"/>
                <w:sz w:val="22"/>
                <w:szCs w:val="22"/>
                <w:lang w:val="en-GB"/>
              </w:rPr>
              <w:t>, any unforeseen expenses etc.</w:t>
            </w:r>
          </w:p>
        </w:tc>
      </w:tr>
      <w:tr w:rsidR="006861CC" w:rsidRPr="00DF397F" w14:paraId="50DFB48D" w14:textId="77777777" w:rsidTr="006861CC">
        <w:trPr>
          <w:trHeight w:val="120"/>
        </w:trPr>
        <w:tc>
          <w:tcPr>
            <w:tcW w:w="534" w:type="dxa"/>
            <w:noWrap/>
          </w:tcPr>
          <w:p w14:paraId="69F86E92"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AB6C63B" w14:textId="77777777" w:rsidR="006861CC" w:rsidRPr="00DF397F" w:rsidRDefault="006861CC" w:rsidP="00753B9F">
            <w:pPr>
              <w:spacing w:line="256" w:lineRule="auto"/>
              <w:jc w:val="both"/>
              <w:rPr>
                <w:rFonts w:ascii="Calibri" w:hAnsi="Calibri"/>
                <w:color w:val="000000"/>
                <w:sz w:val="22"/>
                <w:szCs w:val="22"/>
              </w:rPr>
            </w:pPr>
            <w:r w:rsidRPr="00DF397F">
              <w:rPr>
                <w:rFonts w:ascii="Calibri" w:hAnsi="Calibri"/>
                <w:color w:val="000000"/>
                <w:sz w:val="22"/>
                <w:szCs w:val="22"/>
              </w:rPr>
              <w:t>Cost of contractual appointment of Regional Project Manager (part)P2, Project Assistant(USD1900/month) and Financial Assistant (USD 1900).</w:t>
            </w:r>
          </w:p>
        </w:tc>
      </w:tr>
      <w:tr w:rsidR="006861CC" w:rsidRPr="00DF397F" w14:paraId="449B6B72" w14:textId="77777777" w:rsidTr="006861CC">
        <w:trPr>
          <w:trHeight w:val="120"/>
        </w:trPr>
        <w:tc>
          <w:tcPr>
            <w:tcW w:w="534" w:type="dxa"/>
            <w:noWrap/>
          </w:tcPr>
          <w:p w14:paraId="311E6D73"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7759A1A7"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Acquisition of 2 diving sets and maintenance</w:t>
            </w:r>
          </w:p>
        </w:tc>
      </w:tr>
      <w:tr w:rsidR="006861CC" w:rsidRPr="00DF397F" w14:paraId="0C224EBF" w14:textId="77777777" w:rsidTr="006861CC">
        <w:trPr>
          <w:trHeight w:val="120"/>
        </w:trPr>
        <w:tc>
          <w:tcPr>
            <w:tcW w:w="534" w:type="dxa"/>
            <w:noWrap/>
          </w:tcPr>
          <w:p w14:paraId="1975BDEC"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5503C17A"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Acquisition of IT equipment (laptops, external hard drive, digital camera etc.) for Regional Project Manager, Project Assistant and Financial Assistant.</w:t>
            </w:r>
          </w:p>
        </w:tc>
      </w:tr>
      <w:tr w:rsidR="006861CC" w:rsidRPr="00DF397F" w14:paraId="7CFCA993" w14:textId="77777777" w:rsidTr="006861CC">
        <w:trPr>
          <w:trHeight w:val="1243"/>
        </w:trPr>
        <w:tc>
          <w:tcPr>
            <w:tcW w:w="534" w:type="dxa"/>
            <w:noWrap/>
          </w:tcPr>
          <w:p w14:paraId="1B33BEAB" w14:textId="77777777" w:rsidR="006861CC" w:rsidRPr="00DF397F" w:rsidRDefault="006861CC" w:rsidP="00753B9F">
            <w:pPr>
              <w:pStyle w:val="ListParagraph"/>
              <w:numPr>
                <w:ilvl w:val="0"/>
                <w:numId w:val="52"/>
              </w:numPr>
              <w:spacing w:after="0" w:line="240" w:lineRule="auto"/>
              <w:jc w:val="both"/>
              <w:rPr>
                <w:rFonts w:asciiTheme="minorHAnsi" w:eastAsia="Times New Roman" w:hAnsiTheme="minorHAnsi"/>
                <w:color w:val="000000"/>
              </w:rPr>
            </w:pPr>
          </w:p>
        </w:tc>
        <w:tc>
          <w:tcPr>
            <w:tcW w:w="9072" w:type="dxa"/>
            <w:hideMark/>
          </w:tcPr>
          <w:p w14:paraId="2B267253" w14:textId="77777777" w:rsidR="006861CC" w:rsidRPr="00DF397F" w:rsidRDefault="006861CC" w:rsidP="00753B9F">
            <w:pPr>
              <w:spacing w:line="256" w:lineRule="auto"/>
              <w:jc w:val="both"/>
              <w:rPr>
                <w:rFonts w:asciiTheme="minorHAnsi" w:hAnsiTheme="minorHAnsi"/>
                <w:color w:val="000000"/>
                <w:sz w:val="22"/>
                <w:szCs w:val="22"/>
                <w:lang w:val="en-GB"/>
              </w:rPr>
            </w:pPr>
            <w:r w:rsidRPr="00DF397F">
              <w:rPr>
                <w:rFonts w:asciiTheme="minorHAnsi" w:hAnsiTheme="minorHAnsi"/>
                <w:color w:val="000000"/>
                <w:sz w:val="22"/>
                <w:szCs w:val="22"/>
                <w:lang w:val="en-GB"/>
              </w:rPr>
              <w:t>Cost for the travel of Regional Project Manager and Project or Financial Assistant in Seychelles (USD 700/trip/person, DSA: USD 305/day/person) and Rodrigues (USD 250/trip/person, DSA = USD 140/day/person), 4 trips per year. 1</w:t>
            </w:r>
            <w:r w:rsidRPr="00DF397F">
              <w:rPr>
                <w:rFonts w:asciiTheme="minorHAnsi" w:hAnsiTheme="minorHAnsi"/>
                <w:color w:val="000000"/>
                <w:sz w:val="22"/>
                <w:szCs w:val="22"/>
                <w:vertAlign w:val="superscript"/>
                <w:lang w:val="en-GB"/>
              </w:rPr>
              <w:t>st</w:t>
            </w:r>
            <w:r w:rsidRPr="00DF397F">
              <w:rPr>
                <w:rFonts w:asciiTheme="minorHAnsi" w:hAnsiTheme="minorHAnsi"/>
                <w:color w:val="000000"/>
                <w:sz w:val="22"/>
                <w:szCs w:val="22"/>
                <w:lang w:val="en-GB"/>
              </w:rPr>
              <w:t xml:space="preserve"> trip in </w:t>
            </w:r>
            <w:proofErr w:type="spellStart"/>
            <w:r w:rsidRPr="00DF397F">
              <w:rPr>
                <w:rFonts w:asciiTheme="minorHAnsi" w:hAnsiTheme="minorHAnsi"/>
                <w:color w:val="000000"/>
                <w:sz w:val="22"/>
                <w:szCs w:val="22"/>
                <w:lang w:val="en-GB"/>
              </w:rPr>
              <w:t>Yr</w:t>
            </w:r>
            <w:proofErr w:type="spellEnd"/>
            <w:r w:rsidRPr="00DF397F">
              <w:rPr>
                <w:rFonts w:asciiTheme="minorHAnsi" w:hAnsiTheme="minorHAnsi"/>
                <w:color w:val="000000"/>
                <w:sz w:val="22"/>
                <w:szCs w:val="22"/>
                <w:lang w:val="en-GB"/>
              </w:rPr>
              <w:t xml:space="preserve"> 1 for a duration of 21 days, other trips duration = 10 days.</w:t>
            </w:r>
          </w:p>
        </w:tc>
      </w:tr>
    </w:tbl>
    <w:p w14:paraId="7C230C45" w14:textId="77777777" w:rsidR="00DF36C4" w:rsidRPr="00DF397F" w:rsidRDefault="00DF36C4" w:rsidP="00753B9F">
      <w:pPr>
        <w:pStyle w:val="AFBHeading2"/>
        <w:jc w:val="both"/>
      </w:pPr>
      <w:bookmarkStart w:id="241" w:name="_Toc486406922"/>
      <w:bookmarkStart w:id="242" w:name="_Toc489608202"/>
      <w:bookmarkStart w:id="243" w:name="_Toc521082504"/>
      <w:bookmarkEnd w:id="230"/>
      <w:r w:rsidRPr="00DF397F">
        <w:t>Disbursement Schedule</w:t>
      </w:r>
      <w:bookmarkEnd w:id="241"/>
      <w:bookmarkEnd w:id="242"/>
      <w:bookmarkEnd w:id="243"/>
    </w:p>
    <w:p w14:paraId="679AA39B" w14:textId="3C809594" w:rsidR="00DF36C4" w:rsidRPr="00DF397F" w:rsidRDefault="00DF36C4" w:rsidP="00753B9F">
      <w:pPr>
        <w:pStyle w:val="AFBNormal"/>
      </w:pPr>
      <w:bookmarkStart w:id="244" w:name="_Toc489539336"/>
      <w:bookmarkStart w:id="245" w:name="_Toc521078602"/>
      <w:r w:rsidRPr="00DF397F">
        <w:rPr>
          <w:b/>
        </w:rPr>
        <w:t xml:space="preserve">Table </w:t>
      </w:r>
      <w:r w:rsidR="00CA3268" w:rsidRPr="00DF397F">
        <w:rPr>
          <w:b/>
        </w:rPr>
        <w:fldChar w:fldCharType="begin"/>
      </w:r>
      <w:r w:rsidR="00CA3268" w:rsidRPr="00DF397F">
        <w:rPr>
          <w:b/>
        </w:rPr>
        <w:instrText xml:space="preserve"> SEQ Table \* ARABIC </w:instrText>
      </w:r>
      <w:r w:rsidR="00CA3268" w:rsidRPr="00DF397F">
        <w:rPr>
          <w:b/>
        </w:rPr>
        <w:fldChar w:fldCharType="separate"/>
      </w:r>
      <w:r w:rsidR="004D5F6B" w:rsidRPr="00DF397F">
        <w:rPr>
          <w:b/>
          <w:noProof/>
        </w:rPr>
        <w:t>2</w:t>
      </w:r>
      <w:r w:rsidR="00CA3268" w:rsidRPr="00DF397F">
        <w:rPr>
          <w:b/>
        </w:rPr>
        <w:fldChar w:fldCharType="end"/>
      </w:r>
      <w:r w:rsidR="00775155" w:rsidRPr="00DF397F">
        <w:rPr>
          <w:b/>
        </w:rPr>
        <w:t>2</w:t>
      </w:r>
      <w:r w:rsidRPr="00DF397F">
        <w:rPr>
          <w:b/>
        </w:rPr>
        <w:t>:</w:t>
      </w:r>
      <w:r w:rsidRPr="00DF397F">
        <w:t xml:space="preserve"> Disbursement schedule</w:t>
      </w:r>
      <w:bookmarkEnd w:id="244"/>
      <w:bookmarkEnd w:id="245"/>
    </w:p>
    <w:p w14:paraId="3343D683" w14:textId="77777777" w:rsidR="001C2DD9" w:rsidRPr="00DF397F" w:rsidRDefault="001C2DD9" w:rsidP="00DF36C4">
      <w:pPr>
        <w:pStyle w:val="Heading1"/>
      </w:pPr>
    </w:p>
    <w:tbl>
      <w:tblPr>
        <w:tblW w:w="9857" w:type="dxa"/>
        <w:tblInd w:w="-10" w:type="dxa"/>
        <w:tblLook w:val="04A0" w:firstRow="1" w:lastRow="0" w:firstColumn="1" w:lastColumn="0" w:noHBand="0" w:noVBand="1"/>
      </w:tblPr>
      <w:tblGrid>
        <w:gridCol w:w="1381"/>
        <w:gridCol w:w="876"/>
        <w:gridCol w:w="1058"/>
        <w:gridCol w:w="1029"/>
        <w:gridCol w:w="1055"/>
        <w:gridCol w:w="1056"/>
        <w:gridCol w:w="1029"/>
        <w:gridCol w:w="1242"/>
        <w:gridCol w:w="1131"/>
      </w:tblGrid>
      <w:tr w:rsidR="00B4601A" w:rsidRPr="00DF397F" w14:paraId="410140DA" w14:textId="77777777" w:rsidTr="00B4601A">
        <w:trPr>
          <w:trHeight w:val="295"/>
        </w:trPr>
        <w:tc>
          <w:tcPr>
            <w:tcW w:w="138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AF6CC69"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 </w:t>
            </w:r>
          </w:p>
        </w:tc>
        <w:tc>
          <w:tcPr>
            <w:tcW w:w="1934"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90CAB51"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Upon Agreement signature</w:t>
            </w:r>
          </w:p>
        </w:tc>
        <w:tc>
          <w:tcPr>
            <w:tcW w:w="1029" w:type="dxa"/>
            <w:tcBorders>
              <w:top w:val="single" w:sz="8" w:space="0" w:color="auto"/>
              <w:left w:val="nil"/>
              <w:bottom w:val="single" w:sz="8" w:space="0" w:color="auto"/>
              <w:right w:val="single" w:sz="8" w:space="0" w:color="auto"/>
            </w:tcBorders>
            <w:shd w:val="clear" w:color="auto" w:fill="auto"/>
            <w:vAlign w:val="center"/>
            <w:hideMark/>
          </w:tcPr>
          <w:p w14:paraId="66150DBA"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Year 2</w:t>
            </w:r>
          </w:p>
        </w:tc>
        <w:tc>
          <w:tcPr>
            <w:tcW w:w="1055" w:type="dxa"/>
            <w:tcBorders>
              <w:top w:val="single" w:sz="8" w:space="0" w:color="auto"/>
              <w:left w:val="nil"/>
              <w:bottom w:val="single" w:sz="8" w:space="0" w:color="auto"/>
              <w:right w:val="single" w:sz="8" w:space="0" w:color="auto"/>
            </w:tcBorders>
            <w:shd w:val="clear" w:color="auto" w:fill="auto"/>
            <w:vAlign w:val="center"/>
            <w:hideMark/>
          </w:tcPr>
          <w:p w14:paraId="50BC8777"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Year 3</w:t>
            </w:r>
          </w:p>
        </w:tc>
        <w:tc>
          <w:tcPr>
            <w:tcW w:w="1056" w:type="dxa"/>
            <w:tcBorders>
              <w:top w:val="single" w:sz="8" w:space="0" w:color="auto"/>
              <w:left w:val="nil"/>
              <w:bottom w:val="single" w:sz="8" w:space="0" w:color="auto"/>
              <w:right w:val="single" w:sz="8" w:space="0" w:color="auto"/>
            </w:tcBorders>
            <w:shd w:val="clear" w:color="auto" w:fill="auto"/>
            <w:vAlign w:val="center"/>
            <w:hideMark/>
          </w:tcPr>
          <w:p w14:paraId="6BA5B379"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Year 4</w:t>
            </w:r>
          </w:p>
        </w:tc>
        <w:tc>
          <w:tcPr>
            <w:tcW w:w="1029" w:type="dxa"/>
            <w:tcBorders>
              <w:top w:val="single" w:sz="8" w:space="0" w:color="auto"/>
              <w:left w:val="nil"/>
              <w:bottom w:val="single" w:sz="8" w:space="0" w:color="auto"/>
              <w:right w:val="single" w:sz="8" w:space="0" w:color="auto"/>
            </w:tcBorders>
            <w:shd w:val="clear" w:color="auto" w:fill="auto"/>
            <w:vAlign w:val="center"/>
            <w:hideMark/>
          </w:tcPr>
          <w:p w14:paraId="4EE32197"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Year 5</w:t>
            </w:r>
          </w:p>
        </w:tc>
        <w:tc>
          <w:tcPr>
            <w:tcW w:w="1242" w:type="dxa"/>
            <w:tcBorders>
              <w:top w:val="single" w:sz="8" w:space="0" w:color="auto"/>
              <w:left w:val="nil"/>
              <w:bottom w:val="single" w:sz="8" w:space="0" w:color="auto"/>
              <w:right w:val="single" w:sz="8" w:space="0" w:color="auto"/>
            </w:tcBorders>
            <w:shd w:val="clear" w:color="auto" w:fill="auto"/>
            <w:vAlign w:val="center"/>
            <w:hideMark/>
          </w:tcPr>
          <w:p w14:paraId="7A8C88C6"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Year 6</w:t>
            </w:r>
          </w:p>
        </w:tc>
        <w:tc>
          <w:tcPr>
            <w:tcW w:w="1131" w:type="dxa"/>
            <w:tcBorders>
              <w:top w:val="single" w:sz="8" w:space="0" w:color="auto"/>
              <w:left w:val="nil"/>
              <w:bottom w:val="single" w:sz="8" w:space="0" w:color="auto"/>
              <w:right w:val="single" w:sz="8" w:space="0" w:color="auto"/>
            </w:tcBorders>
            <w:shd w:val="clear" w:color="auto" w:fill="auto"/>
            <w:vAlign w:val="center"/>
            <w:hideMark/>
          </w:tcPr>
          <w:p w14:paraId="7C681BD9"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Total</w:t>
            </w:r>
          </w:p>
        </w:tc>
      </w:tr>
      <w:tr w:rsidR="00B4601A" w:rsidRPr="00DF397F" w14:paraId="57E9F2DC" w14:textId="77777777" w:rsidTr="00B4601A">
        <w:trPr>
          <w:trHeight w:val="492"/>
        </w:trPr>
        <w:tc>
          <w:tcPr>
            <w:tcW w:w="1381" w:type="dxa"/>
            <w:tcBorders>
              <w:top w:val="nil"/>
              <w:left w:val="single" w:sz="8" w:space="0" w:color="auto"/>
              <w:bottom w:val="single" w:sz="8" w:space="0" w:color="auto"/>
              <w:right w:val="single" w:sz="8" w:space="0" w:color="auto"/>
            </w:tcBorders>
            <w:shd w:val="clear" w:color="auto" w:fill="auto"/>
            <w:vAlign w:val="center"/>
            <w:hideMark/>
          </w:tcPr>
          <w:p w14:paraId="6821D01F"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Scheduled Date</w:t>
            </w:r>
          </w:p>
        </w:tc>
        <w:tc>
          <w:tcPr>
            <w:tcW w:w="876" w:type="dxa"/>
            <w:tcBorders>
              <w:top w:val="nil"/>
              <w:left w:val="nil"/>
              <w:bottom w:val="single" w:sz="8" w:space="0" w:color="auto"/>
              <w:right w:val="single" w:sz="8" w:space="0" w:color="auto"/>
            </w:tcBorders>
            <w:shd w:val="clear" w:color="auto" w:fill="auto"/>
            <w:vAlign w:val="center"/>
            <w:hideMark/>
          </w:tcPr>
          <w:p w14:paraId="743A28CC"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19-Jan</w:t>
            </w:r>
          </w:p>
        </w:tc>
        <w:tc>
          <w:tcPr>
            <w:tcW w:w="1058" w:type="dxa"/>
            <w:tcBorders>
              <w:top w:val="nil"/>
              <w:left w:val="nil"/>
              <w:bottom w:val="single" w:sz="8" w:space="0" w:color="auto"/>
              <w:right w:val="single" w:sz="8" w:space="0" w:color="auto"/>
            </w:tcBorders>
            <w:shd w:val="clear" w:color="auto" w:fill="auto"/>
            <w:vAlign w:val="center"/>
            <w:hideMark/>
          </w:tcPr>
          <w:p w14:paraId="763C1DC1"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19-Jan</w:t>
            </w:r>
          </w:p>
        </w:tc>
        <w:tc>
          <w:tcPr>
            <w:tcW w:w="1029" w:type="dxa"/>
            <w:tcBorders>
              <w:top w:val="nil"/>
              <w:left w:val="nil"/>
              <w:bottom w:val="single" w:sz="8" w:space="0" w:color="auto"/>
              <w:right w:val="single" w:sz="8" w:space="0" w:color="auto"/>
            </w:tcBorders>
            <w:shd w:val="clear" w:color="auto" w:fill="auto"/>
            <w:vAlign w:val="center"/>
            <w:hideMark/>
          </w:tcPr>
          <w:p w14:paraId="7B4E7ADB"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20-Jan</w:t>
            </w:r>
          </w:p>
        </w:tc>
        <w:tc>
          <w:tcPr>
            <w:tcW w:w="1055" w:type="dxa"/>
            <w:tcBorders>
              <w:top w:val="nil"/>
              <w:left w:val="nil"/>
              <w:bottom w:val="single" w:sz="8" w:space="0" w:color="auto"/>
              <w:right w:val="single" w:sz="8" w:space="0" w:color="auto"/>
            </w:tcBorders>
            <w:shd w:val="clear" w:color="auto" w:fill="auto"/>
            <w:vAlign w:val="center"/>
            <w:hideMark/>
          </w:tcPr>
          <w:p w14:paraId="0CCC2C9B"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21-Jan</w:t>
            </w:r>
          </w:p>
        </w:tc>
        <w:tc>
          <w:tcPr>
            <w:tcW w:w="1056" w:type="dxa"/>
            <w:tcBorders>
              <w:top w:val="nil"/>
              <w:left w:val="nil"/>
              <w:bottom w:val="single" w:sz="8" w:space="0" w:color="auto"/>
              <w:right w:val="single" w:sz="8" w:space="0" w:color="auto"/>
            </w:tcBorders>
            <w:shd w:val="clear" w:color="auto" w:fill="auto"/>
            <w:vAlign w:val="center"/>
            <w:hideMark/>
          </w:tcPr>
          <w:p w14:paraId="0FD7F254"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22-Jan</w:t>
            </w:r>
          </w:p>
        </w:tc>
        <w:tc>
          <w:tcPr>
            <w:tcW w:w="1029" w:type="dxa"/>
            <w:tcBorders>
              <w:top w:val="nil"/>
              <w:left w:val="nil"/>
              <w:bottom w:val="single" w:sz="8" w:space="0" w:color="auto"/>
              <w:right w:val="single" w:sz="8" w:space="0" w:color="auto"/>
            </w:tcBorders>
            <w:shd w:val="clear" w:color="auto" w:fill="auto"/>
            <w:vAlign w:val="center"/>
            <w:hideMark/>
          </w:tcPr>
          <w:p w14:paraId="6A7846F2"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23-Jan</w:t>
            </w:r>
          </w:p>
        </w:tc>
        <w:tc>
          <w:tcPr>
            <w:tcW w:w="1242" w:type="dxa"/>
            <w:tcBorders>
              <w:top w:val="nil"/>
              <w:left w:val="nil"/>
              <w:bottom w:val="single" w:sz="8" w:space="0" w:color="auto"/>
              <w:right w:val="single" w:sz="8" w:space="0" w:color="auto"/>
            </w:tcBorders>
            <w:shd w:val="clear" w:color="auto" w:fill="auto"/>
            <w:vAlign w:val="center"/>
            <w:hideMark/>
          </w:tcPr>
          <w:p w14:paraId="2346A83A"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24-Jan</w:t>
            </w:r>
          </w:p>
        </w:tc>
        <w:tc>
          <w:tcPr>
            <w:tcW w:w="1131" w:type="dxa"/>
            <w:tcBorders>
              <w:top w:val="nil"/>
              <w:left w:val="nil"/>
              <w:bottom w:val="single" w:sz="8" w:space="0" w:color="auto"/>
              <w:right w:val="single" w:sz="8" w:space="0" w:color="auto"/>
            </w:tcBorders>
            <w:shd w:val="clear" w:color="auto" w:fill="auto"/>
            <w:vAlign w:val="center"/>
            <w:hideMark/>
          </w:tcPr>
          <w:p w14:paraId="68B08BA4"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 </w:t>
            </w:r>
          </w:p>
        </w:tc>
      </w:tr>
      <w:tr w:rsidR="00B4601A" w:rsidRPr="00DF397F" w14:paraId="7EC6BA3F" w14:textId="77777777" w:rsidTr="00B4601A">
        <w:trPr>
          <w:trHeight w:val="492"/>
        </w:trPr>
        <w:tc>
          <w:tcPr>
            <w:tcW w:w="1381" w:type="dxa"/>
            <w:tcBorders>
              <w:top w:val="nil"/>
              <w:left w:val="single" w:sz="8" w:space="0" w:color="auto"/>
              <w:bottom w:val="single" w:sz="8" w:space="0" w:color="auto"/>
              <w:right w:val="single" w:sz="8" w:space="0" w:color="auto"/>
            </w:tcBorders>
            <w:shd w:val="clear" w:color="auto" w:fill="auto"/>
            <w:vAlign w:val="center"/>
            <w:hideMark/>
          </w:tcPr>
          <w:p w14:paraId="4516CB6C"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Project Funds</w:t>
            </w:r>
          </w:p>
        </w:tc>
        <w:tc>
          <w:tcPr>
            <w:tcW w:w="876" w:type="dxa"/>
            <w:tcBorders>
              <w:top w:val="nil"/>
              <w:left w:val="nil"/>
              <w:bottom w:val="single" w:sz="8" w:space="0" w:color="auto"/>
              <w:right w:val="single" w:sz="8" w:space="0" w:color="auto"/>
            </w:tcBorders>
            <w:shd w:val="clear" w:color="auto" w:fill="auto"/>
            <w:vAlign w:val="center"/>
            <w:hideMark/>
          </w:tcPr>
          <w:p w14:paraId="1686BE7C"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 </w:t>
            </w:r>
          </w:p>
        </w:tc>
        <w:tc>
          <w:tcPr>
            <w:tcW w:w="1058" w:type="dxa"/>
            <w:tcBorders>
              <w:top w:val="nil"/>
              <w:left w:val="nil"/>
              <w:bottom w:val="single" w:sz="8" w:space="0" w:color="auto"/>
              <w:right w:val="single" w:sz="8" w:space="0" w:color="auto"/>
            </w:tcBorders>
            <w:shd w:val="clear" w:color="auto" w:fill="auto"/>
            <w:vAlign w:val="center"/>
            <w:hideMark/>
          </w:tcPr>
          <w:p w14:paraId="4A466321"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2,627,401</w:t>
            </w:r>
          </w:p>
        </w:tc>
        <w:tc>
          <w:tcPr>
            <w:tcW w:w="1029" w:type="dxa"/>
            <w:tcBorders>
              <w:top w:val="nil"/>
              <w:left w:val="nil"/>
              <w:bottom w:val="single" w:sz="8" w:space="0" w:color="auto"/>
              <w:right w:val="single" w:sz="8" w:space="0" w:color="auto"/>
            </w:tcBorders>
            <w:shd w:val="clear" w:color="auto" w:fill="auto"/>
            <w:vAlign w:val="center"/>
            <w:hideMark/>
          </w:tcPr>
          <w:p w14:paraId="0955B8CA"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1,522,539</w:t>
            </w:r>
          </w:p>
        </w:tc>
        <w:tc>
          <w:tcPr>
            <w:tcW w:w="1055" w:type="dxa"/>
            <w:tcBorders>
              <w:top w:val="nil"/>
              <w:left w:val="nil"/>
              <w:bottom w:val="single" w:sz="8" w:space="0" w:color="auto"/>
              <w:right w:val="single" w:sz="8" w:space="0" w:color="auto"/>
            </w:tcBorders>
            <w:shd w:val="clear" w:color="auto" w:fill="auto"/>
            <w:vAlign w:val="center"/>
            <w:hideMark/>
          </w:tcPr>
          <w:p w14:paraId="389EE205"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1,152,146</w:t>
            </w:r>
          </w:p>
        </w:tc>
        <w:tc>
          <w:tcPr>
            <w:tcW w:w="1056" w:type="dxa"/>
            <w:tcBorders>
              <w:top w:val="nil"/>
              <w:left w:val="nil"/>
              <w:bottom w:val="single" w:sz="8" w:space="0" w:color="auto"/>
              <w:right w:val="single" w:sz="8" w:space="0" w:color="auto"/>
            </w:tcBorders>
            <w:shd w:val="clear" w:color="auto" w:fill="auto"/>
            <w:vAlign w:val="center"/>
            <w:hideMark/>
          </w:tcPr>
          <w:p w14:paraId="42519BFA"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1,052,233</w:t>
            </w:r>
          </w:p>
        </w:tc>
        <w:tc>
          <w:tcPr>
            <w:tcW w:w="1029" w:type="dxa"/>
            <w:tcBorders>
              <w:top w:val="nil"/>
              <w:left w:val="nil"/>
              <w:bottom w:val="single" w:sz="8" w:space="0" w:color="auto"/>
              <w:right w:val="single" w:sz="8" w:space="0" w:color="auto"/>
            </w:tcBorders>
            <w:shd w:val="clear" w:color="auto" w:fill="auto"/>
            <w:vAlign w:val="center"/>
            <w:hideMark/>
          </w:tcPr>
          <w:p w14:paraId="4FD9AE92"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1,063,765</w:t>
            </w:r>
          </w:p>
        </w:tc>
        <w:tc>
          <w:tcPr>
            <w:tcW w:w="1242" w:type="dxa"/>
            <w:tcBorders>
              <w:top w:val="nil"/>
              <w:left w:val="nil"/>
              <w:bottom w:val="single" w:sz="8" w:space="0" w:color="auto"/>
              <w:right w:val="single" w:sz="8" w:space="0" w:color="auto"/>
            </w:tcBorders>
            <w:shd w:val="clear" w:color="auto" w:fill="auto"/>
            <w:vAlign w:val="center"/>
            <w:hideMark/>
          </w:tcPr>
          <w:p w14:paraId="6D0AEE54"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846,549</w:t>
            </w:r>
          </w:p>
        </w:tc>
        <w:tc>
          <w:tcPr>
            <w:tcW w:w="1131" w:type="dxa"/>
            <w:tcBorders>
              <w:top w:val="nil"/>
              <w:left w:val="nil"/>
              <w:bottom w:val="single" w:sz="8" w:space="0" w:color="auto"/>
              <w:right w:val="single" w:sz="8" w:space="0" w:color="auto"/>
            </w:tcBorders>
            <w:shd w:val="clear" w:color="auto" w:fill="auto"/>
            <w:vAlign w:val="center"/>
            <w:hideMark/>
          </w:tcPr>
          <w:p w14:paraId="5765FDCE"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8,264,633</w:t>
            </w:r>
          </w:p>
        </w:tc>
      </w:tr>
      <w:tr w:rsidR="00B4601A" w:rsidRPr="00DF397F" w14:paraId="7BCEA766" w14:textId="77777777" w:rsidTr="00B4601A">
        <w:trPr>
          <w:trHeight w:val="732"/>
        </w:trPr>
        <w:tc>
          <w:tcPr>
            <w:tcW w:w="1381" w:type="dxa"/>
            <w:tcBorders>
              <w:top w:val="nil"/>
              <w:left w:val="single" w:sz="8" w:space="0" w:color="auto"/>
              <w:bottom w:val="single" w:sz="8" w:space="0" w:color="auto"/>
              <w:right w:val="single" w:sz="8" w:space="0" w:color="auto"/>
            </w:tcBorders>
            <w:shd w:val="clear" w:color="auto" w:fill="auto"/>
            <w:vAlign w:val="center"/>
            <w:hideMark/>
          </w:tcPr>
          <w:p w14:paraId="28E4111A"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Project Execution cost</w:t>
            </w:r>
          </w:p>
        </w:tc>
        <w:tc>
          <w:tcPr>
            <w:tcW w:w="876" w:type="dxa"/>
            <w:tcBorders>
              <w:top w:val="nil"/>
              <w:left w:val="nil"/>
              <w:bottom w:val="single" w:sz="8" w:space="0" w:color="auto"/>
              <w:right w:val="single" w:sz="8" w:space="0" w:color="auto"/>
            </w:tcBorders>
            <w:shd w:val="clear" w:color="auto" w:fill="auto"/>
            <w:vAlign w:val="center"/>
            <w:hideMark/>
          </w:tcPr>
          <w:p w14:paraId="5070E2FE"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 </w:t>
            </w:r>
          </w:p>
        </w:tc>
        <w:tc>
          <w:tcPr>
            <w:tcW w:w="1058" w:type="dxa"/>
            <w:tcBorders>
              <w:top w:val="nil"/>
              <w:left w:val="nil"/>
              <w:bottom w:val="single" w:sz="8" w:space="0" w:color="auto"/>
              <w:right w:val="single" w:sz="8" w:space="0" w:color="auto"/>
            </w:tcBorders>
            <w:shd w:val="clear" w:color="auto" w:fill="auto"/>
            <w:vAlign w:val="center"/>
            <w:hideMark/>
          </w:tcPr>
          <w:p w14:paraId="15C10E3B"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197,652</w:t>
            </w:r>
          </w:p>
        </w:tc>
        <w:tc>
          <w:tcPr>
            <w:tcW w:w="1029" w:type="dxa"/>
            <w:tcBorders>
              <w:top w:val="nil"/>
              <w:left w:val="nil"/>
              <w:bottom w:val="single" w:sz="8" w:space="0" w:color="auto"/>
              <w:right w:val="single" w:sz="8" w:space="0" w:color="auto"/>
            </w:tcBorders>
            <w:shd w:val="clear" w:color="auto" w:fill="auto"/>
            <w:vAlign w:val="center"/>
            <w:hideMark/>
          </w:tcPr>
          <w:p w14:paraId="2A4BACC0"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130,557</w:t>
            </w:r>
          </w:p>
        </w:tc>
        <w:tc>
          <w:tcPr>
            <w:tcW w:w="1055" w:type="dxa"/>
            <w:tcBorders>
              <w:top w:val="nil"/>
              <w:left w:val="nil"/>
              <w:bottom w:val="single" w:sz="8" w:space="0" w:color="auto"/>
              <w:right w:val="single" w:sz="8" w:space="0" w:color="auto"/>
            </w:tcBorders>
            <w:shd w:val="clear" w:color="auto" w:fill="auto"/>
            <w:vAlign w:val="center"/>
            <w:hideMark/>
          </w:tcPr>
          <w:p w14:paraId="342F07E2"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132,136</w:t>
            </w:r>
          </w:p>
        </w:tc>
        <w:tc>
          <w:tcPr>
            <w:tcW w:w="1056" w:type="dxa"/>
            <w:tcBorders>
              <w:top w:val="nil"/>
              <w:left w:val="nil"/>
              <w:bottom w:val="single" w:sz="8" w:space="0" w:color="auto"/>
              <w:right w:val="single" w:sz="8" w:space="0" w:color="auto"/>
            </w:tcBorders>
            <w:shd w:val="clear" w:color="auto" w:fill="auto"/>
            <w:vAlign w:val="center"/>
            <w:hideMark/>
          </w:tcPr>
          <w:p w14:paraId="0B4E438B"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133,812</w:t>
            </w:r>
          </w:p>
        </w:tc>
        <w:tc>
          <w:tcPr>
            <w:tcW w:w="1029" w:type="dxa"/>
            <w:tcBorders>
              <w:top w:val="nil"/>
              <w:left w:val="nil"/>
              <w:bottom w:val="single" w:sz="8" w:space="0" w:color="auto"/>
              <w:right w:val="single" w:sz="8" w:space="0" w:color="auto"/>
            </w:tcBorders>
            <w:shd w:val="clear" w:color="auto" w:fill="auto"/>
            <w:vAlign w:val="center"/>
            <w:hideMark/>
          </w:tcPr>
          <w:p w14:paraId="5481E830"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135,571</w:t>
            </w:r>
          </w:p>
        </w:tc>
        <w:tc>
          <w:tcPr>
            <w:tcW w:w="1242" w:type="dxa"/>
            <w:tcBorders>
              <w:top w:val="nil"/>
              <w:left w:val="nil"/>
              <w:bottom w:val="single" w:sz="8" w:space="0" w:color="auto"/>
              <w:right w:val="single" w:sz="8" w:space="0" w:color="auto"/>
            </w:tcBorders>
            <w:shd w:val="clear" w:color="auto" w:fill="auto"/>
            <w:vAlign w:val="center"/>
            <w:hideMark/>
          </w:tcPr>
          <w:p w14:paraId="16B5583A"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138,059</w:t>
            </w:r>
          </w:p>
        </w:tc>
        <w:tc>
          <w:tcPr>
            <w:tcW w:w="1131" w:type="dxa"/>
            <w:tcBorders>
              <w:top w:val="nil"/>
              <w:left w:val="nil"/>
              <w:bottom w:val="single" w:sz="8" w:space="0" w:color="auto"/>
              <w:right w:val="single" w:sz="8" w:space="0" w:color="auto"/>
            </w:tcBorders>
            <w:shd w:val="clear" w:color="auto" w:fill="auto"/>
            <w:vAlign w:val="center"/>
            <w:hideMark/>
          </w:tcPr>
          <w:p w14:paraId="460653EE"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867,787</w:t>
            </w:r>
          </w:p>
        </w:tc>
      </w:tr>
      <w:tr w:rsidR="00B4601A" w:rsidRPr="00DF397F" w14:paraId="1C0D6EC1" w14:textId="77777777" w:rsidTr="00B4601A">
        <w:trPr>
          <w:trHeight w:val="732"/>
        </w:trPr>
        <w:tc>
          <w:tcPr>
            <w:tcW w:w="1381" w:type="dxa"/>
            <w:tcBorders>
              <w:top w:val="nil"/>
              <w:left w:val="single" w:sz="8" w:space="0" w:color="auto"/>
              <w:bottom w:val="single" w:sz="8" w:space="0" w:color="auto"/>
              <w:right w:val="single" w:sz="8" w:space="0" w:color="auto"/>
            </w:tcBorders>
            <w:shd w:val="clear" w:color="auto" w:fill="auto"/>
            <w:vAlign w:val="center"/>
            <w:hideMark/>
          </w:tcPr>
          <w:p w14:paraId="049B90F0"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Implementing Entity Fee</w:t>
            </w:r>
          </w:p>
        </w:tc>
        <w:tc>
          <w:tcPr>
            <w:tcW w:w="876" w:type="dxa"/>
            <w:tcBorders>
              <w:top w:val="nil"/>
              <w:left w:val="nil"/>
              <w:bottom w:val="single" w:sz="8" w:space="0" w:color="auto"/>
              <w:right w:val="single" w:sz="8" w:space="0" w:color="auto"/>
            </w:tcBorders>
            <w:shd w:val="clear" w:color="auto" w:fill="auto"/>
            <w:vAlign w:val="center"/>
            <w:hideMark/>
          </w:tcPr>
          <w:p w14:paraId="5F13EF6C"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347,032</w:t>
            </w:r>
          </w:p>
        </w:tc>
        <w:tc>
          <w:tcPr>
            <w:tcW w:w="1058" w:type="dxa"/>
            <w:tcBorders>
              <w:top w:val="nil"/>
              <w:left w:val="nil"/>
              <w:bottom w:val="single" w:sz="8" w:space="0" w:color="auto"/>
              <w:right w:val="single" w:sz="8" w:space="0" w:color="auto"/>
            </w:tcBorders>
            <w:shd w:val="clear" w:color="auto" w:fill="auto"/>
            <w:vAlign w:val="center"/>
            <w:hideMark/>
          </w:tcPr>
          <w:p w14:paraId="1AD4F0D5"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161,028</w:t>
            </w:r>
          </w:p>
        </w:tc>
        <w:tc>
          <w:tcPr>
            <w:tcW w:w="1029" w:type="dxa"/>
            <w:tcBorders>
              <w:top w:val="nil"/>
              <w:left w:val="nil"/>
              <w:bottom w:val="single" w:sz="8" w:space="0" w:color="auto"/>
              <w:right w:val="single" w:sz="8" w:space="0" w:color="auto"/>
            </w:tcBorders>
            <w:shd w:val="clear" w:color="auto" w:fill="auto"/>
            <w:vAlign w:val="center"/>
            <w:hideMark/>
          </w:tcPr>
          <w:p w14:paraId="7627D2BF"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94,226</w:t>
            </w:r>
          </w:p>
        </w:tc>
        <w:tc>
          <w:tcPr>
            <w:tcW w:w="1055" w:type="dxa"/>
            <w:tcBorders>
              <w:top w:val="nil"/>
              <w:left w:val="nil"/>
              <w:bottom w:val="single" w:sz="8" w:space="0" w:color="auto"/>
              <w:right w:val="single" w:sz="8" w:space="0" w:color="auto"/>
            </w:tcBorders>
            <w:shd w:val="clear" w:color="auto" w:fill="auto"/>
            <w:vAlign w:val="center"/>
            <w:hideMark/>
          </w:tcPr>
          <w:p w14:paraId="70CCF281"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73,204</w:t>
            </w:r>
          </w:p>
        </w:tc>
        <w:tc>
          <w:tcPr>
            <w:tcW w:w="1056" w:type="dxa"/>
            <w:tcBorders>
              <w:top w:val="nil"/>
              <w:left w:val="nil"/>
              <w:bottom w:val="single" w:sz="8" w:space="0" w:color="auto"/>
              <w:right w:val="single" w:sz="8" w:space="0" w:color="auto"/>
            </w:tcBorders>
            <w:shd w:val="clear" w:color="auto" w:fill="auto"/>
            <w:vAlign w:val="center"/>
            <w:hideMark/>
          </w:tcPr>
          <w:p w14:paraId="0180284B"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67,605</w:t>
            </w:r>
          </w:p>
        </w:tc>
        <w:tc>
          <w:tcPr>
            <w:tcW w:w="1029" w:type="dxa"/>
            <w:tcBorders>
              <w:top w:val="nil"/>
              <w:left w:val="nil"/>
              <w:bottom w:val="single" w:sz="8" w:space="0" w:color="auto"/>
              <w:right w:val="single" w:sz="8" w:space="0" w:color="auto"/>
            </w:tcBorders>
            <w:shd w:val="clear" w:color="auto" w:fill="auto"/>
            <w:vAlign w:val="center"/>
            <w:hideMark/>
          </w:tcPr>
          <w:p w14:paraId="2C96683D"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68,362</w:t>
            </w:r>
          </w:p>
        </w:tc>
        <w:tc>
          <w:tcPr>
            <w:tcW w:w="1242" w:type="dxa"/>
            <w:tcBorders>
              <w:top w:val="nil"/>
              <w:left w:val="nil"/>
              <w:bottom w:val="single" w:sz="8" w:space="0" w:color="auto"/>
              <w:right w:val="single" w:sz="8" w:space="0" w:color="auto"/>
            </w:tcBorders>
            <w:shd w:val="clear" w:color="auto" w:fill="auto"/>
            <w:vAlign w:val="center"/>
            <w:hideMark/>
          </w:tcPr>
          <w:p w14:paraId="2129BF55"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56,123</w:t>
            </w:r>
          </w:p>
        </w:tc>
        <w:tc>
          <w:tcPr>
            <w:tcW w:w="1131" w:type="dxa"/>
            <w:tcBorders>
              <w:top w:val="nil"/>
              <w:left w:val="nil"/>
              <w:bottom w:val="single" w:sz="8" w:space="0" w:color="auto"/>
              <w:right w:val="single" w:sz="8" w:space="0" w:color="auto"/>
            </w:tcBorders>
            <w:shd w:val="clear" w:color="auto" w:fill="auto"/>
            <w:vAlign w:val="center"/>
            <w:hideMark/>
          </w:tcPr>
          <w:p w14:paraId="599DF6AF"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867,580</w:t>
            </w:r>
          </w:p>
        </w:tc>
      </w:tr>
      <w:tr w:rsidR="00B4601A" w:rsidRPr="00DF397F" w14:paraId="7C31AF5B" w14:textId="77777777" w:rsidTr="00B4601A">
        <w:trPr>
          <w:trHeight w:val="295"/>
        </w:trPr>
        <w:tc>
          <w:tcPr>
            <w:tcW w:w="1381" w:type="dxa"/>
            <w:tcBorders>
              <w:top w:val="nil"/>
              <w:left w:val="single" w:sz="8" w:space="0" w:color="auto"/>
              <w:bottom w:val="single" w:sz="8" w:space="0" w:color="auto"/>
              <w:right w:val="single" w:sz="8" w:space="0" w:color="auto"/>
            </w:tcBorders>
            <w:shd w:val="clear" w:color="auto" w:fill="auto"/>
            <w:vAlign w:val="center"/>
            <w:hideMark/>
          </w:tcPr>
          <w:p w14:paraId="4A5EB5BC"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Total</w:t>
            </w:r>
          </w:p>
        </w:tc>
        <w:tc>
          <w:tcPr>
            <w:tcW w:w="876" w:type="dxa"/>
            <w:tcBorders>
              <w:top w:val="nil"/>
              <w:left w:val="nil"/>
              <w:bottom w:val="single" w:sz="8" w:space="0" w:color="auto"/>
              <w:right w:val="single" w:sz="8" w:space="0" w:color="auto"/>
            </w:tcBorders>
            <w:shd w:val="clear" w:color="auto" w:fill="auto"/>
            <w:vAlign w:val="center"/>
            <w:hideMark/>
          </w:tcPr>
          <w:p w14:paraId="2E6EBC0C"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347,032</w:t>
            </w:r>
          </w:p>
        </w:tc>
        <w:tc>
          <w:tcPr>
            <w:tcW w:w="1058" w:type="dxa"/>
            <w:tcBorders>
              <w:top w:val="nil"/>
              <w:left w:val="nil"/>
              <w:bottom w:val="single" w:sz="8" w:space="0" w:color="auto"/>
              <w:right w:val="single" w:sz="8" w:space="0" w:color="auto"/>
            </w:tcBorders>
            <w:shd w:val="clear" w:color="auto" w:fill="auto"/>
            <w:vAlign w:val="center"/>
            <w:hideMark/>
          </w:tcPr>
          <w:p w14:paraId="6930EE86"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2,986,081</w:t>
            </w:r>
          </w:p>
        </w:tc>
        <w:tc>
          <w:tcPr>
            <w:tcW w:w="1029" w:type="dxa"/>
            <w:tcBorders>
              <w:top w:val="nil"/>
              <w:left w:val="nil"/>
              <w:bottom w:val="single" w:sz="8" w:space="0" w:color="auto"/>
              <w:right w:val="single" w:sz="8" w:space="0" w:color="auto"/>
            </w:tcBorders>
            <w:shd w:val="clear" w:color="auto" w:fill="auto"/>
            <w:vAlign w:val="center"/>
            <w:hideMark/>
          </w:tcPr>
          <w:p w14:paraId="153B868A"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1,747,322</w:t>
            </w:r>
          </w:p>
        </w:tc>
        <w:tc>
          <w:tcPr>
            <w:tcW w:w="1055" w:type="dxa"/>
            <w:tcBorders>
              <w:top w:val="nil"/>
              <w:left w:val="nil"/>
              <w:bottom w:val="single" w:sz="8" w:space="0" w:color="auto"/>
              <w:right w:val="single" w:sz="8" w:space="0" w:color="auto"/>
            </w:tcBorders>
            <w:shd w:val="clear" w:color="auto" w:fill="auto"/>
            <w:vAlign w:val="center"/>
            <w:hideMark/>
          </w:tcPr>
          <w:p w14:paraId="27A51947"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1,357,486</w:t>
            </w:r>
          </w:p>
        </w:tc>
        <w:tc>
          <w:tcPr>
            <w:tcW w:w="1056" w:type="dxa"/>
            <w:tcBorders>
              <w:top w:val="nil"/>
              <w:left w:val="nil"/>
              <w:bottom w:val="single" w:sz="8" w:space="0" w:color="auto"/>
              <w:right w:val="single" w:sz="8" w:space="0" w:color="auto"/>
            </w:tcBorders>
            <w:shd w:val="clear" w:color="auto" w:fill="auto"/>
            <w:vAlign w:val="center"/>
            <w:hideMark/>
          </w:tcPr>
          <w:p w14:paraId="03C774AA"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1,253,650</w:t>
            </w:r>
          </w:p>
        </w:tc>
        <w:tc>
          <w:tcPr>
            <w:tcW w:w="1029" w:type="dxa"/>
            <w:tcBorders>
              <w:top w:val="nil"/>
              <w:left w:val="nil"/>
              <w:bottom w:val="single" w:sz="8" w:space="0" w:color="auto"/>
              <w:right w:val="single" w:sz="8" w:space="0" w:color="auto"/>
            </w:tcBorders>
            <w:shd w:val="clear" w:color="auto" w:fill="auto"/>
            <w:vAlign w:val="center"/>
            <w:hideMark/>
          </w:tcPr>
          <w:p w14:paraId="15D35642"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1,267,698</w:t>
            </w:r>
          </w:p>
        </w:tc>
        <w:tc>
          <w:tcPr>
            <w:tcW w:w="1242" w:type="dxa"/>
            <w:tcBorders>
              <w:top w:val="nil"/>
              <w:left w:val="nil"/>
              <w:bottom w:val="single" w:sz="8" w:space="0" w:color="auto"/>
              <w:right w:val="single" w:sz="8" w:space="0" w:color="auto"/>
            </w:tcBorders>
            <w:shd w:val="clear" w:color="auto" w:fill="auto"/>
            <w:vAlign w:val="center"/>
            <w:hideMark/>
          </w:tcPr>
          <w:p w14:paraId="67A0D3CD"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1,040,731</w:t>
            </w:r>
          </w:p>
        </w:tc>
        <w:tc>
          <w:tcPr>
            <w:tcW w:w="1131" w:type="dxa"/>
            <w:tcBorders>
              <w:top w:val="nil"/>
              <w:left w:val="nil"/>
              <w:bottom w:val="single" w:sz="8" w:space="0" w:color="auto"/>
              <w:right w:val="single" w:sz="8" w:space="0" w:color="auto"/>
            </w:tcBorders>
            <w:shd w:val="clear" w:color="auto" w:fill="auto"/>
            <w:vAlign w:val="center"/>
            <w:hideMark/>
          </w:tcPr>
          <w:p w14:paraId="1FEA57A9" w14:textId="77777777" w:rsidR="00B4601A" w:rsidRPr="00DF397F" w:rsidRDefault="00B4601A" w:rsidP="00B4601A">
            <w:pPr>
              <w:jc w:val="right"/>
              <w:rPr>
                <w:rFonts w:ascii="Calibri" w:hAnsi="Calibri" w:cs="Calibri"/>
                <w:b/>
                <w:bCs/>
                <w:color w:val="000000"/>
                <w:sz w:val="20"/>
                <w:szCs w:val="20"/>
              </w:rPr>
            </w:pPr>
            <w:r w:rsidRPr="00DF397F">
              <w:rPr>
                <w:rFonts w:ascii="Calibri" w:hAnsi="Calibri" w:cs="Calibri"/>
                <w:b/>
                <w:bCs/>
                <w:color w:val="000000"/>
                <w:sz w:val="20"/>
                <w:szCs w:val="20"/>
                <w:lang w:val="en-GB"/>
              </w:rPr>
              <w:t>10,000,000</w:t>
            </w:r>
          </w:p>
        </w:tc>
      </w:tr>
      <w:tr w:rsidR="00B4601A" w:rsidRPr="00B4601A" w14:paraId="19F6E5FC" w14:textId="77777777" w:rsidTr="00B4601A">
        <w:trPr>
          <w:trHeight w:val="295"/>
        </w:trPr>
        <w:tc>
          <w:tcPr>
            <w:tcW w:w="1381" w:type="dxa"/>
            <w:tcBorders>
              <w:top w:val="nil"/>
              <w:left w:val="single" w:sz="8" w:space="0" w:color="auto"/>
              <w:bottom w:val="single" w:sz="8" w:space="0" w:color="auto"/>
              <w:right w:val="single" w:sz="8" w:space="0" w:color="auto"/>
            </w:tcBorders>
            <w:shd w:val="clear" w:color="auto" w:fill="auto"/>
            <w:vAlign w:val="center"/>
            <w:hideMark/>
          </w:tcPr>
          <w:p w14:paraId="19212268"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 </w:t>
            </w:r>
          </w:p>
        </w:tc>
        <w:tc>
          <w:tcPr>
            <w:tcW w:w="1934" w:type="dxa"/>
            <w:gridSpan w:val="2"/>
            <w:tcBorders>
              <w:top w:val="single" w:sz="8" w:space="0" w:color="auto"/>
              <w:left w:val="nil"/>
              <w:bottom w:val="single" w:sz="8" w:space="0" w:color="auto"/>
              <w:right w:val="single" w:sz="8" w:space="0" w:color="000000"/>
            </w:tcBorders>
            <w:shd w:val="clear" w:color="auto" w:fill="auto"/>
            <w:vAlign w:val="center"/>
            <w:hideMark/>
          </w:tcPr>
          <w:p w14:paraId="2731BC6F"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Tranche I</w:t>
            </w:r>
          </w:p>
        </w:tc>
        <w:tc>
          <w:tcPr>
            <w:tcW w:w="1029" w:type="dxa"/>
            <w:tcBorders>
              <w:top w:val="nil"/>
              <w:left w:val="nil"/>
              <w:bottom w:val="single" w:sz="8" w:space="0" w:color="auto"/>
              <w:right w:val="single" w:sz="8" w:space="0" w:color="auto"/>
            </w:tcBorders>
            <w:shd w:val="clear" w:color="auto" w:fill="auto"/>
            <w:vAlign w:val="center"/>
            <w:hideMark/>
          </w:tcPr>
          <w:p w14:paraId="3A16C132"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Tranche II</w:t>
            </w:r>
          </w:p>
        </w:tc>
        <w:tc>
          <w:tcPr>
            <w:tcW w:w="1055" w:type="dxa"/>
            <w:tcBorders>
              <w:top w:val="nil"/>
              <w:left w:val="nil"/>
              <w:bottom w:val="single" w:sz="8" w:space="0" w:color="auto"/>
              <w:right w:val="single" w:sz="8" w:space="0" w:color="auto"/>
            </w:tcBorders>
            <w:shd w:val="clear" w:color="auto" w:fill="auto"/>
            <w:vAlign w:val="center"/>
            <w:hideMark/>
          </w:tcPr>
          <w:p w14:paraId="15FE70F6"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Tranche III</w:t>
            </w:r>
          </w:p>
        </w:tc>
        <w:tc>
          <w:tcPr>
            <w:tcW w:w="1056" w:type="dxa"/>
            <w:tcBorders>
              <w:top w:val="nil"/>
              <w:left w:val="nil"/>
              <w:bottom w:val="single" w:sz="8" w:space="0" w:color="auto"/>
              <w:right w:val="single" w:sz="8" w:space="0" w:color="auto"/>
            </w:tcBorders>
            <w:shd w:val="clear" w:color="auto" w:fill="auto"/>
            <w:vAlign w:val="center"/>
            <w:hideMark/>
          </w:tcPr>
          <w:p w14:paraId="5D404004"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Tranche IV</w:t>
            </w:r>
          </w:p>
        </w:tc>
        <w:tc>
          <w:tcPr>
            <w:tcW w:w="1029" w:type="dxa"/>
            <w:tcBorders>
              <w:top w:val="nil"/>
              <w:left w:val="nil"/>
              <w:bottom w:val="single" w:sz="8" w:space="0" w:color="auto"/>
              <w:right w:val="single" w:sz="8" w:space="0" w:color="auto"/>
            </w:tcBorders>
            <w:shd w:val="clear" w:color="auto" w:fill="auto"/>
            <w:vAlign w:val="center"/>
            <w:hideMark/>
          </w:tcPr>
          <w:p w14:paraId="04E4D191"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Tranche V</w:t>
            </w:r>
          </w:p>
        </w:tc>
        <w:tc>
          <w:tcPr>
            <w:tcW w:w="1242" w:type="dxa"/>
            <w:tcBorders>
              <w:top w:val="nil"/>
              <w:left w:val="nil"/>
              <w:bottom w:val="single" w:sz="8" w:space="0" w:color="auto"/>
              <w:right w:val="single" w:sz="8" w:space="0" w:color="auto"/>
            </w:tcBorders>
            <w:shd w:val="clear" w:color="auto" w:fill="auto"/>
            <w:vAlign w:val="center"/>
            <w:hideMark/>
          </w:tcPr>
          <w:p w14:paraId="594861AB"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Tranche VI</w:t>
            </w:r>
          </w:p>
        </w:tc>
        <w:tc>
          <w:tcPr>
            <w:tcW w:w="1131" w:type="dxa"/>
            <w:tcBorders>
              <w:top w:val="nil"/>
              <w:left w:val="nil"/>
              <w:bottom w:val="single" w:sz="8" w:space="0" w:color="auto"/>
              <w:right w:val="single" w:sz="8" w:space="0" w:color="auto"/>
            </w:tcBorders>
            <w:shd w:val="clear" w:color="auto" w:fill="auto"/>
            <w:vAlign w:val="center"/>
            <w:hideMark/>
          </w:tcPr>
          <w:p w14:paraId="48D7CD97" w14:textId="77777777" w:rsidR="00B4601A" w:rsidRPr="00DF397F" w:rsidRDefault="00B4601A" w:rsidP="00B4601A">
            <w:pPr>
              <w:jc w:val="right"/>
              <w:rPr>
                <w:rFonts w:ascii="Calibri" w:hAnsi="Calibri" w:cs="Calibri"/>
                <w:color w:val="000000"/>
                <w:sz w:val="20"/>
                <w:szCs w:val="20"/>
              </w:rPr>
            </w:pPr>
            <w:r w:rsidRPr="00DF397F">
              <w:rPr>
                <w:rFonts w:ascii="Calibri" w:hAnsi="Calibri" w:cs="Calibri"/>
                <w:color w:val="000000"/>
                <w:sz w:val="20"/>
                <w:szCs w:val="20"/>
                <w:lang w:val="en-GB"/>
              </w:rPr>
              <w:t> </w:t>
            </w:r>
          </w:p>
        </w:tc>
      </w:tr>
    </w:tbl>
    <w:p w14:paraId="7C324F9B" w14:textId="5D196BA7" w:rsidR="00B4601A" w:rsidRPr="00B4601A" w:rsidRDefault="00B4601A" w:rsidP="00B4601A">
      <w:pPr>
        <w:rPr>
          <w:lang w:val="en-GB"/>
        </w:rPr>
        <w:sectPr w:rsidR="00B4601A" w:rsidRPr="00B4601A" w:rsidSect="00DF397F">
          <w:pgSz w:w="12240" w:h="15840"/>
          <w:pgMar w:top="1440" w:right="1440" w:bottom="1440" w:left="1440" w:header="720" w:footer="720" w:gutter="0"/>
          <w:cols w:space="720"/>
          <w:docGrid w:linePitch="360"/>
        </w:sectPr>
      </w:pPr>
    </w:p>
    <w:bookmarkStart w:id="246" w:name="_Toc521082505"/>
    <w:p w14:paraId="16E96EA8" w14:textId="72824124" w:rsidR="00DF36C4" w:rsidRPr="00733718" w:rsidRDefault="00DF36C4" w:rsidP="00DF36C4">
      <w:pPr>
        <w:pStyle w:val="Heading1"/>
      </w:pPr>
      <w:r w:rsidRPr="00733718">
        <w:rPr>
          <w:noProof/>
        </w:rPr>
        <w:lastRenderedPageBreak/>
        <mc:AlternateContent>
          <mc:Choice Requires="wps">
            <w:drawing>
              <wp:anchor distT="0" distB="0" distL="114300" distR="114300" simplePos="0" relativeHeight="251664384" behindDoc="1" locked="0" layoutInCell="1" allowOverlap="1" wp14:anchorId="77AAEFB4" wp14:editId="08B81F94">
                <wp:simplePos x="0" y="0"/>
                <wp:positionH relativeFrom="column">
                  <wp:posOffset>-1061085</wp:posOffset>
                </wp:positionH>
                <wp:positionV relativeFrom="paragraph">
                  <wp:posOffset>-27940</wp:posOffset>
                </wp:positionV>
                <wp:extent cx="7962265" cy="459105"/>
                <wp:effectExtent l="0" t="0" r="0" b="0"/>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EF1C46" id="Rounded Rectangle 8" o:spid="_x0000_s1026" style="position:absolute;margin-left:-83.55pt;margin-top:-2.2pt;width:626.95pt;height:36.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" fillcolor="#fcaf17" stroked="f" strokecolor="#f2f2f2" strokeweight="3pt">
                <v:shadow color="#974706" opacity=".5" offset="1pt"/>
              </v:roundrect>
            </w:pict>
          </mc:Fallback>
        </mc:AlternateContent>
      </w:r>
      <w:r w:rsidRPr="00733718">
        <w:t xml:space="preserve">part </w:t>
      </w:r>
      <w:r w:rsidR="007304E1" w:rsidRPr="00733718">
        <w:t>IV</w:t>
      </w:r>
      <w:r w:rsidRPr="00733718">
        <w:t>: endorsement by governmentS and certification by the Implementing Entity</w:t>
      </w:r>
      <w:bookmarkEnd w:id="246"/>
    </w:p>
    <w:p w14:paraId="1446E306" w14:textId="77777777" w:rsidR="00DF36C4" w:rsidRPr="00733718" w:rsidRDefault="00DF36C4" w:rsidP="00DF36C4">
      <w:pPr>
        <w:rPr>
          <w:rFonts w:ascii="Arial" w:hAnsi="Arial" w:cs="Arial"/>
          <w:b/>
          <w:smallCaps/>
          <w:sz w:val="28"/>
          <w:szCs w:val="28"/>
          <w:lang w:val="en-GB"/>
        </w:rPr>
      </w:pPr>
    </w:p>
    <w:p w14:paraId="7E80154C" w14:textId="3A95DBEF" w:rsidR="00DF36C4" w:rsidRPr="00733718" w:rsidRDefault="00DF36C4" w:rsidP="007545C2">
      <w:pPr>
        <w:pStyle w:val="AFBHeading2"/>
        <w:numPr>
          <w:ilvl w:val="0"/>
          <w:numId w:val="4"/>
        </w:numPr>
      </w:pPr>
      <w:bookmarkStart w:id="247" w:name="_Toc521082506"/>
      <w:bookmarkStart w:id="248" w:name="_Toc489608204"/>
      <w:r w:rsidRPr="00733718">
        <w:t>Record of endorsement on behalf of the government</w:t>
      </w:r>
      <w:r w:rsidRPr="00733718">
        <w:rPr>
          <w:rStyle w:val="FootnoteReference"/>
          <w:b w:val="0"/>
          <w:smallCaps/>
        </w:rPr>
        <w:footnoteReference w:id="146"/>
      </w:r>
      <w:bookmarkEnd w:id="247"/>
      <w:r w:rsidRPr="00733718">
        <w:rPr>
          <w:smallCaps/>
        </w:rPr>
        <w:tab/>
      </w:r>
    </w:p>
    <w:p w14:paraId="12BE06B0" w14:textId="08DB4AB2" w:rsidR="00DF36C4" w:rsidRPr="00733718" w:rsidRDefault="005A4DF8" w:rsidP="005A4DF8">
      <w:pPr>
        <w:pStyle w:val="AFBNormal"/>
        <w:rPr>
          <w:b/>
        </w:rPr>
      </w:pPr>
      <w:r w:rsidRPr="00733718">
        <w:rPr>
          <w:i/>
        </w:rPr>
        <w:t>Copies of the endorsement letters are at Annex 1</w:t>
      </w:r>
      <w:r w:rsidR="006861CC" w:rsidRPr="00733718">
        <w:rPr>
          <w:i/>
        </w:rPr>
        <w:t>4</w:t>
      </w:r>
      <w:r w:rsidR="00DF36C4" w:rsidRPr="00733718">
        <w:rPr>
          <w:i/>
        </w:rPr>
        <w:t>:</w:t>
      </w:r>
      <w:bookmarkEnd w:id="248"/>
    </w:p>
    <w:p w14:paraId="1F134E01" w14:textId="77777777" w:rsidR="00DF36C4" w:rsidRPr="00733718" w:rsidRDefault="00DF36C4" w:rsidP="00DF36C4">
      <w:pPr>
        <w:rPr>
          <w:rFonts w:ascii="Arial" w:hAnsi="Arial"/>
          <w:b/>
          <w:smallCaps/>
          <w:sz w:val="28"/>
          <w:lang w:val="en-GB"/>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48"/>
        <w:gridCol w:w="2834"/>
      </w:tblGrid>
      <w:tr w:rsidR="00DF36C4" w:rsidRPr="00733718" w14:paraId="091AF4BD" w14:textId="77777777" w:rsidTr="005A4DF8">
        <w:trPr>
          <w:trHeight w:val="629"/>
        </w:trPr>
        <w:tc>
          <w:tcPr>
            <w:tcW w:w="6048" w:type="dxa"/>
          </w:tcPr>
          <w:p w14:paraId="17E48197" w14:textId="77777777" w:rsidR="009B01FD" w:rsidRPr="00733718" w:rsidRDefault="009B01FD" w:rsidP="005A4DF8">
            <w:pPr>
              <w:pStyle w:val="AFBNormal"/>
            </w:pPr>
            <w:r w:rsidRPr="00733718">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Mr D D Manraj, Financial Secretary, Alternate Designated Authority, Ministry of Finance and Economic Development"/>
                  </w:textInput>
                </w:ffData>
              </w:fldChar>
            </w:r>
            <w:r w:rsidRPr="00733718">
              <w:instrText xml:space="preserve"> </w:instrText>
            </w:r>
            <w:bookmarkStart w:id="249" w:name="Text30"/>
            <w:r w:rsidRPr="00733718">
              <w:instrText xml:space="preserve">FORMTEXT </w:instrText>
            </w:r>
            <w:r w:rsidRPr="00733718">
              <w:fldChar w:fldCharType="separate"/>
            </w:r>
            <w:r w:rsidRPr="00733718">
              <w:t xml:space="preserve">Mr D D Manraj, </w:t>
            </w:r>
          </w:p>
          <w:p w14:paraId="42A43B74" w14:textId="18FDFB18" w:rsidR="00DF36C4" w:rsidRPr="00733718" w:rsidRDefault="009B01FD" w:rsidP="005A4DF8">
            <w:pPr>
              <w:pStyle w:val="AFBNormal"/>
              <w:rPr>
                <w:sz w:val="28"/>
              </w:rPr>
            </w:pPr>
            <w:r w:rsidRPr="00733718">
              <w:t>Financial Secretary, Alternate Designated Authority, Ministry of Finance and Economic Development</w:t>
            </w:r>
            <w:bookmarkEnd w:id="249"/>
            <w:r w:rsidRPr="00733718">
              <w:fldChar w:fldCharType="end"/>
            </w:r>
          </w:p>
        </w:tc>
        <w:tc>
          <w:tcPr>
            <w:tcW w:w="2834" w:type="dxa"/>
          </w:tcPr>
          <w:p w14:paraId="3189A8BC" w14:textId="3C88EC1F" w:rsidR="00DF36C4" w:rsidRPr="00733718" w:rsidRDefault="00DF36C4" w:rsidP="005A4DF8">
            <w:pPr>
              <w:pStyle w:val="AFBNormal"/>
            </w:pPr>
            <w:r w:rsidRPr="00733718">
              <w:t xml:space="preserve">Date: </w:t>
            </w:r>
            <w:r w:rsidR="009B01FD" w:rsidRPr="00733718">
              <w:t>January 12, 2018</w:t>
            </w:r>
          </w:p>
        </w:tc>
      </w:tr>
      <w:tr w:rsidR="00DF36C4" w:rsidRPr="00733718" w14:paraId="138AA58D" w14:textId="77777777" w:rsidTr="005A4DF8">
        <w:trPr>
          <w:trHeight w:val="629"/>
        </w:trPr>
        <w:tc>
          <w:tcPr>
            <w:tcW w:w="6048" w:type="dxa"/>
          </w:tcPr>
          <w:p w14:paraId="3C3E4FA4" w14:textId="77777777" w:rsidR="009B01FD" w:rsidRPr="00733718" w:rsidRDefault="009B01FD" w:rsidP="005A4DF8">
            <w:pPr>
              <w:pStyle w:val="AFBNormal"/>
            </w:pPr>
            <w:r w:rsidRPr="00733718">
              <w:fldChar w:fldCharType="begin">
                <w:ffData>
                  <w:name w:val=""/>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Mr Didier Dogley, Minister, Designated Authority, Ministry of Environment, Energy and Climate Change"/>
                  </w:textInput>
                </w:ffData>
              </w:fldChar>
            </w:r>
            <w:r w:rsidRPr="00733718">
              <w:instrText xml:space="preserve"> FORMTEXT </w:instrText>
            </w:r>
            <w:r w:rsidRPr="00733718">
              <w:fldChar w:fldCharType="separate"/>
            </w:r>
            <w:r w:rsidRPr="00733718">
              <w:t xml:space="preserve">Mr Didier Dogley, </w:t>
            </w:r>
          </w:p>
          <w:p w14:paraId="6A2BB23A" w14:textId="51E16EE7" w:rsidR="00DF36C4" w:rsidRPr="00733718" w:rsidRDefault="009B01FD" w:rsidP="005A4DF8">
            <w:pPr>
              <w:pStyle w:val="AFBNormal"/>
              <w:rPr>
                <w:sz w:val="28"/>
              </w:rPr>
            </w:pPr>
            <w:r w:rsidRPr="00733718">
              <w:t>Minister, Designated Authority, Ministry of Environment, Energy and Climate Change</w:t>
            </w:r>
            <w:r w:rsidRPr="00733718">
              <w:fldChar w:fldCharType="end"/>
            </w:r>
          </w:p>
        </w:tc>
        <w:tc>
          <w:tcPr>
            <w:tcW w:w="2834" w:type="dxa"/>
          </w:tcPr>
          <w:p w14:paraId="2961446C" w14:textId="6BD73A93" w:rsidR="00DF36C4" w:rsidRPr="00733718" w:rsidRDefault="00DF36C4" w:rsidP="005A4DF8">
            <w:pPr>
              <w:pStyle w:val="AFBNormal"/>
            </w:pPr>
            <w:r w:rsidRPr="00733718">
              <w:t xml:space="preserve">Date: </w:t>
            </w:r>
            <w:r w:rsidR="009B01FD" w:rsidRPr="00733718">
              <w:t>January 9, 2018</w:t>
            </w:r>
          </w:p>
        </w:tc>
      </w:tr>
    </w:tbl>
    <w:p w14:paraId="39432658" w14:textId="77777777" w:rsidR="00DF36C4" w:rsidRPr="00733718" w:rsidRDefault="00DF36C4" w:rsidP="00DF36C4">
      <w:pPr>
        <w:rPr>
          <w:rFonts w:ascii="Arial" w:hAnsi="Arial"/>
          <w:sz w:val="28"/>
          <w:lang w:val="en-GB"/>
        </w:rPr>
      </w:pPr>
      <w:r w:rsidRPr="00733718">
        <w:rPr>
          <w:rFonts w:ascii="Arial" w:hAnsi="Arial"/>
          <w:sz w:val="28"/>
          <w:lang w:val="en-GB"/>
        </w:rPr>
        <w:t xml:space="preserve">      </w:t>
      </w:r>
    </w:p>
    <w:p w14:paraId="6022E2F8" w14:textId="77777777" w:rsidR="00DF36C4" w:rsidRPr="00733718" w:rsidRDefault="00DF36C4" w:rsidP="00DF36C4">
      <w:pPr>
        <w:rPr>
          <w:rFonts w:ascii="Arial" w:hAnsi="Arial" w:cs="Arial"/>
          <w:sz w:val="28"/>
          <w:szCs w:val="28"/>
          <w:lang w:val="en-GB"/>
        </w:rPr>
      </w:pPr>
      <w:r w:rsidRPr="00733718">
        <w:rPr>
          <w:rFonts w:ascii="Arial" w:hAnsi="Arial" w:cs="Arial"/>
          <w:sz w:val="28"/>
          <w:szCs w:val="28"/>
          <w:lang w:val="en-GB"/>
        </w:rPr>
        <w:br w:type="page"/>
      </w:r>
    </w:p>
    <w:p w14:paraId="356A3E9A" w14:textId="77777777" w:rsidR="00DF36C4" w:rsidRPr="00733718" w:rsidRDefault="00DF36C4" w:rsidP="007545C2">
      <w:pPr>
        <w:pStyle w:val="AFBHeading2"/>
        <w:numPr>
          <w:ilvl w:val="0"/>
          <w:numId w:val="4"/>
        </w:numPr>
      </w:pPr>
      <w:bookmarkStart w:id="250" w:name="_Toc489608205"/>
      <w:bookmarkStart w:id="251" w:name="_Toc521082507"/>
      <w:r w:rsidRPr="00733718">
        <w:lastRenderedPageBreak/>
        <w:t>Implementing Entity certification</w:t>
      </w:r>
      <w:bookmarkEnd w:id="250"/>
      <w:bookmarkEnd w:id="251"/>
      <w:r w:rsidRPr="00733718">
        <w:tab/>
      </w:r>
    </w:p>
    <w:p w14:paraId="47F0731C" w14:textId="77777777" w:rsidR="00DF36C4" w:rsidRPr="00733718" w:rsidRDefault="00DF36C4" w:rsidP="00DF36C4">
      <w:pPr>
        <w:spacing w:after="80"/>
        <w:rPr>
          <w:rFonts w:ascii="Arial" w:hAnsi="Arial" w:cs="Arial"/>
          <w:b/>
          <w:smallCaps/>
          <w:sz w:val="28"/>
          <w:szCs w:val="28"/>
          <w:lang w:val="en-GB"/>
        </w:rPr>
      </w:pPr>
      <w:r w:rsidRPr="00733718">
        <w:rPr>
          <w:rFonts w:ascii="Arial" w:hAnsi="Arial" w:cs="Arial"/>
          <w:i/>
          <w:sz w:val="28"/>
          <w:szCs w:val="28"/>
          <w:lang w:val="en-GB"/>
        </w:rPr>
        <w:t>Provide the name and signature of the Implementing Entity Coordinator and the date of signature. Provide also the project/programme contact person’s name, telephone number and email address</w:t>
      </w:r>
      <w:r w:rsidRPr="00733718">
        <w:rPr>
          <w:rFonts w:ascii="Arial" w:hAnsi="Arial" w:cs="Arial"/>
          <w:i/>
          <w:sz w:val="28"/>
          <w:szCs w:val="28"/>
          <w:lang w:val="en-GB"/>
        </w:rPr>
        <w:tab/>
      </w:r>
      <w:r w:rsidRPr="00733718">
        <w:rPr>
          <w:rFonts w:ascii="Arial" w:hAnsi="Arial" w:cs="Arial"/>
          <w:sz w:val="28"/>
          <w:szCs w:val="28"/>
          <w:lang w:val="en-GB"/>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79"/>
        <w:gridCol w:w="4703"/>
      </w:tblGrid>
      <w:tr w:rsidR="00DF36C4" w:rsidRPr="00733718" w14:paraId="469821AD" w14:textId="77777777" w:rsidTr="00DF36C4">
        <w:trPr>
          <w:cantSplit/>
        </w:trPr>
        <w:tc>
          <w:tcPr>
            <w:tcW w:w="9108" w:type="dxa"/>
            <w:gridSpan w:val="2"/>
          </w:tcPr>
          <w:p w14:paraId="6E7CD8DA" w14:textId="303B3882" w:rsidR="00DF36C4" w:rsidRPr="00733718" w:rsidRDefault="00DF36C4" w:rsidP="00DF36C4">
            <w:pPr>
              <w:rPr>
                <w:rFonts w:ascii="Arial" w:hAnsi="Arial"/>
                <w:sz w:val="26"/>
                <w:lang w:val="en-GB"/>
              </w:rPr>
            </w:pPr>
            <w:r w:rsidRPr="00733718">
              <w:rPr>
                <w:rFonts w:ascii="Arial" w:hAnsi="Arial"/>
                <w:sz w:val="26"/>
                <w:lang w:val="en-GB"/>
              </w:rPr>
              <w:t>I certify that this proposal has been prepared in accordance with guidelines provided by the Adaptation Fund Board, and prevailing National Development and Adaptation Plans (Seychelles: National Climate Change Strategy, 2009 and Mauritius: Climate Change Information, Education and Communication Strategy and Action Plan 2014, National Climate Change Adaptation Framework 2013, INDC report 2015)</w:t>
            </w:r>
            <w:r w:rsidRPr="00733718">
              <w:rPr>
                <w:rFonts w:ascii="Arial" w:hAnsi="Arial" w:cs="Arial"/>
                <w:sz w:val="26"/>
                <w:szCs w:val="26"/>
                <w:lang w:val="en-GB"/>
              </w:rPr>
              <w:t xml:space="preserve"> </w:t>
            </w:r>
            <w:r w:rsidRPr="00733718">
              <w:rPr>
                <w:rFonts w:ascii="Arial" w:hAnsi="Arial"/>
                <w:sz w:val="26"/>
                <w:lang w:val="en-GB"/>
              </w:rPr>
              <w:t xml:space="preserve"> and subject to the approval by the Adaptation Fund Board, </w:t>
            </w:r>
            <w:r w:rsidRPr="00733718">
              <w:rPr>
                <w:rFonts w:ascii="Arial" w:hAnsi="Arial"/>
                <w:sz w:val="26"/>
                <w:u w:val="single"/>
                <w:lang w:val="en-GB"/>
              </w:rPr>
              <w:t>commit to implementing the project/programme in compliance with the Environmental and Social Policy of the Adaptation Fund</w:t>
            </w:r>
            <w:r w:rsidRPr="00733718">
              <w:rPr>
                <w:rFonts w:ascii="Arial" w:hAnsi="Arial"/>
                <w:sz w:val="26"/>
                <w:lang w:val="en-GB"/>
              </w:rPr>
              <w:t xml:space="preserve"> and on the understanding that the Implementing Entity will be fully (legally and financially) responsible for the implementation of this project/programme. </w:t>
            </w:r>
          </w:p>
        </w:tc>
      </w:tr>
      <w:tr w:rsidR="00DF36C4" w:rsidRPr="00733718" w14:paraId="61EF058A" w14:textId="77777777" w:rsidTr="00DF36C4">
        <w:trPr>
          <w:trHeight w:val="764"/>
        </w:trPr>
        <w:tc>
          <w:tcPr>
            <w:tcW w:w="9108" w:type="dxa"/>
            <w:gridSpan w:val="2"/>
          </w:tcPr>
          <w:p w14:paraId="5550B4B3" w14:textId="0CDEA8D6" w:rsidR="00DF36C4" w:rsidRPr="00733718" w:rsidRDefault="007D3362" w:rsidP="00DF36C4">
            <w:pPr>
              <w:rPr>
                <w:rFonts w:ascii="Arial" w:hAnsi="Arial"/>
                <w:i/>
                <w:sz w:val="26"/>
                <w:lang w:val="en-GB"/>
              </w:rPr>
            </w:pPr>
            <w:r>
              <w:rPr>
                <w:rFonts w:ascii="Arial" w:hAnsi="Arial"/>
                <w:i/>
                <w:noProof/>
                <w:sz w:val="26"/>
                <w:lang w:val="en-GB"/>
              </w:rPr>
              <w:drawing>
                <wp:anchor distT="0" distB="0" distL="114300" distR="114300" simplePos="0" relativeHeight="251686912" behindDoc="0" locked="0" layoutInCell="1" allowOverlap="1" wp14:anchorId="4F2F04B2" wp14:editId="4AC79125">
                  <wp:simplePos x="0" y="0"/>
                  <wp:positionH relativeFrom="column">
                    <wp:posOffset>73025</wp:posOffset>
                  </wp:positionH>
                  <wp:positionV relativeFrom="paragraph">
                    <wp:posOffset>177165</wp:posOffset>
                  </wp:positionV>
                  <wp:extent cx="1513266" cy="693420"/>
                  <wp:effectExtent l="0" t="0" r="0" b="0"/>
                  <wp:wrapNone/>
                  <wp:docPr id="7" name="Picture 7" descr="A picture containing furnitur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driana e-signature.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513266" cy="693420"/>
                          </a:xfrm>
                          <a:prstGeom prst="rect">
                            <a:avLst/>
                          </a:prstGeom>
                        </pic:spPr>
                      </pic:pic>
                    </a:graphicData>
                  </a:graphic>
                  <wp14:sizeRelH relativeFrom="page">
                    <wp14:pctWidth>0</wp14:pctWidth>
                  </wp14:sizeRelH>
                  <wp14:sizeRelV relativeFrom="page">
                    <wp14:pctHeight>0</wp14:pctHeight>
                  </wp14:sizeRelV>
                </wp:anchor>
              </w:drawing>
            </w:r>
          </w:p>
          <w:p w14:paraId="1431227A" w14:textId="36CDB67D" w:rsidR="00DF36C4" w:rsidRPr="00733718" w:rsidRDefault="00DF36C4" w:rsidP="00DF36C4">
            <w:pPr>
              <w:rPr>
                <w:rFonts w:ascii="Arial" w:hAnsi="Arial"/>
                <w:i/>
                <w:sz w:val="26"/>
                <w:lang w:val="en-GB"/>
              </w:rPr>
            </w:pPr>
          </w:p>
          <w:p w14:paraId="3C0467EE" w14:textId="77777777" w:rsidR="00DF36C4" w:rsidRPr="00733718" w:rsidRDefault="00DF36C4" w:rsidP="00DF36C4">
            <w:pPr>
              <w:rPr>
                <w:rFonts w:ascii="Arial" w:hAnsi="Arial"/>
                <w:sz w:val="26"/>
                <w:lang w:val="en-GB"/>
              </w:rPr>
            </w:pPr>
            <w:bookmarkStart w:id="252" w:name="_GoBack"/>
            <w:bookmarkEnd w:id="252"/>
          </w:p>
          <w:p w14:paraId="0E31A00D" w14:textId="77777777" w:rsidR="007D3362" w:rsidRDefault="007D3362" w:rsidP="007D3362">
            <w:pPr>
              <w:rPr>
                <w:rFonts w:ascii="Arial" w:hAnsi="Arial"/>
                <w:b/>
                <w:sz w:val="26"/>
                <w:lang w:val="en-GB"/>
              </w:rPr>
            </w:pPr>
          </w:p>
          <w:p w14:paraId="44917F28" w14:textId="77777777" w:rsidR="007D3362" w:rsidRDefault="007D3362" w:rsidP="007D3362">
            <w:pPr>
              <w:rPr>
                <w:rFonts w:ascii="Arial" w:hAnsi="Arial"/>
                <w:b/>
                <w:sz w:val="26"/>
                <w:lang w:val="en-GB"/>
              </w:rPr>
            </w:pPr>
          </w:p>
          <w:p w14:paraId="7C47B086" w14:textId="20D5C91F" w:rsidR="00DF36C4" w:rsidRDefault="00DF36C4" w:rsidP="007D3362">
            <w:pPr>
              <w:rPr>
                <w:rFonts w:ascii="Arial" w:hAnsi="Arial"/>
                <w:i/>
                <w:sz w:val="26"/>
                <w:lang w:val="en-GB"/>
              </w:rPr>
            </w:pPr>
            <w:r w:rsidRPr="00733718">
              <w:rPr>
                <w:rFonts w:ascii="Arial" w:hAnsi="Arial"/>
                <w:b/>
                <w:sz w:val="26"/>
                <w:lang w:val="en-GB"/>
              </w:rPr>
              <w:t>Adriana Dinu,</w:t>
            </w:r>
            <w:r w:rsidRPr="00733718">
              <w:rPr>
                <w:rFonts w:ascii="Arial" w:hAnsi="Arial"/>
                <w:i/>
                <w:sz w:val="26"/>
                <w:lang w:val="en-GB"/>
              </w:rPr>
              <w:t xml:space="preserve"> </w:t>
            </w:r>
          </w:p>
          <w:p w14:paraId="3352788D" w14:textId="77777777" w:rsidR="007D3362" w:rsidRPr="007D3362" w:rsidRDefault="007D3362" w:rsidP="007D3362">
            <w:pPr>
              <w:rPr>
                <w:rFonts w:ascii="Arial" w:hAnsi="Arial"/>
                <w:sz w:val="26"/>
                <w:lang w:val="en-GB"/>
              </w:rPr>
            </w:pPr>
            <w:r w:rsidRPr="007D3362">
              <w:rPr>
                <w:rFonts w:ascii="Arial" w:hAnsi="Arial"/>
                <w:sz w:val="26"/>
                <w:lang w:val="en-GB"/>
              </w:rPr>
              <w:t xml:space="preserve">Director, Sustainable Development (Environment) </w:t>
            </w:r>
            <w:proofErr w:type="spellStart"/>
            <w:r w:rsidRPr="007D3362">
              <w:rPr>
                <w:rFonts w:ascii="Arial" w:hAnsi="Arial"/>
                <w:sz w:val="26"/>
                <w:lang w:val="en-GB"/>
              </w:rPr>
              <w:t>a.i</w:t>
            </w:r>
            <w:proofErr w:type="spellEnd"/>
            <w:r w:rsidRPr="007D3362">
              <w:rPr>
                <w:rFonts w:ascii="Arial" w:hAnsi="Arial"/>
                <w:sz w:val="26"/>
                <w:lang w:val="en-GB"/>
              </w:rPr>
              <w:t>.</w:t>
            </w:r>
          </w:p>
          <w:p w14:paraId="4A9219A7" w14:textId="7DE77889" w:rsidR="007D3362" w:rsidRPr="00733718" w:rsidRDefault="007D3362" w:rsidP="007D3362">
            <w:pPr>
              <w:rPr>
                <w:rFonts w:ascii="Arial" w:hAnsi="Arial"/>
                <w:sz w:val="26"/>
                <w:lang w:val="en-GB"/>
              </w:rPr>
            </w:pPr>
            <w:r w:rsidRPr="007D3362">
              <w:rPr>
                <w:rFonts w:ascii="Arial" w:hAnsi="Arial"/>
                <w:sz w:val="26"/>
                <w:lang w:val="en-GB"/>
              </w:rPr>
              <w:t>Executive Coordinator, UNDP-GEF</w:t>
            </w:r>
          </w:p>
        </w:tc>
      </w:tr>
      <w:tr w:rsidR="00DF36C4" w:rsidRPr="00733718" w14:paraId="2396A289" w14:textId="77777777" w:rsidTr="005A4DF8">
        <w:tc>
          <w:tcPr>
            <w:tcW w:w="4324" w:type="dxa"/>
          </w:tcPr>
          <w:p w14:paraId="29B47239" w14:textId="43FB04AA" w:rsidR="00DF36C4" w:rsidRPr="00733718" w:rsidRDefault="00DF36C4" w:rsidP="00DF36C4">
            <w:pPr>
              <w:rPr>
                <w:rFonts w:ascii="Arial" w:hAnsi="Arial"/>
                <w:sz w:val="26"/>
                <w:lang w:val="en-GB"/>
              </w:rPr>
            </w:pPr>
            <w:r w:rsidRPr="00733718">
              <w:rPr>
                <w:rFonts w:ascii="Arial" w:hAnsi="Arial"/>
                <w:sz w:val="26"/>
                <w:lang w:val="en-GB"/>
              </w:rPr>
              <w:t xml:space="preserve">Date: </w:t>
            </w:r>
            <w:r w:rsidR="007D3362">
              <w:rPr>
                <w:rFonts w:ascii="Arial" w:hAnsi="Arial" w:cs="Arial"/>
                <w:i/>
                <w:iCs/>
                <w:sz w:val="26"/>
                <w:szCs w:val="26"/>
                <w:lang w:val="en-GB"/>
              </w:rPr>
              <w:t>August 6</w:t>
            </w:r>
            <w:r w:rsidR="007D3362" w:rsidRPr="007D3362">
              <w:rPr>
                <w:rFonts w:ascii="Arial" w:hAnsi="Arial" w:cs="Arial"/>
                <w:i/>
                <w:iCs/>
                <w:sz w:val="26"/>
                <w:szCs w:val="26"/>
                <w:vertAlign w:val="superscript"/>
                <w:lang w:val="en-GB"/>
              </w:rPr>
              <w:t>th</w:t>
            </w:r>
            <w:r w:rsidR="007D3362">
              <w:rPr>
                <w:rFonts w:ascii="Arial" w:hAnsi="Arial" w:cs="Arial"/>
                <w:i/>
                <w:iCs/>
                <w:sz w:val="26"/>
                <w:szCs w:val="26"/>
                <w:lang w:val="en-GB"/>
              </w:rPr>
              <w:t>, 2018</w:t>
            </w:r>
          </w:p>
        </w:tc>
        <w:tc>
          <w:tcPr>
            <w:tcW w:w="4784" w:type="dxa"/>
          </w:tcPr>
          <w:p w14:paraId="0A8ECE8D" w14:textId="7A106AAC" w:rsidR="00DF36C4" w:rsidRPr="00733718" w:rsidRDefault="00DF36C4" w:rsidP="00DF36C4">
            <w:pPr>
              <w:rPr>
                <w:rFonts w:ascii="Arial" w:hAnsi="Arial"/>
                <w:sz w:val="26"/>
                <w:lang w:val="en-GB"/>
              </w:rPr>
            </w:pPr>
            <w:r w:rsidRPr="00733718">
              <w:rPr>
                <w:rFonts w:ascii="Arial" w:hAnsi="Arial"/>
                <w:sz w:val="26"/>
                <w:lang w:val="en-GB"/>
              </w:rPr>
              <w:t>Tel. and email</w:t>
            </w:r>
            <w:r w:rsidRPr="00733718">
              <w:rPr>
                <w:rFonts w:ascii="Arial" w:hAnsi="Arial" w:cs="Arial"/>
                <w:sz w:val="26"/>
                <w:szCs w:val="26"/>
                <w:lang w:val="en-GB"/>
              </w:rPr>
              <w:t xml:space="preserve">: </w:t>
            </w:r>
            <w:r w:rsidRPr="00733718">
              <w:rPr>
                <w:rFonts w:ascii="Arial" w:hAnsi="Arial"/>
                <w:sz w:val="26"/>
                <w:lang w:val="en-GB"/>
              </w:rPr>
              <w:fldChar w:fldCharType="begin">
                <w:ffData>
                  <w:name w:val="Text37"/>
                  <w:enabled/>
                  <w:calcOnExit w:val="0"/>
                  <w:textInput>
                    <w:default w:val="+1 (212) 906-5143 adriana.dinu@undp.org"/>
                  </w:textInput>
                </w:ffData>
              </w:fldChar>
            </w:r>
            <w:r w:rsidRPr="00733718">
              <w:rPr>
                <w:rFonts w:ascii="Arial" w:hAnsi="Arial" w:cs="Arial"/>
                <w:sz w:val="26"/>
                <w:szCs w:val="26"/>
                <w:lang w:val="en-GB"/>
              </w:rPr>
              <w:instrText xml:space="preserve"> FORMTEXT </w:instrText>
            </w:r>
            <w:r w:rsidRPr="00733718">
              <w:rPr>
                <w:rFonts w:ascii="Arial" w:hAnsi="Arial"/>
                <w:sz w:val="26"/>
                <w:lang w:val="en-GB"/>
              </w:rPr>
            </w:r>
            <w:r w:rsidRPr="00733718">
              <w:rPr>
                <w:rFonts w:ascii="Arial" w:hAnsi="Arial"/>
                <w:sz w:val="26"/>
                <w:lang w:val="en-GB"/>
              </w:rPr>
              <w:fldChar w:fldCharType="separate"/>
            </w:r>
            <w:r w:rsidRPr="00733718">
              <w:rPr>
                <w:rFonts w:ascii="Arial" w:hAnsi="Arial"/>
                <w:sz w:val="26"/>
                <w:lang w:val="en-GB"/>
              </w:rPr>
              <w:t>+1 (212) 906-5143 adriana.dinu@undp.org</w:t>
            </w:r>
            <w:r w:rsidRPr="00733718">
              <w:rPr>
                <w:rFonts w:ascii="Arial" w:hAnsi="Arial"/>
                <w:sz w:val="26"/>
                <w:lang w:val="en-GB"/>
              </w:rPr>
              <w:fldChar w:fldCharType="end"/>
            </w:r>
          </w:p>
        </w:tc>
      </w:tr>
      <w:tr w:rsidR="00DF36C4" w:rsidRPr="00733718" w14:paraId="69B8A455" w14:textId="77777777" w:rsidTr="00DF36C4">
        <w:trPr>
          <w:trHeight w:val="255"/>
        </w:trPr>
        <w:tc>
          <w:tcPr>
            <w:tcW w:w="9108" w:type="dxa"/>
            <w:gridSpan w:val="2"/>
          </w:tcPr>
          <w:p w14:paraId="64E614CB" w14:textId="77777777" w:rsidR="00DF36C4" w:rsidRPr="00733718" w:rsidRDefault="00DF36C4" w:rsidP="005A4DF8">
            <w:pPr>
              <w:pStyle w:val="AFBNormal"/>
              <w:rPr>
                <w:sz w:val="26"/>
              </w:rPr>
            </w:pPr>
            <w:r w:rsidRPr="00733718">
              <w:rPr>
                <w:sz w:val="26"/>
              </w:rPr>
              <w:t>Project Contact Person: Dr Akiko Yamamoto, Regional Technical Adviser</w:t>
            </w:r>
          </w:p>
        </w:tc>
      </w:tr>
      <w:tr w:rsidR="00DF36C4" w:rsidRPr="00733718" w14:paraId="7267FC9C" w14:textId="77777777" w:rsidTr="00DF36C4">
        <w:trPr>
          <w:trHeight w:val="255"/>
        </w:trPr>
        <w:tc>
          <w:tcPr>
            <w:tcW w:w="9108" w:type="dxa"/>
            <w:gridSpan w:val="2"/>
          </w:tcPr>
          <w:p w14:paraId="6B8542FE" w14:textId="77777777" w:rsidR="00DF36C4" w:rsidRPr="00733718" w:rsidRDefault="00DF36C4" w:rsidP="00DF36C4">
            <w:pPr>
              <w:rPr>
                <w:rFonts w:ascii="Arial" w:hAnsi="Arial"/>
                <w:sz w:val="26"/>
                <w:lang w:val="en-GB"/>
              </w:rPr>
            </w:pPr>
            <w:r w:rsidRPr="00733718">
              <w:rPr>
                <w:rFonts w:ascii="Arial" w:hAnsi="Arial"/>
                <w:sz w:val="26"/>
                <w:lang w:val="en-GB"/>
              </w:rPr>
              <w:t>Tel. And Email:</w:t>
            </w:r>
            <w:r w:rsidRPr="00733718">
              <w:rPr>
                <w:rStyle w:val="HeaderChar"/>
                <w:rFonts w:ascii="Arial" w:hAnsi="Arial"/>
                <w:sz w:val="26"/>
              </w:rPr>
              <w:t xml:space="preserve"> </w:t>
            </w:r>
            <w:r w:rsidRPr="00733718">
              <w:rPr>
                <w:rStyle w:val="apple-style-span"/>
                <w:rFonts w:ascii="Arial" w:hAnsi="Arial"/>
                <w:sz w:val="26"/>
                <w:lang w:val="en-GB"/>
              </w:rPr>
              <w:t>+251 91 250 3316,</w:t>
            </w:r>
            <w:r w:rsidRPr="00733718">
              <w:rPr>
                <w:rStyle w:val="apple-style-span"/>
                <w:sz w:val="26"/>
                <w:lang w:val="en-GB"/>
              </w:rPr>
              <w:t xml:space="preserve"> </w:t>
            </w:r>
            <w:hyperlink r:id="rId63" w:history="1">
              <w:r w:rsidRPr="00733718">
                <w:rPr>
                  <w:rStyle w:val="Hyperlink"/>
                  <w:rFonts w:ascii="Arial" w:hAnsi="Arial"/>
                  <w:sz w:val="26"/>
                  <w:lang w:val="en-GB"/>
                </w:rPr>
                <w:t>akiko.yamamoto@undp.org</w:t>
              </w:r>
            </w:hyperlink>
          </w:p>
        </w:tc>
      </w:tr>
    </w:tbl>
    <w:p w14:paraId="1A52F412" w14:textId="77777777" w:rsidR="00DF36C4" w:rsidRPr="00733718" w:rsidRDefault="00DF36C4" w:rsidP="00DF36C4">
      <w:pPr>
        <w:rPr>
          <w:rFonts w:ascii="Arial" w:hAnsi="Arial"/>
          <w:lang w:val="en-GB"/>
        </w:rPr>
      </w:pPr>
    </w:p>
    <w:p w14:paraId="7B6A12B4" w14:textId="77777777" w:rsidR="001B4A9F" w:rsidRPr="00733718" w:rsidRDefault="001B4A9F" w:rsidP="005A4DF8">
      <w:pPr>
        <w:rPr>
          <w:rFonts w:ascii="Arial" w:hAnsi="Arial"/>
          <w:b/>
          <w:sz w:val="28"/>
          <w:lang w:val="en-GB"/>
        </w:rPr>
        <w:sectPr w:rsidR="001B4A9F" w:rsidRPr="00733718" w:rsidSect="00DF397F">
          <w:pgSz w:w="12240" w:h="15840"/>
          <w:pgMar w:top="1440" w:right="1440" w:bottom="1440" w:left="1440" w:header="720" w:footer="720" w:gutter="0"/>
          <w:cols w:space="720"/>
          <w:docGrid w:linePitch="360"/>
        </w:sectPr>
      </w:pPr>
    </w:p>
    <w:p w14:paraId="2F5C7E20" w14:textId="77777777" w:rsidR="00DF36C4" w:rsidRPr="00733718" w:rsidRDefault="00DF36C4" w:rsidP="00DF36C4">
      <w:pPr>
        <w:pStyle w:val="Heading1"/>
      </w:pPr>
      <w:bookmarkStart w:id="253" w:name="_Toc489608206"/>
      <w:bookmarkStart w:id="254" w:name="_Toc521082508"/>
      <w:r w:rsidRPr="00733718">
        <w:lastRenderedPageBreak/>
        <w:t>Annexes</w:t>
      </w:r>
      <w:bookmarkEnd w:id="253"/>
      <w:bookmarkEnd w:id="254"/>
    </w:p>
    <w:p w14:paraId="0A5F597C" w14:textId="1A992791" w:rsidR="00DF36C4" w:rsidRPr="00733718" w:rsidRDefault="00DF36C4" w:rsidP="009E67EF">
      <w:pPr>
        <w:pStyle w:val="AFBNormal"/>
        <w:ind w:left="284"/>
      </w:pPr>
      <w:bookmarkStart w:id="255" w:name="_Toc488655649"/>
      <w:bookmarkStart w:id="256" w:name="_Toc489519073"/>
      <w:bookmarkStart w:id="257" w:name="_Toc489608207"/>
      <w:r w:rsidRPr="00733718">
        <w:t xml:space="preserve">Annex 1 </w:t>
      </w:r>
      <w:r w:rsidRPr="00733718">
        <w:tab/>
        <w:t>Background information on coral reef restoration</w:t>
      </w:r>
      <w:bookmarkEnd w:id="255"/>
      <w:bookmarkEnd w:id="256"/>
      <w:bookmarkEnd w:id="257"/>
    </w:p>
    <w:p w14:paraId="06F8A4F2" w14:textId="1BAB843F" w:rsidR="00DF36C4" w:rsidRPr="00733718" w:rsidRDefault="00DF36C4" w:rsidP="009E67EF">
      <w:pPr>
        <w:pStyle w:val="AFBNormal"/>
        <w:ind w:left="284"/>
      </w:pPr>
      <w:bookmarkStart w:id="258" w:name="_Toc489519074"/>
      <w:bookmarkStart w:id="259" w:name="_Toc489608208"/>
      <w:bookmarkStart w:id="260" w:name="_Toc488655650"/>
      <w:r w:rsidRPr="00733718">
        <w:t>Annex 2</w:t>
      </w:r>
      <w:r w:rsidRPr="00733718">
        <w:tab/>
        <w:t>Social and Environment Screening Report</w:t>
      </w:r>
      <w:bookmarkEnd w:id="258"/>
      <w:bookmarkEnd w:id="259"/>
    </w:p>
    <w:p w14:paraId="0BDC828D" w14:textId="1DFD3570" w:rsidR="00DF36C4" w:rsidRPr="00733718" w:rsidRDefault="00DF36C4" w:rsidP="009E67EF">
      <w:pPr>
        <w:pStyle w:val="AFBNormal"/>
        <w:ind w:left="284"/>
      </w:pPr>
      <w:bookmarkStart w:id="261" w:name="_Toc489519075"/>
      <w:bookmarkStart w:id="262" w:name="_Toc489608209"/>
      <w:r w:rsidRPr="00733718">
        <w:t>Annex 3</w:t>
      </w:r>
      <w:r w:rsidRPr="00733718">
        <w:tab/>
        <w:t>Minutes of meeting of the first Regional Steering Committee</w:t>
      </w:r>
      <w:bookmarkEnd w:id="260"/>
      <w:bookmarkEnd w:id="261"/>
      <w:bookmarkEnd w:id="262"/>
    </w:p>
    <w:p w14:paraId="25891C43" w14:textId="2178F1C3" w:rsidR="00DF36C4" w:rsidRPr="00733718" w:rsidRDefault="00DF36C4" w:rsidP="009E67EF">
      <w:pPr>
        <w:pStyle w:val="AFBNormal"/>
        <w:ind w:left="284"/>
      </w:pPr>
      <w:bookmarkStart w:id="263" w:name="_Toc488655651"/>
      <w:bookmarkStart w:id="264" w:name="_Toc489519076"/>
      <w:bookmarkStart w:id="265" w:name="_Toc489608210"/>
      <w:r w:rsidRPr="00733718">
        <w:t>Annex 4</w:t>
      </w:r>
      <w:r w:rsidRPr="00733718">
        <w:tab/>
        <w:t>Minutes of meeting of the Second Regional Steering Committee</w:t>
      </w:r>
      <w:bookmarkEnd w:id="263"/>
      <w:bookmarkEnd w:id="264"/>
      <w:bookmarkEnd w:id="265"/>
    </w:p>
    <w:p w14:paraId="180E034B" w14:textId="5EBB4713" w:rsidR="00DF36C4" w:rsidRPr="00733718" w:rsidRDefault="00DF36C4" w:rsidP="009E67EF">
      <w:pPr>
        <w:pStyle w:val="AFBNormal"/>
        <w:ind w:left="284"/>
      </w:pPr>
      <w:bookmarkStart w:id="266" w:name="_Toc488655652"/>
      <w:bookmarkStart w:id="267" w:name="_Toc489519077"/>
      <w:bookmarkStart w:id="268" w:name="_Toc489608211"/>
      <w:r w:rsidRPr="00733718">
        <w:t>Annex 5</w:t>
      </w:r>
      <w:r w:rsidRPr="00733718">
        <w:tab/>
        <w:t>Minutes of meeting of the Third Regional Steering Committee</w:t>
      </w:r>
      <w:bookmarkEnd w:id="266"/>
      <w:bookmarkEnd w:id="267"/>
      <w:bookmarkEnd w:id="268"/>
    </w:p>
    <w:p w14:paraId="6CA11CA0" w14:textId="7B7D90C1" w:rsidR="00DF36C4" w:rsidRPr="00733718" w:rsidRDefault="00DF36C4" w:rsidP="009E67EF">
      <w:pPr>
        <w:pStyle w:val="AFBNormal"/>
        <w:ind w:left="284"/>
      </w:pPr>
      <w:bookmarkStart w:id="269" w:name="_Toc489519078"/>
      <w:bookmarkStart w:id="270" w:name="_Toc489608212"/>
      <w:r w:rsidRPr="00733718">
        <w:t>Annex 6</w:t>
      </w:r>
      <w:r w:rsidRPr="00733718">
        <w:tab/>
        <w:t>Report on Stakeholder meetings</w:t>
      </w:r>
      <w:bookmarkEnd w:id="269"/>
      <w:bookmarkEnd w:id="270"/>
    </w:p>
    <w:p w14:paraId="7BD411CB" w14:textId="5D1AD872" w:rsidR="00DF36C4" w:rsidRPr="00733718" w:rsidRDefault="00DF36C4" w:rsidP="009E67EF">
      <w:pPr>
        <w:pStyle w:val="AFBNormal"/>
        <w:ind w:left="284"/>
      </w:pPr>
      <w:bookmarkStart w:id="271" w:name="_Toc488655653"/>
      <w:bookmarkStart w:id="272" w:name="_Toc489519079"/>
      <w:bookmarkStart w:id="273" w:name="_Toc489608213"/>
      <w:r w:rsidRPr="00733718">
        <w:t>Annex 7</w:t>
      </w:r>
      <w:r w:rsidRPr="00733718">
        <w:tab/>
        <w:t>Community Development Plan – Mauritius</w:t>
      </w:r>
      <w:bookmarkEnd w:id="271"/>
      <w:bookmarkEnd w:id="272"/>
      <w:bookmarkEnd w:id="273"/>
    </w:p>
    <w:p w14:paraId="11BB99B3" w14:textId="54B3A263" w:rsidR="00DF36C4" w:rsidRPr="00733718" w:rsidRDefault="00DF36C4" w:rsidP="009E67EF">
      <w:pPr>
        <w:pStyle w:val="AFBNormal"/>
        <w:ind w:left="284"/>
      </w:pPr>
      <w:bookmarkStart w:id="274" w:name="_Toc488655654"/>
      <w:bookmarkStart w:id="275" w:name="_Toc489519080"/>
      <w:bookmarkStart w:id="276" w:name="_Toc489608214"/>
      <w:r w:rsidRPr="00733718">
        <w:t>Annex 8</w:t>
      </w:r>
      <w:r w:rsidRPr="00733718">
        <w:tab/>
        <w:t>Youth and Gender Analysis Report – Mauritius</w:t>
      </w:r>
      <w:bookmarkEnd w:id="274"/>
      <w:bookmarkEnd w:id="275"/>
      <w:bookmarkEnd w:id="276"/>
    </w:p>
    <w:p w14:paraId="650432BB" w14:textId="66DE839A" w:rsidR="00DF36C4" w:rsidRPr="00733718" w:rsidRDefault="00DF36C4" w:rsidP="009E67EF">
      <w:pPr>
        <w:pStyle w:val="AFBNormal"/>
        <w:ind w:left="284"/>
      </w:pPr>
      <w:bookmarkStart w:id="277" w:name="_Toc488655655"/>
      <w:bookmarkStart w:id="278" w:name="_Toc489519081"/>
      <w:bookmarkStart w:id="279" w:name="_Toc489608215"/>
      <w:r w:rsidRPr="00733718">
        <w:t>Annex 9</w:t>
      </w:r>
      <w:r w:rsidRPr="00733718">
        <w:tab/>
        <w:t>Community Development Plan – Seychelles</w:t>
      </w:r>
      <w:bookmarkEnd w:id="277"/>
      <w:bookmarkEnd w:id="278"/>
      <w:bookmarkEnd w:id="279"/>
    </w:p>
    <w:p w14:paraId="6D1B0D71" w14:textId="1CFE6B0D" w:rsidR="00DF36C4" w:rsidRPr="00733718" w:rsidRDefault="00DF36C4" w:rsidP="009E67EF">
      <w:pPr>
        <w:pStyle w:val="AFBNormal"/>
        <w:ind w:left="284"/>
      </w:pPr>
      <w:bookmarkStart w:id="280" w:name="_Toc488655656"/>
      <w:bookmarkStart w:id="281" w:name="_Toc489519082"/>
      <w:bookmarkStart w:id="282" w:name="_Toc489608216"/>
      <w:r w:rsidRPr="00733718">
        <w:t>Annex 10</w:t>
      </w:r>
      <w:r w:rsidRPr="00733718">
        <w:tab/>
        <w:t>Youth and Gender Analysis Report – Seychelles</w:t>
      </w:r>
      <w:bookmarkEnd w:id="280"/>
      <w:bookmarkEnd w:id="281"/>
      <w:bookmarkEnd w:id="282"/>
    </w:p>
    <w:p w14:paraId="41DF9C44" w14:textId="32EDD115" w:rsidR="00DF36C4" w:rsidRPr="00733718" w:rsidRDefault="00DF36C4" w:rsidP="009E67EF">
      <w:pPr>
        <w:pStyle w:val="AFBNormal"/>
        <w:ind w:left="284"/>
      </w:pPr>
      <w:bookmarkStart w:id="283" w:name="_Toc488655657"/>
      <w:bookmarkStart w:id="284" w:name="_Toc489519083"/>
      <w:bookmarkStart w:id="285" w:name="_Toc489608217"/>
      <w:r w:rsidRPr="00733718">
        <w:t>Annex 11</w:t>
      </w:r>
      <w:r w:rsidRPr="00733718">
        <w:tab/>
        <w:t>Terms of Reference</w:t>
      </w:r>
      <w:bookmarkEnd w:id="283"/>
      <w:bookmarkEnd w:id="284"/>
      <w:bookmarkEnd w:id="285"/>
    </w:p>
    <w:p w14:paraId="3A7AAC0E" w14:textId="27327D48" w:rsidR="004301EC" w:rsidRPr="00733718" w:rsidRDefault="00DF36C4" w:rsidP="009E67EF">
      <w:pPr>
        <w:pStyle w:val="AFBNormal"/>
        <w:ind w:left="284"/>
      </w:pPr>
      <w:bookmarkStart w:id="286" w:name="_Toc488655659"/>
      <w:bookmarkStart w:id="287" w:name="_Toc489519084"/>
      <w:bookmarkStart w:id="288" w:name="_Toc489608218"/>
      <w:r w:rsidRPr="00733718">
        <w:t>Annex 12</w:t>
      </w:r>
      <w:r w:rsidRPr="00733718">
        <w:tab/>
      </w:r>
      <w:r w:rsidR="0048518C" w:rsidRPr="00733718">
        <w:t>AFB Core Indicators</w:t>
      </w:r>
    </w:p>
    <w:p w14:paraId="56FD0607" w14:textId="5AA84E62" w:rsidR="005D1A0D" w:rsidRPr="00733718" w:rsidRDefault="005D1A0D" w:rsidP="009E67EF">
      <w:pPr>
        <w:pStyle w:val="AFBNormal"/>
        <w:ind w:left="284"/>
      </w:pPr>
      <w:r w:rsidRPr="00733718">
        <w:t>Annex 13</w:t>
      </w:r>
      <w:r w:rsidRPr="00733718">
        <w:tab/>
        <w:t>Budget breakdown for Seychelles per Responsible Party and as per Activities</w:t>
      </w:r>
    </w:p>
    <w:p w14:paraId="0F275647" w14:textId="67A71C28" w:rsidR="00DF36C4" w:rsidRPr="005A4DF8" w:rsidRDefault="005D1A0D" w:rsidP="009E67EF">
      <w:pPr>
        <w:pStyle w:val="AFBNormal"/>
        <w:ind w:left="284"/>
        <w:rPr>
          <w:rStyle w:val="Emphasis"/>
        </w:rPr>
      </w:pPr>
      <w:r w:rsidRPr="00733718">
        <w:t>Annex 14</w:t>
      </w:r>
      <w:r w:rsidR="004301EC" w:rsidRPr="00733718">
        <w:tab/>
      </w:r>
      <w:r w:rsidR="00DF36C4" w:rsidRPr="00733718">
        <w:t>Letters of Endorsement of Government of Mauritius and Government of Seychelles</w:t>
      </w:r>
      <w:bookmarkEnd w:id="286"/>
      <w:bookmarkEnd w:id="287"/>
      <w:bookmarkEnd w:id="288"/>
    </w:p>
    <w:p w14:paraId="73259651" w14:textId="77777777" w:rsidR="003637F5" w:rsidRPr="008307EE" w:rsidRDefault="003637F5" w:rsidP="005A4DF8">
      <w:pPr>
        <w:rPr>
          <w:lang w:val="en-GB"/>
        </w:rPr>
      </w:pPr>
    </w:p>
    <w:sectPr w:rsidR="003637F5" w:rsidRPr="008307EE" w:rsidSect="00DF397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3A80AC" w14:textId="77777777" w:rsidR="00327C2C" w:rsidRDefault="00327C2C" w:rsidP="00DF36C4">
      <w:r>
        <w:separator/>
      </w:r>
    </w:p>
  </w:endnote>
  <w:endnote w:type="continuationSeparator" w:id="0">
    <w:p w14:paraId="049430C2" w14:textId="77777777" w:rsidR="00327C2C" w:rsidRDefault="00327C2C" w:rsidP="00DF36C4">
      <w:r>
        <w:continuationSeparator/>
      </w:r>
    </w:p>
  </w:endnote>
  <w:endnote w:type="continuationNotice" w:id="1">
    <w:p w14:paraId="7E682C29" w14:textId="77777777" w:rsidR="00327C2C" w:rsidRDefault="00327C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Open Sans">
    <w:altName w:val="Times New Roman"/>
    <w:charset w:val="00"/>
    <w:family w:val="auto"/>
    <w:pitch w:val="default"/>
  </w:font>
  <w:font w:name="Myriad Pro">
    <w:altName w:val="Times New Roman"/>
    <w:panose1 w:val="00000000000000000000"/>
    <w:charset w:val="00"/>
    <w:family w:val="swiss"/>
    <w:notTrueType/>
    <w:pitch w:val="variable"/>
    <w:sig w:usb0="A00002AF" w:usb1="5000204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F">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Yu Mincho">
    <w:panose1 w:val="02020400000000000000"/>
    <w:charset w:val="80"/>
    <w:family w:val="roman"/>
    <w:pitch w:val="variable"/>
    <w:sig w:usb0="800002E7" w:usb1="2AC7FCF0"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Droid Sans Fallback">
    <w:altName w:val="Times New Roman"/>
    <w:panose1 w:val="00000000000000000000"/>
    <w:charset w:val="00"/>
    <w:family w:val="roman"/>
    <w:notTrueType/>
    <w:pitch w:val="default"/>
  </w:font>
  <w:font w:name="FrutigerLTPro-Condensed">
    <w:altName w:val="MS Gothic"/>
    <w:panose1 w:val="00000000000000000000"/>
    <w:charset w:val="80"/>
    <w:family w:val="swiss"/>
    <w:notTrueType/>
    <w:pitch w:val="default"/>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7984777"/>
      <w:docPartObj>
        <w:docPartGallery w:val="Page Numbers (Bottom of Page)"/>
        <w:docPartUnique/>
      </w:docPartObj>
    </w:sdtPr>
    <w:sdtEndPr>
      <w:rPr>
        <w:noProof/>
      </w:rPr>
    </w:sdtEndPr>
    <w:sdtContent>
      <w:p w14:paraId="007E3C7A" w14:textId="4E4B26DA" w:rsidR="009C23BF" w:rsidRDefault="00327C2C">
        <w:pPr>
          <w:pStyle w:val="Footer"/>
          <w:jc w:val="center"/>
        </w:pPr>
      </w:p>
    </w:sdtContent>
  </w:sdt>
  <w:p w14:paraId="05E2C896" w14:textId="77777777" w:rsidR="009C23BF" w:rsidRDefault="009C23BF" w:rsidP="005A4D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6435501"/>
      <w:docPartObj>
        <w:docPartGallery w:val="Page Numbers (Bottom of Page)"/>
        <w:docPartUnique/>
      </w:docPartObj>
    </w:sdtPr>
    <w:sdtEndPr>
      <w:rPr>
        <w:noProof/>
      </w:rPr>
    </w:sdtEndPr>
    <w:sdtContent>
      <w:p w14:paraId="720A3816" w14:textId="3FF4A1EC" w:rsidR="009C23BF" w:rsidRDefault="009C23BF" w:rsidP="00782EDF">
        <w:pPr>
          <w:pStyle w:val="Footer"/>
          <w:jc w:val="center"/>
        </w:pPr>
        <w:r>
          <w:fldChar w:fldCharType="begin"/>
        </w:r>
        <w:r>
          <w:instrText xml:space="preserve"> PAGE   \* MERGEFORMAT </w:instrText>
        </w:r>
        <w:r>
          <w:fldChar w:fldCharType="separate"/>
        </w:r>
        <w:r>
          <w:rPr>
            <w:noProof/>
          </w:rPr>
          <w:t>i</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82D219" w14:textId="77777777" w:rsidR="009C23BF" w:rsidRDefault="009C23BF" w:rsidP="00DF36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BC2E925" w14:textId="77777777" w:rsidR="009C23BF" w:rsidRDefault="009C23B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494919" w14:textId="706F1AD7" w:rsidR="009C23BF" w:rsidRPr="004B7277" w:rsidRDefault="009C23BF" w:rsidP="00DF36C4">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Pr>
        <w:rStyle w:val="PageNumber"/>
        <w:rFonts w:ascii="Arial" w:hAnsi="Arial" w:cs="Arial"/>
        <w:noProof/>
        <w:sz w:val="20"/>
      </w:rPr>
      <w:t>93</w:t>
    </w:r>
    <w:r w:rsidRPr="004B7277">
      <w:rPr>
        <w:rStyle w:val="PageNumber"/>
        <w:rFonts w:ascii="Arial" w:hAnsi="Arial" w:cs="Arial"/>
        <w:sz w:val="20"/>
      </w:rPr>
      <w:fldChar w:fldCharType="end"/>
    </w:r>
  </w:p>
  <w:p w14:paraId="7C860B09" w14:textId="77777777" w:rsidR="009C23BF" w:rsidRDefault="009C23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09416" w14:textId="77777777" w:rsidR="00327C2C" w:rsidRDefault="00327C2C" w:rsidP="00DF36C4">
      <w:r>
        <w:separator/>
      </w:r>
    </w:p>
  </w:footnote>
  <w:footnote w:type="continuationSeparator" w:id="0">
    <w:p w14:paraId="43D38A4A" w14:textId="77777777" w:rsidR="00327C2C" w:rsidRDefault="00327C2C" w:rsidP="00DF36C4">
      <w:r>
        <w:continuationSeparator/>
      </w:r>
    </w:p>
  </w:footnote>
  <w:footnote w:type="continuationNotice" w:id="1">
    <w:p w14:paraId="63B4ED84" w14:textId="77777777" w:rsidR="00327C2C" w:rsidRDefault="00327C2C"/>
  </w:footnote>
  <w:footnote w:id="2">
    <w:p w14:paraId="0696FDDC" w14:textId="77777777" w:rsidR="009C23BF" w:rsidRPr="002E2C40" w:rsidRDefault="009C23BF" w:rsidP="00DF36C4">
      <w:pPr>
        <w:pStyle w:val="FootnoteText"/>
        <w:rPr>
          <w:rFonts w:ascii="Arial" w:hAnsi="Arial" w:cs="Arial"/>
        </w:rPr>
      </w:pPr>
      <w:r w:rsidRPr="002E2C40">
        <w:rPr>
          <w:rStyle w:val="FootnoteReference"/>
          <w:rFonts w:ascii="Arial" w:hAnsi="Arial" w:cs="Arial"/>
        </w:rPr>
        <w:footnoteRef/>
      </w:r>
      <w:r w:rsidRPr="002E2C40">
        <w:rPr>
          <w:rFonts w:ascii="Arial" w:hAnsi="Arial" w:cs="Arial"/>
        </w:rPr>
        <w:t xml:space="preserve"> </w:t>
      </w:r>
      <w:r w:rsidRPr="002E2C40">
        <w:rPr>
          <w:rFonts w:ascii="Arial" w:hAnsi="Arial" w:cs="Arial"/>
          <w:sz w:val="16"/>
          <w:szCs w:val="16"/>
        </w:rPr>
        <w:t>Thematic areas are: Food security; Disaster risk reduction and early warning systems; Transboundary water management; Innovation in adaptation finance.</w:t>
      </w:r>
    </w:p>
  </w:footnote>
  <w:footnote w:id="3">
    <w:p w14:paraId="6995832A" w14:textId="77777777" w:rsidR="009C23BF" w:rsidRDefault="009C23BF" w:rsidP="00DF36C4">
      <w:pPr>
        <w:pStyle w:val="FootnoteText"/>
      </w:pPr>
      <w:r>
        <w:rPr>
          <w:rStyle w:val="FootnoteReference"/>
        </w:rPr>
        <w:footnoteRef/>
      </w:r>
      <w:r>
        <w:t xml:space="preserve"> Republic of Mauritius (2016). Third National Communication: Report to the United Nations Framework Convention on Climate Change. Republic of Mauritius, Port Louis. 210 pp.</w:t>
      </w:r>
    </w:p>
  </w:footnote>
  <w:footnote w:id="4">
    <w:p w14:paraId="27D5C7F8" w14:textId="77777777" w:rsidR="009C23BF" w:rsidRDefault="009C23BF" w:rsidP="00DF36C4">
      <w:pPr>
        <w:pStyle w:val="FootnoteText"/>
      </w:pPr>
      <w:r>
        <w:rPr>
          <w:rStyle w:val="FootnoteReference"/>
        </w:rPr>
        <w:footnoteRef/>
      </w:r>
      <w:r>
        <w:t xml:space="preserve"> Southwest Indian Ocean Risk Assessment and Financing Initiative “Disaster Risk Profile Mauritius” 2016</w:t>
      </w:r>
    </w:p>
  </w:footnote>
  <w:footnote w:id="5">
    <w:p w14:paraId="4F654A49" w14:textId="77777777" w:rsidR="009C23BF" w:rsidRDefault="009C23BF" w:rsidP="00DF36C4">
      <w:pPr>
        <w:pStyle w:val="FootnoteText"/>
      </w:pPr>
      <w:r>
        <w:rPr>
          <w:rStyle w:val="FootnoteReference"/>
        </w:rPr>
        <w:footnoteRef/>
      </w:r>
      <w:r>
        <w:t xml:space="preserve"> Republic of Seychelles (2011) Second National Communication Under the United Nations Framework Convention on Climate Change. Ministry of Home Affairs, Environment, Transport and Energy Government of Seychelles, Victoria. 378 pp.</w:t>
      </w:r>
    </w:p>
  </w:footnote>
  <w:footnote w:id="6">
    <w:p w14:paraId="7BDFC083" w14:textId="77777777" w:rsidR="009C23BF" w:rsidRDefault="009C23BF" w:rsidP="00DF36C4">
      <w:pPr>
        <w:pStyle w:val="FootnoteText"/>
      </w:pPr>
      <w:r>
        <w:rPr>
          <w:rStyle w:val="FootnoteReference"/>
        </w:rPr>
        <w:footnoteRef/>
      </w:r>
      <w:r>
        <w:t xml:space="preserve"> UNDP, 2008, “Disaster Risk Profile of the Seychelles”</w:t>
      </w:r>
    </w:p>
  </w:footnote>
  <w:footnote w:id="7">
    <w:p w14:paraId="51E9544E" w14:textId="77777777" w:rsidR="009C23BF" w:rsidRDefault="009C23BF" w:rsidP="00DF36C4">
      <w:pPr>
        <w:rPr>
          <w:rFonts w:ascii="Garamond" w:hAnsi="Garamond"/>
          <w:sz w:val="20"/>
          <w:szCs w:val="20"/>
        </w:rPr>
      </w:pPr>
      <w:r>
        <w:rPr>
          <w:rStyle w:val="FootnoteReference"/>
          <w:rFonts w:ascii="Garamond" w:hAnsi="Garamond"/>
          <w:sz w:val="20"/>
          <w:szCs w:val="20"/>
        </w:rPr>
        <w:footnoteRef/>
      </w:r>
      <w:r>
        <w:rPr>
          <w:rFonts w:ascii="Garamond" w:hAnsi="Garamond"/>
          <w:sz w:val="20"/>
          <w:szCs w:val="20"/>
        </w:rPr>
        <w:t xml:space="preserve"> Mauritius in Figures 2015. Statistics Mauritius</w:t>
      </w:r>
    </w:p>
  </w:footnote>
  <w:footnote w:id="8">
    <w:p w14:paraId="7F5411C5" w14:textId="77777777" w:rsidR="009C23BF" w:rsidRDefault="009C23BF" w:rsidP="00DF36C4">
      <w:pPr>
        <w:pStyle w:val="FootnoteText"/>
      </w:pPr>
      <w:r>
        <w:rPr>
          <w:rStyle w:val="FootnoteReference"/>
        </w:rPr>
        <w:footnoteRef/>
      </w:r>
      <w:r>
        <w:t xml:space="preserve"> </w:t>
      </w:r>
      <w:hyperlink r:id="rId1" w:history="1">
        <w:r>
          <w:rPr>
            <w:rStyle w:val="Hyperlink"/>
          </w:rPr>
          <w:t>http://data.worldbank.org/country/mauritius</w:t>
        </w:r>
      </w:hyperlink>
      <w:r>
        <w:t xml:space="preserve"> </w:t>
      </w:r>
    </w:p>
  </w:footnote>
  <w:footnote w:id="9">
    <w:p w14:paraId="573A9FD0" w14:textId="77777777" w:rsidR="009C23BF" w:rsidRDefault="009C23BF" w:rsidP="00DF36C4">
      <w:pPr>
        <w:pStyle w:val="FootnoteText"/>
      </w:pPr>
      <w:r>
        <w:rPr>
          <w:rStyle w:val="FootnoteReference"/>
        </w:rPr>
        <w:footnoteRef/>
      </w:r>
      <w:r>
        <w:t xml:space="preserve"> </w:t>
      </w:r>
      <w:r>
        <w:rPr>
          <w:color w:val="333333"/>
          <w:sz w:val="19"/>
          <w:szCs w:val="19"/>
          <w:highlight w:val="white"/>
        </w:rPr>
        <w:t>World Bank Group</w:t>
      </w:r>
      <w:r>
        <w:rPr>
          <w:i/>
          <w:color w:val="333333"/>
          <w:sz w:val="19"/>
          <w:szCs w:val="19"/>
          <w:highlight w:val="white"/>
        </w:rPr>
        <w:t xml:space="preserve">. </w:t>
      </w:r>
      <w:r>
        <w:rPr>
          <w:i/>
          <w:color w:val="333333"/>
          <w:sz w:val="19"/>
          <w:szCs w:val="19"/>
        </w:rPr>
        <w:t>Mauritius: Systematic Country Diagnostic</w:t>
      </w:r>
      <w:r>
        <w:rPr>
          <w:i/>
          <w:color w:val="333333"/>
          <w:sz w:val="19"/>
          <w:szCs w:val="19"/>
          <w:highlight w:val="white"/>
        </w:rPr>
        <w:t>.</w:t>
      </w:r>
      <w:r>
        <w:rPr>
          <w:color w:val="333333"/>
          <w:sz w:val="19"/>
          <w:szCs w:val="19"/>
          <w:highlight w:val="white"/>
        </w:rPr>
        <w:t xml:space="preserve"> (2015).</w:t>
      </w:r>
    </w:p>
  </w:footnote>
  <w:footnote w:id="10">
    <w:p w14:paraId="7F11C21B" w14:textId="77777777" w:rsidR="009C23BF" w:rsidRDefault="009C23BF" w:rsidP="00DF36C4">
      <w:pPr>
        <w:pStyle w:val="Normal1"/>
        <w:jc w:val="both"/>
        <w:rPr>
          <w:sz w:val="19"/>
          <w:szCs w:val="19"/>
        </w:rPr>
      </w:pPr>
      <w:r>
        <w:rPr>
          <w:vertAlign w:val="superscript"/>
        </w:rPr>
        <w:footnoteRef/>
      </w:r>
      <w:r>
        <w:rPr>
          <w:sz w:val="19"/>
          <w:szCs w:val="19"/>
        </w:rPr>
        <w:t xml:space="preserve"> </w:t>
      </w:r>
      <w:r>
        <w:rPr>
          <w:color w:val="333333"/>
          <w:sz w:val="19"/>
          <w:szCs w:val="19"/>
          <w:highlight w:val="white"/>
        </w:rPr>
        <w:t>World Bank Group</w:t>
      </w:r>
      <w:r>
        <w:rPr>
          <w:i/>
          <w:color w:val="333333"/>
          <w:sz w:val="19"/>
          <w:szCs w:val="19"/>
          <w:highlight w:val="white"/>
        </w:rPr>
        <w:t xml:space="preserve">. </w:t>
      </w:r>
      <w:r>
        <w:rPr>
          <w:i/>
          <w:color w:val="333333"/>
          <w:sz w:val="19"/>
          <w:szCs w:val="19"/>
        </w:rPr>
        <w:t>Mauritius: Systematic Country Diagnostic</w:t>
      </w:r>
      <w:r>
        <w:rPr>
          <w:i/>
          <w:color w:val="333333"/>
          <w:sz w:val="19"/>
          <w:szCs w:val="19"/>
          <w:highlight w:val="white"/>
        </w:rPr>
        <w:t>. </w:t>
      </w:r>
      <w:r>
        <w:rPr>
          <w:i/>
          <w:color w:val="333333"/>
          <w:sz w:val="19"/>
          <w:szCs w:val="19"/>
        </w:rPr>
        <w:t xml:space="preserve">Systematic Country Diagnostic, </w:t>
      </w:r>
      <w:r>
        <w:rPr>
          <w:color w:val="333333"/>
          <w:sz w:val="19"/>
          <w:szCs w:val="19"/>
          <w:highlight w:val="white"/>
        </w:rPr>
        <w:t>World Bank, Washington, DC. © World Bank. https://openknowledge.worldbank.org/handle/10986/23110 License: CC BY 3.0 IGO</w:t>
      </w:r>
    </w:p>
  </w:footnote>
  <w:footnote w:id="11">
    <w:p w14:paraId="675073F3" w14:textId="77777777" w:rsidR="009C23BF" w:rsidRDefault="009C23BF" w:rsidP="00DF36C4">
      <w:pPr>
        <w:pStyle w:val="Normal1"/>
        <w:jc w:val="both"/>
        <w:rPr>
          <w:sz w:val="19"/>
          <w:szCs w:val="19"/>
        </w:rPr>
      </w:pPr>
      <w:r>
        <w:rPr>
          <w:vertAlign w:val="superscript"/>
        </w:rPr>
        <w:footnoteRef/>
      </w:r>
      <w:r>
        <w:rPr>
          <w:sz w:val="19"/>
          <w:szCs w:val="19"/>
        </w:rPr>
        <w:t xml:space="preserve"> Ministry of Environment, Sustainable Development and Disaster and Beach Management “Third National Communication – United Nations Framework Convention on Climate Change”, October 2016</w:t>
      </w:r>
    </w:p>
  </w:footnote>
  <w:footnote w:id="12">
    <w:p w14:paraId="147D3215" w14:textId="77777777" w:rsidR="009C23BF" w:rsidRDefault="009C23BF" w:rsidP="00DF36C4">
      <w:pPr>
        <w:pStyle w:val="Normal1"/>
        <w:rPr>
          <w:sz w:val="19"/>
          <w:szCs w:val="19"/>
        </w:rPr>
      </w:pPr>
      <w:r>
        <w:rPr>
          <w:vertAlign w:val="superscript"/>
        </w:rPr>
        <w:footnoteRef/>
      </w:r>
      <w:r>
        <w:rPr>
          <w:sz w:val="19"/>
          <w:szCs w:val="19"/>
        </w:rPr>
        <w:t xml:space="preserve"> </w:t>
      </w:r>
      <w:r>
        <w:rPr>
          <w:color w:val="333333"/>
          <w:sz w:val="19"/>
          <w:szCs w:val="19"/>
          <w:highlight w:val="white"/>
        </w:rPr>
        <w:t>World Bank Group</w:t>
      </w:r>
      <w:r>
        <w:rPr>
          <w:i/>
          <w:color w:val="333333"/>
          <w:sz w:val="19"/>
          <w:szCs w:val="19"/>
          <w:highlight w:val="white"/>
        </w:rPr>
        <w:t xml:space="preserve">. </w:t>
      </w:r>
      <w:r>
        <w:rPr>
          <w:i/>
          <w:color w:val="333333"/>
          <w:sz w:val="19"/>
          <w:szCs w:val="19"/>
        </w:rPr>
        <w:t>Mauritius: Systematic Country Diagnostic</w:t>
      </w:r>
      <w:r>
        <w:rPr>
          <w:i/>
          <w:color w:val="333333"/>
          <w:sz w:val="19"/>
          <w:szCs w:val="19"/>
          <w:highlight w:val="white"/>
        </w:rPr>
        <w:t>.</w:t>
      </w:r>
      <w:r>
        <w:rPr>
          <w:color w:val="333333"/>
          <w:sz w:val="19"/>
          <w:szCs w:val="19"/>
          <w:highlight w:val="white"/>
        </w:rPr>
        <w:t xml:space="preserve"> (2015). </w:t>
      </w:r>
    </w:p>
  </w:footnote>
  <w:footnote w:id="13">
    <w:p w14:paraId="21F70C53" w14:textId="77777777" w:rsidR="009C23BF" w:rsidRDefault="009C23BF" w:rsidP="00DF36C4">
      <w:pPr>
        <w:pStyle w:val="Normal1"/>
        <w:jc w:val="both"/>
        <w:rPr>
          <w:sz w:val="19"/>
          <w:szCs w:val="19"/>
        </w:rPr>
      </w:pPr>
      <w:r>
        <w:rPr>
          <w:vertAlign w:val="superscript"/>
        </w:rPr>
        <w:footnoteRef/>
      </w:r>
      <w:r>
        <w:rPr>
          <w:sz w:val="19"/>
          <w:szCs w:val="19"/>
        </w:rPr>
        <w:t xml:space="preserve"> Truth and Justice Commission “Volume 1: Report of the Truth and Justice Commission”, 2010, 255-260</w:t>
      </w:r>
    </w:p>
  </w:footnote>
  <w:footnote w:id="14">
    <w:p w14:paraId="1DA08493" w14:textId="77777777" w:rsidR="009C23BF" w:rsidRDefault="009C23BF" w:rsidP="00DF36C4">
      <w:pPr>
        <w:pStyle w:val="Normal1"/>
        <w:jc w:val="both"/>
        <w:rPr>
          <w:sz w:val="20"/>
          <w:szCs w:val="20"/>
        </w:rPr>
      </w:pPr>
      <w:r>
        <w:rPr>
          <w:vertAlign w:val="superscript"/>
        </w:rPr>
        <w:footnoteRef/>
      </w:r>
      <w:r>
        <w:rPr>
          <w:sz w:val="20"/>
          <w:szCs w:val="20"/>
        </w:rPr>
        <w:t xml:space="preserve"> </w:t>
      </w:r>
      <w:r>
        <w:rPr>
          <w:sz w:val="19"/>
          <w:szCs w:val="19"/>
        </w:rPr>
        <w:t>Indian Ocean Commission Smart Fish Programme “Value Chain Analysis of the Artisanal Fisheries Sector in Mauritius”, 2012.</w:t>
      </w:r>
    </w:p>
  </w:footnote>
  <w:footnote w:id="15">
    <w:p w14:paraId="320ACCA0" w14:textId="77777777" w:rsidR="009C23BF" w:rsidRDefault="009C23BF" w:rsidP="00DF36C4">
      <w:pPr>
        <w:pStyle w:val="Normal1"/>
        <w:jc w:val="both"/>
        <w:rPr>
          <w:sz w:val="20"/>
          <w:szCs w:val="20"/>
        </w:rPr>
      </w:pPr>
      <w:r>
        <w:rPr>
          <w:vertAlign w:val="superscript"/>
        </w:rPr>
        <w:footnoteRef/>
      </w:r>
      <w:r>
        <w:rPr>
          <w:sz w:val="20"/>
          <w:szCs w:val="20"/>
        </w:rPr>
        <w:t xml:space="preserve"> Republic of Mauritius Ministry of Finance and Economic Development, Statistics Mauritius “Poverty Analysis”, 2012</w:t>
      </w:r>
    </w:p>
  </w:footnote>
  <w:footnote w:id="16">
    <w:p w14:paraId="6358EC11" w14:textId="77777777" w:rsidR="009C23BF" w:rsidRDefault="009C23BF" w:rsidP="00DF36C4">
      <w:pPr>
        <w:pStyle w:val="Normal1"/>
        <w:jc w:val="both"/>
        <w:rPr>
          <w:sz w:val="19"/>
          <w:szCs w:val="19"/>
        </w:rPr>
      </w:pPr>
      <w:r>
        <w:rPr>
          <w:vertAlign w:val="superscript"/>
        </w:rPr>
        <w:footnoteRef/>
      </w:r>
      <w:r>
        <w:rPr>
          <w:sz w:val="19"/>
          <w:szCs w:val="19"/>
        </w:rPr>
        <w:t xml:space="preserve"> World Bank Group. Mauritius: Systematic Country Diagnostic. (2015)</w:t>
      </w:r>
    </w:p>
  </w:footnote>
  <w:footnote w:id="17">
    <w:p w14:paraId="65652F20" w14:textId="77777777" w:rsidR="009C23BF" w:rsidRDefault="009C23BF" w:rsidP="00DF36C4">
      <w:pPr>
        <w:pStyle w:val="FootnoteText"/>
      </w:pPr>
      <w:r>
        <w:rPr>
          <w:rStyle w:val="FootnoteReference"/>
        </w:rPr>
        <w:footnoteRef/>
      </w:r>
      <w:r>
        <w:t xml:space="preserve"> ICZM Framework, 2010, Mauritius</w:t>
      </w:r>
    </w:p>
  </w:footnote>
  <w:footnote w:id="18">
    <w:p w14:paraId="75CDCE7D" w14:textId="77777777" w:rsidR="009C23BF" w:rsidRDefault="009C23BF" w:rsidP="00DF36C4">
      <w:pPr>
        <w:pStyle w:val="Default"/>
        <w:rPr>
          <w:sz w:val="20"/>
          <w:szCs w:val="20"/>
        </w:rPr>
      </w:pPr>
      <w:r>
        <w:rPr>
          <w:rStyle w:val="FootnoteReference"/>
          <w:sz w:val="20"/>
          <w:szCs w:val="20"/>
        </w:rPr>
        <w:footnoteRef/>
      </w:r>
      <w:r>
        <w:rPr>
          <w:sz w:val="20"/>
          <w:szCs w:val="20"/>
        </w:rPr>
        <w:t xml:space="preserve"> Ministry of Environment and Sustainable Development, 2012. </w:t>
      </w:r>
      <w:r>
        <w:rPr>
          <w:i/>
          <w:iCs/>
          <w:sz w:val="20"/>
          <w:szCs w:val="20"/>
        </w:rPr>
        <w:t xml:space="preserve">Mainstreaming Climate Change Adaptation in the Development Process in the Tourism Sector of the Republic of Mauritius in the context of the Africa Adaptation </w:t>
      </w:r>
      <w:proofErr w:type="spellStart"/>
      <w:r>
        <w:rPr>
          <w:i/>
          <w:iCs/>
          <w:sz w:val="20"/>
          <w:szCs w:val="20"/>
        </w:rPr>
        <w:t>Programme</w:t>
      </w:r>
      <w:proofErr w:type="spellEnd"/>
      <w:r>
        <w:rPr>
          <w:i/>
          <w:iCs/>
          <w:sz w:val="20"/>
          <w:szCs w:val="20"/>
        </w:rPr>
        <w:t xml:space="preserve"> (AAP), </w:t>
      </w:r>
      <w:r>
        <w:rPr>
          <w:sz w:val="20"/>
          <w:szCs w:val="20"/>
        </w:rPr>
        <w:t xml:space="preserve">Port Louis: Government of Mauritius. </w:t>
      </w:r>
    </w:p>
  </w:footnote>
  <w:footnote w:id="19">
    <w:p w14:paraId="737798E1" w14:textId="77777777" w:rsidR="009C23BF" w:rsidRDefault="009C23BF" w:rsidP="00DF36C4">
      <w:pPr>
        <w:pStyle w:val="FootnoteText"/>
      </w:pPr>
      <w:r>
        <w:rPr>
          <w:rStyle w:val="FootnoteReference"/>
        </w:rPr>
        <w:footnoteRef/>
      </w:r>
      <w:r>
        <w:t xml:space="preserve"> </w:t>
      </w:r>
      <w:proofErr w:type="spellStart"/>
      <w:r>
        <w:t>GoM</w:t>
      </w:r>
      <w:proofErr w:type="spellEnd"/>
      <w:r>
        <w:t>, 2012. National Climate Change Adaptation Framework, Port Louis: Government of Mauritius</w:t>
      </w:r>
    </w:p>
  </w:footnote>
  <w:footnote w:id="20">
    <w:p w14:paraId="4E30D929" w14:textId="77777777" w:rsidR="009C23BF" w:rsidRDefault="009C23BF" w:rsidP="00DF36C4">
      <w:pPr>
        <w:pStyle w:val="FootnoteText"/>
        <w:rPr>
          <w:rFonts w:ascii="Arial" w:hAnsi="Arial" w:cs="Arial"/>
          <w:szCs w:val="20"/>
        </w:rPr>
      </w:pPr>
      <w:r>
        <w:rPr>
          <w:rStyle w:val="FootnoteReference"/>
          <w:rFonts w:ascii="Arial" w:hAnsi="Arial" w:cs="Arial"/>
          <w:szCs w:val="20"/>
        </w:rPr>
        <w:footnoteRef/>
      </w:r>
      <w:r>
        <w:rPr>
          <w:rFonts w:ascii="Arial" w:hAnsi="Arial" w:cs="Arial"/>
          <w:szCs w:val="20"/>
        </w:rPr>
        <w:t xml:space="preserve"> Seychelles in Figures 2015. National Bureau of Statistics. </w:t>
      </w:r>
    </w:p>
  </w:footnote>
  <w:footnote w:id="21">
    <w:p w14:paraId="4307E99D" w14:textId="77777777" w:rsidR="009C23BF" w:rsidRDefault="009C23BF" w:rsidP="00DF36C4">
      <w:pPr>
        <w:pStyle w:val="FootnoteText"/>
        <w:rPr>
          <w:szCs w:val="20"/>
        </w:rPr>
      </w:pPr>
      <w:r>
        <w:rPr>
          <w:rStyle w:val="FootnoteReference"/>
          <w:rFonts w:ascii="Arial" w:hAnsi="Arial" w:cs="Arial"/>
          <w:szCs w:val="20"/>
        </w:rPr>
        <w:footnoteRef/>
      </w:r>
      <w:r>
        <w:rPr>
          <w:rFonts w:ascii="Arial" w:hAnsi="Arial" w:cs="Arial"/>
          <w:szCs w:val="20"/>
        </w:rPr>
        <w:t xml:space="preserve"> </w:t>
      </w:r>
      <w:hyperlink r:id="rId2" w:history="1">
        <w:r>
          <w:rPr>
            <w:rStyle w:val="Hyperlink"/>
            <w:szCs w:val="20"/>
          </w:rPr>
          <w:t>http://data.worldbank.org/country/seychelles</w:t>
        </w:r>
      </w:hyperlink>
      <w:r>
        <w:rPr>
          <w:szCs w:val="20"/>
        </w:rPr>
        <w:t xml:space="preserve"> </w:t>
      </w:r>
    </w:p>
  </w:footnote>
  <w:footnote w:id="22">
    <w:p w14:paraId="2199FF35" w14:textId="77777777" w:rsidR="009C23BF" w:rsidRDefault="009C23BF" w:rsidP="00DF36C4">
      <w:pPr>
        <w:pStyle w:val="FootnoteText"/>
      </w:pPr>
      <w:r>
        <w:rPr>
          <w:rStyle w:val="FootnoteReference"/>
        </w:rPr>
        <w:footnoteRef/>
      </w:r>
      <w:r>
        <w:t xml:space="preserve"> </w:t>
      </w:r>
      <w:r>
        <w:rPr>
          <w:sz w:val="16"/>
          <w:szCs w:val="16"/>
        </w:rPr>
        <w:t xml:space="preserve">Republic of Seychelles, Country Strategy Paper 2016-2020. </w:t>
      </w:r>
      <w:r>
        <w:t xml:space="preserve"> </w:t>
      </w:r>
    </w:p>
  </w:footnote>
  <w:footnote w:id="23">
    <w:p w14:paraId="2BE05F8F" w14:textId="77777777" w:rsidR="009C23BF" w:rsidRDefault="009C23BF" w:rsidP="00DF36C4">
      <w:pPr>
        <w:pStyle w:val="FootnoteText"/>
        <w:rPr>
          <w:szCs w:val="16"/>
          <w:highlight w:val="yellow"/>
        </w:rPr>
      </w:pPr>
      <w:r>
        <w:rPr>
          <w:rStyle w:val="FootnoteReference"/>
          <w:szCs w:val="20"/>
        </w:rPr>
        <w:footnoteRef/>
      </w:r>
      <w:hyperlink r:id="rId3" w:history="1">
        <w:r>
          <w:rPr>
            <w:rStyle w:val="Hyperlink"/>
            <w:szCs w:val="16"/>
          </w:rPr>
          <w:t>http://www.globefish.org/total-fish-c</w:t>
        </w:r>
      </w:hyperlink>
      <w:r>
        <w:rPr>
          <w:szCs w:val="16"/>
        </w:rPr>
        <w:t xml:space="preserve"> onsumption-per-capita-kg-and-fish-contribution-to-total-proteins-percent.html</w:t>
      </w:r>
    </w:p>
  </w:footnote>
  <w:footnote w:id="24">
    <w:p w14:paraId="59BEB97B" w14:textId="77777777" w:rsidR="009C23BF" w:rsidRDefault="009C23BF" w:rsidP="00DF36C4">
      <w:pPr>
        <w:pStyle w:val="FootnoteText"/>
        <w:rPr>
          <w:lang w:val="en-GB"/>
        </w:rPr>
      </w:pPr>
      <w:r>
        <w:rPr>
          <w:rStyle w:val="FootnoteReference"/>
        </w:rPr>
        <w:footnoteRef/>
      </w:r>
      <w:r>
        <w:t xml:space="preserve"> </w:t>
      </w:r>
      <w:proofErr w:type="spellStart"/>
      <w:r>
        <w:rPr>
          <w:bCs/>
          <w:lang w:val="en-GB" w:eastAsia="en-GB"/>
        </w:rPr>
        <w:t>GoS</w:t>
      </w:r>
      <w:proofErr w:type="spellEnd"/>
      <w:r>
        <w:rPr>
          <w:bCs/>
          <w:lang w:val="en-GB" w:eastAsia="en-GB"/>
        </w:rPr>
        <w:t xml:space="preserve"> (2014). Seychelles Biodiversity Strategy and Action Plan 2015-2020.</w:t>
      </w:r>
    </w:p>
  </w:footnote>
  <w:footnote w:id="25">
    <w:p w14:paraId="04DE76EF" w14:textId="77777777" w:rsidR="009C23BF" w:rsidRDefault="009C23BF" w:rsidP="00DF36C4">
      <w:pPr>
        <w:pStyle w:val="FootnoteText"/>
      </w:pPr>
      <w:r>
        <w:rPr>
          <w:rStyle w:val="FootnoteReference"/>
        </w:rPr>
        <w:footnoteRef/>
      </w:r>
      <w:r>
        <w:t xml:space="preserve"> National Bureau of Statistics, Seychelles. Visitor arrival data 2000 to 2017</w:t>
      </w:r>
    </w:p>
  </w:footnote>
  <w:footnote w:id="26">
    <w:p w14:paraId="65855ABB" w14:textId="77777777" w:rsidR="009C23BF" w:rsidRDefault="009C23BF" w:rsidP="00DF36C4">
      <w:pPr>
        <w:pStyle w:val="FootnoteText"/>
      </w:pPr>
      <w:r>
        <w:rPr>
          <w:rStyle w:val="FootnoteReference"/>
        </w:rPr>
        <w:footnoteRef/>
      </w:r>
      <w:r>
        <w:t xml:space="preserve"> Seychelles National Climate Change Strategy</w:t>
      </w:r>
    </w:p>
  </w:footnote>
  <w:footnote w:id="27">
    <w:p w14:paraId="47F6A2B5" w14:textId="24A32FB0" w:rsidR="009C23BF" w:rsidRDefault="009C23BF" w:rsidP="00DF36C4">
      <w:pPr>
        <w:pStyle w:val="Default"/>
        <w:rPr>
          <w:sz w:val="20"/>
          <w:szCs w:val="20"/>
          <w:lang w:val="en-GB"/>
        </w:rPr>
      </w:pPr>
      <w:r>
        <w:rPr>
          <w:rStyle w:val="FootnoteReference"/>
          <w:sz w:val="20"/>
          <w:szCs w:val="20"/>
        </w:rPr>
        <w:footnoteRef/>
      </w:r>
      <w:r>
        <w:rPr>
          <w:sz w:val="20"/>
          <w:szCs w:val="20"/>
        </w:rPr>
        <w:t xml:space="preserve"> </w:t>
      </w:r>
      <w:proofErr w:type="spellStart"/>
      <w:r>
        <w:rPr>
          <w:bCs/>
          <w:iCs/>
          <w:sz w:val="20"/>
          <w:szCs w:val="20"/>
          <w:lang w:val="en-GB" w:eastAsia="en-GB"/>
        </w:rPr>
        <w:t>JVeron</w:t>
      </w:r>
      <w:proofErr w:type="spellEnd"/>
      <w:r>
        <w:rPr>
          <w:bCs/>
          <w:iCs/>
          <w:sz w:val="20"/>
          <w:szCs w:val="20"/>
          <w:lang w:val="en-GB" w:eastAsia="en-GB"/>
        </w:rPr>
        <w:t xml:space="preserve">, M Stafford-Smith, Lyndon DeVantier1 and </w:t>
      </w:r>
      <w:proofErr w:type="spellStart"/>
      <w:r>
        <w:rPr>
          <w:bCs/>
          <w:iCs/>
          <w:sz w:val="20"/>
          <w:szCs w:val="20"/>
          <w:lang w:val="en-GB" w:eastAsia="en-GB"/>
        </w:rPr>
        <w:t>Turak</w:t>
      </w:r>
      <w:proofErr w:type="spellEnd"/>
      <w:r>
        <w:rPr>
          <w:bCs/>
          <w:iCs/>
          <w:sz w:val="20"/>
          <w:szCs w:val="20"/>
          <w:lang w:val="en-GB" w:eastAsia="en-GB"/>
        </w:rPr>
        <w:t>, E. 2015.</w:t>
      </w:r>
      <w:r>
        <w:rPr>
          <w:sz w:val="20"/>
          <w:szCs w:val="20"/>
          <w:lang w:val="en-GB" w:eastAsia="en-GB"/>
        </w:rPr>
        <w:t xml:space="preserve"> Over view of distribution patterns of zooxanthellae </w:t>
      </w:r>
      <w:proofErr w:type="spellStart"/>
      <w:r>
        <w:rPr>
          <w:sz w:val="20"/>
          <w:szCs w:val="20"/>
          <w:lang w:val="en-GB" w:eastAsia="en-GB"/>
        </w:rPr>
        <w:t>Scleractinia</w:t>
      </w:r>
      <w:proofErr w:type="spellEnd"/>
      <w:r>
        <w:rPr>
          <w:bCs/>
          <w:iCs/>
          <w:sz w:val="20"/>
          <w:szCs w:val="20"/>
          <w:lang w:val="en-GB" w:eastAsia="en-GB"/>
        </w:rPr>
        <w:t xml:space="preserve"> </w:t>
      </w:r>
      <w:r w:rsidRPr="005A4DF8">
        <w:rPr>
          <w:sz w:val="20"/>
          <w:lang w:val="en-GB"/>
        </w:rPr>
        <w:t>Frontiers</w:t>
      </w:r>
      <w:r>
        <w:rPr>
          <w:bCs/>
          <w:i/>
          <w:iCs/>
          <w:sz w:val="20"/>
          <w:szCs w:val="20"/>
          <w:lang w:val="en-GB" w:eastAsia="en-GB"/>
        </w:rPr>
        <w:t xml:space="preserve"> in Marine Science</w:t>
      </w:r>
      <w:r>
        <w:rPr>
          <w:bCs/>
          <w:iCs/>
          <w:sz w:val="20"/>
          <w:szCs w:val="20"/>
          <w:lang w:val="en-GB" w:eastAsia="en-GB"/>
        </w:rPr>
        <w:t xml:space="preserve"> 1(81).</w:t>
      </w:r>
    </w:p>
  </w:footnote>
  <w:footnote w:id="28">
    <w:p w14:paraId="5BCCCD5F" w14:textId="77777777" w:rsidR="009C23BF" w:rsidRDefault="009C23BF" w:rsidP="00DF36C4">
      <w:pPr>
        <w:pStyle w:val="FootnoteText"/>
        <w:rPr>
          <w:szCs w:val="20"/>
          <w:lang w:val="en-GB"/>
        </w:rPr>
      </w:pPr>
      <w:r>
        <w:rPr>
          <w:rStyle w:val="FootnoteReference"/>
          <w:szCs w:val="20"/>
        </w:rPr>
        <w:footnoteRef/>
      </w:r>
      <w:r>
        <w:rPr>
          <w:szCs w:val="20"/>
        </w:rPr>
        <w:t xml:space="preserve"> </w:t>
      </w:r>
      <w:proofErr w:type="spellStart"/>
      <w:r>
        <w:rPr>
          <w:szCs w:val="20"/>
        </w:rPr>
        <w:t>Obura</w:t>
      </w:r>
      <w:proofErr w:type="spellEnd"/>
      <w:r>
        <w:rPr>
          <w:szCs w:val="20"/>
        </w:rPr>
        <w:t xml:space="preserve"> D (2012) The Diversity and Biogeography of Western Indian Ocean Reef-Building Corals. </w:t>
      </w:r>
      <w:proofErr w:type="spellStart"/>
      <w:r>
        <w:rPr>
          <w:i/>
          <w:szCs w:val="20"/>
        </w:rPr>
        <w:t>PLoS</w:t>
      </w:r>
      <w:proofErr w:type="spellEnd"/>
      <w:r>
        <w:rPr>
          <w:i/>
          <w:szCs w:val="20"/>
        </w:rPr>
        <w:t xml:space="preserve"> ONE</w:t>
      </w:r>
      <w:r>
        <w:rPr>
          <w:szCs w:val="20"/>
        </w:rPr>
        <w:t xml:space="preserve"> 7(9): e45013. </w:t>
      </w:r>
      <w:proofErr w:type="spellStart"/>
      <w:r>
        <w:rPr>
          <w:szCs w:val="20"/>
        </w:rPr>
        <w:t>doi</w:t>
      </w:r>
      <w:proofErr w:type="spellEnd"/>
      <w:r>
        <w:rPr>
          <w:szCs w:val="20"/>
        </w:rPr>
        <w:t>: 10.1371/journal.pone.0045013</w:t>
      </w:r>
    </w:p>
  </w:footnote>
  <w:footnote w:id="29">
    <w:p w14:paraId="5AEFAAA0" w14:textId="77777777" w:rsidR="009C23BF" w:rsidRDefault="009C23BF" w:rsidP="00DF36C4">
      <w:pPr>
        <w:pStyle w:val="FootnoteText"/>
        <w:jc w:val="left"/>
        <w:rPr>
          <w:szCs w:val="20"/>
          <w:lang w:val="en-GB"/>
        </w:rPr>
      </w:pPr>
      <w:r>
        <w:rPr>
          <w:rStyle w:val="FootnoteReference"/>
          <w:szCs w:val="20"/>
        </w:rPr>
        <w:footnoteRef/>
      </w:r>
      <w:r>
        <w:rPr>
          <w:rStyle w:val="FootnoteReference"/>
          <w:szCs w:val="20"/>
        </w:rPr>
        <w:t xml:space="preserve"> </w:t>
      </w:r>
      <w:r>
        <w:rPr>
          <w:szCs w:val="20"/>
        </w:rPr>
        <w:t xml:space="preserve">e.g. </w:t>
      </w:r>
      <w:proofErr w:type="spellStart"/>
      <w:r>
        <w:rPr>
          <w:szCs w:val="20"/>
        </w:rPr>
        <w:t>Komyakova</w:t>
      </w:r>
      <w:proofErr w:type="spellEnd"/>
      <w:r>
        <w:rPr>
          <w:szCs w:val="20"/>
        </w:rPr>
        <w:t xml:space="preserve"> V, Munday PL, Jones GP (2013) Relative importance of coral cover, habitat complexity and diversity in determining the structure of reef fish communities. </w:t>
      </w:r>
      <w:proofErr w:type="spellStart"/>
      <w:r>
        <w:rPr>
          <w:i/>
          <w:szCs w:val="20"/>
        </w:rPr>
        <w:t>PLoS</w:t>
      </w:r>
      <w:proofErr w:type="spellEnd"/>
      <w:r>
        <w:rPr>
          <w:i/>
          <w:szCs w:val="20"/>
        </w:rPr>
        <w:t xml:space="preserve"> ONE</w:t>
      </w:r>
      <w:r>
        <w:rPr>
          <w:szCs w:val="20"/>
        </w:rPr>
        <w:t xml:space="preserve"> 8(12): e83178. </w:t>
      </w:r>
      <w:proofErr w:type="spellStart"/>
      <w:r>
        <w:rPr>
          <w:szCs w:val="20"/>
        </w:rPr>
        <w:t>doi</w:t>
      </w:r>
      <w:proofErr w:type="spellEnd"/>
      <w:r>
        <w:rPr>
          <w:szCs w:val="20"/>
        </w:rPr>
        <w:t>: 10.1371/journal.pone.0083178</w:t>
      </w:r>
    </w:p>
  </w:footnote>
  <w:footnote w:id="30">
    <w:p w14:paraId="3771924B" w14:textId="77777777" w:rsidR="009C23BF" w:rsidRDefault="009C23BF" w:rsidP="00DF36C4">
      <w:pPr>
        <w:pStyle w:val="FootnoteText"/>
      </w:pPr>
      <w:r>
        <w:rPr>
          <w:rStyle w:val="FootnoteReference"/>
        </w:rPr>
        <w:footnoteRef/>
      </w:r>
      <w:r>
        <w:t xml:space="preserve"> </w:t>
      </w:r>
      <w:r>
        <w:rPr>
          <w:rFonts w:ascii="Garamond" w:hAnsi="Garamond" w:cs="Arial"/>
          <w:szCs w:val="20"/>
        </w:rPr>
        <w:t>Ministry of Tourism and External Communications</w:t>
      </w:r>
    </w:p>
  </w:footnote>
  <w:footnote w:id="31">
    <w:p w14:paraId="1B061CBE" w14:textId="77777777" w:rsidR="009C23BF" w:rsidRPr="001B4A9F" w:rsidRDefault="009C23BF" w:rsidP="00DF36C4">
      <w:pPr>
        <w:rPr>
          <w:sz w:val="18"/>
          <w:szCs w:val="18"/>
          <w:lang w:val="en"/>
        </w:rPr>
      </w:pPr>
      <w:r>
        <w:rPr>
          <w:rStyle w:val="FootnoteReference"/>
          <w:sz w:val="20"/>
          <w:szCs w:val="20"/>
        </w:rPr>
        <w:footnoteRef/>
      </w:r>
      <w:r>
        <w:rPr>
          <w:sz w:val="20"/>
          <w:szCs w:val="20"/>
        </w:rPr>
        <w:t xml:space="preserve"> </w:t>
      </w:r>
      <w:r>
        <w:rPr>
          <w:color w:val="000000"/>
          <w:sz w:val="20"/>
          <w:szCs w:val="20"/>
          <w:bdr w:val="none" w:sz="0" w:space="0" w:color="auto" w:frame="1"/>
          <w:lang w:val="en" w:eastAsia="en-GB"/>
        </w:rPr>
        <w:t xml:space="preserve">BT. </w:t>
      </w:r>
      <w:r w:rsidRPr="001B4A9F">
        <w:rPr>
          <w:color w:val="000000"/>
          <w:sz w:val="18"/>
          <w:szCs w:val="18"/>
          <w:bdr w:val="none" w:sz="0" w:space="0" w:color="auto" w:frame="1"/>
          <w:lang w:val="en" w:eastAsia="en-GB"/>
        </w:rPr>
        <w:t xml:space="preserve">van </w:t>
      </w:r>
      <w:proofErr w:type="spellStart"/>
      <w:r w:rsidRPr="001B4A9F">
        <w:rPr>
          <w:color w:val="000000"/>
          <w:sz w:val="18"/>
          <w:szCs w:val="18"/>
          <w:bdr w:val="none" w:sz="0" w:space="0" w:color="auto" w:frame="1"/>
          <w:lang w:val="en" w:eastAsia="en-GB"/>
        </w:rPr>
        <w:t>Zanten</w:t>
      </w:r>
      <w:proofErr w:type="spellEnd"/>
      <w:r w:rsidRPr="001B4A9F">
        <w:rPr>
          <w:color w:val="000000"/>
          <w:sz w:val="18"/>
          <w:szCs w:val="18"/>
          <w:bdr w:val="none" w:sz="0" w:space="0" w:color="auto" w:frame="1"/>
          <w:lang w:val="en" w:eastAsia="en-GB"/>
        </w:rPr>
        <w:t xml:space="preserve">, PJH. van </w:t>
      </w:r>
      <w:proofErr w:type="spellStart"/>
      <w:r w:rsidRPr="001B4A9F">
        <w:rPr>
          <w:color w:val="000000"/>
          <w:sz w:val="18"/>
          <w:szCs w:val="18"/>
          <w:bdr w:val="none" w:sz="0" w:space="0" w:color="auto" w:frame="1"/>
          <w:lang w:val="en" w:eastAsia="en-GB"/>
        </w:rPr>
        <w:t>Beukering</w:t>
      </w:r>
      <w:proofErr w:type="spellEnd"/>
      <w:r w:rsidRPr="001B4A9F">
        <w:rPr>
          <w:color w:val="000000"/>
          <w:sz w:val="18"/>
          <w:szCs w:val="18"/>
          <w:bdr w:val="none" w:sz="0" w:space="0" w:color="auto" w:frame="1"/>
          <w:lang w:val="en" w:eastAsia="en-GB"/>
        </w:rPr>
        <w:t xml:space="preserve">, AJ. </w:t>
      </w:r>
      <w:proofErr w:type="spellStart"/>
      <w:r w:rsidRPr="001B4A9F">
        <w:rPr>
          <w:color w:val="000000"/>
          <w:sz w:val="18"/>
          <w:szCs w:val="18"/>
          <w:bdr w:val="none" w:sz="0" w:space="0" w:color="auto" w:frame="1"/>
          <w:lang w:val="en" w:eastAsia="en-GB"/>
        </w:rPr>
        <w:t>Wagtendonk</w:t>
      </w:r>
      <w:proofErr w:type="spellEnd"/>
      <w:r w:rsidRPr="001B4A9F">
        <w:rPr>
          <w:color w:val="000000"/>
          <w:sz w:val="18"/>
          <w:szCs w:val="18"/>
          <w:bdr w:val="none" w:sz="0" w:space="0" w:color="auto" w:frame="1"/>
          <w:lang w:val="en" w:eastAsia="en-GB"/>
        </w:rPr>
        <w:t xml:space="preserve"> 2014. </w:t>
      </w:r>
      <w:r w:rsidRPr="001B4A9F">
        <w:rPr>
          <w:color w:val="000000"/>
          <w:spacing w:val="15"/>
          <w:sz w:val="18"/>
          <w:szCs w:val="18"/>
          <w:bdr w:val="none" w:sz="0" w:space="0" w:color="auto" w:frame="1"/>
          <w:lang w:val="en" w:eastAsia="en-GB"/>
        </w:rPr>
        <w:t xml:space="preserve">Coastal protection by coral reefs: A framework for spatial assessment </w:t>
      </w:r>
      <w:r w:rsidRPr="001B4A9F">
        <w:rPr>
          <w:color w:val="000000"/>
          <w:sz w:val="18"/>
          <w:szCs w:val="18"/>
          <w:bdr w:val="none" w:sz="0" w:space="0" w:color="auto" w:frame="1"/>
          <w:lang w:val="en" w:eastAsia="en-GB"/>
        </w:rPr>
        <w:t xml:space="preserve">and economic valuation.  </w:t>
      </w:r>
      <w:r w:rsidRPr="001B4A9F">
        <w:rPr>
          <w:i/>
          <w:color w:val="000000"/>
          <w:sz w:val="18"/>
          <w:szCs w:val="18"/>
          <w:bdr w:val="none" w:sz="0" w:space="0" w:color="auto" w:frame="1"/>
          <w:lang w:val="en" w:eastAsia="en-GB"/>
        </w:rPr>
        <w:t>Ocean and Coastal Management</w:t>
      </w:r>
      <w:r w:rsidRPr="001B4A9F">
        <w:rPr>
          <w:color w:val="000000"/>
          <w:sz w:val="18"/>
          <w:szCs w:val="18"/>
          <w:bdr w:val="none" w:sz="0" w:space="0" w:color="auto" w:frame="1"/>
          <w:lang w:val="en" w:eastAsia="en-GB"/>
        </w:rPr>
        <w:t xml:space="preserve"> 96: 94-103</w:t>
      </w:r>
    </w:p>
  </w:footnote>
  <w:footnote w:id="32">
    <w:p w14:paraId="5489622A" w14:textId="77777777" w:rsidR="009C23BF" w:rsidRPr="001B4A9F" w:rsidRDefault="009C23BF" w:rsidP="00DF36C4">
      <w:pPr>
        <w:pStyle w:val="Default"/>
        <w:rPr>
          <w:sz w:val="18"/>
          <w:szCs w:val="18"/>
        </w:rPr>
      </w:pPr>
      <w:r w:rsidRPr="001B4A9F">
        <w:rPr>
          <w:rStyle w:val="FootnoteReference"/>
          <w:sz w:val="18"/>
          <w:szCs w:val="18"/>
        </w:rPr>
        <w:footnoteRef/>
      </w:r>
      <w:r w:rsidRPr="001B4A9F">
        <w:rPr>
          <w:sz w:val="18"/>
          <w:szCs w:val="18"/>
        </w:rPr>
        <w:t xml:space="preserve"> </w:t>
      </w:r>
      <w:r w:rsidRPr="001B4A9F">
        <w:rPr>
          <w:sz w:val="18"/>
          <w:szCs w:val="18"/>
          <w:lang w:val="en-GB" w:eastAsia="en-GB"/>
        </w:rPr>
        <w:t xml:space="preserve"> </w:t>
      </w:r>
      <w:r w:rsidRPr="001B4A9F">
        <w:rPr>
          <w:iCs/>
          <w:sz w:val="18"/>
          <w:szCs w:val="18"/>
          <w:lang w:val="en-GB" w:eastAsia="en-GB"/>
        </w:rPr>
        <w:t xml:space="preserve">Sarkis, S., van </w:t>
      </w:r>
      <w:proofErr w:type="spellStart"/>
      <w:r w:rsidRPr="001B4A9F">
        <w:rPr>
          <w:iCs/>
          <w:sz w:val="18"/>
          <w:szCs w:val="18"/>
          <w:lang w:val="en-GB" w:eastAsia="en-GB"/>
        </w:rPr>
        <w:t>Beukering</w:t>
      </w:r>
      <w:proofErr w:type="spellEnd"/>
      <w:r w:rsidRPr="001B4A9F">
        <w:rPr>
          <w:iCs/>
          <w:sz w:val="18"/>
          <w:szCs w:val="18"/>
          <w:lang w:val="en-GB" w:eastAsia="en-GB"/>
        </w:rPr>
        <w:t>, PJH, McKenzie, E. (eds.), 2010. Total Economic Value of Bermuda’s Coral Reefs: Valuation of Ecosystem Services. Technical Report, Department of Conservation Services, Government of Bermuda, Bermuda. 199 p</w:t>
      </w:r>
      <w:r w:rsidRPr="001B4A9F">
        <w:rPr>
          <w:b/>
          <w:bCs/>
          <w:iCs/>
          <w:sz w:val="18"/>
          <w:szCs w:val="18"/>
          <w:lang w:val="en-GB" w:eastAsia="en-GB"/>
        </w:rPr>
        <w:t>.</w:t>
      </w:r>
    </w:p>
  </w:footnote>
  <w:footnote w:id="33">
    <w:p w14:paraId="3587C77D" w14:textId="77777777" w:rsidR="009C23BF" w:rsidRPr="001B4A9F" w:rsidRDefault="009C23BF" w:rsidP="00DF36C4">
      <w:pPr>
        <w:pStyle w:val="FootnoteText"/>
        <w:jc w:val="left"/>
        <w:rPr>
          <w:sz w:val="18"/>
          <w:szCs w:val="18"/>
        </w:rPr>
      </w:pPr>
      <w:r w:rsidRPr="001B4A9F">
        <w:rPr>
          <w:rStyle w:val="FootnoteReference"/>
          <w:sz w:val="18"/>
          <w:szCs w:val="18"/>
        </w:rPr>
        <w:footnoteRef/>
      </w:r>
      <w:r w:rsidRPr="001B4A9F">
        <w:rPr>
          <w:sz w:val="18"/>
          <w:szCs w:val="18"/>
        </w:rPr>
        <w:t xml:space="preserve"> Narayan S, Beck MW, </w:t>
      </w:r>
      <w:proofErr w:type="spellStart"/>
      <w:r w:rsidRPr="001B4A9F">
        <w:rPr>
          <w:sz w:val="18"/>
          <w:szCs w:val="18"/>
        </w:rPr>
        <w:t>Reguero</w:t>
      </w:r>
      <w:proofErr w:type="spellEnd"/>
      <w:r w:rsidRPr="001B4A9F">
        <w:rPr>
          <w:sz w:val="18"/>
          <w:szCs w:val="18"/>
        </w:rPr>
        <w:t xml:space="preserve"> BG, </w:t>
      </w:r>
      <w:proofErr w:type="spellStart"/>
      <w:r w:rsidRPr="001B4A9F">
        <w:rPr>
          <w:sz w:val="18"/>
          <w:szCs w:val="18"/>
        </w:rPr>
        <w:t>Losada</w:t>
      </w:r>
      <w:proofErr w:type="spellEnd"/>
      <w:r w:rsidRPr="001B4A9F">
        <w:rPr>
          <w:sz w:val="18"/>
          <w:szCs w:val="18"/>
        </w:rPr>
        <w:t xml:space="preserve"> IJ, van </w:t>
      </w:r>
      <w:proofErr w:type="spellStart"/>
      <w:r w:rsidRPr="001B4A9F">
        <w:rPr>
          <w:sz w:val="18"/>
          <w:szCs w:val="18"/>
        </w:rPr>
        <w:t>Wesenbeeck</w:t>
      </w:r>
      <w:proofErr w:type="spellEnd"/>
      <w:r w:rsidRPr="001B4A9F">
        <w:rPr>
          <w:sz w:val="18"/>
          <w:szCs w:val="18"/>
        </w:rPr>
        <w:t xml:space="preserve"> B, </w:t>
      </w:r>
      <w:proofErr w:type="spellStart"/>
      <w:r w:rsidRPr="001B4A9F">
        <w:rPr>
          <w:sz w:val="18"/>
          <w:szCs w:val="18"/>
        </w:rPr>
        <w:t>Pontee</w:t>
      </w:r>
      <w:proofErr w:type="spellEnd"/>
      <w:r w:rsidRPr="001B4A9F">
        <w:rPr>
          <w:sz w:val="18"/>
          <w:szCs w:val="18"/>
        </w:rPr>
        <w:t xml:space="preserve"> N, et al. 2016. The Effectiveness, Costs and Coastal Protection Benefits of Natural and Nature-Based </w:t>
      </w:r>
      <w:proofErr w:type="spellStart"/>
      <w:r w:rsidRPr="001B4A9F">
        <w:rPr>
          <w:sz w:val="18"/>
          <w:szCs w:val="18"/>
        </w:rPr>
        <w:t>Defences</w:t>
      </w:r>
      <w:proofErr w:type="spellEnd"/>
      <w:r w:rsidRPr="001B4A9F">
        <w:rPr>
          <w:sz w:val="18"/>
          <w:szCs w:val="18"/>
        </w:rPr>
        <w:t xml:space="preserve">. </w:t>
      </w:r>
      <w:proofErr w:type="spellStart"/>
      <w:r w:rsidRPr="001B4A9F">
        <w:rPr>
          <w:i/>
          <w:sz w:val="18"/>
          <w:szCs w:val="18"/>
        </w:rPr>
        <w:t>PLoS</w:t>
      </w:r>
      <w:proofErr w:type="spellEnd"/>
      <w:r w:rsidRPr="001B4A9F">
        <w:rPr>
          <w:i/>
          <w:sz w:val="18"/>
          <w:szCs w:val="18"/>
        </w:rPr>
        <w:t xml:space="preserve"> ONE</w:t>
      </w:r>
      <w:r w:rsidRPr="001B4A9F">
        <w:rPr>
          <w:sz w:val="18"/>
          <w:szCs w:val="18"/>
        </w:rPr>
        <w:t xml:space="preserve"> 11(5): e0154735. doi:10.1371/ journal. pone.0154735</w:t>
      </w:r>
    </w:p>
  </w:footnote>
  <w:footnote w:id="34">
    <w:p w14:paraId="34FCE545" w14:textId="77777777" w:rsidR="009C23BF" w:rsidRPr="001B4A9F" w:rsidRDefault="009C23BF" w:rsidP="00DF36C4">
      <w:pPr>
        <w:shd w:val="clear" w:color="auto" w:fill="FFFFFF"/>
        <w:rPr>
          <w:sz w:val="18"/>
          <w:szCs w:val="18"/>
        </w:rPr>
      </w:pPr>
      <w:r w:rsidRPr="001B4A9F">
        <w:rPr>
          <w:rStyle w:val="FootnoteReference"/>
          <w:sz w:val="18"/>
          <w:szCs w:val="18"/>
        </w:rPr>
        <w:footnoteRef/>
      </w:r>
      <w:r w:rsidRPr="001B4A9F">
        <w:rPr>
          <w:sz w:val="18"/>
          <w:szCs w:val="18"/>
        </w:rPr>
        <w:t xml:space="preserve"> </w:t>
      </w:r>
      <w:hyperlink r:id="rId4" w:anchor="auth-1" w:history="1">
        <w:proofErr w:type="spellStart"/>
        <w:r w:rsidRPr="001B4A9F">
          <w:rPr>
            <w:rStyle w:val="Hyperlink"/>
            <w:sz w:val="18"/>
            <w:szCs w:val="18"/>
          </w:rPr>
          <w:t>Ferrario</w:t>
        </w:r>
        <w:proofErr w:type="spellEnd"/>
      </w:hyperlink>
      <w:r w:rsidRPr="001B4A9F">
        <w:rPr>
          <w:sz w:val="18"/>
          <w:szCs w:val="18"/>
          <w:lang w:val="en"/>
        </w:rPr>
        <w:t xml:space="preserve"> F</w:t>
      </w:r>
      <w:r w:rsidRPr="001B4A9F">
        <w:rPr>
          <w:rStyle w:val="comma"/>
          <w:rFonts w:eastAsia="MS Mincho"/>
          <w:sz w:val="18"/>
          <w:szCs w:val="18"/>
          <w:lang w:val="en"/>
        </w:rPr>
        <w:t xml:space="preserve">, Beck MW, </w:t>
      </w:r>
      <w:hyperlink r:id="rId5" w:anchor="auth-3" w:history="1">
        <w:proofErr w:type="spellStart"/>
        <w:r w:rsidRPr="001B4A9F">
          <w:rPr>
            <w:rStyle w:val="Hyperlink"/>
            <w:sz w:val="18"/>
            <w:szCs w:val="18"/>
          </w:rPr>
          <w:t>Storlazzi</w:t>
        </w:r>
        <w:proofErr w:type="spellEnd"/>
      </w:hyperlink>
      <w:r w:rsidRPr="001B4A9F">
        <w:rPr>
          <w:sz w:val="18"/>
          <w:szCs w:val="18"/>
          <w:lang w:val="en"/>
        </w:rPr>
        <w:t xml:space="preserve"> CD</w:t>
      </w:r>
      <w:r w:rsidRPr="001B4A9F">
        <w:rPr>
          <w:rStyle w:val="comma"/>
          <w:rFonts w:eastAsia="MS Mincho"/>
          <w:sz w:val="18"/>
          <w:szCs w:val="18"/>
          <w:lang w:val="en"/>
        </w:rPr>
        <w:t>,</w:t>
      </w:r>
      <w:hyperlink r:id="rId6" w:anchor="auth-4" w:history="1">
        <w:r w:rsidRPr="001B4A9F">
          <w:rPr>
            <w:rStyle w:val="Hyperlink"/>
            <w:sz w:val="18"/>
            <w:szCs w:val="18"/>
          </w:rPr>
          <w:t xml:space="preserve"> </w:t>
        </w:r>
        <w:proofErr w:type="spellStart"/>
        <w:r w:rsidRPr="001B4A9F">
          <w:rPr>
            <w:rStyle w:val="Hyperlink"/>
            <w:sz w:val="18"/>
            <w:szCs w:val="18"/>
          </w:rPr>
          <w:t>Micheli</w:t>
        </w:r>
        <w:proofErr w:type="spellEnd"/>
      </w:hyperlink>
      <w:r w:rsidRPr="001B4A9F">
        <w:rPr>
          <w:sz w:val="18"/>
          <w:szCs w:val="18"/>
          <w:lang w:val="en"/>
        </w:rPr>
        <w:t xml:space="preserve"> F</w:t>
      </w:r>
      <w:r w:rsidRPr="001B4A9F">
        <w:rPr>
          <w:rStyle w:val="comma"/>
          <w:rFonts w:eastAsia="MS Mincho"/>
          <w:sz w:val="18"/>
          <w:szCs w:val="18"/>
          <w:lang w:val="en"/>
        </w:rPr>
        <w:t>,</w:t>
      </w:r>
      <w:hyperlink r:id="rId7" w:anchor="auth-5" w:history="1">
        <w:r w:rsidRPr="001B4A9F">
          <w:rPr>
            <w:rStyle w:val="Hyperlink"/>
            <w:sz w:val="18"/>
            <w:szCs w:val="18"/>
          </w:rPr>
          <w:t xml:space="preserve"> Shepard</w:t>
        </w:r>
      </w:hyperlink>
      <w:r w:rsidRPr="001B4A9F">
        <w:rPr>
          <w:sz w:val="18"/>
          <w:szCs w:val="18"/>
          <w:lang w:val="en"/>
        </w:rPr>
        <w:t xml:space="preserve"> CC,</w:t>
      </w:r>
      <w:hyperlink r:id="rId8" w:anchor="auth-6" w:history="1">
        <w:r w:rsidRPr="001B4A9F">
          <w:rPr>
            <w:rStyle w:val="Hyperlink"/>
            <w:sz w:val="18"/>
            <w:szCs w:val="18"/>
          </w:rPr>
          <w:t xml:space="preserve"> </w:t>
        </w:r>
        <w:proofErr w:type="spellStart"/>
        <w:r w:rsidRPr="001B4A9F">
          <w:rPr>
            <w:rStyle w:val="Hyperlink"/>
            <w:sz w:val="18"/>
            <w:szCs w:val="18"/>
          </w:rPr>
          <w:t>Airoldi</w:t>
        </w:r>
        <w:proofErr w:type="spellEnd"/>
      </w:hyperlink>
      <w:r w:rsidRPr="001B4A9F">
        <w:rPr>
          <w:sz w:val="18"/>
          <w:szCs w:val="18"/>
          <w:lang w:val="en"/>
        </w:rPr>
        <w:t xml:space="preserve"> L. 2014.</w:t>
      </w:r>
      <w:r w:rsidRPr="001B4A9F">
        <w:rPr>
          <w:sz w:val="18"/>
          <w:szCs w:val="18"/>
          <w:vertAlign w:val="superscript"/>
          <w:lang w:val="en"/>
        </w:rPr>
        <w:t xml:space="preserve">, </w:t>
      </w:r>
      <w:r w:rsidRPr="001B4A9F">
        <w:rPr>
          <w:bCs/>
          <w:spacing w:val="-8"/>
          <w:sz w:val="18"/>
          <w:szCs w:val="18"/>
          <w:lang w:val="en"/>
        </w:rPr>
        <w:t>The effectiveness of coral reefs for coastal hazard risk reduction and adaptation.  Nature Communications 5.</w:t>
      </w:r>
    </w:p>
  </w:footnote>
  <w:footnote w:id="35">
    <w:p w14:paraId="64F46041" w14:textId="77777777" w:rsidR="009C23BF" w:rsidRPr="001B4A9F" w:rsidRDefault="009C23BF" w:rsidP="00DF36C4">
      <w:pPr>
        <w:autoSpaceDE w:val="0"/>
        <w:autoSpaceDN w:val="0"/>
        <w:adjustRightInd w:val="0"/>
        <w:rPr>
          <w:sz w:val="18"/>
          <w:szCs w:val="18"/>
        </w:rPr>
      </w:pPr>
      <w:r w:rsidRPr="001B4A9F">
        <w:rPr>
          <w:rStyle w:val="FootnoteReference"/>
          <w:sz w:val="18"/>
          <w:szCs w:val="18"/>
        </w:rPr>
        <w:footnoteRef/>
      </w:r>
      <w:r w:rsidRPr="001B4A9F">
        <w:rPr>
          <w:sz w:val="18"/>
          <w:szCs w:val="18"/>
        </w:rPr>
        <w:t xml:space="preserve"> </w:t>
      </w:r>
      <w:r w:rsidRPr="001B4A9F">
        <w:rPr>
          <w:sz w:val="18"/>
          <w:szCs w:val="18"/>
          <w:lang w:val="en-GB" w:eastAsia="en-GB"/>
        </w:rPr>
        <w:t xml:space="preserve">Alvarez-Filip, L., </w:t>
      </w:r>
      <w:proofErr w:type="spellStart"/>
      <w:r w:rsidRPr="001B4A9F">
        <w:rPr>
          <w:sz w:val="18"/>
          <w:szCs w:val="18"/>
          <w:lang w:val="en-GB" w:eastAsia="en-GB"/>
        </w:rPr>
        <w:t>Dulvy</w:t>
      </w:r>
      <w:proofErr w:type="spellEnd"/>
      <w:r w:rsidRPr="001B4A9F">
        <w:rPr>
          <w:sz w:val="18"/>
          <w:szCs w:val="18"/>
          <w:lang w:val="en-GB" w:eastAsia="en-GB"/>
        </w:rPr>
        <w:t>, N. K., Gill, J. A., Cote, IM. &amp; Watkinson, AR. 2009. Flattening of Caribbean coral reefs: region-wide declines in architectural complexity. Proc. Biol. Sci. 276, 3019–3025.</w:t>
      </w:r>
    </w:p>
  </w:footnote>
  <w:footnote w:id="36">
    <w:p w14:paraId="0E1D95CD" w14:textId="77777777" w:rsidR="009C23BF" w:rsidRDefault="009C23BF" w:rsidP="00DF36C4">
      <w:pPr>
        <w:pStyle w:val="FootnoteText"/>
        <w:rPr>
          <w:sz w:val="19"/>
          <w:szCs w:val="19"/>
        </w:rPr>
      </w:pPr>
      <w:r>
        <w:rPr>
          <w:rStyle w:val="FootnoteReference"/>
          <w:rFonts w:eastAsia="Calibri"/>
          <w:sz w:val="19"/>
          <w:szCs w:val="19"/>
        </w:rPr>
        <w:footnoteRef/>
      </w:r>
      <w:r>
        <w:rPr>
          <w:sz w:val="19"/>
          <w:szCs w:val="19"/>
        </w:rPr>
        <w:t xml:space="preserve"> Republic of Mauritius Ministry of </w:t>
      </w:r>
      <w:proofErr w:type="spellStart"/>
      <w:r>
        <w:rPr>
          <w:sz w:val="19"/>
          <w:szCs w:val="19"/>
        </w:rPr>
        <w:t>Agro</w:t>
      </w:r>
      <w:proofErr w:type="spellEnd"/>
      <w:r>
        <w:rPr>
          <w:sz w:val="19"/>
          <w:szCs w:val="19"/>
        </w:rPr>
        <w:t>-Industry and Food Security “Fifth National Report to the Convention on Biological Diversity” April 2015</w:t>
      </w:r>
    </w:p>
  </w:footnote>
  <w:footnote w:id="37">
    <w:p w14:paraId="20089A70" w14:textId="77777777" w:rsidR="009C23BF" w:rsidRDefault="009C23BF" w:rsidP="00DF36C4">
      <w:pPr>
        <w:pStyle w:val="FootnoteText"/>
        <w:rPr>
          <w:sz w:val="19"/>
          <w:szCs w:val="19"/>
        </w:rPr>
      </w:pPr>
      <w:r>
        <w:rPr>
          <w:rStyle w:val="FootnoteReference"/>
          <w:rFonts w:eastAsia="Calibri"/>
          <w:sz w:val="19"/>
          <w:szCs w:val="19"/>
        </w:rPr>
        <w:footnoteRef/>
      </w:r>
      <w:r>
        <w:rPr>
          <w:sz w:val="19"/>
          <w:szCs w:val="19"/>
        </w:rPr>
        <w:t xml:space="preserve"> Ibid.</w:t>
      </w:r>
    </w:p>
  </w:footnote>
  <w:footnote w:id="38">
    <w:p w14:paraId="051980AD" w14:textId="77777777" w:rsidR="009C23BF" w:rsidRDefault="009C23BF" w:rsidP="00DF36C4">
      <w:pPr>
        <w:pStyle w:val="FootnoteText"/>
      </w:pPr>
      <w:r>
        <w:rPr>
          <w:rStyle w:val="FootnoteReference"/>
          <w:rFonts w:eastAsia="Calibri"/>
          <w:sz w:val="19"/>
          <w:szCs w:val="19"/>
        </w:rPr>
        <w:footnoteRef/>
      </w:r>
      <w:r>
        <w:rPr>
          <w:sz w:val="19"/>
          <w:szCs w:val="19"/>
        </w:rPr>
        <w:t xml:space="preserve"> Ibid.</w:t>
      </w:r>
      <w:r>
        <w:t xml:space="preserve"> </w:t>
      </w:r>
    </w:p>
  </w:footnote>
  <w:footnote w:id="39">
    <w:p w14:paraId="3E6A12FD" w14:textId="77777777" w:rsidR="009C23BF" w:rsidRDefault="009C23BF" w:rsidP="00DF36C4">
      <w:pPr>
        <w:pStyle w:val="FootnoteText"/>
      </w:pPr>
      <w:r>
        <w:rPr>
          <w:rStyle w:val="FootnoteReference"/>
          <w:rFonts w:eastAsia="Calibri"/>
        </w:rPr>
        <w:footnoteRef/>
      </w:r>
      <w:r>
        <w:t xml:space="preserve"> </w:t>
      </w:r>
      <w:r>
        <w:rPr>
          <w:color w:val="7030A0"/>
        </w:rPr>
        <w:t>MFF Resilience Analysis 2015</w:t>
      </w:r>
    </w:p>
  </w:footnote>
  <w:footnote w:id="40">
    <w:p w14:paraId="066738D9" w14:textId="77777777" w:rsidR="009C23BF" w:rsidRDefault="009C23BF" w:rsidP="00DF36C4">
      <w:pPr>
        <w:pStyle w:val="FootnoteText"/>
        <w:jc w:val="left"/>
      </w:pPr>
      <w:r>
        <w:rPr>
          <w:rStyle w:val="FootnoteReference"/>
          <w:rFonts w:eastAsia="MS Mincho"/>
        </w:rPr>
        <w:footnoteRef/>
      </w:r>
      <w:r>
        <w:t xml:space="preserve"> Commission de </w:t>
      </w:r>
      <w:proofErr w:type="spellStart"/>
      <w:r>
        <w:t>l’Océan</w:t>
      </w:r>
      <w:proofErr w:type="spellEnd"/>
      <w:r>
        <w:t xml:space="preserve"> </w:t>
      </w:r>
      <w:proofErr w:type="spellStart"/>
      <w:r>
        <w:t>Indien</w:t>
      </w:r>
      <w:proofErr w:type="spellEnd"/>
      <w:r>
        <w:t xml:space="preserve">. “Network of the AMP”. Retrieved from </w:t>
      </w:r>
      <w:hyperlink r:id="rId9" w:history="1">
        <w:r w:rsidRPr="00B22121">
          <w:rPr>
            <w:rStyle w:val="Hyperlink"/>
          </w:rPr>
          <w:t>http://commissionoceanindien.org/publications/archives/aires-marines-protegees/marine-protected-area/the-network/</w:t>
        </w:r>
      </w:hyperlink>
      <w:r>
        <w:t xml:space="preserve"> </w:t>
      </w:r>
    </w:p>
  </w:footnote>
  <w:footnote w:id="41">
    <w:p w14:paraId="40FC9481" w14:textId="77777777" w:rsidR="009C23BF" w:rsidRDefault="009C23BF" w:rsidP="00DF36C4">
      <w:pPr>
        <w:pStyle w:val="FootnoteText"/>
      </w:pPr>
      <w:r>
        <w:rPr>
          <w:rStyle w:val="FootnoteReference"/>
          <w:rFonts w:eastAsia="MS Mincho"/>
        </w:rPr>
        <w:footnoteRef/>
      </w:r>
      <w:r>
        <w:t xml:space="preserve"> Mauritius Third National Communication. </w:t>
      </w:r>
    </w:p>
  </w:footnote>
  <w:footnote w:id="42">
    <w:p w14:paraId="34D9F121" w14:textId="77777777" w:rsidR="009C23BF" w:rsidRDefault="009C23BF" w:rsidP="00DF36C4">
      <w:pPr>
        <w:pStyle w:val="FootnoteText"/>
      </w:pPr>
      <w:r>
        <w:rPr>
          <w:rStyle w:val="FootnoteReference"/>
          <w:rFonts w:eastAsia="MS Mincho"/>
        </w:rPr>
        <w:footnoteRef/>
      </w:r>
      <w:r>
        <w:t xml:space="preserve"> Seychelles Second National Communication. </w:t>
      </w:r>
    </w:p>
  </w:footnote>
  <w:footnote w:id="43">
    <w:p w14:paraId="280457C8" w14:textId="77777777" w:rsidR="009C23BF" w:rsidRDefault="009C23BF" w:rsidP="00DF36C4">
      <w:pPr>
        <w:autoSpaceDE w:val="0"/>
        <w:autoSpaceDN w:val="0"/>
        <w:adjustRightInd w:val="0"/>
        <w:rPr>
          <w:sz w:val="20"/>
          <w:szCs w:val="20"/>
        </w:rPr>
      </w:pPr>
      <w:r>
        <w:rPr>
          <w:rStyle w:val="FootnoteReference"/>
          <w:rFonts w:eastAsia="Calibri"/>
          <w:sz w:val="20"/>
          <w:szCs w:val="20"/>
        </w:rPr>
        <w:footnoteRef/>
      </w:r>
      <w:r>
        <w:rPr>
          <w:sz w:val="20"/>
          <w:szCs w:val="20"/>
        </w:rPr>
        <w:t xml:space="preserve"> IPCC 2014: </w:t>
      </w:r>
      <w:proofErr w:type="spellStart"/>
      <w:r>
        <w:rPr>
          <w:bCs/>
          <w:color w:val="00005C"/>
          <w:sz w:val="20"/>
          <w:szCs w:val="20"/>
          <w:lang w:val="en-GB" w:eastAsia="en-GB"/>
        </w:rPr>
        <w:t>Arent</w:t>
      </w:r>
      <w:proofErr w:type="spellEnd"/>
      <w:r>
        <w:rPr>
          <w:bCs/>
          <w:color w:val="00005C"/>
          <w:sz w:val="20"/>
          <w:szCs w:val="20"/>
          <w:lang w:val="en-GB" w:eastAsia="en-GB"/>
        </w:rPr>
        <w:t xml:space="preserve"> et al.</w:t>
      </w:r>
      <w:r>
        <w:rPr>
          <w:rFonts w:eastAsia="FrutigerLTPro-Condensed"/>
          <w:color w:val="000000"/>
          <w:sz w:val="20"/>
          <w:szCs w:val="20"/>
          <w:lang w:val="en-GB" w:eastAsia="en-GB"/>
        </w:rPr>
        <w:t xml:space="preserve"> 2014: Cross-chapter box on the water–energy–food/feed/</w:t>
      </w:r>
      <w:proofErr w:type="spellStart"/>
      <w:r>
        <w:rPr>
          <w:rFonts w:eastAsia="FrutigerLTPro-Condensed"/>
          <w:color w:val="000000"/>
          <w:sz w:val="20"/>
          <w:szCs w:val="20"/>
          <w:lang w:val="en-GB" w:eastAsia="en-GB"/>
        </w:rPr>
        <w:t>fiber</w:t>
      </w:r>
      <w:proofErr w:type="spellEnd"/>
      <w:r>
        <w:rPr>
          <w:rFonts w:eastAsia="FrutigerLTPro-Condensed"/>
          <w:color w:val="000000"/>
          <w:sz w:val="20"/>
          <w:szCs w:val="20"/>
          <w:lang w:val="en-GB" w:eastAsia="en-GB"/>
        </w:rPr>
        <w:t xml:space="preserve"> nexus as linked to climate change. In: </w:t>
      </w:r>
      <w:r>
        <w:rPr>
          <w:i/>
          <w:iCs/>
          <w:color w:val="000000"/>
          <w:sz w:val="20"/>
          <w:szCs w:val="20"/>
          <w:lang w:val="en-GB" w:eastAsia="en-GB"/>
        </w:rPr>
        <w:t>Climate Change 2014: Impacts, Adaptation, and Vulnerability. Part A: Global and Sectoral Aspects. Contribution of Working Group II to the Fifth Assessment Report of the Intergovernmental Panel on Climate Change.</w:t>
      </w:r>
    </w:p>
  </w:footnote>
  <w:footnote w:id="44">
    <w:p w14:paraId="49A8507F" w14:textId="77777777" w:rsidR="009C23BF" w:rsidRDefault="009C23BF" w:rsidP="00DF36C4">
      <w:pPr>
        <w:pStyle w:val="FootnoteText"/>
      </w:pPr>
      <w:r>
        <w:rPr>
          <w:rStyle w:val="FootnoteReference"/>
          <w:rFonts w:eastAsia="Calibri"/>
        </w:rPr>
        <w:footnoteRef/>
      </w:r>
      <w:r>
        <w:t xml:space="preserve"> </w:t>
      </w:r>
      <w:r>
        <w:rPr>
          <w:szCs w:val="20"/>
        </w:rPr>
        <w:t xml:space="preserve">Mendelsohn R., Emanuel K., </w:t>
      </w:r>
      <w:proofErr w:type="spellStart"/>
      <w:r>
        <w:rPr>
          <w:szCs w:val="20"/>
        </w:rPr>
        <w:t>Chonabayashi</w:t>
      </w:r>
      <w:proofErr w:type="spellEnd"/>
      <w:r>
        <w:rPr>
          <w:szCs w:val="20"/>
        </w:rPr>
        <w:t xml:space="preserve"> S., </w:t>
      </w:r>
      <w:proofErr w:type="spellStart"/>
      <w:r>
        <w:rPr>
          <w:szCs w:val="20"/>
        </w:rPr>
        <w:t>Bakkensen</w:t>
      </w:r>
      <w:proofErr w:type="spellEnd"/>
      <w:r>
        <w:rPr>
          <w:szCs w:val="20"/>
        </w:rPr>
        <w:t xml:space="preserve"> L. (2012). The impact of climate change on global tropical cyclone damage. Nature Climate Change 2, 205–209</w:t>
      </w:r>
    </w:p>
  </w:footnote>
  <w:footnote w:id="45">
    <w:p w14:paraId="592504DB" w14:textId="77777777" w:rsidR="009C23BF" w:rsidRDefault="009C23BF" w:rsidP="00DF36C4">
      <w:pPr>
        <w:pStyle w:val="FootnoteText"/>
        <w:rPr>
          <w:szCs w:val="20"/>
          <w:lang w:val="en-GB"/>
        </w:rPr>
      </w:pPr>
      <w:r>
        <w:rPr>
          <w:rStyle w:val="FootnoteReference"/>
          <w:rFonts w:eastAsia="Calibri"/>
          <w:szCs w:val="20"/>
        </w:rPr>
        <w:footnoteRef/>
      </w:r>
      <w:r>
        <w:rPr>
          <w:szCs w:val="20"/>
        </w:rPr>
        <w:t xml:space="preserve"> </w:t>
      </w:r>
      <w:proofErr w:type="spellStart"/>
      <w:r>
        <w:rPr>
          <w:szCs w:val="20"/>
        </w:rPr>
        <w:t>Obura</w:t>
      </w:r>
      <w:proofErr w:type="spellEnd"/>
      <w:r>
        <w:rPr>
          <w:szCs w:val="20"/>
        </w:rPr>
        <w:t xml:space="preserve"> D (2005) Resilience and climate change: lessons from coral reefs and bleaching in Western Indian Ocean. Estuarine, Coastal and Shelf Science 63: 353–601 372.</w:t>
      </w:r>
    </w:p>
  </w:footnote>
  <w:footnote w:id="46">
    <w:p w14:paraId="7C3834E6" w14:textId="77777777" w:rsidR="009C23BF" w:rsidRDefault="009C23BF" w:rsidP="00DF36C4">
      <w:pPr>
        <w:pStyle w:val="FootnoteText"/>
        <w:rPr>
          <w:szCs w:val="20"/>
          <w:lang w:val="en-GB"/>
        </w:rPr>
      </w:pPr>
      <w:r>
        <w:rPr>
          <w:rStyle w:val="FootnoteReference"/>
          <w:rFonts w:eastAsia="Calibri"/>
          <w:szCs w:val="20"/>
        </w:rPr>
        <w:footnoteRef/>
      </w:r>
      <w:r>
        <w:rPr>
          <w:szCs w:val="20"/>
        </w:rPr>
        <w:t xml:space="preserve"> Graham NAJ, Wilson SK, Jennings S, Polunin NVC, Bijoux JP, Robinson J (2006) Dynamic fragility of oceanic coral reef ecosystems. Proc. Nat. Acad. Sci. USA 103 (22): 8425–8429. doi:10.1073/pnas.0600693103.</w:t>
      </w:r>
    </w:p>
  </w:footnote>
  <w:footnote w:id="47">
    <w:p w14:paraId="1352589D" w14:textId="77777777" w:rsidR="009C23BF" w:rsidRPr="001B4A9F" w:rsidRDefault="009C23BF" w:rsidP="00DF36C4">
      <w:pPr>
        <w:pStyle w:val="FootnoteText"/>
        <w:rPr>
          <w:sz w:val="18"/>
          <w:szCs w:val="18"/>
          <w:lang w:val="en-GB"/>
        </w:rPr>
      </w:pPr>
      <w:r>
        <w:rPr>
          <w:rStyle w:val="FootnoteReference"/>
          <w:rFonts w:eastAsia="Calibri"/>
        </w:rPr>
        <w:footnoteRef/>
      </w:r>
      <w:r>
        <w:rPr>
          <w:lang w:val="en-GB"/>
        </w:rPr>
        <w:t xml:space="preserve"> </w:t>
      </w:r>
      <w:proofErr w:type="spellStart"/>
      <w:r w:rsidRPr="001B4A9F">
        <w:rPr>
          <w:sz w:val="18"/>
          <w:szCs w:val="18"/>
          <w:lang w:val="en-GB"/>
        </w:rPr>
        <w:t>Moothien</w:t>
      </w:r>
      <w:proofErr w:type="spellEnd"/>
      <w:r w:rsidRPr="001B4A9F">
        <w:rPr>
          <w:sz w:val="18"/>
          <w:szCs w:val="18"/>
          <w:lang w:val="en-GB"/>
        </w:rPr>
        <w:t xml:space="preserve">-Pillay, S., Bacha Gian, S., </w:t>
      </w:r>
      <w:proofErr w:type="spellStart"/>
      <w:r w:rsidRPr="001B4A9F">
        <w:rPr>
          <w:sz w:val="18"/>
          <w:szCs w:val="18"/>
          <w:lang w:val="en-GB"/>
        </w:rPr>
        <w:t>Bhoyroo</w:t>
      </w:r>
      <w:proofErr w:type="spellEnd"/>
      <w:r w:rsidRPr="001B4A9F">
        <w:rPr>
          <w:sz w:val="18"/>
          <w:szCs w:val="18"/>
          <w:lang w:val="en-GB"/>
        </w:rPr>
        <w:t xml:space="preserve">, V. and </w:t>
      </w:r>
      <w:proofErr w:type="spellStart"/>
      <w:r w:rsidRPr="001B4A9F">
        <w:rPr>
          <w:sz w:val="18"/>
          <w:szCs w:val="18"/>
          <w:lang w:val="en-GB"/>
        </w:rPr>
        <w:t>Curpen</w:t>
      </w:r>
      <w:proofErr w:type="spellEnd"/>
      <w:r w:rsidRPr="001B4A9F">
        <w:rPr>
          <w:sz w:val="18"/>
          <w:szCs w:val="18"/>
          <w:lang w:val="en-GB"/>
        </w:rPr>
        <w:t xml:space="preserve">, S. 2012.  Adapting coral culture to climate change: the Mauritian experience.  </w:t>
      </w:r>
      <w:r w:rsidRPr="001B4A9F">
        <w:rPr>
          <w:i/>
          <w:sz w:val="18"/>
          <w:szCs w:val="18"/>
          <w:lang w:val="en-GB"/>
        </w:rPr>
        <w:t>Western Indian Ocean J. Mar. Sci</w:t>
      </w:r>
      <w:r w:rsidRPr="001B4A9F">
        <w:rPr>
          <w:sz w:val="18"/>
          <w:szCs w:val="18"/>
          <w:lang w:val="en-GB"/>
        </w:rPr>
        <w:t>. 10(2): 155-167.</w:t>
      </w:r>
    </w:p>
  </w:footnote>
  <w:footnote w:id="48">
    <w:p w14:paraId="591E38A7" w14:textId="77777777" w:rsidR="009C23BF" w:rsidRPr="001B4A9F" w:rsidRDefault="009C23BF" w:rsidP="00DF36C4">
      <w:pPr>
        <w:rPr>
          <w:sz w:val="18"/>
          <w:szCs w:val="18"/>
        </w:rPr>
      </w:pPr>
      <w:r w:rsidRPr="001B4A9F">
        <w:rPr>
          <w:rStyle w:val="FootnoteReference"/>
          <w:rFonts w:eastAsia="Calibri"/>
          <w:sz w:val="18"/>
          <w:szCs w:val="18"/>
        </w:rPr>
        <w:footnoteRef/>
      </w:r>
      <w:r w:rsidRPr="001B4A9F">
        <w:rPr>
          <w:color w:val="000000"/>
          <w:sz w:val="18"/>
          <w:szCs w:val="18"/>
          <w:lang w:val="en-GB"/>
        </w:rPr>
        <w:t xml:space="preserve">Hamada, S.; Bijoux, J.; </w:t>
      </w:r>
      <w:proofErr w:type="spellStart"/>
      <w:r w:rsidRPr="001B4A9F">
        <w:rPr>
          <w:color w:val="000000"/>
          <w:sz w:val="18"/>
          <w:szCs w:val="18"/>
          <w:lang w:val="en-GB"/>
        </w:rPr>
        <w:t>Cauvin</w:t>
      </w:r>
      <w:proofErr w:type="spellEnd"/>
      <w:r w:rsidRPr="001B4A9F">
        <w:rPr>
          <w:color w:val="000000"/>
          <w:sz w:val="18"/>
          <w:szCs w:val="18"/>
          <w:lang w:val="en-GB"/>
        </w:rPr>
        <w:t xml:space="preserve">, B.; Hagan, A.; Harris, A.; </w:t>
      </w:r>
      <w:proofErr w:type="spellStart"/>
      <w:r w:rsidRPr="001B4A9F">
        <w:rPr>
          <w:color w:val="000000"/>
          <w:sz w:val="18"/>
          <w:szCs w:val="18"/>
          <w:lang w:val="en-GB"/>
        </w:rPr>
        <w:t>Koonjul</w:t>
      </w:r>
      <w:proofErr w:type="spellEnd"/>
      <w:r w:rsidRPr="001B4A9F">
        <w:rPr>
          <w:color w:val="000000"/>
          <w:sz w:val="18"/>
          <w:szCs w:val="18"/>
          <w:lang w:val="en-GB"/>
        </w:rPr>
        <w:t xml:space="preserve">, M.; Mercier, S.; Quod, J. P. 2008. Status of coral reefs of the South-West Indian Ocean Island States: Comoros, Madagascar, Mauritius, Reunion, Seychelles. In: </w:t>
      </w:r>
      <w:r w:rsidRPr="001B4A9F">
        <w:rPr>
          <w:i/>
          <w:color w:val="000000"/>
          <w:sz w:val="18"/>
          <w:szCs w:val="18"/>
          <w:lang w:val="en-GB"/>
        </w:rPr>
        <w:t>Status of Coral Reefs of the World</w:t>
      </w:r>
      <w:r w:rsidRPr="001B4A9F">
        <w:rPr>
          <w:color w:val="000000"/>
          <w:sz w:val="18"/>
          <w:szCs w:val="18"/>
          <w:lang w:val="en-GB"/>
        </w:rPr>
        <w:t>. p 105-118.</w:t>
      </w:r>
    </w:p>
  </w:footnote>
  <w:footnote w:id="49">
    <w:p w14:paraId="777052A7" w14:textId="04588F07" w:rsidR="009C23BF" w:rsidRPr="001B4A9F" w:rsidRDefault="009C23BF" w:rsidP="00DF36C4">
      <w:pPr>
        <w:pStyle w:val="FootnoteText"/>
        <w:rPr>
          <w:sz w:val="18"/>
          <w:szCs w:val="18"/>
          <w:lang w:val="en-GB"/>
        </w:rPr>
      </w:pPr>
      <w:r w:rsidRPr="001B4A9F">
        <w:rPr>
          <w:rStyle w:val="FootnoteReference"/>
          <w:rFonts w:eastAsia="Calibri"/>
          <w:sz w:val="18"/>
          <w:szCs w:val="18"/>
        </w:rPr>
        <w:footnoteRef/>
      </w:r>
      <w:r w:rsidRPr="001B4A9F">
        <w:rPr>
          <w:sz w:val="18"/>
          <w:szCs w:val="18"/>
        </w:rPr>
        <w:t xml:space="preserve"> </w:t>
      </w:r>
      <w:proofErr w:type="spellStart"/>
      <w:r w:rsidRPr="001B4A9F">
        <w:rPr>
          <w:sz w:val="18"/>
          <w:szCs w:val="18"/>
        </w:rPr>
        <w:t>Cauvin</w:t>
      </w:r>
      <w:proofErr w:type="spellEnd"/>
      <w:r w:rsidRPr="001B4A9F">
        <w:rPr>
          <w:sz w:val="18"/>
          <w:szCs w:val="18"/>
        </w:rPr>
        <w:t xml:space="preserve"> et al, 2010. </w:t>
      </w:r>
      <w:r w:rsidRPr="001B4A9F">
        <w:rPr>
          <w:sz w:val="18"/>
          <w:szCs w:val="18"/>
          <w:lang w:val="fr-FR"/>
        </w:rPr>
        <w:t xml:space="preserve">Synthèse régionale 2010.  Suivi de l’état de santé des récifs coralliens des Îles du Sud -Ouest de l’Océan Indien.  </w:t>
      </w:r>
      <w:r w:rsidRPr="001B4A9F">
        <w:rPr>
          <w:sz w:val="18"/>
          <w:szCs w:val="18"/>
          <w:lang w:val="en-GB"/>
        </w:rPr>
        <w:t>COI/</w:t>
      </w:r>
      <w:proofErr w:type="spellStart"/>
      <w:r w:rsidRPr="001B4A9F">
        <w:rPr>
          <w:sz w:val="18"/>
          <w:szCs w:val="18"/>
          <w:lang w:val="en-GB"/>
        </w:rPr>
        <w:t>ReCoMap</w:t>
      </w:r>
      <w:proofErr w:type="spellEnd"/>
      <w:r w:rsidRPr="001B4A9F">
        <w:rPr>
          <w:sz w:val="18"/>
          <w:szCs w:val="18"/>
          <w:lang w:val="en-GB"/>
        </w:rPr>
        <w:t>.</w:t>
      </w:r>
    </w:p>
  </w:footnote>
  <w:footnote w:id="50">
    <w:p w14:paraId="2B1FD7C4" w14:textId="77777777" w:rsidR="009C23BF" w:rsidRPr="001B4A9F" w:rsidRDefault="009C23BF" w:rsidP="00DF36C4">
      <w:pPr>
        <w:pStyle w:val="FootnoteText"/>
        <w:rPr>
          <w:sz w:val="18"/>
          <w:szCs w:val="18"/>
        </w:rPr>
      </w:pPr>
      <w:r w:rsidRPr="001B4A9F">
        <w:rPr>
          <w:rStyle w:val="FootnoteReference"/>
          <w:rFonts w:eastAsia="Calibri"/>
          <w:sz w:val="18"/>
          <w:szCs w:val="18"/>
        </w:rPr>
        <w:footnoteRef/>
      </w:r>
      <w:r w:rsidRPr="001B4A9F">
        <w:rPr>
          <w:sz w:val="18"/>
          <w:szCs w:val="18"/>
        </w:rPr>
        <w:t xml:space="preserve"> </w:t>
      </w:r>
      <w:proofErr w:type="spellStart"/>
      <w:r w:rsidRPr="001B4A9F">
        <w:rPr>
          <w:sz w:val="18"/>
          <w:szCs w:val="18"/>
          <w:lang w:val="en-GB"/>
        </w:rPr>
        <w:t>Moothien</w:t>
      </w:r>
      <w:proofErr w:type="spellEnd"/>
      <w:r w:rsidRPr="001B4A9F">
        <w:rPr>
          <w:sz w:val="18"/>
          <w:szCs w:val="18"/>
          <w:lang w:val="en-GB"/>
        </w:rPr>
        <w:t xml:space="preserve">-Pillay, S., Bacha Gian, S., </w:t>
      </w:r>
      <w:proofErr w:type="spellStart"/>
      <w:r w:rsidRPr="001B4A9F">
        <w:rPr>
          <w:sz w:val="18"/>
          <w:szCs w:val="18"/>
          <w:lang w:val="en-GB"/>
        </w:rPr>
        <w:t>Bhoyroo</w:t>
      </w:r>
      <w:proofErr w:type="spellEnd"/>
      <w:r w:rsidRPr="001B4A9F">
        <w:rPr>
          <w:sz w:val="18"/>
          <w:szCs w:val="18"/>
          <w:lang w:val="en-GB"/>
        </w:rPr>
        <w:t xml:space="preserve">, V. and </w:t>
      </w:r>
      <w:proofErr w:type="spellStart"/>
      <w:r w:rsidRPr="001B4A9F">
        <w:rPr>
          <w:sz w:val="18"/>
          <w:szCs w:val="18"/>
          <w:lang w:val="en-GB"/>
        </w:rPr>
        <w:t>Curpen</w:t>
      </w:r>
      <w:proofErr w:type="spellEnd"/>
      <w:r w:rsidRPr="001B4A9F">
        <w:rPr>
          <w:sz w:val="18"/>
          <w:szCs w:val="18"/>
          <w:lang w:val="en-GB"/>
        </w:rPr>
        <w:t xml:space="preserve">, S. 2012.  Adapting coral culture to climate change: the Mauritian experience.  </w:t>
      </w:r>
      <w:r w:rsidRPr="001B4A9F">
        <w:rPr>
          <w:i/>
          <w:sz w:val="18"/>
          <w:szCs w:val="18"/>
          <w:lang w:val="en-GB"/>
        </w:rPr>
        <w:t>Western Indian Ocean J. Mar. Sci</w:t>
      </w:r>
      <w:r w:rsidRPr="001B4A9F">
        <w:rPr>
          <w:sz w:val="18"/>
          <w:szCs w:val="18"/>
          <w:lang w:val="en-GB"/>
        </w:rPr>
        <w:t>. 10(2): 155-167</w:t>
      </w:r>
    </w:p>
  </w:footnote>
  <w:footnote w:id="51">
    <w:p w14:paraId="7FA540DB" w14:textId="77777777" w:rsidR="009C23BF" w:rsidRPr="001B4A9F" w:rsidRDefault="009C23BF" w:rsidP="00DF36C4">
      <w:pPr>
        <w:pStyle w:val="FootnoteText"/>
        <w:rPr>
          <w:sz w:val="18"/>
          <w:szCs w:val="18"/>
        </w:rPr>
      </w:pPr>
      <w:r w:rsidRPr="001B4A9F">
        <w:rPr>
          <w:rStyle w:val="FootnoteReference"/>
          <w:rFonts w:eastAsia="Calibri"/>
          <w:sz w:val="18"/>
          <w:szCs w:val="18"/>
        </w:rPr>
        <w:footnoteRef/>
      </w:r>
      <w:r w:rsidRPr="001B4A9F">
        <w:rPr>
          <w:sz w:val="18"/>
          <w:szCs w:val="18"/>
        </w:rPr>
        <w:t xml:space="preserve"> Chong-Seng KM, Graham NAJ, Pratchett MS (2014) Bottlenecks to coral recovery in the Seychelles. Coral Reefs 33 (2): 449–461. doi:10.1007/s00338-014-1137-2.</w:t>
      </w:r>
    </w:p>
    <w:p w14:paraId="01B61CC8" w14:textId="77777777" w:rsidR="009C23BF" w:rsidRPr="001B4A9F" w:rsidRDefault="009C23BF" w:rsidP="00DF36C4">
      <w:pPr>
        <w:pStyle w:val="FootnoteText"/>
        <w:rPr>
          <w:sz w:val="18"/>
          <w:szCs w:val="18"/>
        </w:rPr>
      </w:pPr>
      <w:r w:rsidRPr="001B4A9F">
        <w:rPr>
          <w:sz w:val="18"/>
          <w:szCs w:val="18"/>
        </w:rPr>
        <w:t xml:space="preserve">Harris A, Wilson S, Graham NAJ, Sheppard C (2014) </w:t>
      </w:r>
      <w:proofErr w:type="spellStart"/>
      <w:r w:rsidRPr="001B4A9F">
        <w:rPr>
          <w:sz w:val="18"/>
          <w:szCs w:val="18"/>
        </w:rPr>
        <w:t>Scleractinian</w:t>
      </w:r>
      <w:proofErr w:type="spellEnd"/>
      <w:r w:rsidRPr="001B4A9F">
        <w:rPr>
          <w:sz w:val="18"/>
          <w:szCs w:val="18"/>
        </w:rPr>
        <w:t xml:space="preserve"> coral communities of the inner Seychelles 10 Years after the 1998 Mortality Event. Aquatic Conservation 24 (5): 667–679. doi:10.1002/aqc.2464.</w:t>
      </w:r>
    </w:p>
  </w:footnote>
  <w:footnote w:id="52">
    <w:p w14:paraId="427AC4A7" w14:textId="77777777" w:rsidR="009C23BF" w:rsidRPr="001B4A9F" w:rsidRDefault="009C23BF" w:rsidP="00DF36C4">
      <w:pPr>
        <w:pStyle w:val="FootnoteText"/>
        <w:rPr>
          <w:sz w:val="18"/>
          <w:szCs w:val="18"/>
          <w:lang w:val="en-GB"/>
        </w:rPr>
      </w:pPr>
      <w:r w:rsidRPr="001B4A9F">
        <w:rPr>
          <w:rStyle w:val="FootnoteReference"/>
          <w:rFonts w:eastAsia="Calibri"/>
          <w:sz w:val="18"/>
          <w:szCs w:val="18"/>
        </w:rPr>
        <w:footnoteRef/>
      </w:r>
      <w:r w:rsidRPr="001B4A9F">
        <w:rPr>
          <w:sz w:val="18"/>
          <w:szCs w:val="18"/>
        </w:rPr>
        <w:t xml:space="preserve"> </w:t>
      </w:r>
      <w:r w:rsidRPr="001B4A9F">
        <w:rPr>
          <w:sz w:val="18"/>
          <w:szCs w:val="18"/>
          <w:lang w:val="en-GB"/>
        </w:rPr>
        <w:t xml:space="preserve">Eakin, CM et al., 2016.  Global coral bleaching 2014-2017 – status and appeal for observations.  </w:t>
      </w:r>
      <w:r w:rsidRPr="001B4A9F">
        <w:rPr>
          <w:i/>
          <w:sz w:val="18"/>
          <w:szCs w:val="18"/>
          <w:lang w:val="en-GB"/>
        </w:rPr>
        <w:t xml:space="preserve">Reef Encounter </w:t>
      </w:r>
      <w:r w:rsidRPr="001B4A9F">
        <w:rPr>
          <w:sz w:val="18"/>
          <w:szCs w:val="18"/>
          <w:lang w:val="en-GB"/>
        </w:rPr>
        <w:t>31(1): 20-26.</w:t>
      </w:r>
    </w:p>
  </w:footnote>
  <w:footnote w:id="53">
    <w:p w14:paraId="7AD703A6" w14:textId="77777777" w:rsidR="009C23BF" w:rsidRPr="001B4A9F" w:rsidRDefault="009C23BF" w:rsidP="00DF36C4">
      <w:pPr>
        <w:pStyle w:val="FootnoteText"/>
        <w:rPr>
          <w:sz w:val="18"/>
          <w:szCs w:val="20"/>
        </w:rPr>
      </w:pPr>
      <w:r>
        <w:rPr>
          <w:rStyle w:val="FootnoteReference"/>
          <w:rFonts w:eastAsia="Calibri"/>
          <w:szCs w:val="20"/>
        </w:rPr>
        <w:footnoteRef/>
      </w:r>
      <w:r>
        <w:rPr>
          <w:szCs w:val="20"/>
        </w:rPr>
        <w:t xml:space="preserve"> </w:t>
      </w:r>
      <w:r w:rsidRPr="001B4A9F">
        <w:rPr>
          <w:sz w:val="18"/>
          <w:szCs w:val="20"/>
        </w:rPr>
        <w:t>MOI 2016.  Presentation by MOI during consultant’s mission.</w:t>
      </w:r>
    </w:p>
  </w:footnote>
  <w:footnote w:id="54">
    <w:p w14:paraId="25B3E500" w14:textId="77777777" w:rsidR="009C23BF" w:rsidRPr="001B4A9F" w:rsidRDefault="009C23BF" w:rsidP="00DF36C4">
      <w:pPr>
        <w:pStyle w:val="FootnoteText"/>
        <w:rPr>
          <w:sz w:val="18"/>
          <w:szCs w:val="20"/>
        </w:rPr>
      </w:pPr>
      <w:r w:rsidRPr="001B4A9F">
        <w:rPr>
          <w:rStyle w:val="FootnoteReference"/>
          <w:rFonts w:eastAsia="Calibri"/>
          <w:sz w:val="18"/>
          <w:szCs w:val="20"/>
        </w:rPr>
        <w:footnoteRef/>
      </w:r>
      <w:r w:rsidRPr="001B4A9F">
        <w:rPr>
          <w:sz w:val="18"/>
          <w:szCs w:val="20"/>
        </w:rPr>
        <w:t xml:space="preserve"> Chong-Seng KM, Graham NAJ, Pratchett MS (2014) Bottlenecks to coral recovery in the Seychelles. Coral Reefs 33 (2): 449–461. doi:10.1007/s00338-014-1137-2</w:t>
      </w:r>
    </w:p>
  </w:footnote>
  <w:footnote w:id="55">
    <w:p w14:paraId="016507D9" w14:textId="77777777" w:rsidR="009C23BF" w:rsidRPr="001B4A9F" w:rsidRDefault="009C23BF" w:rsidP="00DF36C4">
      <w:pPr>
        <w:pStyle w:val="ColorfulShading-Accent31"/>
        <w:spacing w:after="0" w:line="240" w:lineRule="auto"/>
        <w:ind w:left="0"/>
        <w:rPr>
          <w:rFonts w:ascii="Times New Roman" w:hAnsi="Times New Roman"/>
          <w:sz w:val="18"/>
          <w:szCs w:val="20"/>
        </w:rPr>
      </w:pPr>
      <w:r w:rsidRPr="001B4A9F">
        <w:rPr>
          <w:rStyle w:val="FootnoteReference"/>
          <w:rFonts w:ascii="Times New Roman" w:hAnsi="Times New Roman"/>
          <w:sz w:val="18"/>
          <w:szCs w:val="20"/>
        </w:rPr>
        <w:footnoteRef/>
      </w:r>
      <w:r w:rsidRPr="001B4A9F">
        <w:rPr>
          <w:rFonts w:ascii="Times New Roman" w:hAnsi="Times New Roman"/>
          <w:sz w:val="18"/>
          <w:szCs w:val="20"/>
        </w:rPr>
        <w:t xml:space="preserve"> Harris A, Wilson S, Graham NAJ, Sheppard C (2014) </w:t>
      </w:r>
      <w:proofErr w:type="spellStart"/>
      <w:r w:rsidRPr="001B4A9F">
        <w:rPr>
          <w:rFonts w:ascii="Times New Roman" w:hAnsi="Times New Roman"/>
          <w:sz w:val="18"/>
          <w:szCs w:val="20"/>
        </w:rPr>
        <w:t>Scleractinian</w:t>
      </w:r>
      <w:proofErr w:type="spellEnd"/>
      <w:r w:rsidRPr="001B4A9F">
        <w:rPr>
          <w:rFonts w:ascii="Times New Roman" w:hAnsi="Times New Roman"/>
          <w:sz w:val="18"/>
          <w:szCs w:val="20"/>
        </w:rPr>
        <w:t xml:space="preserve"> coral communities of the inner Seychelles 10 Years after the 1998 Mortality Event. Aquatic Conservation 24 (5): 667–679. doi:10.1002/aqc.2464.</w:t>
      </w:r>
    </w:p>
  </w:footnote>
  <w:footnote w:id="56">
    <w:p w14:paraId="1BEAB0F4" w14:textId="77777777" w:rsidR="009C23BF" w:rsidRPr="001B4A9F" w:rsidRDefault="009C23BF" w:rsidP="00DF36C4">
      <w:pPr>
        <w:autoSpaceDE w:val="0"/>
        <w:autoSpaceDN w:val="0"/>
        <w:adjustRightInd w:val="0"/>
        <w:rPr>
          <w:sz w:val="18"/>
          <w:szCs w:val="20"/>
        </w:rPr>
      </w:pPr>
      <w:r w:rsidRPr="001B4A9F">
        <w:rPr>
          <w:rStyle w:val="FootnoteReference"/>
          <w:rFonts w:eastAsia="Calibri"/>
          <w:sz w:val="18"/>
          <w:szCs w:val="20"/>
        </w:rPr>
        <w:footnoteRef/>
      </w:r>
      <w:r w:rsidRPr="001B4A9F">
        <w:rPr>
          <w:sz w:val="18"/>
          <w:szCs w:val="20"/>
        </w:rPr>
        <w:t xml:space="preserve"> IPCC 2014: </w:t>
      </w:r>
      <w:proofErr w:type="spellStart"/>
      <w:r w:rsidRPr="001B4A9F">
        <w:rPr>
          <w:bCs/>
          <w:color w:val="00005C"/>
          <w:sz w:val="18"/>
          <w:szCs w:val="20"/>
          <w:lang w:val="en-GB" w:eastAsia="en-GB"/>
        </w:rPr>
        <w:t>Arent</w:t>
      </w:r>
      <w:proofErr w:type="spellEnd"/>
      <w:r w:rsidRPr="001B4A9F">
        <w:rPr>
          <w:bCs/>
          <w:color w:val="00005C"/>
          <w:sz w:val="18"/>
          <w:szCs w:val="20"/>
          <w:lang w:val="en-GB" w:eastAsia="en-GB"/>
        </w:rPr>
        <w:t xml:space="preserve"> et al.</w:t>
      </w:r>
      <w:r w:rsidRPr="001B4A9F">
        <w:rPr>
          <w:rFonts w:eastAsia="FrutigerLTPro-Condensed"/>
          <w:color w:val="000000"/>
          <w:sz w:val="18"/>
          <w:szCs w:val="20"/>
          <w:lang w:val="en-GB" w:eastAsia="en-GB"/>
        </w:rPr>
        <w:t xml:space="preserve"> 2014: Cross-chapter box on the water–energy–food/feed/</w:t>
      </w:r>
      <w:proofErr w:type="spellStart"/>
      <w:r w:rsidRPr="001B4A9F">
        <w:rPr>
          <w:rFonts w:eastAsia="FrutigerLTPro-Condensed"/>
          <w:color w:val="000000"/>
          <w:sz w:val="18"/>
          <w:szCs w:val="20"/>
          <w:lang w:val="en-GB" w:eastAsia="en-GB"/>
        </w:rPr>
        <w:t>fiber</w:t>
      </w:r>
      <w:proofErr w:type="spellEnd"/>
      <w:r w:rsidRPr="001B4A9F">
        <w:rPr>
          <w:rFonts w:eastAsia="FrutigerLTPro-Condensed"/>
          <w:color w:val="000000"/>
          <w:sz w:val="18"/>
          <w:szCs w:val="20"/>
          <w:lang w:val="en-GB" w:eastAsia="en-GB"/>
        </w:rPr>
        <w:t xml:space="preserve"> nexus as linked to climate change. In: </w:t>
      </w:r>
      <w:r w:rsidRPr="001B4A9F">
        <w:rPr>
          <w:i/>
          <w:iCs/>
          <w:color w:val="000000"/>
          <w:sz w:val="18"/>
          <w:szCs w:val="20"/>
          <w:lang w:val="en-GB" w:eastAsia="en-GB"/>
        </w:rPr>
        <w:t xml:space="preserve">Climate Change 2014: Impacts, Adaptation, and Vulnerability. Part A: Global and Sectoral Aspects. Contribution of Working Group II to the Fifth Assessment Report of the Intergovernmental Panel on Climate </w:t>
      </w:r>
      <w:r w:rsidRPr="001B4A9F">
        <w:rPr>
          <w:i/>
          <w:iCs/>
          <w:sz w:val="18"/>
          <w:szCs w:val="20"/>
          <w:lang w:val="en-GB" w:eastAsia="en-GB"/>
        </w:rPr>
        <w:t>Change.</w:t>
      </w:r>
    </w:p>
  </w:footnote>
  <w:footnote w:id="57">
    <w:p w14:paraId="15933F0F" w14:textId="77777777" w:rsidR="009C23BF" w:rsidRPr="001B4A9F" w:rsidRDefault="009C23BF" w:rsidP="00DF36C4">
      <w:pPr>
        <w:pStyle w:val="FootnoteText"/>
        <w:rPr>
          <w:sz w:val="18"/>
          <w:szCs w:val="20"/>
          <w:lang w:val="en-GB"/>
        </w:rPr>
      </w:pPr>
      <w:r w:rsidRPr="001B4A9F">
        <w:rPr>
          <w:rStyle w:val="FootnoteReference"/>
          <w:rFonts w:eastAsia="Calibri"/>
          <w:sz w:val="18"/>
          <w:szCs w:val="20"/>
        </w:rPr>
        <w:footnoteRef/>
      </w:r>
      <w:r w:rsidRPr="001B4A9F">
        <w:rPr>
          <w:sz w:val="18"/>
          <w:szCs w:val="20"/>
          <w:lang w:val="fr-FR"/>
        </w:rPr>
        <w:t xml:space="preserve"> Thomassin A. 2011. No 5. </w:t>
      </w:r>
      <w:r w:rsidRPr="001B4A9F">
        <w:rPr>
          <w:iCs/>
          <w:sz w:val="18"/>
          <w:szCs w:val="20"/>
          <w:lang w:val="fr-FR"/>
        </w:rPr>
        <w:t xml:space="preserve">Recommandations finales. </w:t>
      </w:r>
      <w:r w:rsidRPr="001B4A9F">
        <w:rPr>
          <w:sz w:val="18"/>
          <w:szCs w:val="20"/>
          <w:lang w:val="fr-FR"/>
        </w:rPr>
        <w:t xml:space="preserve"> </w:t>
      </w:r>
      <w:r w:rsidRPr="001B4A9F">
        <w:rPr>
          <w:iCs/>
          <w:sz w:val="18"/>
          <w:szCs w:val="20"/>
          <w:lang w:val="fr-FR"/>
        </w:rPr>
        <w:t xml:space="preserve">Etude de faisabilité pour la mise en place d'une ou plusieurs AMP sur la côte sud-ouest de Maurice. </w:t>
      </w:r>
      <w:r w:rsidRPr="001B4A9F">
        <w:rPr>
          <w:sz w:val="18"/>
          <w:szCs w:val="20"/>
          <w:lang w:val="en-GB"/>
        </w:rPr>
        <w:t>MMCS/ProGeCo.54p</w:t>
      </w:r>
    </w:p>
  </w:footnote>
  <w:footnote w:id="58">
    <w:p w14:paraId="4CE6ED31" w14:textId="77777777" w:rsidR="009C23BF" w:rsidRPr="001B4A9F" w:rsidRDefault="009C23BF" w:rsidP="00DF36C4">
      <w:pPr>
        <w:pStyle w:val="FootnoteText"/>
        <w:rPr>
          <w:sz w:val="18"/>
        </w:rPr>
      </w:pPr>
      <w:r w:rsidRPr="001B4A9F">
        <w:rPr>
          <w:rStyle w:val="FootnoteReference"/>
          <w:rFonts w:eastAsia="Calibri"/>
          <w:sz w:val="18"/>
        </w:rPr>
        <w:footnoteRef/>
      </w:r>
      <w:r w:rsidRPr="001B4A9F">
        <w:rPr>
          <w:sz w:val="18"/>
        </w:rPr>
        <w:t xml:space="preserve"> Hughes TP et al (45 authors) (2017). Global warming and recurrent mass bleaching of corals. Nature 543:373-378</w:t>
      </w:r>
    </w:p>
  </w:footnote>
  <w:footnote w:id="59">
    <w:p w14:paraId="52263E9D" w14:textId="77777777" w:rsidR="009C23BF" w:rsidRDefault="009C23BF" w:rsidP="00DF36C4">
      <w:pPr>
        <w:pStyle w:val="FootnoteText"/>
      </w:pPr>
      <w:r w:rsidRPr="001B4A9F">
        <w:rPr>
          <w:rStyle w:val="FootnoteReference"/>
          <w:rFonts w:eastAsia="Calibri"/>
          <w:sz w:val="18"/>
        </w:rPr>
        <w:footnoteRef/>
      </w:r>
      <w:r w:rsidRPr="001B4A9F">
        <w:rPr>
          <w:sz w:val="18"/>
        </w:rPr>
        <w:t xml:space="preserve"> Hughes TP et al (12 authors) (2017). Coral reefs in the Anthropocene. Nature 546: 82-90</w:t>
      </w:r>
    </w:p>
  </w:footnote>
  <w:footnote w:id="60">
    <w:p w14:paraId="203CEC0C" w14:textId="77777777" w:rsidR="009C23BF" w:rsidRDefault="009C23BF" w:rsidP="00F9632B">
      <w:pPr>
        <w:pStyle w:val="FootnoteText"/>
      </w:pPr>
      <w:r>
        <w:rPr>
          <w:rStyle w:val="FootnoteReference"/>
        </w:rPr>
        <w:footnoteRef/>
      </w:r>
      <w:r>
        <w:t xml:space="preserve"> Wood L (2004) “Motives for poaching in Marine Protected Areas in the Seychelles”, Western Indian Ocean, J. Mar. </w:t>
      </w:r>
      <w:proofErr w:type="spellStart"/>
      <w:r>
        <w:t>Scie</w:t>
      </w:r>
      <w:proofErr w:type="spellEnd"/>
      <w:r>
        <w:t xml:space="preserve"> Vol 3, No 2, pp 199-208</w:t>
      </w:r>
    </w:p>
  </w:footnote>
  <w:footnote w:id="61">
    <w:p w14:paraId="5C38481F" w14:textId="77777777" w:rsidR="009C23BF" w:rsidRPr="00B85529" w:rsidRDefault="009C23BF" w:rsidP="00DF36C4">
      <w:pPr>
        <w:pStyle w:val="FootnoteText"/>
        <w:rPr>
          <w:szCs w:val="20"/>
          <w:lang w:val="en-GB"/>
        </w:rPr>
      </w:pPr>
      <w:r w:rsidRPr="00B85529">
        <w:rPr>
          <w:rStyle w:val="FootnoteReference"/>
          <w:rFonts w:eastAsia="MS Mincho"/>
          <w:szCs w:val="20"/>
        </w:rPr>
        <w:footnoteRef/>
      </w:r>
      <w:r w:rsidRPr="00B85529">
        <w:rPr>
          <w:szCs w:val="20"/>
          <w:lang w:val="en-GB"/>
        </w:rPr>
        <w:t xml:space="preserve"> https://www.undp-aap.org/countries/mauritius</w:t>
      </w:r>
    </w:p>
  </w:footnote>
  <w:footnote w:id="62">
    <w:p w14:paraId="7633BD34" w14:textId="77777777" w:rsidR="009C23BF" w:rsidRPr="00B85529" w:rsidRDefault="009C23BF" w:rsidP="00DF36C4">
      <w:pPr>
        <w:pStyle w:val="FootnoteText"/>
        <w:rPr>
          <w:szCs w:val="20"/>
        </w:rPr>
      </w:pPr>
      <w:r w:rsidRPr="00B85529">
        <w:rPr>
          <w:rStyle w:val="FootnoteReference"/>
          <w:rFonts w:eastAsia="MS Mincho"/>
          <w:szCs w:val="20"/>
        </w:rPr>
        <w:footnoteRef/>
      </w:r>
      <w:r w:rsidRPr="00B85529">
        <w:rPr>
          <w:szCs w:val="20"/>
        </w:rPr>
        <w:t xml:space="preserve"> Truth and Justice Commission “Volume 1: Report of the Truth and Justice Commission”, 2010, 255-260</w:t>
      </w:r>
    </w:p>
  </w:footnote>
  <w:footnote w:id="63">
    <w:p w14:paraId="39EE5BF7" w14:textId="77777777" w:rsidR="009C23BF" w:rsidRPr="00B85529" w:rsidRDefault="009C23BF" w:rsidP="00DF36C4">
      <w:pPr>
        <w:pStyle w:val="FootnoteText"/>
        <w:rPr>
          <w:szCs w:val="20"/>
        </w:rPr>
      </w:pPr>
      <w:r w:rsidRPr="00B85529">
        <w:rPr>
          <w:rStyle w:val="FootnoteReference"/>
          <w:rFonts w:eastAsia="MS Mincho"/>
          <w:szCs w:val="20"/>
        </w:rPr>
        <w:footnoteRef/>
      </w:r>
      <w:r w:rsidRPr="00B85529">
        <w:rPr>
          <w:szCs w:val="20"/>
        </w:rPr>
        <w:t xml:space="preserve"> Indian Ocean Commission “Value Chain Analysis of the Artisanal Fishery in Mauritius”. </w:t>
      </w:r>
      <w:proofErr w:type="spellStart"/>
      <w:r w:rsidRPr="00B85529">
        <w:rPr>
          <w:szCs w:val="20"/>
        </w:rPr>
        <w:t>Smartfish</w:t>
      </w:r>
      <w:proofErr w:type="spellEnd"/>
      <w:r w:rsidRPr="00B85529">
        <w:rPr>
          <w:szCs w:val="20"/>
        </w:rPr>
        <w:t xml:space="preserve"> </w:t>
      </w:r>
      <w:proofErr w:type="spellStart"/>
      <w:r w:rsidRPr="00B85529">
        <w:rPr>
          <w:szCs w:val="20"/>
        </w:rPr>
        <w:t>Programme</w:t>
      </w:r>
      <w:proofErr w:type="spellEnd"/>
      <w:r w:rsidRPr="00B85529">
        <w:rPr>
          <w:szCs w:val="20"/>
        </w:rPr>
        <w:t xml:space="preserve"> for the implementation of a regional strategy for the Eastern and Southern Africa and Indian Ocean Region. 2012. </w:t>
      </w:r>
    </w:p>
  </w:footnote>
  <w:footnote w:id="64">
    <w:p w14:paraId="084AF81D" w14:textId="77777777" w:rsidR="009C23BF" w:rsidRPr="00B85529" w:rsidRDefault="009C23BF" w:rsidP="00DF36C4">
      <w:pPr>
        <w:pStyle w:val="FootnoteText"/>
      </w:pPr>
      <w:r w:rsidRPr="00B85529">
        <w:rPr>
          <w:rStyle w:val="FootnoteReference"/>
          <w:rFonts w:eastAsia="MS Mincho"/>
          <w:szCs w:val="20"/>
        </w:rPr>
        <w:footnoteRef/>
      </w:r>
      <w:r w:rsidRPr="00B85529">
        <w:rPr>
          <w:szCs w:val="20"/>
        </w:rPr>
        <w:t xml:space="preserve"> JICA “Guideline for Climate Change Adaptation Strategy - Coastal Setback” (2016) The Republic of Mauritius</w:t>
      </w:r>
    </w:p>
  </w:footnote>
  <w:footnote w:id="65">
    <w:p w14:paraId="3F1D1ACC" w14:textId="77777777" w:rsidR="009C23BF" w:rsidRPr="00B85529" w:rsidRDefault="009C23BF" w:rsidP="00DF36C4">
      <w:pPr>
        <w:pStyle w:val="FootnoteText"/>
      </w:pPr>
      <w:r w:rsidRPr="00B85529">
        <w:rPr>
          <w:rStyle w:val="FootnoteReference"/>
          <w:rFonts w:eastAsia="MS Mincho"/>
        </w:rPr>
        <w:footnoteRef/>
      </w:r>
      <w:r w:rsidRPr="00B85529">
        <w:t xml:space="preserve"> EPCO “Feasibility study: developing community-based </w:t>
      </w:r>
      <w:proofErr w:type="spellStart"/>
      <w:r w:rsidRPr="00B85529">
        <w:t>mariculture</w:t>
      </w:r>
      <w:proofErr w:type="spellEnd"/>
      <w:r w:rsidRPr="00B85529">
        <w:t xml:space="preserve"> in the </w:t>
      </w:r>
      <w:proofErr w:type="spellStart"/>
      <w:r w:rsidRPr="00B85529">
        <w:rPr>
          <w:lang w:val="en-GB"/>
        </w:rPr>
        <w:t>Barachois</w:t>
      </w:r>
      <w:proofErr w:type="spellEnd"/>
      <w:r w:rsidRPr="00B85529">
        <w:rPr>
          <w:lang w:val="en-GB"/>
        </w:rPr>
        <w:t xml:space="preserve"> of Residences la </w:t>
      </w:r>
      <w:proofErr w:type="spellStart"/>
      <w:r w:rsidRPr="00B85529">
        <w:rPr>
          <w:lang w:val="en-GB"/>
        </w:rPr>
        <w:t>Chaux</w:t>
      </w:r>
      <w:proofErr w:type="spellEnd"/>
      <w:r w:rsidRPr="00B85529">
        <w:rPr>
          <w:lang w:val="en-GB"/>
        </w:rPr>
        <w:t>/</w:t>
      </w:r>
      <w:proofErr w:type="spellStart"/>
      <w:r w:rsidRPr="00B85529">
        <w:rPr>
          <w:lang w:val="en-GB"/>
        </w:rPr>
        <w:t>Mahebourg</w:t>
      </w:r>
      <w:proofErr w:type="spellEnd"/>
      <w:r w:rsidRPr="00B85529">
        <w:rPr>
          <w:lang w:val="en-GB"/>
        </w:rPr>
        <w:t>: final report” 2016</w:t>
      </w:r>
    </w:p>
  </w:footnote>
  <w:footnote w:id="66">
    <w:p w14:paraId="5A99C8AB" w14:textId="2ECDA494" w:rsidR="009C23BF" w:rsidRDefault="009C23BF">
      <w:pPr>
        <w:pStyle w:val="FootnoteText"/>
      </w:pPr>
      <w:r>
        <w:rPr>
          <w:rStyle w:val="FootnoteReference"/>
        </w:rPr>
        <w:footnoteRef/>
      </w:r>
      <w:r>
        <w:t xml:space="preserve"> </w:t>
      </w:r>
      <w:proofErr w:type="spellStart"/>
      <w:r w:rsidRPr="008A24EE">
        <w:t>Rambaree</w:t>
      </w:r>
      <w:proofErr w:type="spellEnd"/>
      <w:r w:rsidRPr="008A24EE">
        <w:t xml:space="preserve">, </w:t>
      </w:r>
      <w:proofErr w:type="spellStart"/>
      <w:r w:rsidRPr="008A24EE">
        <w:t>Komalsingh</w:t>
      </w:r>
      <w:proofErr w:type="spellEnd"/>
      <w:r w:rsidRPr="008A24EE">
        <w:t xml:space="preserve">. </w:t>
      </w:r>
      <w:r w:rsidRPr="008A24EE">
        <w:rPr>
          <w:i/>
        </w:rPr>
        <w:t>A Case Study of Empowerment Interventions for the Eradication of Absolute Poverty in Southeast Rural Coastal Villages of Mauritius.</w:t>
      </w:r>
      <w:r w:rsidRPr="008A24EE">
        <w:t xml:space="preserve"> Leon Ginsberg. Social Work in Rural Communities. Alexandria: Council on Social Work Education, 2011.</w:t>
      </w:r>
    </w:p>
  </w:footnote>
  <w:footnote w:id="67">
    <w:p w14:paraId="58B429AD" w14:textId="77777777" w:rsidR="009C23BF" w:rsidRDefault="009C23BF">
      <w:pPr>
        <w:pStyle w:val="FootnoteText"/>
      </w:pPr>
      <w:r>
        <w:rPr>
          <w:rStyle w:val="FootnoteReference"/>
        </w:rPr>
        <w:footnoteRef/>
      </w:r>
      <w:r>
        <w:t xml:space="preserve"> </w:t>
      </w:r>
      <w:r w:rsidRPr="002F45E8">
        <w:t>Indian Ocean Commission "Value Chain Analysis of the Artisanal Fishery in Mauritius".</w:t>
      </w:r>
    </w:p>
  </w:footnote>
  <w:footnote w:id="68">
    <w:p w14:paraId="12AFBEB9" w14:textId="77777777" w:rsidR="009C23BF" w:rsidRPr="00D9216A" w:rsidRDefault="009C23BF" w:rsidP="003D2B44">
      <w:pPr>
        <w:pStyle w:val="FootnoteText"/>
        <w:rPr>
          <w:rFonts w:ascii="Arial Narrow" w:hAnsi="Arial Narrow"/>
        </w:rPr>
      </w:pPr>
      <w:r w:rsidRPr="004505EA">
        <w:rPr>
          <w:rStyle w:val="FootnoteReference"/>
          <w:rFonts w:ascii="Arial Narrow" w:hAnsi="Arial Narrow"/>
        </w:rPr>
        <w:footnoteRef/>
      </w:r>
      <w:r w:rsidRPr="00240268">
        <w:rPr>
          <w:rFonts w:ascii="Arial Narrow" w:hAnsi="Arial Narrow"/>
        </w:rPr>
        <w:t xml:space="preserve"> </w:t>
      </w:r>
      <w:hyperlink r:id="rId10" w:history="1">
        <w:r w:rsidRPr="00240268">
          <w:rPr>
            <w:rStyle w:val="Hyperlink"/>
            <w:rFonts w:ascii="Arial Narrow" w:hAnsi="Arial Narrow"/>
          </w:rPr>
          <w:t>www.nsb.gov.sc</w:t>
        </w:r>
      </w:hyperlink>
      <w:r w:rsidRPr="00240268">
        <w:rPr>
          <w:rFonts w:ascii="Arial Narrow" w:hAnsi="Arial Narrow"/>
        </w:rPr>
        <w:t xml:space="preserve"> </w:t>
      </w:r>
      <w:r w:rsidRPr="004505EA">
        <w:t>National Bureau of Statistics, Seychelles</w:t>
      </w:r>
      <w:r w:rsidRPr="00240268">
        <w:rPr>
          <w:rFonts w:ascii="Arial Narrow" w:hAnsi="Arial Narrow"/>
        </w:rPr>
        <w:t xml:space="preserve">. </w:t>
      </w:r>
      <w:r w:rsidRPr="00D9216A">
        <w:rPr>
          <w:rFonts w:ascii="Arial Narrow" w:hAnsi="Arial Narrow"/>
        </w:rPr>
        <w:t>Poverty Report for the Household Budget Survey 2013</w:t>
      </w:r>
    </w:p>
  </w:footnote>
  <w:footnote w:id="69">
    <w:p w14:paraId="7B346FC2" w14:textId="77777777" w:rsidR="009C23BF" w:rsidRDefault="009C23BF" w:rsidP="00F9632B">
      <w:pPr>
        <w:pStyle w:val="FootnoteText"/>
      </w:pPr>
      <w:r>
        <w:rPr>
          <w:rStyle w:val="FootnoteReference"/>
        </w:rPr>
        <w:footnoteRef/>
      </w:r>
      <w:r>
        <w:t xml:space="preserve"> ASCLME, Coastal Livelihoods in the Republic of Seychelles 2013</w:t>
      </w:r>
    </w:p>
  </w:footnote>
  <w:footnote w:id="70">
    <w:p w14:paraId="25B05A4B" w14:textId="77777777" w:rsidR="009C23BF" w:rsidRDefault="009C23BF" w:rsidP="00DF36C4">
      <w:pPr>
        <w:pStyle w:val="FootnoteText"/>
        <w:rPr>
          <w:szCs w:val="20"/>
        </w:rPr>
      </w:pPr>
      <w:r>
        <w:rPr>
          <w:rStyle w:val="FootnoteReference"/>
          <w:rFonts w:eastAsia="Calibri"/>
        </w:rPr>
        <w:footnoteRef/>
      </w:r>
      <w:r>
        <w:t xml:space="preserve"> </w:t>
      </w:r>
      <w:r>
        <w:rPr>
          <w:szCs w:val="20"/>
        </w:rPr>
        <w:t xml:space="preserve">Gomez ED, </w:t>
      </w:r>
      <w:proofErr w:type="spellStart"/>
      <w:r>
        <w:rPr>
          <w:szCs w:val="20"/>
        </w:rPr>
        <w:t>Cabaitan</w:t>
      </w:r>
      <w:proofErr w:type="spellEnd"/>
      <w:r>
        <w:rPr>
          <w:szCs w:val="20"/>
        </w:rPr>
        <w:t xml:space="preserve"> PC, Yap HT, </w:t>
      </w:r>
      <w:proofErr w:type="spellStart"/>
      <w:r>
        <w:rPr>
          <w:szCs w:val="20"/>
        </w:rPr>
        <w:t>Dizon</w:t>
      </w:r>
      <w:proofErr w:type="spellEnd"/>
      <w:r>
        <w:rPr>
          <w:szCs w:val="20"/>
        </w:rPr>
        <w:t xml:space="preserve"> RM (2014) Can coral cover be restored in the absence of natural recruitment and reef recovery? Restoration Ecology 22 (2): 142–150. doi:10.1111/rec.12041.</w:t>
      </w:r>
    </w:p>
  </w:footnote>
  <w:footnote w:id="71">
    <w:p w14:paraId="7984A99D" w14:textId="77777777" w:rsidR="009C23BF" w:rsidRPr="00AE2DE9" w:rsidRDefault="009C23BF" w:rsidP="00DF36C4">
      <w:pPr>
        <w:autoSpaceDE w:val="0"/>
        <w:autoSpaceDN w:val="0"/>
        <w:adjustRightInd w:val="0"/>
        <w:rPr>
          <w:sz w:val="20"/>
          <w:szCs w:val="20"/>
          <w:lang w:eastAsia="ja-JP"/>
        </w:rPr>
      </w:pPr>
      <w:r>
        <w:rPr>
          <w:rStyle w:val="FootnoteReference"/>
          <w:rFonts w:eastAsia="Calibri"/>
          <w:sz w:val="20"/>
          <w:szCs w:val="20"/>
        </w:rPr>
        <w:footnoteRef/>
      </w:r>
      <w:r>
        <w:rPr>
          <w:sz w:val="20"/>
          <w:szCs w:val="20"/>
          <w:lang w:val="en-GB" w:eastAsia="en-GB"/>
        </w:rPr>
        <w:t xml:space="preserve"> </w:t>
      </w:r>
      <w:proofErr w:type="spellStart"/>
      <w:r>
        <w:rPr>
          <w:sz w:val="20"/>
          <w:szCs w:val="20"/>
          <w:lang w:val="en-GB" w:eastAsia="en-GB"/>
        </w:rPr>
        <w:t>Maina</w:t>
      </w:r>
      <w:proofErr w:type="spellEnd"/>
      <w:r>
        <w:rPr>
          <w:sz w:val="20"/>
          <w:szCs w:val="20"/>
          <w:lang w:val="en-GB" w:eastAsia="en-GB"/>
        </w:rPr>
        <w:t xml:space="preserve"> J, Venus V, McClanahan TR, </w:t>
      </w:r>
      <w:proofErr w:type="spellStart"/>
      <w:r>
        <w:rPr>
          <w:sz w:val="20"/>
          <w:szCs w:val="20"/>
          <w:lang w:val="en-GB" w:eastAsia="en-GB"/>
        </w:rPr>
        <w:t>Ateweberhan</w:t>
      </w:r>
      <w:proofErr w:type="spellEnd"/>
      <w:r>
        <w:rPr>
          <w:sz w:val="20"/>
          <w:szCs w:val="20"/>
          <w:lang w:val="en-GB" w:eastAsia="en-GB"/>
        </w:rPr>
        <w:t xml:space="preserve"> M. 2008. </w:t>
      </w:r>
      <w:proofErr w:type="spellStart"/>
      <w:r>
        <w:rPr>
          <w:sz w:val="20"/>
          <w:szCs w:val="20"/>
          <w:lang w:val="en-GB" w:eastAsia="en-GB"/>
        </w:rPr>
        <w:t>Modeling</w:t>
      </w:r>
      <w:proofErr w:type="spellEnd"/>
      <w:r>
        <w:rPr>
          <w:sz w:val="20"/>
          <w:szCs w:val="20"/>
          <w:lang w:val="en-GB" w:eastAsia="en-GB"/>
        </w:rPr>
        <w:t xml:space="preserve"> ecological susceptibility of coral reefs to environmental stress using remote sensing, GIS and in situ observations: a case study in the Western Indian Ocean. </w:t>
      </w:r>
      <w:proofErr w:type="spellStart"/>
      <w:r>
        <w:rPr>
          <w:i/>
          <w:iCs/>
          <w:sz w:val="20"/>
          <w:szCs w:val="20"/>
          <w:lang w:val="en-GB" w:eastAsia="en-GB"/>
        </w:rPr>
        <w:t>Ecol</w:t>
      </w:r>
      <w:proofErr w:type="spellEnd"/>
      <w:r>
        <w:rPr>
          <w:i/>
          <w:iCs/>
          <w:sz w:val="20"/>
          <w:szCs w:val="20"/>
          <w:lang w:val="en-GB" w:eastAsia="en-GB"/>
        </w:rPr>
        <w:t xml:space="preserve"> Mod </w:t>
      </w:r>
      <w:r>
        <w:rPr>
          <w:b/>
          <w:bCs/>
          <w:sz w:val="20"/>
          <w:szCs w:val="20"/>
          <w:lang w:val="en-GB" w:eastAsia="en-GB"/>
        </w:rPr>
        <w:t>212</w:t>
      </w:r>
      <w:r>
        <w:rPr>
          <w:sz w:val="20"/>
          <w:szCs w:val="20"/>
          <w:lang w:val="en-GB" w:eastAsia="en-GB"/>
        </w:rPr>
        <w:t>, 180–199,</w:t>
      </w:r>
    </w:p>
  </w:footnote>
  <w:footnote w:id="72">
    <w:p w14:paraId="716BD8FA" w14:textId="77777777" w:rsidR="009C23BF" w:rsidRDefault="009C23BF" w:rsidP="00DF36C4">
      <w:pPr>
        <w:autoSpaceDE w:val="0"/>
        <w:autoSpaceDN w:val="0"/>
        <w:rPr>
          <w:sz w:val="20"/>
          <w:szCs w:val="20"/>
          <w:lang w:val="en-GB"/>
        </w:rPr>
      </w:pPr>
      <w:r>
        <w:rPr>
          <w:rStyle w:val="FootnoteReference"/>
          <w:rFonts w:eastAsia="Calibri"/>
        </w:rPr>
        <w:footnoteRef/>
      </w:r>
      <w:r>
        <w:t xml:space="preserve"> </w:t>
      </w:r>
      <w:r>
        <w:rPr>
          <w:sz w:val="20"/>
          <w:szCs w:val="20"/>
        </w:rPr>
        <w:t xml:space="preserve">McClanahan TR, </w:t>
      </w:r>
      <w:proofErr w:type="spellStart"/>
      <w:r>
        <w:rPr>
          <w:sz w:val="20"/>
          <w:szCs w:val="20"/>
        </w:rPr>
        <w:t>Cinner</w:t>
      </w:r>
      <w:proofErr w:type="spellEnd"/>
      <w:r>
        <w:rPr>
          <w:sz w:val="20"/>
          <w:szCs w:val="20"/>
        </w:rPr>
        <w:t xml:space="preserve"> JE, </w:t>
      </w:r>
      <w:proofErr w:type="spellStart"/>
      <w:r>
        <w:rPr>
          <w:sz w:val="20"/>
          <w:szCs w:val="20"/>
        </w:rPr>
        <w:t>Maina</w:t>
      </w:r>
      <w:proofErr w:type="spellEnd"/>
      <w:r>
        <w:rPr>
          <w:sz w:val="20"/>
          <w:szCs w:val="20"/>
        </w:rPr>
        <w:t xml:space="preserve"> J, Graham NAJ, </w:t>
      </w:r>
      <w:proofErr w:type="spellStart"/>
      <w:r>
        <w:rPr>
          <w:sz w:val="20"/>
          <w:szCs w:val="20"/>
        </w:rPr>
        <w:t>Daw</w:t>
      </w:r>
      <w:proofErr w:type="spellEnd"/>
      <w:r>
        <w:rPr>
          <w:sz w:val="20"/>
          <w:szCs w:val="20"/>
        </w:rPr>
        <w:t xml:space="preserve"> TM, Stead SM, </w:t>
      </w:r>
      <w:proofErr w:type="spellStart"/>
      <w:r>
        <w:rPr>
          <w:sz w:val="20"/>
          <w:szCs w:val="20"/>
        </w:rPr>
        <w:t>Wamukota</w:t>
      </w:r>
      <w:proofErr w:type="spellEnd"/>
      <w:r>
        <w:rPr>
          <w:sz w:val="20"/>
          <w:szCs w:val="20"/>
        </w:rPr>
        <w:t xml:space="preserve"> A, Brown K, </w:t>
      </w:r>
      <w:proofErr w:type="spellStart"/>
      <w:r>
        <w:rPr>
          <w:sz w:val="20"/>
          <w:szCs w:val="20"/>
        </w:rPr>
        <w:t>Ateweberhan</w:t>
      </w:r>
      <w:proofErr w:type="spellEnd"/>
      <w:r>
        <w:rPr>
          <w:sz w:val="20"/>
          <w:szCs w:val="20"/>
        </w:rPr>
        <w:t xml:space="preserve"> M, Venus V, &amp; Polunin NVC. 2008. Conservation action in a changing climate. </w:t>
      </w:r>
      <w:r>
        <w:rPr>
          <w:i/>
          <w:sz w:val="20"/>
          <w:szCs w:val="20"/>
        </w:rPr>
        <w:t>Conservation Letters</w:t>
      </w:r>
      <w:r>
        <w:rPr>
          <w:sz w:val="20"/>
          <w:szCs w:val="20"/>
        </w:rPr>
        <w:t xml:space="preserve"> 1: 53–59.</w:t>
      </w:r>
    </w:p>
  </w:footnote>
  <w:footnote w:id="73">
    <w:p w14:paraId="2C4D1514" w14:textId="0FC4458F" w:rsidR="009C23BF" w:rsidRDefault="009C23BF">
      <w:pPr>
        <w:pStyle w:val="FootnoteText"/>
      </w:pPr>
      <w:r w:rsidRPr="009C23BF">
        <w:rPr>
          <w:rStyle w:val="FootnoteReference"/>
        </w:rPr>
        <w:footnoteRef/>
      </w:r>
      <w:r w:rsidRPr="009C23BF">
        <w:t xml:space="preserve"> If the government(s) successfully manage to establish a system through which propagated corals nurtured at nurseries by fishermen and community members are bought by those whose business are dependent on the healthy coral reefs, such as hotels, dive operators, and alike; then, it would be a Payment-for-Ecosystem-Services (PES) scheme for coral restoration, which would be ideal to bring in private investments and partnership in coral restoration efforts and reduce financial burden born by the governments.  The project will explore this PES potential.</w:t>
      </w:r>
      <w:r>
        <w:t xml:space="preserve">   </w:t>
      </w:r>
    </w:p>
  </w:footnote>
  <w:footnote w:id="74">
    <w:p w14:paraId="516FF338" w14:textId="77777777" w:rsidR="009C23BF" w:rsidRDefault="009C23BF" w:rsidP="00DF36C4">
      <w:pPr>
        <w:pStyle w:val="FootnoteText"/>
        <w:rPr>
          <w:szCs w:val="20"/>
          <w:lang w:val="en-GB"/>
        </w:rPr>
      </w:pPr>
      <w:r>
        <w:rPr>
          <w:rStyle w:val="FootnoteReference"/>
          <w:rFonts w:eastAsia="Calibri"/>
        </w:rPr>
        <w:footnoteRef/>
      </w:r>
      <w:r>
        <w:t xml:space="preserve"> </w:t>
      </w:r>
      <w:proofErr w:type="spellStart"/>
      <w:r>
        <w:rPr>
          <w:szCs w:val="20"/>
        </w:rPr>
        <w:t>Rinkevich</w:t>
      </w:r>
      <w:proofErr w:type="spellEnd"/>
      <w:r>
        <w:rPr>
          <w:szCs w:val="20"/>
        </w:rPr>
        <w:t xml:space="preserve"> B (2015) Climate Change and Active Reef Restoration—Ways of Constructing the “Reefs of Tomorrow.” J. Mar. Sci. Eng. 3:111–127</w:t>
      </w:r>
    </w:p>
  </w:footnote>
  <w:footnote w:id="75">
    <w:p w14:paraId="4ED283AF" w14:textId="77777777" w:rsidR="009C23BF" w:rsidRDefault="009C23BF" w:rsidP="00DF36C4">
      <w:pPr>
        <w:rPr>
          <w:sz w:val="20"/>
          <w:szCs w:val="20"/>
        </w:rPr>
      </w:pPr>
      <w:r>
        <w:rPr>
          <w:rStyle w:val="FootnoteReference"/>
          <w:rFonts w:eastAsia="Calibri"/>
          <w:sz w:val="20"/>
          <w:szCs w:val="20"/>
        </w:rPr>
        <w:footnoteRef/>
      </w:r>
      <w:r>
        <w:rPr>
          <w:sz w:val="20"/>
          <w:szCs w:val="20"/>
        </w:rPr>
        <w:t xml:space="preserve"> </w:t>
      </w:r>
      <w:proofErr w:type="spellStart"/>
      <w:r>
        <w:rPr>
          <w:sz w:val="20"/>
          <w:szCs w:val="20"/>
        </w:rPr>
        <w:t>Rinkevich</w:t>
      </w:r>
      <w:proofErr w:type="spellEnd"/>
      <w:r>
        <w:rPr>
          <w:sz w:val="20"/>
          <w:szCs w:val="20"/>
        </w:rPr>
        <w:t xml:space="preserve"> B (2014) Rebuilding coral reefs: Does active reef restoration lead to sustainable reefs? </w:t>
      </w:r>
      <w:proofErr w:type="spellStart"/>
      <w:r>
        <w:rPr>
          <w:sz w:val="20"/>
          <w:szCs w:val="20"/>
        </w:rPr>
        <w:t>Curr</w:t>
      </w:r>
      <w:proofErr w:type="spellEnd"/>
      <w:r>
        <w:rPr>
          <w:sz w:val="20"/>
          <w:szCs w:val="20"/>
        </w:rPr>
        <w:t xml:space="preserve">. </w:t>
      </w:r>
      <w:proofErr w:type="spellStart"/>
      <w:r>
        <w:rPr>
          <w:sz w:val="20"/>
          <w:szCs w:val="20"/>
        </w:rPr>
        <w:t>Opin</w:t>
      </w:r>
      <w:proofErr w:type="spellEnd"/>
      <w:r>
        <w:rPr>
          <w:sz w:val="20"/>
          <w:szCs w:val="20"/>
        </w:rPr>
        <w:t>. Environ. Sustain. 7:28–36</w:t>
      </w:r>
    </w:p>
    <w:p w14:paraId="7D12B054" w14:textId="77777777" w:rsidR="009C23BF" w:rsidRDefault="009C23BF" w:rsidP="00DF36C4">
      <w:pPr>
        <w:pStyle w:val="FootnoteText"/>
        <w:rPr>
          <w:lang w:val="en-GB"/>
        </w:rPr>
      </w:pPr>
    </w:p>
  </w:footnote>
  <w:footnote w:id="76">
    <w:p w14:paraId="51038BF6" w14:textId="77777777" w:rsidR="009C23BF" w:rsidRDefault="009C23BF" w:rsidP="00DF36C4">
      <w:pPr>
        <w:pStyle w:val="FootnoteText"/>
        <w:rPr>
          <w:lang w:val="en-GB"/>
        </w:rPr>
      </w:pPr>
      <w:r>
        <w:rPr>
          <w:rStyle w:val="FootnoteReference"/>
          <w:rFonts w:eastAsia="Calibri"/>
        </w:rPr>
        <w:footnoteRef/>
      </w:r>
      <w:r>
        <w:rPr>
          <w:lang w:val="en-GB"/>
        </w:rPr>
        <w:t xml:space="preserve"> </w:t>
      </w:r>
      <w:r>
        <w:t xml:space="preserve">NWFS Consultancy 2009.  Environmentally Sensitive Areas Classification Report, Republic of Mauritius. </w:t>
      </w:r>
      <w:r>
        <w:rPr>
          <w:lang w:val="en-GB"/>
        </w:rPr>
        <w:t>Final Report.</w:t>
      </w:r>
    </w:p>
  </w:footnote>
  <w:footnote w:id="77">
    <w:p w14:paraId="101D498A" w14:textId="77777777" w:rsidR="009C23BF" w:rsidRPr="00E0364A" w:rsidRDefault="009C23BF" w:rsidP="00DF36C4">
      <w:pPr>
        <w:pStyle w:val="AFBNormal"/>
        <w:rPr>
          <w:rStyle w:val="FootnoteReference"/>
        </w:rPr>
      </w:pPr>
      <w:r w:rsidRPr="00E0364A">
        <w:rPr>
          <w:rStyle w:val="FootnoteReference"/>
        </w:rPr>
        <w:footnoteRef/>
      </w:r>
      <w:r w:rsidRPr="00E0364A">
        <w:rPr>
          <w:rStyle w:val="FootnoteReference"/>
        </w:rPr>
        <w:t xml:space="preserve"> Government of Mauritius, Third National Communication 2016</w:t>
      </w:r>
    </w:p>
  </w:footnote>
  <w:footnote w:id="78">
    <w:p w14:paraId="4E9AFF8F" w14:textId="77777777" w:rsidR="009C23BF" w:rsidRPr="005A4DF8" w:rsidRDefault="009C23BF" w:rsidP="00DF36C4">
      <w:pPr>
        <w:pStyle w:val="FootnoteText"/>
        <w:rPr>
          <w:rFonts w:ascii="Arial" w:hAnsi="Arial"/>
        </w:rPr>
      </w:pPr>
      <w:r w:rsidRPr="005A4DF8">
        <w:rPr>
          <w:rStyle w:val="FootnoteReference"/>
          <w:rFonts w:ascii="Arial" w:eastAsia="Calibri" w:hAnsi="Arial"/>
        </w:rPr>
        <w:footnoteRef/>
      </w:r>
      <w:r w:rsidRPr="005A4DF8">
        <w:rPr>
          <w:rFonts w:ascii="Arial" w:hAnsi="Arial"/>
        </w:rPr>
        <w:t xml:space="preserve"> Frias-Torres S, </w:t>
      </w:r>
      <w:proofErr w:type="spellStart"/>
      <w:r w:rsidRPr="005A4DF8">
        <w:rPr>
          <w:rFonts w:ascii="Arial" w:hAnsi="Arial"/>
        </w:rPr>
        <w:t>Goehlich</w:t>
      </w:r>
      <w:proofErr w:type="spellEnd"/>
      <w:r w:rsidRPr="005A4DF8">
        <w:rPr>
          <w:rFonts w:ascii="Arial" w:hAnsi="Arial"/>
        </w:rPr>
        <w:t xml:space="preserve"> H, </w:t>
      </w:r>
      <w:proofErr w:type="spellStart"/>
      <w:r w:rsidRPr="005A4DF8">
        <w:rPr>
          <w:rFonts w:ascii="Arial" w:hAnsi="Arial"/>
        </w:rPr>
        <w:t>Reveret</w:t>
      </w:r>
      <w:proofErr w:type="spellEnd"/>
      <w:r w:rsidRPr="005A4DF8">
        <w:rPr>
          <w:rFonts w:ascii="Arial" w:hAnsi="Arial"/>
        </w:rPr>
        <w:t xml:space="preserve"> C, Montoya-Maya PH. 2015. Mid-water coral nurseries recruit reef fish assemblages in Seychelles, Indian Ocean. </w:t>
      </w:r>
      <w:r w:rsidRPr="005A4DF8">
        <w:rPr>
          <w:rFonts w:ascii="Arial" w:hAnsi="Arial"/>
          <w:i/>
        </w:rPr>
        <w:t>African Journal of Marine Science</w:t>
      </w:r>
      <w:r w:rsidRPr="005A4DF8">
        <w:rPr>
          <w:rFonts w:ascii="Arial" w:hAnsi="Arial"/>
        </w:rPr>
        <w:t xml:space="preserve"> 2338:1–6. </w:t>
      </w:r>
      <w:proofErr w:type="spellStart"/>
      <w:r w:rsidRPr="005A4DF8">
        <w:rPr>
          <w:rFonts w:ascii="Arial" w:hAnsi="Arial"/>
        </w:rPr>
        <w:t>doi</w:t>
      </w:r>
      <w:proofErr w:type="spellEnd"/>
      <w:r w:rsidRPr="005A4DF8">
        <w:rPr>
          <w:rFonts w:ascii="Arial" w:hAnsi="Arial"/>
        </w:rPr>
        <w:t xml:space="preserve">: 10.2989/1814232X.2015.1078259.  </w:t>
      </w:r>
    </w:p>
  </w:footnote>
  <w:footnote w:id="79">
    <w:p w14:paraId="2B4AF548" w14:textId="77777777" w:rsidR="009C23BF" w:rsidRPr="00E0364A" w:rsidRDefault="009C23BF" w:rsidP="00DF36C4">
      <w:pPr>
        <w:pStyle w:val="FootnoteText"/>
        <w:rPr>
          <w:rFonts w:ascii="Arial" w:hAnsi="Arial" w:cs="Arial"/>
        </w:rPr>
      </w:pPr>
      <w:r w:rsidRPr="00E0364A">
        <w:rPr>
          <w:rStyle w:val="FootnoteReference"/>
          <w:rFonts w:ascii="Arial" w:hAnsi="Arial" w:cs="Arial"/>
        </w:rPr>
        <w:footnoteRef/>
      </w:r>
      <w:r w:rsidRPr="00E0364A">
        <w:rPr>
          <w:rFonts w:ascii="Arial" w:hAnsi="Arial" w:cs="Arial"/>
        </w:rPr>
        <w:t xml:space="preserve"> Government of Mauritius, Budget Speech 2017-2018</w:t>
      </w:r>
    </w:p>
  </w:footnote>
  <w:footnote w:id="80">
    <w:p w14:paraId="75B086F2" w14:textId="77777777" w:rsidR="009C23BF" w:rsidRPr="00E0364A" w:rsidRDefault="009C23BF" w:rsidP="00DF36C4">
      <w:pPr>
        <w:pStyle w:val="FootnoteText"/>
        <w:rPr>
          <w:rFonts w:ascii="Arial" w:hAnsi="Arial" w:cs="Arial"/>
        </w:rPr>
      </w:pPr>
      <w:r w:rsidRPr="00E0364A">
        <w:rPr>
          <w:rStyle w:val="FootnoteReference"/>
          <w:rFonts w:ascii="Arial" w:hAnsi="Arial" w:cs="Arial"/>
        </w:rPr>
        <w:footnoteRef/>
      </w:r>
      <w:r w:rsidRPr="00E0364A">
        <w:rPr>
          <w:rFonts w:ascii="Arial" w:hAnsi="Arial" w:cs="Arial"/>
        </w:rPr>
        <w:t xml:space="preserve"> The Project for Capacity Development on Coastal Protection and Rehabilitation in the Republic of Mauritius by JICA (Japan International Cooperation Agency), 2015</w:t>
      </w:r>
    </w:p>
  </w:footnote>
  <w:footnote w:id="81">
    <w:p w14:paraId="1035F02C" w14:textId="77777777" w:rsidR="009C23BF" w:rsidRPr="00E0364A" w:rsidRDefault="009C23BF" w:rsidP="00DF36C4">
      <w:pPr>
        <w:pStyle w:val="FootnoteText"/>
        <w:rPr>
          <w:rFonts w:ascii="Arial" w:hAnsi="Arial" w:cs="Arial"/>
        </w:rPr>
      </w:pPr>
      <w:r w:rsidRPr="00E0364A">
        <w:rPr>
          <w:rStyle w:val="FootnoteReference"/>
          <w:rFonts w:ascii="Arial" w:hAnsi="Arial" w:cs="Arial"/>
        </w:rPr>
        <w:footnoteRef/>
      </w:r>
      <w:r w:rsidRPr="00E0364A">
        <w:rPr>
          <w:rFonts w:ascii="Arial" w:hAnsi="Arial" w:cs="Arial"/>
        </w:rPr>
        <w:t xml:space="preserve"> DRR Strategic Framework and Action plan, MOESDDBM, 2013</w:t>
      </w:r>
    </w:p>
  </w:footnote>
  <w:footnote w:id="82">
    <w:p w14:paraId="004B7E03" w14:textId="77777777" w:rsidR="009C23BF" w:rsidRPr="0069421E" w:rsidRDefault="009C23BF" w:rsidP="00DF36C4">
      <w:pPr>
        <w:pStyle w:val="Default"/>
        <w:rPr>
          <w:rFonts w:ascii="Arial" w:hAnsi="Arial" w:cs="Arial"/>
          <w:sz w:val="21"/>
          <w:szCs w:val="21"/>
        </w:rPr>
      </w:pPr>
      <w:r w:rsidRPr="00E0364A">
        <w:rPr>
          <w:rStyle w:val="FootnoteReference"/>
          <w:rFonts w:ascii="Arial" w:hAnsi="Arial" w:cs="Arial"/>
        </w:rPr>
        <w:footnoteRef/>
      </w:r>
      <w:r w:rsidRPr="00E0364A">
        <w:rPr>
          <w:rFonts w:ascii="Arial" w:hAnsi="Arial" w:cs="Arial"/>
        </w:rPr>
        <w:t xml:space="preserve"> </w:t>
      </w:r>
      <w:r w:rsidRPr="00065D1D">
        <w:rPr>
          <w:rFonts w:ascii="Arial" w:hAnsi="Arial" w:cs="Arial"/>
          <w:i/>
          <w:iCs/>
          <w:sz w:val="21"/>
          <w:szCs w:val="21"/>
        </w:rPr>
        <w:t>IPCC 2013</w:t>
      </w:r>
      <w:r w:rsidRPr="00E0364A">
        <w:rPr>
          <w:rFonts w:ascii="Arial" w:hAnsi="Arial" w:cs="Arial"/>
        </w:rPr>
        <w:t xml:space="preserve">, </w:t>
      </w:r>
      <w:r w:rsidRPr="0069421E">
        <w:rPr>
          <w:rFonts w:ascii="Arial" w:hAnsi="Arial" w:cs="Arial"/>
          <w:i/>
          <w:iCs/>
          <w:sz w:val="21"/>
          <w:szCs w:val="21"/>
        </w:rPr>
        <w:t xml:space="preserve">Climate Change 2013: The Physical Science Basis. Contribution of Working Group I to the Fifth Assessment Report of the Intergovernmental Panel on Climate Change, </w:t>
      </w:r>
      <w:r w:rsidRPr="0069421E">
        <w:rPr>
          <w:rFonts w:ascii="Arial" w:hAnsi="Arial" w:cs="Arial"/>
          <w:sz w:val="21"/>
          <w:szCs w:val="21"/>
        </w:rPr>
        <w:t xml:space="preserve">Geneva: IPCC. </w:t>
      </w:r>
    </w:p>
  </w:footnote>
  <w:footnote w:id="83">
    <w:p w14:paraId="6B2DEB24" w14:textId="77777777" w:rsidR="009C23BF" w:rsidRPr="00E0364A" w:rsidRDefault="009C23BF" w:rsidP="00DF36C4">
      <w:pPr>
        <w:pStyle w:val="FootnoteText"/>
        <w:rPr>
          <w:rFonts w:ascii="Arial" w:hAnsi="Arial" w:cs="Arial"/>
        </w:rPr>
      </w:pPr>
      <w:r w:rsidRPr="00E0364A">
        <w:rPr>
          <w:rStyle w:val="FootnoteReference"/>
          <w:rFonts w:ascii="Arial" w:hAnsi="Arial" w:cs="Arial"/>
        </w:rPr>
        <w:footnoteRef/>
      </w:r>
      <w:r w:rsidRPr="00E0364A">
        <w:rPr>
          <w:rFonts w:ascii="Arial" w:hAnsi="Arial" w:cs="Arial"/>
        </w:rPr>
        <w:t xml:space="preserve"> DRR Strategic Framework and Action plan, MOESDDBM, 2013</w:t>
      </w:r>
    </w:p>
  </w:footnote>
  <w:footnote w:id="84">
    <w:p w14:paraId="5BA2AACE" w14:textId="77777777" w:rsidR="009C23BF" w:rsidRPr="00C161D5" w:rsidRDefault="009C23BF" w:rsidP="00C161D5">
      <w:pPr>
        <w:pStyle w:val="AFBNormal"/>
        <w:rPr>
          <w:sz w:val="20"/>
          <w:szCs w:val="32"/>
          <w:lang w:val="en-US"/>
        </w:rPr>
      </w:pPr>
      <w:r>
        <w:rPr>
          <w:rStyle w:val="FootnoteReference"/>
        </w:rPr>
        <w:footnoteRef/>
      </w:r>
      <w:r>
        <w:t xml:space="preserve"> </w:t>
      </w:r>
      <w:r w:rsidRPr="00C161D5">
        <w:rPr>
          <w:sz w:val="20"/>
          <w:szCs w:val="32"/>
          <w:lang w:val="en-US"/>
        </w:rPr>
        <w:t>Government of Seychelles, National Climate Change Strategy, 2009</w:t>
      </w:r>
    </w:p>
  </w:footnote>
  <w:footnote w:id="85">
    <w:p w14:paraId="0A7F8A43" w14:textId="77777777" w:rsidR="009C23BF" w:rsidRPr="00E0364A" w:rsidRDefault="009C23BF" w:rsidP="00DF36C4">
      <w:pPr>
        <w:pStyle w:val="FootnoteText"/>
        <w:rPr>
          <w:rFonts w:ascii="Arial" w:hAnsi="Arial" w:cs="Arial"/>
        </w:rPr>
      </w:pPr>
      <w:r w:rsidRPr="00E0364A">
        <w:rPr>
          <w:rStyle w:val="FootnoteReference"/>
          <w:rFonts w:ascii="Arial" w:hAnsi="Arial" w:cs="Arial"/>
        </w:rPr>
        <w:footnoteRef/>
      </w:r>
      <w:r w:rsidRPr="00E0364A">
        <w:rPr>
          <w:rFonts w:ascii="Arial" w:hAnsi="Arial" w:cs="Arial"/>
        </w:rPr>
        <w:t xml:space="preserve"> The Project for Capacity Development on Coastal Protection and Rehabilitation in the Republic of Mauritius by JICA (Japan International Cooperation Agency), 2015</w:t>
      </w:r>
    </w:p>
  </w:footnote>
  <w:footnote w:id="86">
    <w:p w14:paraId="59E7F59E" w14:textId="77777777" w:rsidR="009C23BF" w:rsidRPr="00E0364A" w:rsidRDefault="009C23BF" w:rsidP="00DF36C4">
      <w:pPr>
        <w:pStyle w:val="FootnoteText"/>
        <w:rPr>
          <w:rFonts w:ascii="Arial" w:hAnsi="Arial" w:cs="Arial"/>
        </w:rPr>
      </w:pPr>
      <w:r w:rsidRPr="00E0364A">
        <w:rPr>
          <w:rStyle w:val="FootnoteReference"/>
          <w:rFonts w:ascii="Arial" w:hAnsi="Arial" w:cs="Arial"/>
        </w:rPr>
        <w:footnoteRef/>
      </w:r>
      <w:r w:rsidRPr="00E0364A">
        <w:rPr>
          <w:rFonts w:ascii="Arial" w:hAnsi="Arial" w:cs="Arial"/>
        </w:rPr>
        <w:t xml:space="preserve"> MOESDDBM 2016, Third National Communication Report 2016</w:t>
      </w:r>
    </w:p>
  </w:footnote>
  <w:footnote w:id="87">
    <w:p w14:paraId="32C6A0F7" w14:textId="77777777" w:rsidR="009C23BF" w:rsidRPr="00C161D5" w:rsidRDefault="009C23BF" w:rsidP="00DF36C4">
      <w:pPr>
        <w:pStyle w:val="FootnoteText"/>
        <w:rPr>
          <w:rStyle w:val="AFBNormalChar"/>
        </w:rPr>
      </w:pPr>
      <w:r>
        <w:rPr>
          <w:rStyle w:val="FootnoteReference"/>
        </w:rPr>
        <w:footnoteRef/>
      </w:r>
      <w:r>
        <w:t xml:space="preserve"> </w:t>
      </w:r>
      <w:r w:rsidRPr="00C161D5">
        <w:rPr>
          <w:rStyle w:val="AFBNormalChar"/>
        </w:rPr>
        <w:t>UNDP, 2008 Disaster Risk Profile of Republic of Seychelles</w:t>
      </w:r>
    </w:p>
  </w:footnote>
  <w:footnote w:id="88">
    <w:p w14:paraId="16E00236" w14:textId="382DE5F4" w:rsidR="009C23BF" w:rsidRDefault="009C23BF">
      <w:pPr>
        <w:pStyle w:val="FootnoteText"/>
      </w:pPr>
      <w:r w:rsidRPr="009C23BF">
        <w:rPr>
          <w:rStyle w:val="FootnoteReference"/>
        </w:rPr>
        <w:footnoteRef/>
      </w:r>
      <w:r w:rsidRPr="009C23BF">
        <w:t xml:space="preserve"> </w:t>
      </w:r>
      <w:proofErr w:type="spellStart"/>
      <w:r w:rsidRPr="009C23BF">
        <w:rPr>
          <w:rFonts w:ascii="Segoe UI" w:hAnsi="Segoe UI" w:cs="Segoe UI"/>
          <w:color w:val="2E414F"/>
          <w:sz w:val="21"/>
          <w:szCs w:val="21"/>
          <w:shd w:val="clear" w:color="auto" w:fill="FFFFFF"/>
        </w:rPr>
        <w:t>Reguero</w:t>
      </w:r>
      <w:proofErr w:type="spellEnd"/>
      <w:r w:rsidRPr="009C23BF">
        <w:rPr>
          <w:rFonts w:ascii="Segoe UI" w:hAnsi="Segoe UI" w:cs="Segoe UI"/>
          <w:color w:val="2E414F"/>
          <w:sz w:val="21"/>
          <w:szCs w:val="21"/>
          <w:shd w:val="clear" w:color="auto" w:fill="FFFFFF"/>
        </w:rPr>
        <w:t>, B.G., Beck, M.W., Agostini, V.N., Kramer, P., &amp; Hancock, B.T. (2018). Coral reefs for coastal protection: A new methodological approach and engineering case study in Grenada. </w:t>
      </w:r>
      <w:r w:rsidRPr="009C23BF">
        <w:rPr>
          <w:rStyle w:val="Emphasis"/>
          <w:rFonts w:ascii="Segoe UI" w:hAnsi="Segoe UI" w:cs="Segoe UI"/>
          <w:color w:val="2E414F"/>
          <w:sz w:val="21"/>
          <w:szCs w:val="21"/>
          <w:shd w:val="clear" w:color="auto" w:fill="FFFFFF"/>
        </w:rPr>
        <w:t>Journal of environmental management, 210</w:t>
      </w:r>
      <w:r w:rsidRPr="009C23BF">
        <w:rPr>
          <w:rFonts w:ascii="Segoe UI" w:hAnsi="Segoe UI" w:cs="Segoe UI"/>
          <w:color w:val="2E414F"/>
          <w:sz w:val="21"/>
          <w:szCs w:val="21"/>
          <w:shd w:val="clear" w:color="auto" w:fill="FFFFFF"/>
        </w:rPr>
        <w:t>, 146-161.</w:t>
      </w:r>
    </w:p>
  </w:footnote>
  <w:footnote w:id="89">
    <w:p w14:paraId="0919F328" w14:textId="77777777" w:rsidR="009C23BF" w:rsidRPr="005A4DF8" w:rsidRDefault="009C23BF" w:rsidP="00DF36C4">
      <w:pPr>
        <w:pStyle w:val="Default"/>
        <w:rPr>
          <w:rFonts w:ascii="Arial" w:hAnsi="Arial"/>
          <w:sz w:val="20"/>
          <w:lang w:val="en-GB"/>
        </w:rPr>
      </w:pPr>
      <w:r w:rsidRPr="005A4DF8">
        <w:rPr>
          <w:rStyle w:val="FootnoteReference"/>
          <w:rFonts w:ascii="Arial" w:hAnsi="Arial"/>
        </w:rPr>
        <w:footnoteRef/>
      </w:r>
      <w:r w:rsidRPr="005A4DF8">
        <w:rPr>
          <w:rFonts w:ascii="Arial" w:hAnsi="Arial"/>
        </w:rPr>
        <w:t xml:space="preserve"> </w:t>
      </w:r>
      <w:r w:rsidRPr="005A4DF8">
        <w:rPr>
          <w:rFonts w:ascii="Arial" w:hAnsi="Arial"/>
          <w:sz w:val="20"/>
        </w:rPr>
        <w:t xml:space="preserve">“Adaptation finance” is taken here to mean </w:t>
      </w:r>
      <w:r w:rsidRPr="005A4DF8">
        <w:rPr>
          <w:rFonts w:ascii="Arial" w:hAnsi="Arial"/>
          <w:sz w:val="20"/>
          <w:lang w:val="en-GB"/>
        </w:rPr>
        <w:t>“the finance for activities that address current and expected effects of climate change” http://www.afdb.org/fileadmin/uploads/afdb/Documents/Generic-Documents/Common_Principles_for_Climate_Change_Adaptation_Finance_Tracking_-_Version_1__02_July__2015.pdf</w:t>
      </w:r>
    </w:p>
  </w:footnote>
  <w:footnote w:id="90">
    <w:p w14:paraId="43920DB0" w14:textId="77777777" w:rsidR="009C23BF" w:rsidRDefault="009C23BF" w:rsidP="00DF36C4">
      <w:pPr>
        <w:pStyle w:val="FootnoteText"/>
      </w:pPr>
      <w:r>
        <w:rPr>
          <w:rStyle w:val="FootnoteReference"/>
        </w:rPr>
        <w:footnoteRef/>
      </w:r>
      <w:r>
        <w:t xml:space="preserve"> </w:t>
      </w:r>
      <w:proofErr w:type="spellStart"/>
      <w:r>
        <w:t>Rinkevich</w:t>
      </w:r>
      <w:proofErr w:type="spellEnd"/>
      <w:r>
        <w:t xml:space="preserve"> B. 2006. The coral gardening concept and the use of underwater nurseries; lessons learned from silvics and silviculture. In: Precht WF, ed. Coral reef restoration handbook. Boca Raton: CRC Press, 291–302.</w:t>
      </w:r>
    </w:p>
    <w:p w14:paraId="5523EFB4" w14:textId="77777777" w:rsidR="009C23BF" w:rsidRDefault="009C23BF" w:rsidP="00DF36C4">
      <w:pPr>
        <w:pStyle w:val="FootnoteText"/>
      </w:pPr>
    </w:p>
  </w:footnote>
  <w:footnote w:id="91">
    <w:p w14:paraId="5EAFB344" w14:textId="77777777" w:rsidR="009C23BF" w:rsidRPr="001507AB" w:rsidRDefault="009C23BF" w:rsidP="00DF36C4">
      <w:pPr>
        <w:pStyle w:val="Default"/>
      </w:pPr>
      <w:r>
        <w:rPr>
          <w:rStyle w:val="FootnoteReference"/>
        </w:rPr>
        <w:footnoteRef/>
      </w:r>
      <w:r>
        <w:t xml:space="preserve"> </w:t>
      </w:r>
      <w:proofErr w:type="spellStart"/>
      <w:r w:rsidRPr="001507AB">
        <w:rPr>
          <w:sz w:val="20"/>
          <w:szCs w:val="20"/>
        </w:rPr>
        <w:t>Nazurally</w:t>
      </w:r>
      <w:proofErr w:type="spellEnd"/>
      <w:r w:rsidRPr="001507AB">
        <w:rPr>
          <w:sz w:val="20"/>
          <w:szCs w:val="20"/>
        </w:rPr>
        <w:t xml:space="preserve">, N. and </w:t>
      </w:r>
      <w:proofErr w:type="spellStart"/>
      <w:r w:rsidRPr="001507AB">
        <w:rPr>
          <w:sz w:val="20"/>
          <w:szCs w:val="20"/>
        </w:rPr>
        <w:t>Rinkevich</w:t>
      </w:r>
      <w:proofErr w:type="spellEnd"/>
      <w:r w:rsidRPr="001507AB">
        <w:rPr>
          <w:sz w:val="20"/>
          <w:szCs w:val="20"/>
        </w:rPr>
        <w:t xml:space="preserve">, B. 2014. </w:t>
      </w:r>
      <w:r w:rsidRPr="001507AB">
        <w:rPr>
          <w:rFonts w:eastAsia="Times New Roman"/>
          <w:color w:val="auto"/>
          <w:sz w:val="20"/>
          <w:szCs w:val="20"/>
          <w:lang w:val="en-GB" w:eastAsia="en-GB"/>
        </w:rPr>
        <w:t xml:space="preserve"> </w:t>
      </w:r>
      <w:r w:rsidRPr="001507AB">
        <w:rPr>
          <w:rFonts w:eastAsia="Times New Roman"/>
          <w:bCs/>
          <w:sz w:val="20"/>
          <w:szCs w:val="20"/>
          <w:lang w:val="en-GB" w:eastAsia="en-GB"/>
        </w:rPr>
        <w:t xml:space="preserve">A Questionnaire-based Consideration of Coral Farming for Coastal Socio-economic Development in Mauritius. </w:t>
      </w:r>
      <w:r w:rsidRPr="001507AB">
        <w:rPr>
          <w:sz w:val="20"/>
          <w:szCs w:val="20"/>
          <w:lang w:val="en-GB" w:eastAsia="en-GB"/>
        </w:rPr>
        <w:t xml:space="preserve"> </w:t>
      </w:r>
      <w:r w:rsidRPr="001507AB">
        <w:rPr>
          <w:i/>
          <w:iCs/>
          <w:sz w:val="20"/>
          <w:szCs w:val="20"/>
          <w:lang w:val="en-GB" w:eastAsia="en-GB"/>
        </w:rPr>
        <w:t xml:space="preserve">Western Indian Ocean J. Mar. Sci. </w:t>
      </w:r>
      <w:r w:rsidRPr="001507AB">
        <w:rPr>
          <w:iCs/>
          <w:sz w:val="20"/>
          <w:szCs w:val="20"/>
          <w:lang w:val="en-GB" w:eastAsia="en-GB"/>
        </w:rPr>
        <w:t>12</w:t>
      </w:r>
      <w:r>
        <w:rPr>
          <w:iCs/>
          <w:sz w:val="20"/>
          <w:szCs w:val="20"/>
          <w:lang w:val="en-GB" w:eastAsia="en-GB"/>
        </w:rPr>
        <w:t xml:space="preserve"> (</w:t>
      </w:r>
      <w:r w:rsidRPr="001507AB">
        <w:rPr>
          <w:iCs/>
          <w:sz w:val="20"/>
          <w:szCs w:val="20"/>
          <w:lang w:val="en-GB" w:eastAsia="en-GB"/>
        </w:rPr>
        <w:t>1</w:t>
      </w:r>
      <w:r>
        <w:rPr>
          <w:iCs/>
          <w:sz w:val="20"/>
          <w:szCs w:val="20"/>
          <w:lang w:val="en-GB" w:eastAsia="en-GB"/>
        </w:rPr>
        <w:t>):</w:t>
      </w:r>
      <w:r>
        <w:rPr>
          <w:sz w:val="20"/>
          <w:szCs w:val="20"/>
          <w:lang w:val="en-GB" w:eastAsia="en-GB"/>
        </w:rPr>
        <w:t xml:space="preserve"> 47-56.</w:t>
      </w:r>
    </w:p>
  </w:footnote>
  <w:footnote w:id="92">
    <w:p w14:paraId="157D209B" w14:textId="77777777" w:rsidR="009C23BF" w:rsidRDefault="009C23BF" w:rsidP="00DF36C4">
      <w:pPr>
        <w:pStyle w:val="FootnoteText"/>
      </w:pPr>
      <w:r>
        <w:rPr>
          <w:rStyle w:val="FootnoteReference"/>
        </w:rPr>
        <w:footnoteRef/>
      </w:r>
      <w:r>
        <w:t xml:space="preserve"> Government of Mauritius – Budget Speech 2017-2018.</w:t>
      </w:r>
    </w:p>
  </w:footnote>
  <w:footnote w:id="93">
    <w:p w14:paraId="3175E1EA" w14:textId="2C34BB63" w:rsidR="009C23BF" w:rsidRDefault="009C23BF" w:rsidP="00FF12B7">
      <w:pPr>
        <w:autoSpaceDE w:val="0"/>
        <w:autoSpaceDN w:val="0"/>
        <w:adjustRightInd w:val="0"/>
      </w:pPr>
      <w:r>
        <w:rPr>
          <w:rStyle w:val="FootnoteReference"/>
        </w:rPr>
        <w:footnoteRef/>
      </w:r>
      <w:r>
        <w:t xml:space="preserve"> </w:t>
      </w:r>
      <w:r w:rsidRPr="00FF12B7">
        <w:rPr>
          <w:sz w:val="20"/>
          <w:szCs w:val="32"/>
        </w:rPr>
        <w:t>Live rock is fragmented pieces of old coral reefs that broke off during storms or by wave action. These pieces then washed into shallower water where they were naturally colonized by marine life such as invertebrates, corals, sponges, and bacteria</w:t>
      </w:r>
    </w:p>
  </w:footnote>
  <w:footnote w:id="94">
    <w:p w14:paraId="7C58992C" w14:textId="77777777" w:rsidR="009C23BF" w:rsidRDefault="009C23BF" w:rsidP="00DF36C4">
      <w:pPr>
        <w:pStyle w:val="FootnoteText"/>
      </w:pPr>
      <w:r>
        <w:rPr>
          <w:rStyle w:val="FootnoteReference"/>
        </w:rPr>
        <w:footnoteRef/>
      </w:r>
      <w:r>
        <w:t xml:space="preserve"> </w:t>
      </w:r>
      <w:r w:rsidRPr="00BB5B6E">
        <w:t>Hughes A, Day JG, Greenhill L, Stanley MS (2016). Aquaculture. Commonwealth Blue Economy Series No. 2. Commonwealth Secretariat, London</w:t>
      </w:r>
    </w:p>
  </w:footnote>
  <w:footnote w:id="95">
    <w:p w14:paraId="4DF5A9C6" w14:textId="77777777" w:rsidR="009C23BF" w:rsidRPr="00FF12B7" w:rsidRDefault="009C23BF" w:rsidP="00FF12B7">
      <w:pPr>
        <w:pStyle w:val="AFBNormal"/>
        <w:rPr>
          <w:sz w:val="18"/>
        </w:rPr>
      </w:pPr>
      <w:r w:rsidRPr="00FF12B7">
        <w:rPr>
          <w:rStyle w:val="FootnoteReference"/>
        </w:rPr>
        <w:footnoteRef/>
      </w:r>
      <w:r w:rsidRPr="00FF12B7">
        <w:t xml:space="preserve"> </w:t>
      </w:r>
      <w:r w:rsidRPr="00FF12B7">
        <w:rPr>
          <w:sz w:val="18"/>
        </w:rPr>
        <w:t>CORDIO was initiated in 1999 as a response to the El Nino related mass bleaching and mortality of corals in the Indian Ocean in 1998. This non-profit research organisation has supported and collaborated in various coral related project in the eastern Africa, Western Indian Ocean islands (including Mauritius and Seychelles), South Asia, Red Sea and Andaman Sea</w:t>
      </w:r>
    </w:p>
  </w:footnote>
  <w:footnote w:id="96">
    <w:p w14:paraId="6DF91608" w14:textId="77777777" w:rsidR="009C23BF" w:rsidRPr="00FF12B7" w:rsidRDefault="009C23BF" w:rsidP="00DF36C4">
      <w:pPr>
        <w:autoSpaceDE w:val="0"/>
        <w:autoSpaceDN w:val="0"/>
        <w:adjustRightInd w:val="0"/>
        <w:rPr>
          <w:sz w:val="20"/>
          <w:szCs w:val="20"/>
        </w:rPr>
      </w:pPr>
      <w:r>
        <w:rPr>
          <w:rStyle w:val="FootnoteReference"/>
        </w:rPr>
        <w:footnoteRef/>
      </w:r>
      <w:r>
        <w:t xml:space="preserve"> </w:t>
      </w:r>
      <w:r w:rsidRPr="00FF12B7">
        <w:rPr>
          <w:rFonts w:ascii="TimesNewRomanPSMT" w:eastAsia="Calibri" w:hAnsi="TimesNewRomanPSMT" w:cs="TimesNewRomanPSMT"/>
          <w:sz w:val="20"/>
          <w:szCs w:val="20"/>
        </w:rPr>
        <w:t xml:space="preserve">Smith WH and </w:t>
      </w:r>
      <w:proofErr w:type="spellStart"/>
      <w:r w:rsidRPr="00FF12B7">
        <w:rPr>
          <w:rFonts w:ascii="TimesNewRomanPSMT" w:eastAsia="Calibri" w:hAnsi="TimesNewRomanPSMT" w:cs="TimesNewRomanPSMT"/>
          <w:sz w:val="20"/>
          <w:szCs w:val="20"/>
        </w:rPr>
        <w:t>Sandwell</w:t>
      </w:r>
      <w:proofErr w:type="spellEnd"/>
      <w:r w:rsidRPr="00FF12B7">
        <w:rPr>
          <w:rFonts w:ascii="TimesNewRomanPSMT" w:eastAsia="Calibri" w:hAnsi="TimesNewRomanPSMT" w:cs="TimesNewRomanPSMT"/>
          <w:sz w:val="20"/>
          <w:szCs w:val="20"/>
        </w:rPr>
        <w:t xml:space="preserve"> DT (1997) Global seafloor topography from satellite altimetry and ship depth soundings. Science 277: 1957-1962</w:t>
      </w:r>
    </w:p>
  </w:footnote>
  <w:footnote w:id="97">
    <w:p w14:paraId="07CF243A" w14:textId="77777777" w:rsidR="009C23BF" w:rsidRPr="00CD2CAE" w:rsidRDefault="009C23BF" w:rsidP="00DF36C4">
      <w:pPr>
        <w:pStyle w:val="FootnoteText"/>
        <w:rPr>
          <w:szCs w:val="20"/>
        </w:rPr>
      </w:pPr>
      <w:r w:rsidRPr="00CD2CAE">
        <w:rPr>
          <w:rStyle w:val="FootnoteReference"/>
          <w:szCs w:val="20"/>
        </w:rPr>
        <w:footnoteRef/>
      </w:r>
      <w:r w:rsidRPr="00CD2CAE">
        <w:rPr>
          <w:szCs w:val="20"/>
        </w:rPr>
        <w:t xml:space="preserve"> Frias-Torres S, </w:t>
      </w:r>
      <w:proofErr w:type="spellStart"/>
      <w:r w:rsidRPr="00CD2CAE">
        <w:rPr>
          <w:szCs w:val="20"/>
        </w:rPr>
        <w:t>Goehlich</w:t>
      </w:r>
      <w:proofErr w:type="spellEnd"/>
      <w:r w:rsidRPr="00CD2CAE">
        <w:rPr>
          <w:szCs w:val="20"/>
        </w:rPr>
        <w:t xml:space="preserve"> H, </w:t>
      </w:r>
      <w:proofErr w:type="spellStart"/>
      <w:r w:rsidRPr="00CD2CAE">
        <w:rPr>
          <w:szCs w:val="20"/>
        </w:rPr>
        <w:t>Reveret</w:t>
      </w:r>
      <w:proofErr w:type="spellEnd"/>
      <w:r w:rsidRPr="00CD2CAE">
        <w:rPr>
          <w:szCs w:val="20"/>
        </w:rPr>
        <w:t xml:space="preserve"> C, Montoya-Maya PH. 2015. Mid-water coral nurseries recruit reef fish assemblages in Seychelles, Indian Ocean. </w:t>
      </w:r>
      <w:r w:rsidRPr="00CD2CAE">
        <w:rPr>
          <w:i/>
          <w:szCs w:val="20"/>
        </w:rPr>
        <w:t>African Journal of Marine Science</w:t>
      </w:r>
      <w:r w:rsidRPr="00CD2CAE">
        <w:rPr>
          <w:szCs w:val="20"/>
        </w:rPr>
        <w:t xml:space="preserve"> 2338:1–6. </w:t>
      </w:r>
      <w:proofErr w:type="spellStart"/>
      <w:r w:rsidRPr="00CD2CAE">
        <w:rPr>
          <w:szCs w:val="20"/>
        </w:rPr>
        <w:t>doi</w:t>
      </w:r>
      <w:proofErr w:type="spellEnd"/>
      <w:r w:rsidRPr="00CD2CAE">
        <w:rPr>
          <w:szCs w:val="20"/>
        </w:rPr>
        <w:t>: 10.2989/1814232X.2015.1078259.</w:t>
      </w:r>
    </w:p>
  </w:footnote>
  <w:footnote w:id="98">
    <w:p w14:paraId="30AD672A" w14:textId="77777777" w:rsidR="009C23BF" w:rsidRPr="00CD2CAE" w:rsidRDefault="009C23BF" w:rsidP="00DF36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5A4DF8">
        <w:rPr>
          <w:rStyle w:val="FootnoteReference"/>
          <w:sz w:val="20"/>
        </w:rPr>
        <w:footnoteRef/>
      </w:r>
      <w:r w:rsidRPr="00CD2CAE">
        <w:rPr>
          <w:sz w:val="20"/>
          <w:szCs w:val="20"/>
        </w:rPr>
        <w:t xml:space="preserve"> </w:t>
      </w:r>
      <w:r w:rsidRPr="00CD2CAE">
        <w:rPr>
          <w:sz w:val="20"/>
          <w:szCs w:val="20"/>
          <w:lang w:eastAsia="en-GB"/>
        </w:rPr>
        <w:t>Bowden-Kerby, A. 2014.  Best Practices Manual for Caribbean Acropora Restoration. Punta Cana Ecological Foundation, 40pp.</w:t>
      </w:r>
    </w:p>
  </w:footnote>
  <w:footnote w:id="99">
    <w:p w14:paraId="075B828A" w14:textId="77777777" w:rsidR="009C23BF" w:rsidRPr="00CD2CAE" w:rsidRDefault="009C23BF" w:rsidP="00DF36C4">
      <w:pPr>
        <w:pStyle w:val="FootnoteText"/>
        <w:rPr>
          <w:szCs w:val="20"/>
        </w:rPr>
      </w:pPr>
      <w:r w:rsidRPr="00CD2CAE">
        <w:rPr>
          <w:rStyle w:val="FootnoteReference"/>
          <w:szCs w:val="20"/>
        </w:rPr>
        <w:footnoteRef/>
      </w:r>
      <w:r w:rsidRPr="00CD2CAE">
        <w:rPr>
          <w:szCs w:val="20"/>
        </w:rPr>
        <w:t xml:space="preserve"> Edwards AJ (2010) Reef rehabilitation manual. Coral Reef Targeted Research and 530 Capacity Building for Management Program. St Lucia, Australia. ii + 166 pp.</w:t>
      </w:r>
    </w:p>
  </w:footnote>
  <w:footnote w:id="100">
    <w:p w14:paraId="5CAB9829" w14:textId="77777777" w:rsidR="009C23BF" w:rsidRPr="00CD2CAE" w:rsidRDefault="009C23BF" w:rsidP="00DF36C4">
      <w:pPr>
        <w:pStyle w:val="FootnoteText"/>
      </w:pPr>
      <w:r w:rsidRPr="00CD2CAE">
        <w:rPr>
          <w:rStyle w:val="FootnoteReference"/>
        </w:rPr>
        <w:footnoteRef/>
      </w:r>
      <w:r w:rsidRPr="00CD2CAE">
        <w:t xml:space="preserve"> </w:t>
      </w:r>
      <w:r w:rsidRPr="005A4DF8">
        <w:t xml:space="preserve">Frias-Torres S, Montoya-Maya PH, Shah N.J (Eds.) 2015. Coral Reef Restoration Toolkit: A Field-Oriented Guide Developed in the Seychelles Islands. Nature Seychelles, </w:t>
      </w:r>
      <w:proofErr w:type="spellStart"/>
      <w:r w:rsidRPr="005A4DF8">
        <w:t>Mahe</w:t>
      </w:r>
      <w:proofErr w:type="spellEnd"/>
      <w:r w:rsidRPr="005A4DF8">
        <w:t>, Republic of Seychelles.</w:t>
      </w:r>
    </w:p>
  </w:footnote>
  <w:footnote w:id="101">
    <w:p w14:paraId="3DF9474B" w14:textId="77777777" w:rsidR="009C23BF" w:rsidRPr="005B1321" w:rsidRDefault="009C23BF" w:rsidP="00DF36C4">
      <w:pPr>
        <w:pStyle w:val="FootnoteText"/>
        <w:rPr>
          <w:szCs w:val="20"/>
        </w:rPr>
      </w:pPr>
      <w:r w:rsidRPr="005B1321">
        <w:rPr>
          <w:rStyle w:val="FootnoteReference"/>
          <w:szCs w:val="20"/>
        </w:rPr>
        <w:footnoteRef/>
      </w:r>
      <w:r w:rsidRPr="005B1321">
        <w:rPr>
          <w:szCs w:val="20"/>
        </w:rPr>
        <w:t xml:space="preserve"> </w:t>
      </w:r>
      <w:r w:rsidRPr="005B1321">
        <w:rPr>
          <w:bCs/>
          <w:color w:val="292933"/>
          <w:szCs w:val="20"/>
          <w:lang w:eastAsia="en-GB"/>
        </w:rPr>
        <w:t>Hein, M. Y.</w:t>
      </w:r>
      <w:r w:rsidRPr="00E705FD">
        <w:rPr>
          <w:color w:val="292933"/>
          <w:szCs w:val="20"/>
          <w:lang w:eastAsia="en-GB"/>
        </w:rPr>
        <w:t xml:space="preserve">, Willis, B. L., </w:t>
      </w:r>
      <w:proofErr w:type="spellStart"/>
      <w:r w:rsidRPr="00E705FD">
        <w:rPr>
          <w:color w:val="292933"/>
          <w:szCs w:val="20"/>
          <w:lang w:eastAsia="en-GB"/>
        </w:rPr>
        <w:t>Birtles</w:t>
      </w:r>
      <w:proofErr w:type="spellEnd"/>
      <w:r w:rsidRPr="00E705FD">
        <w:rPr>
          <w:color w:val="292933"/>
          <w:szCs w:val="20"/>
          <w:lang w:eastAsia="en-GB"/>
        </w:rPr>
        <w:t xml:space="preserve">, R. A., </w:t>
      </w:r>
      <w:proofErr w:type="spellStart"/>
      <w:r w:rsidRPr="00E705FD">
        <w:rPr>
          <w:color w:val="292933"/>
          <w:szCs w:val="20"/>
          <w:lang w:eastAsia="en-GB"/>
        </w:rPr>
        <w:t>Beeden</w:t>
      </w:r>
      <w:proofErr w:type="spellEnd"/>
      <w:r w:rsidRPr="00E705FD">
        <w:rPr>
          <w:color w:val="292933"/>
          <w:szCs w:val="20"/>
          <w:lang w:eastAsia="en-GB"/>
        </w:rPr>
        <w:t xml:space="preserve">, R., </w:t>
      </w:r>
      <w:r w:rsidRPr="005B1321">
        <w:rPr>
          <w:color w:val="292933"/>
          <w:szCs w:val="20"/>
          <w:lang w:eastAsia="en-GB"/>
        </w:rPr>
        <w:t xml:space="preserve">2016.  </w:t>
      </w:r>
      <w:proofErr w:type="spellStart"/>
      <w:r w:rsidRPr="005B1321">
        <w:rPr>
          <w:color w:val="292933"/>
          <w:szCs w:val="20"/>
          <w:lang w:eastAsia="en-GB"/>
        </w:rPr>
        <w:t>Characterising</w:t>
      </w:r>
      <w:proofErr w:type="spellEnd"/>
      <w:r w:rsidRPr="005B1321">
        <w:rPr>
          <w:color w:val="292933"/>
          <w:szCs w:val="20"/>
          <w:lang w:eastAsia="en-GB"/>
        </w:rPr>
        <w:t xml:space="preserve"> coral restoration effectiveness: a review of current limitations and challenges at a socio-ecological scale.  Paper presented at Int Coral Reef </w:t>
      </w:r>
      <w:proofErr w:type="spellStart"/>
      <w:r w:rsidRPr="005B1321">
        <w:rPr>
          <w:color w:val="292933"/>
          <w:szCs w:val="20"/>
          <w:lang w:eastAsia="en-GB"/>
        </w:rPr>
        <w:t>Symp</w:t>
      </w:r>
      <w:proofErr w:type="spellEnd"/>
      <w:r w:rsidRPr="005B1321">
        <w:rPr>
          <w:color w:val="292933"/>
          <w:szCs w:val="20"/>
          <w:lang w:eastAsia="en-GB"/>
        </w:rPr>
        <w:t>, Hawaii.</w:t>
      </w:r>
    </w:p>
  </w:footnote>
  <w:footnote w:id="102">
    <w:p w14:paraId="1F30DF64" w14:textId="77777777" w:rsidR="009C23BF" w:rsidRDefault="009C23BF" w:rsidP="00DF36C4">
      <w:pPr>
        <w:pStyle w:val="FootnoteText"/>
      </w:pPr>
      <w:r>
        <w:rPr>
          <w:rStyle w:val="FootnoteReference"/>
        </w:rPr>
        <w:footnoteRef/>
      </w:r>
      <w:r>
        <w:t xml:space="preserve"> Government of Mauritius – Budget Speech 2017-2018.</w:t>
      </w:r>
    </w:p>
  </w:footnote>
  <w:footnote w:id="103">
    <w:p w14:paraId="30F6BC52" w14:textId="77777777" w:rsidR="009C23BF" w:rsidRPr="005F62EF" w:rsidRDefault="009C23BF" w:rsidP="00DF36C4">
      <w:pPr>
        <w:pStyle w:val="FootnoteText"/>
        <w:rPr>
          <w:sz w:val="19"/>
          <w:szCs w:val="19"/>
        </w:rPr>
      </w:pPr>
      <w:r w:rsidRPr="005F62EF">
        <w:rPr>
          <w:rStyle w:val="FootnoteReference"/>
          <w:sz w:val="19"/>
          <w:szCs w:val="19"/>
        </w:rPr>
        <w:footnoteRef/>
      </w:r>
      <w:r w:rsidRPr="005F62EF">
        <w:rPr>
          <w:sz w:val="19"/>
          <w:szCs w:val="19"/>
        </w:rPr>
        <w:t xml:space="preserve"> Japan International Cooperation Agency Kokusai Kogyo Co. Ltd., “Guideline for Climate Change Adaptation Strategy - Coastal Setback” (2016) The Republic of Mauritius Ministry of Environment, Sustainable Development, And Disaster and Beach Management</w:t>
      </w:r>
    </w:p>
  </w:footnote>
  <w:footnote w:id="104">
    <w:p w14:paraId="04A36A16" w14:textId="77777777" w:rsidR="009C23BF" w:rsidRPr="005F62EF" w:rsidRDefault="009C23BF" w:rsidP="00DF36C4">
      <w:pPr>
        <w:pStyle w:val="FootnoteText"/>
        <w:rPr>
          <w:sz w:val="19"/>
          <w:szCs w:val="19"/>
        </w:rPr>
      </w:pPr>
      <w:r w:rsidRPr="005F62EF">
        <w:rPr>
          <w:rStyle w:val="FootnoteReference"/>
          <w:sz w:val="19"/>
          <w:szCs w:val="19"/>
        </w:rPr>
        <w:footnoteRef/>
      </w:r>
      <w:r w:rsidRPr="005F62EF">
        <w:rPr>
          <w:sz w:val="19"/>
          <w:szCs w:val="19"/>
        </w:rPr>
        <w:t xml:space="preserve"> Republic of Mauritius “Third National Communication”, 2016</w:t>
      </w:r>
    </w:p>
  </w:footnote>
  <w:footnote w:id="105">
    <w:p w14:paraId="0C298EBC" w14:textId="77777777" w:rsidR="009C23BF" w:rsidRPr="004505EA" w:rsidRDefault="009C23BF" w:rsidP="00DF36C4">
      <w:pPr>
        <w:pStyle w:val="NormalWeb"/>
        <w:spacing w:after="0" w:line="240" w:lineRule="auto"/>
        <w:rPr>
          <w:sz w:val="19"/>
          <w:szCs w:val="19"/>
        </w:rPr>
      </w:pPr>
      <w:r w:rsidRPr="005F62EF">
        <w:rPr>
          <w:rStyle w:val="FootnoteReference"/>
          <w:sz w:val="19"/>
          <w:szCs w:val="19"/>
        </w:rPr>
        <w:footnoteRef/>
      </w:r>
      <w:r w:rsidRPr="005F62EF">
        <w:rPr>
          <w:sz w:val="19"/>
          <w:szCs w:val="19"/>
        </w:rPr>
        <w:t xml:space="preserve"> The Project for Capacity Development on Coastal Protection and Rehabilitation in the Republic of Mauritius by JICA </w:t>
      </w:r>
      <w:r>
        <w:rPr>
          <w:sz w:val="19"/>
          <w:szCs w:val="19"/>
        </w:rPr>
        <w:t>(</w:t>
      </w:r>
      <w:r w:rsidRPr="004505EA">
        <w:rPr>
          <w:sz w:val="19"/>
          <w:szCs w:val="19"/>
        </w:rPr>
        <w:t xml:space="preserve">Japan International Cooperation Agency), 2015 </w:t>
      </w:r>
    </w:p>
  </w:footnote>
  <w:footnote w:id="106">
    <w:p w14:paraId="31557360" w14:textId="77777777" w:rsidR="009C23BF" w:rsidRPr="00996652" w:rsidRDefault="009C23BF" w:rsidP="00BE67A5">
      <w:pPr>
        <w:pStyle w:val="FootnoteText"/>
        <w:rPr>
          <w:szCs w:val="20"/>
        </w:rPr>
      </w:pPr>
      <w:r w:rsidRPr="00996652">
        <w:rPr>
          <w:rStyle w:val="FootnoteReference"/>
          <w:szCs w:val="20"/>
        </w:rPr>
        <w:footnoteRef/>
      </w:r>
      <w:r w:rsidRPr="00996652">
        <w:rPr>
          <w:szCs w:val="20"/>
        </w:rPr>
        <w:t xml:space="preserve"> Chang-Seng, D. 2007. Climate Change Scenario Assessment for the Seychelles, Second National Communication (SNC) under the United Nations Framework Convention on Climate Change (UNFCCC), National Climate Change Committee, Seychelles.</w:t>
      </w:r>
    </w:p>
  </w:footnote>
  <w:footnote w:id="107">
    <w:p w14:paraId="363802BE" w14:textId="77777777" w:rsidR="009C23BF" w:rsidRPr="00996652" w:rsidRDefault="009C23BF" w:rsidP="00BE67A5">
      <w:pPr>
        <w:pStyle w:val="FootnoteText"/>
      </w:pPr>
      <w:r w:rsidRPr="00996652">
        <w:rPr>
          <w:rStyle w:val="FootnoteReference"/>
        </w:rPr>
        <w:footnoteRef/>
      </w:r>
      <w:r w:rsidRPr="00996652">
        <w:t xml:space="preserve"> Nicholls, R.J. &amp; </w:t>
      </w:r>
      <w:proofErr w:type="spellStart"/>
      <w:r w:rsidRPr="00996652">
        <w:t>Hoozemans</w:t>
      </w:r>
      <w:proofErr w:type="spellEnd"/>
      <w:r w:rsidRPr="00996652">
        <w:t xml:space="preserve">, F.M.J. 2002. </w:t>
      </w:r>
      <w:r w:rsidRPr="00996652">
        <w:rPr>
          <w:i/>
        </w:rPr>
        <w:t>Global Vulnerability Analysis</w:t>
      </w:r>
      <w:r w:rsidRPr="00996652">
        <w:t>. In Schwartz, M. (Ed). Encyclopedia of Coastal Science, Kluwer Academic Publishers.</w:t>
      </w:r>
    </w:p>
  </w:footnote>
  <w:footnote w:id="108">
    <w:p w14:paraId="1DCDF6D6" w14:textId="77777777" w:rsidR="009C23BF" w:rsidRPr="005A4DF8" w:rsidRDefault="009C23BF" w:rsidP="00DF36C4">
      <w:pPr>
        <w:pStyle w:val="FootnoteText"/>
        <w:rPr>
          <w:lang w:val="en-GB"/>
        </w:rPr>
      </w:pPr>
      <w:r w:rsidRPr="004505EA">
        <w:rPr>
          <w:rStyle w:val="FootnoteReference"/>
        </w:rPr>
        <w:footnoteRef/>
      </w:r>
      <w:r w:rsidRPr="005A4DF8">
        <w:rPr>
          <w:lang w:val="en-GB"/>
        </w:rPr>
        <w:t xml:space="preserve"> https://www.undp-aap.org/countries/mauritius</w:t>
      </w:r>
    </w:p>
  </w:footnote>
  <w:footnote w:id="109">
    <w:p w14:paraId="018331FC" w14:textId="77777777" w:rsidR="009C23BF" w:rsidRPr="005A4DF8" w:rsidRDefault="009C23BF" w:rsidP="00DF36C4">
      <w:pPr>
        <w:pStyle w:val="FootnoteText"/>
        <w:rPr>
          <w:rFonts w:ascii="Arial Narrow" w:hAnsi="Arial Narrow"/>
        </w:rPr>
      </w:pPr>
      <w:r w:rsidRPr="004505EA">
        <w:rPr>
          <w:rStyle w:val="FootnoteReference"/>
          <w:rFonts w:ascii="Arial Narrow" w:hAnsi="Arial Narrow"/>
        </w:rPr>
        <w:footnoteRef/>
      </w:r>
      <w:r w:rsidRPr="005A4DF8">
        <w:rPr>
          <w:rFonts w:ascii="Arial Narrow" w:hAnsi="Arial Narrow"/>
        </w:rPr>
        <w:t xml:space="preserve"> </w:t>
      </w:r>
      <w:hyperlink r:id="rId11" w:history="1">
        <w:r w:rsidRPr="005A4DF8">
          <w:rPr>
            <w:rStyle w:val="Hyperlink"/>
            <w:rFonts w:ascii="Arial Narrow" w:hAnsi="Arial Narrow"/>
          </w:rPr>
          <w:t>www.nsb.gov.sc</w:t>
        </w:r>
      </w:hyperlink>
      <w:r w:rsidRPr="005A4DF8">
        <w:rPr>
          <w:rFonts w:ascii="Arial Narrow" w:hAnsi="Arial Narrow"/>
        </w:rPr>
        <w:t xml:space="preserve"> </w:t>
      </w:r>
      <w:r w:rsidRPr="004505EA">
        <w:t>National Bureau of Statistics, Seychelles</w:t>
      </w:r>
      <w:r w:rsidRPr="005A4DF8">
        <w:rPr>
          <w:rFonts w:ascii="Arial Narrow" w:hAnsi="Arial Narrow"/>
        </w:rPr>
        <w:t>. Poverty Report for the Household Budget Survey 2013</w:t>
      </w:r>
    </w:p>
  </w:footnote>
  <w:footnote w:id="110">
    <w:p w14:paraId="2121338A" w14:textId="77777777" w:rsidR="009C23BF" w:rsidRPr="000B0C76" w:rsidRDefault="009C23BF" w:rsidP="00DF36C4">
      <w:pPr>
        <w:pStyle w:val="FootnoteText"/>
        <w:rPr>
          <w:rFonts w:ascii="Arial" w:hAnsi="Arial" w:cs="Arial"/>
          <w:sz w:val="18"/>
          <w:szCs w:val="18"/>
          <w:lang w:val="en-GB"/>
        </w:rPr>
      </w:pPr>
      <w:r w:rsidRPr="000B0C76">
        <w:rPr>
          <w:rStyle w:val="FootnoteReference"/>
          <w:rFonts w:ascii="Arial" w:hAnsi="Arial" w:cs="Arial"/>
          <w:sz w:val="18"/>
          <w:szCs w:val="18"/>
        </w:rPr>
        <w:footnoteRef/>
      </w:r>
      <w:r w:rsidRPr="000B0C76">
        <w:rPr>
          <w:rFonts w:ascii="Arial" w:hAnsi="Arial" w:cs="Arial"/>
          <w:sz w:val="18"/>
          <w:szCs w:val="18"/>
        </w:rPr>
        <w:t xml:space="preserve"> </w:t>
      </w:r>
      <w:r>
        <w:rPr>
          <w:rFonts w:ascii="Arial" w:hAnsi="Arial" w:cs="Arial"/>
          <w:sz w:val="18"/>
          <w:szCs w:val="18"/>
        </w:rPr>
        <w:t>JICA</w:t>
      </w:r>
      <w:r w:rsidRPr="000B0C76">
        <w:rPr>
          <w:rFonts w:ascii="Arial" w:hAnsi="Arial" w:cs="Arial"/>
          <w:sz w:val="18"/>
          <w:szCs w:val="18"/>
        </w:rPr>
        <w:t xml:space="preserve"> “Guideline for Climate Change Adaptation Strategy - Coastal Setback” (2016) The Republic of Mauritius </w:t>
      </w:r>
    </w:p>
  </w:footnote>
  <w:footnote w:id="111">
    <w:p w14:paraId="62ACC8F8" w14:textId="48C7D4BD" w:rsidR="009C23BF" w:rsidRDefault="009C23BF">
      <w:pPr>
        <w:pStyle w:val="FootnoteText"/>
      </w:pPr>
      <w:r w:rsidRPr="009C23BF">
        <w:rPr>
          <w:rStyle w:val="FootnoteReference"/>
        </w:rPr>
        <w:footnoteRef/>
      </w:r>
      <w:r w:rsidRPr="009C23BF">
        <w:t xml:space="preserve"> Implementation of the Strategic Action </w:t>
      </w:r>
      <w:proofErr w:type="spellStart"/>
      <w:r w:rsidRPr="009C23BF">
        <w:t>Programme</w:t>
      </w:r>
      <w:proofErr w:type="spellEnd"/>
      <w:r w:rsidRPr="009C23BF">
        <w:t xml:space="preserve"> for the protection of the Western Indian Ocean from land-based sources and activities started in 2017); Agulhas and Somali Current Large Marine Ecosystems Project (ASCLME, 2008-2014); WIO LME SAP Policy Harmonization and Institutional Reform (SAPPHIRE, 2017-2023); and other initiatives such as Sustainable Oceans, Livelihoods and food Security Through Increased Capacity in Ecosystem research in the Western Indian Ocean (SOLSTICE-WIO) started in 2017.</w:t>
      </w:r>
    </w:p>
  </w:footnote>
  <w:footnote w:id="112">
    <w:p w14:paraId="11C3084F" w14:textId="77777777" w:rsidR="009C23BF" w:rsidRPr="00466C96" w:rsidRDefault="009C23BF" w:rsidP="00DF36C4">
      <w:pPr>
        <w:pStyle w:val="FootnoteText"/>
        <w:rPr>
          <w:lang w:val="fr-FR"/>
        </w:rPr>
      </w:pPr>
      <w:r>
        <w:rPr>
          <w:rStyle w:val="FootnoteReference"/>
        </w:rPr>
        <w:footnoteRef/>
      </w:r>
      <w:r w:rsidRPr="00B6511A">
        <w:rPr>
          <w:lang w:val="fr-FR"/>
        </w:rPr>
        <w:t xml:space="preserve"> MOI 2016. </w:t>
      </w:r>
      <w:r w:rsidRPr="00466C96">
        <w:rPr>
          <w:lang w:val="fr-FR"/>
        </w:rPr>
        <w:t xml:space="preserve">Pers.com. </w:t>
      </w:r>
      <w:proofErr w:type="spellStart"/>
      <w:r w:rsidRPr="00466C96">
        <w:rPr>
          <w:lang w:val="fr-FR"/>
        </w:rPr>
        <w:t>Presentation</w:t>
      </w:r>
      <w:proofErr w:type="spellEnd"/>
    </w:p>
  </w:footnote>
  <w:footnote w:id="113">
    <w:p w14:paraId="02226F25" w14:textId="77777777" w:rsidR="009C23BF" w:rsidRPr="00C831E9" w:rsidRDefault="009C23BF" w:rsidP="00DF36C4">
      <w:pPr>
        <w:pStyle w:val="FootnoteText"/>
        <w:rPr>
          <w:szCs w:val="20"/>
        </w:rPr>
      </w:pPr>
      <w:r>
        <w:rPr>
          <w:rStyle w:val="FootnoteReference"/>
        </w:rPr>
        <w:footnoteRef/>
      </w:r>
      <w:r w:rsidRPr="005A4DF8">
        <w:rPr>
          <w:lang w:val="fr-FR"/>
        </w:rPr>
        <w:t xml:space="preserve"> Montoya-Mya, P. 2016.  </w:t>
      </w:r>
      <w:r w:rsidRPr="00C831E9">
        <w:rPr>
          <w:szCs w:val="20"/>
        </w:rPr>
        <w:t>Pers.com (webinar)</w:t>
      </w:r>
    </w:p>
  </w:footnote>
  <w:footnote w:id="114">
    <w:p w14:paraId="7E0E8F41" w14:textId="77777777" w:rsidR="009C23BF" w:rsidRPr="00C831E9" w:rsidRDefault="009C23BF" w:rsidP="00DF36C4">
      <w:pPr>
        <w:autoSpaceDE w:val="0"/>
        <w:autoSpaceDN w:val="0"/>
        <w:adjustRightInd w:val="0"/>
        <w:rPr>
          <w:sz w:val="20"/>
          <w:szCs w:val="20"/>
        </w:rPr>
      </w:pPr>
      <w:r w:rsidRPr="00C831E9">
        <w:rPr>
          <w:rStyle w:val="FootnoteReference"/>
          <w:sz w:val="20"/>
          <w:szCs w:val="20"/>
        </w:rPr>
        <w:footnoteRef/>
      </w:r>
      <w:r w:rsidRPr="00C831E9">
        <w:rPr>
          <w:sz w:val="20"/>
          <w:szCs w:val="20"/>
        </w:rPr>
        <w:t xml:space="preserve"> </w:t>
      </w:r>
      <w:r w:rsidRPr="00C831E9">
        <w:rPr>
          <w:rFonts w:eastAsia="Calibri"/>
          <w:sz w:val="20"/>
          <w:szCs w:val="20"/>
          <w:lang w:val="en-GB" w:eastAsia="en-GB"/>
        </w:rPr>
        <w:t xml:space="preserve">Narayan S, Beck MW, </w:t>
      </w:r>
      <w:proofErr w:type="spellStart"/>
      <w:r w:rsidRPr="00C831E9">
        <w:rPr>
          <w:rFonts w:eastAsia="Calibri"/>
          <w:sz w:val="20"/>
          <w:szCs w:val="20"/>
          <w:lang w:val="en-GB" w:eastAsia="en-GB"/>
        </w:rPr>
        <w:t>Reguero</w:t>
      </w:r>
      <w:proofErr w:type="spellEnd"/>
      <w:r w:rsidRPr="00C831E9">
        <w:rPr>
          <w:rFonts w:eastAsia="Calibri"/>
          <w:sz w:val="20"/>
          <w:szCs w:val="20"/>
          <w:lang w:val="en-GB" w:eastAsia="en-GB"/>
        </w:rPr>
        <w:t xml:space="preserve"> BG, </w:t>
      </w:r>
      <w:proofErr w:type="spellStart"/>
      <w:r w:rsidRPr="00C831E9">
        <w:rPr>
          <w:rFonts w:eastAsia="Calibri"/>
          <w:sz w:val="20"/>
          <w:szCs w:val="20"/>
          <w:lang w:val="en-GB" w:eastAsia="en-GB"/>
        </w:rPr>
        <w:t>Losada</w:t>
      </w:r>
      <w:proofErr w:type="spellEnd"/>
      <w:r w:rsidRPr="00C831E9">
        <w:rPr>
          <w:rFonts w:eastAsia="Calibri"/>
          <w:sz w:val="20"/>
          <w:szCs w:val="20"/>
          <w:lang w:val="en-GB" w:eastAsia="en-GB"/>
        </w:rPr>
        <w:t xml:space="preserve"> IJ, van </w:t>
      </w:r>
      <w:proofErr w:type="spellStart"/>
      <w:r w:rsidRPr="00C831E9">
        <w:rPr>
          <w:rFonts w:eastAsia="Calibri"/>
          <w:sz w:val="20"/>
          <w:szCs w:val="20"/>
          <w:lang w:val="en-GB" w:eastAsia="en-GB"/>
        </w:rPr>
        <w:t>Wesenbeeck</w:t>
      </w:r>
      <w:proofErr w:type="spellEnd"/>
      <w:r w:rsidRPr="00C831E9">
        <w:rPr>
          <w:rFonts w:eastAsia="Calibri"/>
          <w:sz w:val="20"/>
          <w:szCs w:val="20"/>
          <w:lang w:val="en-GB" w:eastAsia="en-GB"/>
        </w:rPr>
        <w:t xml:space="preserve"> B, </w:t>
      </w:r>
      <w:proofErr w:type="spellStart"/>
      <w:r w:rsidRPr="00C831E9">
        <w:rPr>
          <w:rFonts w:eastAsia="Calibri"/>
          <w:sz w:val="20"/>
          <w:szCs w:val="20"/>
          <w:lang w:val="en-GB" w:eastAsia="en-GB"/>
        </w:rPr>
        <w:t>Pontee</w:t>
      </w:r>
      <w:proofErr w:type="spellEnd"/>
      <w:r w:rsidRPr="00C831E9">
        <w:rPr>
          <w:rFonts w:eastAsia="Calibri"/>
          <w:sz w:val="20"/>
          <w:szCs w:val="20"/>
          <w:lang w:val="en-GB" w:eastAsia="en-GB"/>
        </w:rPr>
        <w:t xml:space="preserve"> N, et al. (2016) The Effectiveness, Costs and Coastal Protection Benefits of Natural and Nature-Based Defences. </w:t>
      </w:r>
      <w:proofErr w:type="spellStart"/>
      <w:r w:rsidRPr="00C831E9">
        <w:rPr>
          <w:rFonts w:eastAsia="Calibri"/>
          <w:sz w:val="20"/>
          <w:szCs w:val="20"/>
          <w:lang w:val="en-GB" w:eastAsia="en-GB"/>
        </w:rPr>
        <w:t>PLoS</w:t>
      </w:r>
      <w:proofErr w:type="spellEnd"/>
      <w:r w:rsidRPr="00C831E9">
        <w:rPr>
          <w:rFonts w:eastAsia="Calibri"/>
          <w:sz w:val="20"/>
          <w:szCs w:val="20"/>
          <w:lang w:val="en-GB" w:eastAsia="en-GB"/>
        </w:rPr>
        <w:t xml:space="preserve"> ONE 11(5): e0154735. doi:10.1371/ </w:t>
      </w:r>
      <w:proofErr w:type="gramStart"/>
      <w:r w:rsidRPr="00C831E9">
        <w:rPr>
          <w:rFonts w:eastAsia="Calibri"/>
          <w:sz w:val="20"/>
          <w:szCs w:val="20"/>
          <w:lang w:val="en-GB" w:eastAsia="en-GB"/>
        </w:rPr>
        <w:t>journal.pone</w:t>
      </w:r>
      <w:proofErr w:type="gramEnd"/>
      <w:r w:rsidRPr="00C831E9">
        <w:rPr>
          <w:rFonts w:eastAsia="Calibri"/>
          <w:sz w:val="20"/>
          <w:szCs w:val="20"/>
          <w:lang w:val="en-GB" w:eastAsia="en-GB"/>
        </w:rPr>
        <w:t>.0154735</w:t>
      </w:r>
    </w:p>
  </w:footnote>
  <w:footnote w:id="115">
    <w:p w14:paraId="0F9AAAA4" w14:textId="77777777" w:rsidR="009C23BF" w:rsidRPr="00CC10F2" w:rsidRDefault="009C23BF" w:rsidP="00DF36C4">
      <w:pPr>
        <w:autoSpaceDE w:val="0"/>
        <w:autoSpaceDN w:val="0"/>
        <w:adjustRightInd w:val="0"/>
        <w:rPr>
          <w:sz w:val="20"/>
          <w:szCs w:val="20"/>
        </w:rPr>
      </w:pPr>
      <w:r w:rsidRPr="008536D4">
        <w:rPr>
          <w:rStyle w:val="FootnoteReference"/>
          <w:sz w:val="20"/>
          <w:szCs w:val="20"/>
        </w:rPr>
        <w:footnoteRef/>
      </w:r>
      <w:r w:rsidRPr="008536D4">
        <w:rPr>
          <w:sz w:val="20"/>
          <w:szCs w:val="20"/>
        </w:rPr>
        <w:t xml:space="preserve"> </w:t>
      </w:r>
      <w:proofErr w:type="spellStart"/>
      <w:r w:rsidRPr="00CC10F2">
        <w:rPr>
          <w:rFonts w:eastAsia="Calibri"/>
          <w:sz w:val="20"/>
          <w:szCs w:val="20"/>
          <w:lang w:val="en-GB"/>
        </w:rPr>
        <w:t>Bayraktarov</w:t>
      </w:r>
      <w:proofErr w:type="spellEnd"/>
      <w:r w:rsidRPr="00CC10F2">
        <w:rPr>
          <w:rFonts w:eastAsia="Calibri"/>
          <w:sz w:val="20"/>
          <w:szCs w:val="20"/>
          <w:lang w:val="en-GB"/>
        </w:rPr>
        <w:t xml:space="preserve"> E, Saunders MI, Abdullah S, Mills M, </w:t>
      </w:r>
      <w:proofErr w:type="spellStart"/>
      <w:r w:rsidRPr="00CC10F2">
        <w:rPr>
          <w:rFonts w:eastAsia="Calibri"/>
          <w:sz w:val="20"/>
          <w:szCs w:val="20"/>
          <w:lang w:val="en-GB"/>
        </w:rPr>
        <w:t>Beher</w:t>
      </w:r>
      <w:proofErr w:type="spellEnd"/>
      <w:r w:rsidRPr="00CC10F2">
        <w:rPr>
          <w:rFonts w:eastAsia="Calibri"/>
          <w:sz w:val="20"/>
          <w:szCs w:val="20"/>
          <w:lang w:val="en-GB"/>
        </w:rPr>
        <w:t xml:space="preserve"> J, </w:t>
      </w:r>
      <w:proofErr w:type="spellStart"/>
      <w:r w:rsidRPr="00CC10F2">
        <w:rPr>
          <w:rFonts w:eastAsia="Calibri"/>
          <w:sz w:val="20"/>
          <w:szCs w:val="20"/>
          <w:lang w:val="en-GB"/>
        </w:rPr>
        <w:t>Possingham</w:t>
      </w:r>
      <w:proofErr w:type="spellEnd"/>
      <w:r w:rsidRPr="00CC10F2">
        <w:rPr>
          <w:rFonts w:eastAsia="Calibri"/>
          <w:sz w:val="20"/>
          <w:szCs w:val="20"/>
          <w:lang w:val="en-GB"/>
        </w:rPr>
        <w:t xml:space="preserve"> HP, </w:t>
      </w:r>
      <w:proofErr w:type="spellStart"/>
      <w:r w:rsidRPr="00CC10F2">
        <w:rPr>
          <w:rFonts w:eastAsia="Calibri"/>
          <w:sz w:val="20"/>
          <w:szCs w:val="20"/>
          <w:lang w:val="en-GB"/>
        </w:rPr>
        <w:t>Mumby</w:t>
      </w:r>
      <w:proofErr w:type="spellEnd"/>
      <w:r w:rsidRPr="00CC10F2">
        <w:rPr>
          <w:rFonts w:eastAsia="Calibri"/>
          <w:sz w:val="20"/>
          <w:szCs w:val="20"/>
          <w:lang w:val="en-GB"/>
        </w:rPr>
        <w:t xml:space="preserve"> PJ &amp; Lovelock CE 2016 The cost and feasibility of marine coastal restoration. </w:t>
      </w:r>
      <w:r w:rsidRPr="00CC10F2">
        <w:rPr>
          <w:rFonts w:eastAsia="Calibri"/>
          <w:i/>
          <w:iCs/>
          <w:sz w:val="20"/>
          <w:szCs w:val="20"/>
          <w:lang w:val="en-GB"/>
        </w:rPr>
        <w:t>Ecological Applications</w:t>
      </w:r>
      <w:r w:rsidRPr="00CC10F2">
        <w:rPr>
          <w:rFonts w:eastAsia="Calibri"/>
          <w:sz w:val="20"/>
          <w:szCs w:val="20"/>
          <w:lang w:val="en-GB"/>
        </w:rPr>
        <w:t>, 26(4): 1055–1074</w:t>
      </w:r>
    </w:p>
  </w:footnote>
  <w:footnote w:id="116">
    <w:p w14:paraId="3B91054F" w14:textId="77777777" w:rsidR="009C23BF" w:rsidRDefault="009C23BF" w:rsidP="00DF36C4">
      <w:pPr>
        <w:pStyle w:val="FootnoteText"/>
      </w:pPr>
      <w:r>
        <w:rPr>
          <w:rStyle w:val="FootnoteReference"/>
        </w:rPr>
        <w:footnoteRef/>
      </w:r>
      <w:r>
        <w:t xml:space="preserve"> Montoya-Maya PH, Frias-Torres S. 2016. Reef restoration meets reef conservation: proposing coral gardening as </w:t>
      </w:r>
    </w:p>
    <w:p w14:paraId="45857639" w14:textId="77777777" w:rsidR="009C23BF" w:rsidRDefault="009C23BF" w:rsidP="00DF36C4">
      <w:pPr>
        <w:pStyle w:val="FootnoteText"/>
      </w:pPr>
      <w:r>
        <w:t xml:space="preserve">a MPA management tool. 4th International Marine Conservation Congress, 30 July–3 August 2016, St. John’s, Newfoundland and Labrador, Canada. </w:t>
      </w:r>
    </w:p>
    <w:p w14:paraId="2C155056" w14:textId="77777777" w:rsidR="009C23BF" w:rsidRDefault="009C23BF" w:rsidP="00DF36C4">
      <w:pPr>
        <w:pStyle w:val="FootnoteText"/>
      </w:pPr>
    </w:p>
  </w:footnote>
  <w:footnote w:id="117">
    <w:p w14:paraId="48B7AEBC" w14:textId="77777777" w:rsidR="009C23BF" w:rsidRPr="00751408" w:rsidRDefault="009C23BF" w:rsidP="00DF36C4">
      <w:pPr>
        <w:pStyle w:val="FootnoteText"/>
      </w:pPr>
      <w:r w:rsidRPr="00CC10F2">
        <w:rPr>
          <w:rStyle w:val="FootnoteReference"/>
          <w:szCs w:val="20"/>
        </w:rPr>
        <w:footnoteRef/>
      </w:r>
      <w:r w:rsidRPr="00CC10F2">
        <w:rPr>
          <w:szCs w:val="20"/>
        </w:rPr>
        <w:t xml:space="preserve"> </w:t>
      </w:r>
      <w:hyperlink r:id="rId12" w:anchor="auth-1" w:history="1">
        <w:proofErr w:type="spellStart"/>
        <w:r w:rsidRPr="00CC10F2">
          <w:rPr>
            <w:bCs/>
            <w:szCs w:val="20"/>
            <w:lang w:val="en"/>
          </w:rPr>
          <w:t>Ferrario</w:t>
        </w:r>
        <w:proofErr w:type="spellEnd"/>
      </w:hyperlink>
      <w:r w:rsidRPr="00CC10F2">
        <w:rPr>
          <w:szCs w:val="20"/>
          <w:lang w:val="en"/>
        </w:rPr>
        <w:t xml:space="preserve"> F</w:t>
      </w:r>
      <w:r w:rsidRPr="00CC10F2">
        <w:rPr>
          <w:rStyle w:val="comma"/>
          <w:szCs w:val="20"/>
          <w:lang w:val="en"/>
        </w:rPr>
        <w:t xml:space="preserve">, Beck MW, </w:t>
      </w:r>
      <w:hyperlink r:id="rId13" w:anchor="auth-3" w:history="1">
        <w:proofErr w:type="spellStart"/>
        <w:r w:rsidRPr="00CC10F2">
          <w:rPr>
            <w:bCs/>
            <w:szCs w:val="20"/>
            <w:lang w:val="en"/>
          </w:rPr>
          <w:t>Storlazzi</w:t>
        </w:r>
        <w:proofErr w:type="spellEnd"/>
      </w:hyperlink>
      <w:r w:rsidRPr="00CC10F2">
        <w:rPr>
          <w:szCs w:val="20"/>
          <w:lang w:val="en"/>
        </w:rPr>
        <w:t xml:space="preserve"> CD</w:t>
      </w:r>
      <w:r w:rsidRPr="00CC10F2">
        <w:rPr>
          <w:rStyle w:val="comma"/>
          <w:szCs w:val="20"/>
          <w:lang w:val="en"/>
        </w:rPr>
        <w:t>,</w:t>
      </w:r>
      <w:hyperlink r:id="rId14" w:anchor="auth-4" w:history="1">
        <w:r w:rsidRPr="00CC10F2">
          <w:rPr>
            <w:bCs/>
            <w:szCs w:val="20"/>
            <w:lang w:val="en"/>
          </w:rPr>
          <w:t xml:space="preserve"> </w:t>
        </w:r>
        <w:proofErr w:type="spellStart"/>
        <w:r w:rsidRPr="00CC10F2">
          <w:rPr>
            <w:bCs/>
            <w:szCs w:val="20"/>
            <w:lang w:val="en"/>
          </w:rPr>
          <w:t>Micheli</w:t>
        </w:r>
        <w:proofErr w:type="spellEnd"/>
      </w:hyperlink>
      <w:r w:rsidRPr="00CC10F2">
        <w:rPr>
          <w:szCs w:val="20"/>
          <w:lang w:val="en"/>
        </w:rPr>
        <w:t xml:space="preserve"> F</w:t>
      </w:r>
      <w:r w:rsidRPr="00CC10F2">
        <w:rPr>
          <w:rStyle w:val="comma"/>
          <w:szCs w:val="20"/>
          <w:lang w:val="en"/>
        </w:rPr>
        <w:t>,</w:t>
      </w:r>
      <w:hyperlink r:id="rId15" w:anchor="auth-5" w:history="1">
        <w:r w:rsidRPr="00CC10F2">
          <w:rPr>
            <w:bCs/>
            <w:szCs w:val="20"/>
            <w:lang w:val="en"/>
          </w:rPr>
          <w:t xml:space="preserve"> Shepard</w:t>
        </w:r>
      </w:hyperlink>
      <w:r w:rsidRPr="00CC10F2">
        <w:rPr>
          <w:szCs w:val="20"/>
          <w:lang w:val="en"/>
        </w:rPr>
        <w:t xml:space="preserve"> CC,</w:t>
      </w:r>
      <w:hyperlink r:id="rId16" w:anchor="auth-6" w:history="1">
        <w:r w:rsidRPr="00CC10F2">
          <w:rPr>
            <w:bCs/>
            <w:szCs w:val="20"/>
            <w:lang w:val="en"/>
          </w:rPr>
          <w:t xml:space="preserve"> </w:t>
        </w:r>
        <w:proofErr w:type="spellStart"/>
        <w:r w:rsidRPr="00CC10F2">
          <w:rPr>
            <w:bCs/>
            <w:szCs w:val="20"/>
            <w:lang w:val="en"/>
          </w:rPr>
          <w:t>Airoldi</w:t>
        </w:r>
        <w:proofErr w:type="spellEnd"/>
      </w:hyperlink>
      <w:r w:rsidRPr="00CC10F2">
        <w:rPr>
          <w:szCs w:val="20"/>
          <w:lang w:val="en"/>
        </w:rPr>
        <w:t xml:space="preserve"> L. 2014.</w:t>
      </w:r>
      <w:r w:rsidRPr="00CC10F2">
        <w:rPr>
          <w:szCs w:val="20"/>
          <w:vertAlign w:val="superscript"/>
          <w:lang w:val="en"/>
        </w:rPr>
        <w:t xml:space="preserve"> </w:t>
      </w:r>
      <w:r w:rsidRPr="00CC10F2">
        <w:rPr>
          <w:bCs/>
          <w:spacing w:val="-8"/>
          <w:szCs w:val="20"/>
          <w:lang w:val="en"/>
        </w:rPr>
        <w:t>The effectiveness of coral reefs for coastal hazard risk reduction and adaptation.  Nature Communications 5.</w:t>
      </w:r>
    </w:p>
  </w:footnote>
  <w:footnote w:id="118">
    <w:p w14:paraId="49B744AD" w14:textId="77777777" w:rsidR="009C23BF" w:rsidRDefault="009C23BF" w:rsidP="00DF36C4">
      <w:pPr>
        <w:pStyle w:val="FootnoteText"/>
      </w:pPr>
      <w:r>
        <w:rPr>
          <w:rStyle w:val="FootnoteReference"/>
        </w:rPr>
        <w:footnoteRef/>
      </w:r>
      <w:r>
        <w:t xml:space="preserve"> </w:t>
      </w:r>
      <w:r w:rsidRPr="00126B1B">
        <w:t xml:space="preserve">Frias-Torres S, Montoya-Maya PH, Shah N.J (Eds.) 2015. Coral Reef Restoration Toolkit: A Field-Oriented Guide Developed in the Seychelles Islands. Nature Seychelles, </w:t>
      </w:r>
      <w:proofErr w:type="spellStart"/>
      <w:r w:rsidRPr="00126B1B">
        <w:t>Mahe</w:t>
      </w:r>
      <w:proofErr w:type="spellEnd"/>
      <w:r w:rsidRPr="00126B1B">
        <w:t>, Republic of Seychelles.</w:t>
      </w:r>
    </w:p>
  </w:footnote>
  <w:footnote w:id="119">
    <w:p w14:paraId="16D28DA5" w14:textId="77777777" w:rsidR="009C23BF" w:rsidRDefault="009C23BF" w:rsidP="00DF36C4">
      <w:pPr>
        <w:autoSpaceDE w:val="0"/>
        <w:autoSpaceDN w:val="0"/>
        <w:adjustRightInd w:val="0"/>
        <w:rPr>
          <w:sz w:val="20"/>
          <w:szCs w:val="20"/>
        </w:rPr>
      </w:pPr>
      <w:r>
        <w:rPr>
          <w:rStyle w:val="FootnoteReference"/>
          <w:rFonts w:eastAsia="Calibri"/>
        </w:rPr>
        <w:footnoteRef/>
      </w:r>
      <w:r>
        <w:t xml:space="preserve"> </w:t>
      </w:r>
      <w:r>
        <w:rPr>
          <w:sz w:val="20"/>
          <w:szCs w:val="20"/>
        </w:rPr>
        <w:t xml:space="preserve">JICA 2015. Reef Environment Conservation Plan.  Chap. 6. Final Report. </w:t>
      </w:r>
      <w:r>
        <w:rPr>
          <w:sz w:val="20"/>
          <w:szCs w:val="20"/>
          <w:lang w:val="en-GB" w:eastAsia="en-GB"/>
        </w:rPr>
        <w:t>The Project for Capacity Development on Coastal Protection and Rehabilitation in the Republic of Mauritius</w:t>
      </w:r>
    </w:p>
  </w:footnote>
  <w:footnote w:id="120">
    <w:p w14:paraId="2690C2E4" w14:textId="77777777" w:rsidR="009C23BF" w:rsidRDefault="009C23BF" w:rsidP="00DF36C4">
      <w:pPr>
        <w:pStyle w:val="FootnoteText"/>
      </w:pPr>
      <w:r>
        <w:rPr>
          <w:rStyle w:val="FootnoteReference"/>
          <w:rFonts w:eastAsia="Calibri"/>
        </w:rPr>
        <w:footnoteRef/>
      </w:r>
      <w:r>
        <w:t xml:space="preserve"> Government of Mauritius 2015. Intended Nationally Determined Contribution for the Republic of Mauritius</w:t>
      </w:r>
    </w:p>
  </w:footnote>
  <w:footnote w:id="121">
    <w:p w14:paraId="1A917767" w14:textId="77777777" w:rsidR="009C23BF" w:rsidRDefault="009C23BF" w:rsidP="00DF36C4">
      <w:pPr>
        <w:pStyle w:val="FootnoteText"/>
        <w:rPr>
          <w:lang w:val="en-GB"/>
        </w:rPr>
      </w:pPr>
      <w:r>
        <w:rPr>
          <w:rStyle w:val="FootnoteReference"/>
          <w:rFonts w:eastAsia="Calibri"/>
        </w:rPr>
        <w:footnoteRef/>
      </w:r>
      <w:r>
        <w:t xml:space="preserve"> </w:t>
      </w:r>
      <w:r>
        <w:rPr>
          <w:lang w:val="en-GB"/>
        </w:rPr>
        <w:t>National Report of the Republic of Mauritius; Third International Congress on Small Island Developing States, September 2014, Western Samoa.  UNDP/UNDESA</w:t>
      </w:r>
    </w:p>
  </w:footnote>
  <w:footnote w:id="122">
    <w:p w14:paraId="599E6456" w14:textId="77777777" w:rsidR="009C23BF" w:rsidRDefault="009C23BF" w:rsidP="00DF36C4">
      <w:pPr>
        <w:pStyle w:val="FootnoteText"/>
      </w:pPr>
      <w:r>
        <w:rPr>
          <w:rStyle w:val="FootnoteReference"/>
          <w:rFonts w:eastAsia="Calibri"/>
        </w:rPr>
        <w:footnoteRef/>
      </w:r>
      <w:r>
        <w:t xml:space="preserve"> http://www.unep.org/NairobiConvention/Meetings/COP8/index.asp</w:t>
      </w:r>
    </w:p>
  </w:footnote>
  <w:footnote w:id="123">
    <w:p w14:paraId="2C7C20BE" w14:textId="77777777" w:rsidR="009C23BF" w:rsidRDefault="009C23BF" w:rsidP="00DF36C4">
      <w:pPr>
        <w:pStyle w:val="FootnoteText"/>
      </w:pPr>
      <w:r>
        <w:rPr>
          <w:rStyle w:val="FootnoteReference"/>
          <w:rFonts w:eastAsia="Calibri"/>
        </w:rPr>
        <w:footnoteRef/>
      </w:r>
      <w:r>
        <w:t xml:space="preserve"> </w:t>
      </w:r>
      <w:hyperlink r:id="rId17" w:history="1">
        <w:r>
          <w:rPr>
            <w:rStyle w:val="Hyperlink"/>
          </w:rPr>
          <w:t>http://glispa.org/11-commitments/32-western-indian-ocean-coastal-challenge-wio-cc</w:t>
        </w:r>
      </w:hyperlink>
    </w:p>
    <w:p w14:paraId="3100E946" w14:textId="77777777" w:rsidR="009C23BF" w:rsidRDefault="009C23BF" w:rsidP="00DF36C4">
      <w:pPr>
        <w:pStyle w:val="FootnoteText"/>
        <w:rPr>
          <w:lang w:val="en-GB"/>
        </w:rPr>
      </w:pPr>
      <w:r>
        <w:rPr>
          <w:lang w:val="en-GB"/>
        </w:rPr>
        <w:t>https://sustainabledevelopment.un.org/partnership/?p=8020</w:t>
      </w:r>
    </w:p>
  </w:footnote>
  <w:footnote w:id="124">
    <w:p w14:paraId="0B01EA84" w14:textId="77777777" w:rsidR="009C23BF" w:rsidRPr="00F35ED3" w:rsidRDefault="009C23BF" w:rsidP="00DF36C4">
      <w:pPr>
        <w:pStyle w:val="FootnoteText"/>
      </w:pPr>
      <w:r>
        <w:rPr>
          <w:rStyle w:val="FootnoteReference"/>
        </w:rPr>
        <w:footnoteRef/>
      </w:r>
      <w:r>
        <w:t xml:space="preserve"> </w:t>
      </w:r>
      <w:proofErr w:type="spellStart"/>
      <w:r w:rsidRPr="001507AB">
        <w:rPr>
          <w:szCs w:val="20"/>
        </w:rPr>
        <w:t>Nazurally</w:t>
      </w:r>
      <w:proofErr w:type="spellEnd"/>
      <w:r w:rsidRPr="001507AB">
        <w:rPr>
          <w:szCs w:val="20"/>
        </w:rPr>
        <w:t xml:space="preserve">, N. and </w:t>
      </w:r>
      <w:proofErr w:type="spellStart"/>
      <w:r w:rsidRPr="001507AB">
        <w:rPr>
          <w:szCs w:val="20"/>
        </w:rPr>
        <w:t>Rinkevich</w:t>
      </w:r>
      <w:proofErr w:type="spellEnd"/>
      <w:r w:rsidRPr="001507AB">
        <w:rPr>
          <w:szCs w:val="20"/>
        </w:rPr>
        <w:t xml:space="preserve">, B. 2014. </w:t>
      </w:r>
      <w:r w:rsidRPr="001507AB">
        <w:rPr>
          <w:szCs w:val="20"/>
          <w:lang w:val="en-GB" w:eastAsia="en-GB"/>
        </w:rPr>
        <w:t xml:space="preserve"> </w:t>
      </w:r>
      <w:r w:rsidRPr="001507AB">
        <w:rPr>
          <w:bCs/>
          <w:szCs w:val="20"/>
          <w:lang w:val="en-GB" w:eastAsia="en-GB"/>
        </w:rPr>
        <w:t xml:space="preserve">A Questionnaire-based Consideration of Coral Farming for Coastal Socio-economic Development in Mauritius. </w:t>
      </w:r>
      <w:r w:rsidRPr="001507AB">
        <w:rPr>
          <w:szCs w:val="20"/>
          <w:lang w:val="en-GB" w:eastAsia="en-GB"/>
        </w:rPr>
        <w:t xml:space="preserve"> </w:t>
      </w:r>
      <w:r w:rsidRPr="001507AB">
        <w:rPr>
          <w:i/>
          <w:iCs/>
          <w:szCs w:val="20"/>
          <w:lang w:val="en-GB" w:eastAsia="en-GB"/>
        </w:rPr>
        <w:t xml:space="preserve">Western Indian Ocean J. Mar. Sci. </w:t>
      </w:r>
      <w:r w:rsidRPr="001507AB">
        <w:rPr>
          <w:iCs/>
          <w:szCs w:val="20"/>
          <w:lang w:val="en-GB" w:eastAsia="en-GB"/>
        </w:rPr>
        <w:t>12</w:t>
      </w:r>
      <w:r>
        <w:rPr>
          <w:iCs/>
          <w:szCs w:val="20"/>
          <w:lang w:val="en-GB" w:eastAsia="en-GB"/>
        </w:rPr>
        <w:t xml:space="preserve"> (</w:t>
      </w:r>
      <w:r w:rsidRPr="001507AB">
        <w:rPr>
          <w:iCs/>
          <w:szCs w:val="20"/>
          <w:lang w:val="en-GB" w:eastAsia="en-GB"/>
        </w:rPr>
        <w:t>1</w:t>
      </w:r>
      <w:r>
        <w:rPr>
          <w:iCs/>
          <w:szCs w:val="20"/>
          <w:lang w:val="en-GB" w:eastAsia="en-GB"/>
        </w:rPr>
        <w:t>):</w:t>
      </w:r>
      <w:r>
        <w:rPr>
          <w:szCs w:val="20"/>
          <w:lang w:val="en-GB" w:eastAsia="en-GB"/>
        </w:rPr>
        <w:t xml:space="preserve"> 47-56.</w:t>
      </w:r>
    </w:p>
  </w:footnote>
  <w:footnote w:id="125">
    <w:p w14:paraId="638E7363" w14:textId="77777777" w:rsidR="009C23BF" w:rsidRPr="00996652" w:rsidRDefault="009C23BF" w:rsidP="00DF36C4">
      <w:pPr>
        <w:pStyle w:val="FootnoteText"/>
        <w:rPr>
          <w:lang w:val="en-GB"/>
        </w:rPr>
      </w:pPr>
      <w:r>
        <w:rPr>
          <w:rStyle w:val="FootnoteReference"/>
        </w:rPr>
        <w:footnoteRef/>
      </w:r>
      <w:r>
        <w:t xml:space="preserve"> </w:t>
      </w:r>
      <w:r w:rsidRPr="00996652">
        <w:t>http://environment.govmu.org/English/Climate_Change/Pages/Climate-Change.aspx</w:t>
      </w:r>
    </w:p>
  </w:footnote>
  <w:footnote w:id="126">
    <w:p w14:paraId="6AED87F6" w14:textId="77777777" w:rsidR="009C23BF" w:rsidRPr="00996652" w:rsidRDefault="009C23BF" w:rsidP="00DF36C4">
      <w:pPr>
        <w:pStyle w:val="FootnoteText"/>
        <w:rPr>
          <w:lang w:val="en-GB"/>
        </w:rPr>
      </w:pPr>
      <w:r w:rsidRPr="00996652">
        <w:rPr>
          <w:rStyle w:val="FootnoteReference"/>
        </w:rPr>
        <w:footnoteRef/>
      </w:r>
      <w:r w:rsidRPr="00996652">
        <w:t xml:space="preserve"> </w:t>
      </w:r>
      <w:r w:rsidRPr="00996652">
        <w:rPr>
          <w:lang w:val="en-GB"/>
        </w:rPr>
        <w:t>Mauritius TNA</w:t>
      </w:r>
    </w:p>
  </w:footnote>
  <w:footnote w:id="127">
    <w:p w14:paraId="3585D0E5" w14:textId="77777777" w:rsidR="009C23BF" w:rsidRPr="00996652" w:rsidRDefault="009C23BF" w:rsidP="00DF36C4">
      <w:pPr>
        <w:pStyle w:val="FootnoteText"/>
      </w:pPr>
      <w:r w:rsidRPr="00996652">
        <w:rPr>
          <w:rStyle w:val="FootnoteReference"/>
        </w:rPr>
        <w:footnoteRef/>
      </w:r>
      <w:r w:rsidRPr="00996652">
        <w:t xml:space="preserve"> Nicholls, R.J. &amp; </w:t>
      </w:r>
      <w:proofErr w:type="spellStart"/>
      <w:r w:rsidRPr="00996652">
        <w:t>Hoozemans</w:t>
      </w:r>
      <w:proofErr w:type="spellEnd"/>
      <w:r w:rsidRPr="00996652">
        <w:t xml:space="preserve">, F.M.J. 2002. </w:t>
      </w:r>
      <w:r w:rsidRPr="00996652">
        <w:rPr>
          <w:i/>
        </w:rPr>
        <w:t>Global Vulnerability Analysis</w:t>
      </w:r>
      <w:r w:rsidRPr="00996652">
        <w:t>. In Schwartz, M. (Ed). Encyclopedia of Coastal Science, Kluwer Academic Publishers.</w:t>
      </w:r>
    </w:p>
  </w:footnote>
  <w:footnote w:id="128">
    <w:p w14:paraId="69ABA3A7" w14:textId="77777777" w:rsidR="009C23BF" w:rsidRPr="00996652" w:rsidRDefault="009C23BF" w:rsidP="00DF36C4">
      <w:pPr>
        <w:pStyle w:val="FootnoteText"/>
        <w:rPr>
          <w:szCs w:val="20"/>
        </w:rPr>
      </w:pPr>
      <w:r w:rsidRPr="00996652">
        <w:rPr>
          <w:rStyle w:val="FootnoteReference"/>
          <w:szCs w:val="20"/>
        </w:rPr>
        <w:footnoteRef/>
      </w:r>
      <w:r w:rsidRPr="00996652">
        <w:rPr>
          <w:szCs w:val="20"/>
        </w:rPr>
        <w:t xml:space="preserve"> Chang-Seng, D. 2007. Climate Variability and Climate Change assessment for the Seychelles, Second National Communication (SNC) under the United Nations Framework Convention on Climate Change (UNFCCC), National Climate Change Committee, Seychelles.</w:t>
      </w:r>
    </w:p>
  </w:footnote>
  <w:footnote w:id="129">
    <w:p w14:paraId="78B21BED" w14:textId="77777777" w:rsidR="009C23BF" w:rsidRPr="009764A2" w:rsidRDefault="009C23BF" w:rsidP="00DF36C4">
      <w:pPr>
        <w:pStyle w:val="FootnoteText"/>
      </w:pPr>
      <w:r w:rsidRPr="009764A2">
        <w:rPr>
          <w:rStyle w:val="FootnoteReference"/>
        </w:rPr>
        <w:footnoteRef/>
      </w:r>
      <w:r w:rsidRPr="009764A2">
        <w:t xml:space="preserve"> 2015 World Risk Index, UNU-EHS and the </w:t>
      </w:r>
      <w:hyperlink r:id="rId18" w:tgtFrame="_blank" w:history="1">
        <w:r w:rsidRPr="009764A2">
          <w:rPr>
            <w:rStyle w:val="Hyperlink"/>
          </w:rPr>
          <w:t>Alliance Development Works/Bündnis Entwicklung Hilft (BEH)</w:t>
        </w:r>
      </w:hyperlink>
      <w:r w:rsidRPr="009764A2">
        <w:t xml:space="preserve">  http://www.worldriskreport.org/</w:t>
      </w:r>
    </w:p>
  </w:footnote>
  <w:footnote w:id="130">
    <w:p w14:paraId="63E64044" w14:textId="77777777" w:rsidR="009C23BF" w:rsidRPr="00B34AD5" w:rsidRDefault="009C23BF" w:rsidP="00DF36C4">
      <w:pPr>
        <w:pStyle w:val="FootnoteText"/>
      </w:pPr>
      <w:r>
        <w:rPr>
          <w:rStyle w:val="FootnoteReference"/>
        </w:rPr>
        <w:footnoteRef/>
      </w:r>
      <w:r>
        <w:t xml:space="preserve"> </w:t>
      </w:r>
      <w:r w:rsidRPr="00B34AD5">
        <w:t>http://environment.govmu.org/English/Climate_Change/Pages/CCIC.aspx</w:t>
      </w:r>
    </w:p>
  </w:footnote>
  <w:footnote w:id="131">
    <w:p w14:paraId="133C6392" w14:textId="77777777" w:rsidR="009C23BF" w:rsidRPr="00996652" w:rsidRDefault="009C23BF" w:rsidP="00DF36C4">
      <w:pPr>
        <w:pStyle w:val="FootnoteText"/>
        <w:rPr>
          <w:szCs w:val="20"/>
        </w:rPr>
      </w:pPr>
      <w:r w:rsidRPr="00996652">
        <w:rPr>
          <w:rStyle w:val="FootnoteReference"/>
          <w:szCs w:val="20"/>
        </w:rPr>
        <w:footnoteRef/>
      </w:r>
      <w:r w:rsidRPr="00996652">
        <w:rPr>
          <w:szCs w:val="20"/>
        </w:rPr>
        <w:t xml:space="preserve"> Chang-Seng, D. 2007. Climate Change Scenario Assessment for the Seychelles, Second National Communication (SNC) under the United Nations Framework Convention on Climate Change (UNFCCC), National Climate Change Committee, Seychelles.</w:t>
      </w:r>
    </w:p>
  </w:footnote>
  <w:footnote w:id="132">
    <w:p w14:paraId="0EC49CFA" w14:textId="77777777" w:rsidR="009C23BF" w:rsidRPr="00996652" w:rsidRDefault="009C23BF" w:rsidP="00DF36C4">
      <w:pPr>
        <w:pStyle w:val="FootnoteText"/>
      </w:pPr>
      <w:r w:rsidRPr="00996652">
        <w:rPr>
          <w:rStyle w:val="FootnoteReference"/>
        </w:rPr>
        <w:footnoteRef/>
      </w:r>
      <w:r w:rsidRPr="00996652">
        <w:t xml:space="preserve"> Nicholls, R.J. &amp; </w:t>
      </w:r>
      <w:proofErr w:type="spellStart"/>
      <w:r w:rsidRPr="00996652">
        <w:t>Hoozemans</w:t>
      </w:r>
      <w:proofErr w:type="spellEnd"/>
      <w:r w:rsidRPr="00996652">
        <w:t xml:space="preserve">, F.M.J. 2002. </w:t>
      </w:r>
      <w:r w:rsidRPr="00996652">
        <w:rPr>
          <w:i/>
        </w:rPr>
        <w:t>Global Vulnerability Analysis</w:t>
      </w:r>
      <w:r w:rsidRPr="00996652">
        <w:t>. In Schwartz, M. (Ed). Encyclopedia of Coastal Science, Kluwer Academic Publishers.</w:t>
      </w:r>
    </w:p>
  </w:footnote>
  <w:footnote w:id="133">
    <w:p w14:paraId="27C6DA7E" w14:textId="77777777" w:rsidR="009C23BF" w:rsidRPr="00996652" w:rsidRDefault="009C23BF" w:rsidP="00DF36C4">
      <w:pPr>
        <w:pStyle w:val="FootnoteText"/>
      </w:pPr>
      <w:r w:rsidRPr="00996652">
        <w:rPr>
          <w:rStyle w:val="FootnoteReference"/>
        </w:rPr>
        <w:footnoteRef/>
      </w:r>
      <w:r w:rsidRPr="00996652">
        <w:t xml:space="preserve"> Nicholls, R.J. &amp; </w:t>
      </w:r>
      <w:proofErr w:type="spellStart"/>
      <w:r w:rsidRPr="00996652">
        <w:t>Hoozemans</w:t>
      </w:r>
      <w:proofErr w:type="spellEnd"/>
      <w:r w:rsidRPr="00996652">
        <w:t xml:space="preserve">, F.M.J. 2002. </w:t>
      </w:r>
      <w:r w:rsidRPr="00996652">
        <w:rPr>
          <w:i/>
        </w:rPr>
        <w:t>Global Vulnerability Analysis</w:t>
      </w:r>
      <w:r w:rsidRPr="00996652">
        <w:t>. In Schwartz, M. (Ed). Encyclopedia of Coastal Science, Kluwer Academic Publishers.</w:t>
      </w:r>
    </w:p>
  </w:footnote>
  <w:footnote w:id="134">
    <w:p w14:paraId="12B8EC0B" w14:textId="77777777" w:rsidR="009C23BF" w:rsidRPr="00996652" w:rsidRDefault="009C23BF" w:rsidP="00DF36C4">
      <w:pPr>
        <w:pStyle w:val="FootnoteText"/>
        <w:rPr>
          <w:szCs w:val="20"/>
        </w:rPr>
      </w:pPr>
      <w:r w:rsidRPr="00996652">
        <w:rPr>
          <w:rStyle w:val="FootnoteReference"/>
          <w:szCs w:val="20"/>
        </w:rPr>
        <w:footnoteRef/>
      </w:r>
      <w:r w:rsidRPr="00996652">
        <w:rPr>
          <w:szCs w:val="20"/>
        </w:rPr>
        <w:t xml:space="preserve"> Chang-Seng, D. 2007. Climate Variability and Climate Change assessment for the Seychelles, Second National Communication (SNC) under the United Nations Framework Convention on Climate Change (UNFCCC), National Climate Change Committee, Seychelles.</w:t>
      </w:r>
    </w:p>
  </w:footnote>
  <w:footnote w:id="135">
    <w:p w14:paraId="5B44146C" w14:textId="77777777" w:rsidR="009C23BF" w:rsidRPr="009764A2" w:rsidRDefault="009C23BF" w:rsidP="00DF36C4">
      <w:pPr>
        <w:pStyle w:val="FootnoteText"/>
        <w:rPr>
          <w:szCs w:val="20"/>
        </w:rPr>
      </w:pPr>
      <w:r w:rsidRPr="00996652">
        <w:rPr>
          <w:rStyle w:val="FootnoteReference"/>
          <w:szCs w:val="20"/>
        </w:rPr>
        <w:footnoteRef/>
      </w:r>
      <w:r w:rsidRPr="00996652">
        <w:rPr>
          <w:szCs w:val="20"/>
        </w:rPr>
        <w:t xml:space="preserve"> The Seychelles National Climate Change Committee, 2009. Seychelles National Climate Change Strategy.</w:t>
      </w:r>
    </w:p>
  </w:footnote>
  <w:footnote w:id="136">
    <w:p w14:paraId="5DD05670" w14:textId="77777777" w:rsidR="009C23BF" w:rsidRPr="00E0364A" w:rsidRDefault="009C23BF" w:rsidP="00303247">
      <w:pPr>
        <w:pStyle w:val="FootnoteText"/>
        <w:rPr>
          <w:rFonts w:ascii="Arial" w:hAnsi="Arial" w:cs="Arial"/>
        </w:rPr>
      </w:pPr>
      <w:r w:rsidRPr="00E0364A">
        <w:rPr>
          <w:rStyle w:val="FootnoteReference"/>
          <w:rFonts w:ascii="Arial" w:hAnsi="Arial" w:cs="Arial"/>
        </w:rPr>
        <w:footnoteRef/>
      </w:r>
      <w:r w:rsidRPr="00E0364A">
        <w:rPr>
          <w:rFonts w:ascii="Arial" w:hAnsi="Arial" w:cs="Arial"/>
        </w:rPr>
        <w:t xml:space="preserve"> Government of Mauritius, Budget Speech 2017-2018</w:t>
      </w:r>
    </w:p>
  </w:footnote>
  <w:footnote w:id="137">
    <w:p w14:paraId="1C90F369" w14:textId="77777777" w:rsidR="009C23BF" w:rsidRPr="00262C5B" w:rsidRDefault="009C23BF" w:rsidP="00DF36C4">
      <w:pPr>
        <w:pStyle w:val="Default"/>
        <w:rPr>
          <w:i/>
          <w:sz w:val="20"/>
          <w:szCs w:val="20"/>
          <w:lang w:val="en-GB" w:eastAsia="en-GB"/>
        </w:rPr>
      </w:pPr>
      <w:r>
        <w:rPr>
          <w:rStyle w:val="FootnoteReference"/>
        </w:rPr>
        <w:footnoteRef/>
      </w:r>
      <w:r>
        <w:t xml:space="preserve"> </w:t>
      </w:r>
      <w:r w:rsidRPr="002C7473">
        <w:rPr>
          <w:bCs/>
          <w:sz w:val="20"/>
          <w:szCs w:val="20"/>
          <w:lang w:val="en-GB" w:eastAsia="en-GB"/>
        </w:rPr>
        <w:t>Montoya-Maya1 PH, Smit KP, Burt AJ, Frias-Torres S. (2016).</w:t>
      </w:r>
      <w:r>
        <w:rPr>
          <w:b/>
          <w:bCs/>
          <w:sz w:val="20"/>
          <w:szCs w:val="20"/>
          <w:lang w:val="en-GB" w:eastAsia="en-GB"/>
        </w:rPr>
        <w:t xml:space="preserve"> </w:t>
      </w:r>
      <w:r w:rsidRPr="00B57E9A">
        <w:rPr>
          <w:sz w:val="20"/>
          <w:szCs w:val="20"/>
          <w:lang w:val="en-GB" w:eastAsia="en-GB"/>
        </w:rPr>
        <w:t>Large-scale coral reef restoration could assist natural recovery: a case study in Seychelles, I</w:t>
      </w:r>
      <w:r>
        <w:rPr>
          <w:sz w:val="20"/>
          <w:szCs w:val="20"/>
          <w:lang w:val="en-GB" w:eastAsia="en-GB"/>
        </w:rPr>
        <w:t>ndian Ocean.</w:t>
      </w:r>
      <w:r w:rsidRPr="00B57E9A">
        <w:rPr>
          <w:sz w:val="20"/>
          <w:szCs w:val="20"/>
          <w:lang w:val="en-GB" w:eastAsia="en-GB"/>
        </w:rPr>
        <w:t xml:space="preserve"> </w:t>
      </w:r>
      <w:r>
        <w:rPr>
          <w:sz w:val="20"/>
          <w:szCs w:val="20"/>
          <w:lang w:val="en-GB" w:eastAsia="en-GB"/>
        </w:rPr>
        <w:t xml:space="preserve"> </w:t>
      </w:r>
      <w:r>
        <w:rPr>
          <w:i/>
          <w:sz w:val="20"/>
          <w:szCs w:val="20"/>
          <w:lang w:val="en-GB" w:eastAsia="en-GB"/>
        </w:rPr>
        <w:t>Nature Conservation</w:t>
      </w:r>
    </w:p>
  </w:footnote>
  <w:footnote w:id="138">
    <w:p w14:paraId="7FD6CC1F" w14:textId="77777777" w:rsidR="009C23BF" w:rsidRDefault="009C23BF" w:rsidP="00DF36C4">
      <w:pPr>
        <w:pStyle w:val="FootnoteText"/>
      </w:pPr>
      <w:r>
        <w:rPr>
          <w:rStyle w:val="FootnoteReference"/>
        </w:rPr>
        <w:footnoteRef/>
      </w:r>
      <w:r>
        <w:t xml:space="preserve"> Government of Mauritius (2017), Budget Speech 2017-2018, pg. 16</w:t>
      </w:r>
    </w:p>
  </w:footnote>
  <w:footnote w:id="139">
    <w:p w14:paraId="6E61BE51" w14:textId="77777777" w:rsidR="009C23BF" w:rsidRDefault="009C23BF" w:rsidP="00DF36C4">
      <w:pPr>
        <w:pStyle w:val="FootnoteText"/>
      </w:pPr>
      <w:r>
        <w:rPr>
          <w:rStyle w:val="FootnoteReference"/>
        </w:rPr>
        <w:footnoteRef/>
      </w:r>
      <w:r>
        <w:t xml:space="preserve"> Mauritius (2016) Human Right Report</w:t>
      </w:r>
    </w:p>
  </w:footnote>
  <w:footnote w:id="140">
    <w:p w14:paraId="36CF0969" w14:textId="77777777" w:rsidR="009C23BF" w:rsidRDefault="009C23BF" w:rsidP="00DF36C4">
      <w:pPr>
        <w:pStyle w:val="FootnoteText"/>
      </w:pPr>
      <w:r>
        <w:rPr>
          <w:rStyle w:val="FootnoteReference"/>
        </w:rPr>
        <w:footnoteRef/>
      </w:r>
      <w:r>
        <w:t xml:space="preserve"> Seychelles (2016) Human Right Report</w:t>
      </w:r>
    </w:p>
  </w:footnote>
  <w:footnote w:id="141">
    <w:p w14:paraId="3FA8CED8" w14:textId="77777777" w:rsidR="009C23BF" w:rsidRDefault="009C23BF" w:rsidP="00DF36C4">
      <w:pPr>
        <w:pStyle w:val="FootnoteText"/>
      </w:pPr>
      <w:r>
        <w:rPr>
          <w:rStyle w:val="FootnoteReference"/>
        </w:rPr>
        <w:footnoteRef/>
      </w:r>
      <w:r>
        <w:t xml:space="preserve"> Precht WF, ed. (2006) Coral reef restoration handbook. Boca Raton: CRC Press, 291–302.</w:t>
      </w:r>
    </w:p>
  </w:footnote>
  <w:footnote w:id="142">
    <w:p w14:paraId="4A141C2B" w14:textId="77777777" w:rsidR="009C23BF" w:rsidRDefault="009C23BF" w:rsidP="00DF36C4">
      <w:pPr>
        <w:pStyle w:val="FootnoteText"/>
      </w:pPr>
      <w:r>
        <w:rPr>
          <w:rStyle w:val="FootnoteReference"/>
        </w:rPr>
        <w:footnoteRef/>
      </w:r>
      <w:r>
        <w:t xml:space="preserve"> </w:t>
      </w:r>
      <w:proofErr w:type="spellStart"/>
      <w:r>
        <w:t>Rinkevich</w:t>
      </w:r>
      <w:proofErr w:type="spellEnd"/>
      <w:r>
        <w:t xml:space="preserve"> B (2015) Climate change and active reef restoration: Ways of constructing the “Reefs of Tomorrow”. Journal of Marine Science and Engineering 3: 111-127</w:t>
      </w:r>
    </w:p>
  </w:footnote>
  <w:footnote w:id="143">
    <w:p w14:paraId="00898673" w14:textId="77777777" w:rsidR="009C23BF" w:rsidRDefault="009C23BF" w:rsidP="00DF36C4">
      <w:pPr>
        <w:pStyle w:val="FootnoteText"/>
      </w:pPr>
      <w:r>
        <w:rPr>
          <w:rStyle w:val="FootnoteReference"/>
        </w:rPr>
        <w:footnoteRef/>
      </w:r>
      <w:r>
        <w:t xml:space="preserve"> Local Project Appraisal Committee</w:t>
      </w:r>
    </w:p>
  </w:footnote>
  <w:footnote w:id="144">
    <w:p w14:paraId="36F7A1AD" w14:textId="0A0A0595" w:rsidR="009C23BF" w:rsidRPr="00C50D93" w:rsidRDefault="009C23BF" w:rsidP="00DF36C4">
      <w:pPr>
        <w:pStyle w:val="FootnoteText"/>
        <w:rPr>
          <w:rFonts w:ascii="Arial" w:hAnsi="Arial" w:cs="Arial"/>
          <w:sz w:val="16"/>
          <w:szCs w:val="16"/>
        </w:rPr>
      </w:pPr>
      <w:r w:rsidRPr="00C50D93">
        <w:rPr>
          <w:rStyle w:val="FootnoteReference"/>
          <w:rFonts w:ascii="Arial" w:hAnsi="Arial" w:cs="Arial"/>
          <w:sz w:val="16"/>
          <w:szCs w:val="16"/>
        </w:rPr>
        <w:footnoteRef/>
      </w:r>
      <w:r w:rsidRPr="00C50D93">
        <w:rPr>
          <w:rFonts w:ascii="Arial" w:hAnsi="Arial" w:cs="Arial"/>
          <w:sz w:val="16"/>
          <w:szCs w:val="16"/>
        </w:rPr>
        <w:t xml:space="preserve"> The AF utilized OECD/DAC terminology for its results framework. Project proponents may use different terminology, but the overall principle should still apply</w:t>
      </w:r>
    </w:p>
  </w:footnote>
  <w:footnote w:id="145">
    <w:p w14:paraId="550230A8" w14:textId="77777777" w:rsidR="009C23BF" w:rsidRDefault="009C23BF" w:rsidP="00DF36C4">
      <w:pPr>
        <w:pStyle w:val="FootnoteText"/>
      </w:pPr>
      <w:r>
        <w:rPr>
          <w:rStyle w:val="FootnoteReference"/>
        </w:rPr>
        <w:footnoteRef/>
      </w:r>
      <w:r>
        <w:t xml:space="preserve"> (2010) National Statistics Bureau, Seychelles</w:t>
      </w:r>
    </w:p>
  </w:footnote>
  <w:footnote w:id="146">
    <w:p w14:paraId="501174EC" w14:textId="77777777" w:rsidR="009C23BF" w:rsidRPr="00C50D93" w:rsidRDefault="009C23BF" w:rsidP="00FF12B7">
      <w:pPr>
        <w:pStyle w:val="MainParanoChapter"/>
        <w:tabs>
          <w:tab w:val="clear" w:pos="720"/>
        </w:tabs>
        <w:ind w:left="0" w:firstLine="0"/>
        <w:rPr>
          <w:rFonts w:ascii="Arial" w:hAnsi="Arial" w:cs="Arial"/>
          <w:sz w:val="16"/>
          <w:szCs w:val="16"/>
        </w:rPr>
      </w:pPr>
      <w:r w:rsidRPr="00C50D93">
        <w:rPr>
          <w:rFonts w:ascii="Arial" w:hAnsi="Arial" w:cs="Arial"/>
          <w:sz w:val="16"/>
          <w:szCs w:val="16"/>
          <w:vertAlign w:val="superscript"/>
        </w:rPr>
        <w:t>6.</w:t>
      </w:r>
      <w:r w:rsidRPr="00C50D93">
        <w:rPr>
          <w:rFonts w:ascii="Arial" w:hAnsi="Arial" w:cs="Arial"/>
          <w:sz w:val="16"/>
          <w:szCs w:val="16"/>
        </w:rPr>
        <w:t xml:space="preserve">  Each Party shall designate and communicate to the secretariat the authority that will endorse on behalf of the national government the projects and </w:t>
      </w:r>
      <w:proofErr w:type="spellStart"/>
      <w:r w:rsidRPr="00C50D93">
        <w:rPr>
          <w:rFonts w:ascii="Arial" w:hAnsi="Arial" w:cs="Arial"/>
          <w:sz w:val="16"/>
          <w:szCs w:val="16"/>
        </w:rPr>
        <w:t>programmes</w:t>
      </w:r>
      <w:proofErr w:type="spellEnd"/>
      <w:r w:rsidRPr="00C50D93">
        <w:rPr>
          <w:rFonts w:ascii="Arial" w:hAnsi="Arial" w:cs="Arial"/>
          <w:sz w:val="16"/>
          <w:szCs w:val="16"/>
        </w:rPr>
        <w:t xml:space="preserve"> proposed by the implementing entities.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6C7DD" w14:textId="77777777" w:rsidR="009C23BF" w:rsidRPr="00FE1F2A" w:rsidRDefault="009C23BF" w:rsidP="00DF36C4">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C610F"/>
    <w:multiLevelType w:val="hybridMultilevel"/>
    <w:tmpl w:val="99167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466E6"/>
    <w:multiLevelType w:val="hybridMultilevel"/>
    <w:tmpl w:val="BE008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951AD4"/>
    <w:multiLevelType w:val="hybridMultilevel"/>
    <w:tmpl w:val="F9887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3C1E05"/>
    <w:multiLevelType w:val="hybridMultilevel"/>
    <w:tmpl w:val="A68003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46C3FC2"/>
    <w:multiLevelType w:val="hybridMultilevel"/>
    <w:tmpl w:val="6016B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A23449"/>
    <w:multiLevelType w:val="hybridMultilevel"/>
    <w:tmpl w:val="17C08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0120E0"/>
    <w:multiLevelType w:val="hybridMultilevel"/>
    <w:tmpl w:val="AD3C4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9646F9"/>
    <w:multiLevelType w:val="hybridMultilevel"/>
    <w:tmpl w:val="B4ACBD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F03A0F"/>
    <w:multiLevelType w:val="hybridMultilevel"/>
    <w:tmpl w:val="CDB650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16D43FD"/>
    <w:multiLevelType w:val="hybridMultilevel"/>
    <w:tmpl w:val="F4480C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15:restartNumberingAfterBreak="0">
    <w:nsid w:val="15340D5B"/>
    <w:multiLevelType w:val="hybridMultilevel"/>
    <w:tmpl w:val="139489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6684798"/>
    <w:multiLevelType w:val="hybridMultilevel"/>
    <w:tmpl w:val="9BB859D6"/>
    <w:lvl w:ilvl="0" w:tplc="04090011">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75962B9"/>
    <w:multiLevelType w:val="hybridMultilevel"/>
    <w:tmpl w:val="0DB4F1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8F808DA"/>
    <w:multiLevelType w:val="hybridMultilevel"/>
    <w:tmpl w:val="FD3CAB56"/>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19464AFE"/>
    <w:multiLevelType w:val="hybridMultilevel"/>
    <w:tmpl w:val="901854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A835157"/>
    <w:multiLevelType w:val="hybridMultilevel"/>
    <w:tmpl w:val="8A72B2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C5A52A8"/>
    <w:multiLevelType w:val="hybridMultilevel"/>
    <w:tmpl w:val="56489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3D2FC7"/>
    <w:multiLevelType w:val="hybridMultilevel"/>
    <w:tmpl w:val="32A423EA"/>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start w:val="1"/>
      <w:numFmt w:val="bullet"/>
      <w:lvlText w:val=""/>
      <w:lvlJc w:val="left"/>
      <w:pPr>
        <w:ind w:left="2223" w:hanging="360"/>
      </w:pPr>
      <w:rPr>
        <w:rFonts w:ascii="Wingdings" w:hAnsi="Wingdings" w:hint="default"/>
      </w:rPr>
    </w:lvl>
    <w:lvl w:ilvl="3" w:tplc="04090001">
      <w:start w:val="1"/>
      <w:numFmt w:val="bullet"/>
      <w:lvlText w:val=""/>
      <w:lvlJc w:val="left"/>
      <w:pPr>
        <w:ind w:left="2943" w:hanging="360"/>
      </w:pPr>
      <w:rPr>
        <w:rFonts w:ascii="Symbol" w:hAnsi="Symbol" w:hint="default"/>
      </w:rPr>
    </w:lvl>
    <w:lvl w:ilvl="4" w:tplc="04090003">
      <w:start w:val="1"/>
      <w:numFmt w:val="bullet"/>
      <w:lvlText w:val="o"/>
      <w:lvlJc w:val="left"/>
      <w:pPr>
        <w:ind w:left="3663" w:hanging="360"/>
      </w:pPr>
      <w:rPr>
        <w:rFonts w:ascii="Courier New" w:hAnsi="Courier New" w:cs="Courier New" w:hint="default"/>
      </w:rPr>
    </w:lvl>
    <w:lvl w:ilvl="5" w:tplc="04090005">
      <w:start w:val="1"/>
      <w:numFmt w:val="bullet"/>
      <w:lvlText w:val=""/>
      <w:lvlJc w:val="left"/>
      <w:pPr>
        <w:ind w:left="4383" w:hanging="360"/>
      </w:pPr>
      <w:rPr>
        <w:rFonts w:ascii="Wingdings" w:hAnsi="Wingdings" w:hint="default"/>
      </w:rPr>
    </w:lvl>
    <w:lvl w:ilvl="6" w:tplc="04090001">
      <w:start w:val="1"/>
      <w:numFmt w:val="bullet"/>
      <w:lvlText w:val=""/>
      <w:lvlJc w:val="left"/>
      <w:pPr>
        <w:ind w:left="5103" w:hanging="360"/>
      </w:pPr>
      <w:rPr>
        <w:rFonts w:ascii="Symbol" w:hAnsi="Symbol" w:hint="default"/>
      </w:rPr>
    </w:lvl>
    <w:lvl w:ilvl="7" w:tplc="04090003">
      <w:start w:val="1"/>
      <w:numFmt w:val="bullet"/>
      <w:lvlText w:val="o"/>
      <w:lvlJc w:val="left"/>
      <w:pPr>
        <w:ind w:left="5823" w:hanging="360"/>
      </w:pPr>
      <w:rPr>
        <w:rFonts w:ascii="Courier New" w:hAnsi="Courier New" w:cs="Courier New" w:hint="default"/>
      </w:rPr>
    </w:lvl>
    <w:lvl w:ilvl="8" w:tplc="04090005">
      <w:start w:val="1"/>
      <w:numFmt w:val="bullet"/>
      <w:lvlText w:val=""/>
      <w:lvlJc w:val="left"/>
      <w:pPr>
        <w:ind w:left="6543" w:hanging="360"/>
      </w:pPr>
      <w:rPr>
        <w:rFonts w:ascii="Wingdings" w:hAnsi="Wingdings" w:hint="default"/>
      </w:rPr>
    </w:lvl>
  </w:abstractNum>
  <w:abstractNum w:abstractNumId="18" w15:restartNumberingAfterBreak="0">
    <w:nsid w:val="1F703D23"/>
    <w:multiLevelType w:val="hybridMultilevel"/>
    <w:tmpl w:val="B4ACBD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0A2496"/>
    <w:multiLevelType w:val="hybridMultilevel"/>
    <w:tmpl w:val="0C0C9F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21D633F2"/>
    <w:multiLevelType w:val="hybridMultilevel"/>
    <w:tmpl w:val="21FC4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B76932"/>
    <w:multiLevelType w:val="multilevel"/>
    <w:tmpl w:val="7BBC7EB6"/>
    <w:lvl w:ilvl="0">
      <w:start w:val="1"/>
      <w:numFmt w:val="decimal"/>
      <w:pStyle w:val="Heading3"/>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4440FF3"/>
    <w:multiLevelType w:val="hybridMultilevel"/>
    <w:tmpl w:val="3CE8F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25DD3BE4"/>
    <w:multiLevelType w:val="hybridMultilevel"/>
    <w:tmpl w:val="B9F0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6B6A64"/>
    <w:multiLevelType w:val="hybridMultilevel"/>
    <w:tmpl w:val="7B723640"/>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5" w15:restartNumberingAfterBreak="0">
    <w:nsid w:val="27D30CF7"/>
    <w:multiLevelType w:val="hybridMultilevel"/>
    <w:tmpl w:val="46A6A75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6" w15:restartNumberingAfterBreak="0">
    <w:nsid w:val="291547AC"/>
    <w:multiLevelType w:val="hybridMultilevel"/>
    <w:tmpl w:val="3FE47F20"/>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2A4C6FD8"/>
    <w:multiLevelType w:val="hybridMultilevel"/>
    <w:tmpl w:val="0EF635F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8" w15:restartNumberingAfterBreak="0">
    <w:nsid w:val="2B3D048B"/>
    <w:multiLevelType w:val="hybridMultilevel"/>
    <w:tmpl w:val="12885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F1152A0"/>
    <w:multiLevelType w:val="hybridMultilevel"/>
    <w:tmpl w:val="A7E463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1346352"/>
    <w:multiLevelType w:val="hybridMultilevel"/>
    <w:tmpl w:val="02DAB000"/>
    <w:lvl w:ilvl="0" w:tplc="8C2E2AE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Sub-Para1underXY"/>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334523FE"/>
    <w:multiLevelType w:val="hybridMultilevel"/>
    <w:tmpl w:val="250E0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4BD040D"/>
    <w:multiLevelType w:val="hybridMultilevel"/>
    <w:tmpl w:val="42AA03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364F261D"/>
    <w:multiLevelType w:val="hybridMultilevel"/>
    <w:tmpl w:val="9BC4565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5" w15:restartNumberingAfterBreak="0">
    <w:nsid w:val="39454EB0"/>
    <w:multiLevelType w:val="hybridMultilevel"/>
    <w:tmpl w:val="086C6EE2"/>
    <w:lvl w:ilvl="0" w:tplc="3064E216">
      <w:start w:val="1"/>
      <w:numFmt w:val="upperLetter"/>
      <w:pStyle w:val="NumberAdapt"/>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39F53896"/>
    <w:multiLevelType w:val="hybridMultilevel"/>
    <w:tmpl w:val="0812E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B14254E"/>
    <w:multiLevelType w:val="hybridMultilevel"/>
    <w:tmpl w:val="F0A0DC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3B2F2F5B"/>
    <w:multiLevelType w:val="hybridMultilevel"/>
    <w:tmpl w:val="D1A645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3D576F93"/>
    <w:multiLevelType w:val="hybridMultilevel"/>
    <w:tmpl w:val="EA6CD24E"/>
    <w:lvl w:ilvl="0" w:tplc="04090001">
      <w:start w:val="1"/>
      <w:numFmt w:val="bullet"/>
      <w:lvlText w:val=""/>
      <w:lvlJc w:val="left"/>
      <w:pPr>
        <w:ind w:left="720" w:hanging="360"/>
      </w:pPr>
      <w:rPr>
        <w:rFonts w:ascii="Symbol" w:hAnsi="Symbol" w:hint="default"/>
      </w:rPr>
    </w:lvl>
    <w:lvl w:ilvl="1" w:tplc="95EE4924">
      <w:numFmt w:val="bullet"/>
      <w:lvlText w:val="•"/>
      <w:lvlJc w:val="left"/>
      <w:pPr>
        <w:ind w:left="1440" w:hanging="360"/>
      </w:pPr>
      <w:rPr>
        <w:rFonts w:ascii="Arial" w:eastAsia="Calibri" w:hAnsi="Arial" w:cs="Aria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3DB5027B"/>
    <w:multiLevelType w:val="hybridMultilevel"/>
    <w:tmpl w:val="93301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340304B"/>
    <w:multiLevelType w:val="hybridMultilevel"/>
    <w:tmpl w:val="DBF86E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435F4CDE"/>
    <w:multiLevelType w:val="hybridMultilevel"/>
    <w:tmpl w:val="4C9200E8"/>
    <w:lvl w:ilvl="0" w:tplc="DE54F784">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15:restartNumberingAfterBreak="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start w:val="1"/>
      <w:numFmt w:val="bullet"/>
      <w:lvlText w:val="o"/>
      <w:lvlJc w:val="left"/>
      <w:pPr>
        <w:tabs>
          <w:tab w:val="num" w:pos="1080"/>
        </w:tabs>
        <w:ind w:left="1080" w:hanging="360"/>
      </w:pPr>
      <w:rPr>
        <w:rFonts w:ascii="Courier New" w:hAnsi="Courier New" w:cs="Times New Roman" w:hint="default"/>
      </w:rPr>
    </w:lvl>
    <w:lvl w:ilvl="2" w:tplc="0409001B">
      <w:start w:val="1"/>
      <w:numFmt w:val="bullet"/>
      <w:lvlText w:val=""/>
      <w:lvlJc w:val="left"/>
      <w:pPr>
        <w:tabs>
          <w:tab w:val="num" w:pos="1800"/>
        </w:tabs>
        <w:ind w:left="1800" w:hanging="360"/>
      </w:pPr>
      <w:rPr>
        <w:rFonts w:ascii="Wingdings" w:hAnsi="Wingdings" w:hint="default"/>
      </w:rPr>
    </w:lvl>
    <w:lvl w:ilvl="3" w:tplc="0409000F">
      <w:start w:val="1"/>
      <w:numFmt w:val="bullet"/>
      <w:lvlText w:val=""/>
      <w:lvlJc w:val="left"/>
      <w:pPr>
        <w:tabs>
          <w:tab w:val="num" w:pos="2520"/>
        </w:tabs>
        <w:ind w:left="2520" w:hanging="360"/>
      </w:pPr>
      <w:rPr>
        <w:rFonts w:ascii="Symbol" w:hAnsi="Symbol" w:hint="default"/>
      </w:rPr>
    </w:lvl>
    <w:lvl w:ilvl="4" w:tplc="04090019">
      <w:start w:val="1"/>
      <w:numFmt w:val="bullet"/>
      <w:lvlText w:val="o"/>
      <w:lvlJc w:val="left"/>
      <w:pPr>
        <w:tabs>
          <w:tab w:val="num" w:pos="3240"/>
        </w:tabs>
        <w:ind w:left="3240" w:hanging="360"/>
      </w:pPr>
      <w:rPr>
        <w:rFonts w:ascii="Courier New" w:hAnsi="Courier New" w:cs="Times New Roman" w:hint="default"/>
      </w:rPr>
    </w:lvl>
    <w:lvl w:ilvl="5" w:tplc="0409001B">
      <w:start w:val="1"/>
      <w:numFmt w:val="bullet"/>
      <w:lvlText w:val=""/>
      <w:lvlJc w:val="left"/>
      <w:pPr>
        <w:tabs>
          <w:tab w:val="num" w:pos="3960"/>
        </w:tabs>
        <w:ind w:left="3960" w:hanging="360"/>
      </w:pPr>
      <w:rPr>
        <w:rFonts w:ascii="Wingdings" w:hAnsi="Wingdings" w:hint="default"/>
      </w:rPr>
    </w:lvl>
    <w:lvl w:ilvl="6" w:tplc="0409000F">
      <w:start w:val="1"/>
      <w:numFmt w:val="bullet"/>
      <w:lvlText w:val=""/>
      <w:lvlJc w:val="left"/>
      <w:pPr>
        <w:tabs>
          <w:tab w:val="num" w:pos="4680"/>
        </w:tabs>
        <w:ind w:left="4680" w:hanging="360"/>
      </w:pPr>
      <w:rPr>
        <w:rFonts w:ascii="Symbol" w:hAnsi="Symbol" w:hint="default"/>
      </w:rPr>
    </w:lvl>
    <w:lvl w:ilvl="7" w:tplc="04090019">
      <w:start w:val="1"/>
      <w:numFmt w:val="bullet"/>
      <w:lvlText w:val="o"/>
      <w:lvlJc w:val="left"/>
      <w:pPr>
        <w:tabs>
          <w:tab w:val="num" w:pos="5400"/>
        </w:tabs>
        <w:ind w:left="5400" w:hanging="360"/>
      </w:pPr>
      <w:rPr>
        <w:rFonts w:ascii="Courier New" w:hAnsi="Courier New" w:cs="Times New Roman" w:hint="default"/>
      </w:rPr>
    </w:lvl>
    <w:lvl w:ilvl="8" w:tplc="0409001B">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44C75211"/>
    <w:multiLevelType w:val="hybridMultilevel"/>
    <w:tmpl w:val="182EE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642034A"/>
    <w:multiLevelType w:val="hybridMultilevel"/>
    <w:tmpl w:val="B0E604A4"/>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46D47E00"/>
    <w:multiLevelType w:val="hybridMultilevel"/>
    <w:tmpl w:val="4E3852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9" w15:restartNumberingAfterBreak="0">
    <w:nsid w:val="4CD96E40"/>
    <w:multiLevelType w:val="hybridMultilevel"/>
    <w:tmpl w:val="A5123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E4A42B8"/>
    <w:multiLevelType w:val="hybridMultilevel"/>
    <w:tmpl w:val="A4C238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15:restartNumberingAfterBreak="0">
    <w:nsid w:val="50C42A6D"/>
    <w:multiLevelType w:val="hybridMultilevel"/>
    <w:tmpl w:val="C8A4E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53" w15:restartNumberingAfterBreak="0">
    <w:nsid w:val="5256015D"/>
    <w:multiLevelType w:val="hybridMultilevel"/>
    <w:tmpl w:val="F48C50FC"/>
    <w:lvl w:ilvl="0" w:tplc="11E84AA6">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54" w15:restartNumberingAfterBreak="0">
    <w:nsid w:val="53245AC9"/>
    <w:multiLevelType w:val="hybridMultilevel"/>
    <w:tmpl w:val="30F21E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5" w15:restartNumberingAfterBreak="0">
    <w:nsid w:val="53A80A09"/>
    <w:multiLevelType w:val="hybridMultilevel"/>
    <w:tmpl w:val="453680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6" w15:restartNumberingAfterBreak="0">
    <w:nsid w:val="54237A2C"/>
    <w:multiLevelType w:val="hybridMultilevel"/>
    <w:tmpl w:val="86B2F0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7" w15:restartNumberingAfterBreak="0">
    <w:nsid w:val="56664EFE"/>
    <w:multiLevelType w:val="hybridMultilevel"/>
    <w:tmpl w:val="7A7AF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start w:val="1"/>
      <w:numFmt w:val="bullet"/>
      <w:lvlText w:val="o"/>
      <w:lvlJc w:val="left"/>
      <w:pPr>
        <w:tabs>
          <w:tab w:val="num" w:pos="1080"/>
        </w:tabs>
        <w:ind w:left="1080" w:hanging="360"/>
      </w:pPr>
      <w:rPr>
        <w:rFonts w:ascii="Courier New" w:hAnsi="Courier New" w:cs="Times New Roman" w:hint="default"/>
      </w:rPr>
    </w:lvl>
    <w:lvl w:ilvl="2" w:tplc="0409001B">
      <w:start w:val="1"/>
      <w:numFmt w:val="bullet"/>
      <w:lvlText w:val=""/>
      <w:lvlJc w:val="left"/>
      <w:pPr>
        <w:tabs>
          <w:tab w:val="num" w:pos="1800"/>
        </w:tabs>
        <w:ind w:left="1800" w:hanging="360"/>
      </w:pPr>
      <w:rPr>
        <w:rFonts w:ascii="Wingdings" w:hAnsi="Wingdings" w:hint="default"/>
      </w:rPr>
    </w:lvl>
    <w:lvl w:ilvl="3" w:tplc="0409000F">
      <w:start w:val="1"/>
      <w:numFmt w:val="bullet"/>
      <w:lvlText w:val=""/>
      <w:lvlJc w:val="left"/>
      <w:pPr>
        <w:tabs>
          <w:tab w:val="num" w:pos="2520"/>
        </w:tabs>
        <w:ind w:left="2520" w:hanging="360"/>
      </w:pPr>
      <w:rPr>
        <w:rFonts w:ascii="Symbol" w:hAnsi="Symbol" w:hint="default"/>
      </w:rPr>
    </w:lvl>
    <w:lvl w:ilvl="4" w:tplc="04090019">
      <w:start w:val="1"/>
      <w:numFmt w:val="bullet"/>
      <w:lvlText w:val="o"/>
      <w:lvlJc w:val="left"/>
      <w:pPr>
        <w:tabs>
          <w:tab w:val="num" w:pos="3240"/>
        </w:tabs>
        <w:ind w:left="3240" w:hanging="360"/>
      </w:pPr>
      <w:rPr>
        <w:rFonts w:ascii="Courier New" w:hAnsi="Courier New" w:cs="Times New Roman" w:hint="default"/>
      </w:rPr>
    </w:lvl>
    <w:lvl w:ilvl="5" w:tplc="0409001B">
      <w:start w:val="1"/>
      <w:numFmt w:val="bullet"/>
      <w:lvlText w:val=""/>
      <w:lvlJc w:val="left"/>
      <w:pPr>
        <w:tabs>
          <w:tab w:val="num" w:pos="3960"/>
        </w:tabs>
        <w:ind w:left="3960" w:hanging="360"/>
      </w:pPr>
      <w:rPr>
        <w:rFonts w:ascii="Wingdings" w:hAnsi="Wingdings" w:hint="default"/>
      </w:rPr>
    </w:lvl>
    <w:lvl w:ilvl="6" w:tplc="0409000F">
      <w:start w:val="1"/>
      <w:numFmt w:val="bullet"/>
      <w:lvlText w:val=""/>
      <w:lvlJc w:val="left"/>
      <w:pPr>
        <w:tabs>
          <w:tab w:val="num" w:pos="4680"/>
        </w:tabs>
        <w:ind w:left="4680" w:hanging="360"/>
      </w:pPr>
      <w:rPr>
        <w:rFonts w:ascii="Symbol" w:hAnsi="Symbol" w:hint="default"/>
      </w:rPr>
    </w:lvl>
    <w:lvl w:ilvl="7" w:tplc="04090019">
      <w:start w:val="1"/>
      <w:numFmt w:val="bullet"/>
      <w:lvlText w:val="o"/>
      <w:lvlJc w:val="left"/>
      <w:pPr>
        <w:tabs>
          <w:tab w:val="num" w:pos="5400"/>
        </w:tabs>
        <w:ind w:left="5400" w:hanging="360"/>
      </w:pPr>
      <w:rPr>
        <w:rFonts w:ascii="Courier New" w:hAnsi="Courier New" w:cs="Times New Roman" w:hint="default"/>
      </w:rPr>
    </w:lvl>
    <w:lvl w:ilvl="8" w:tplc="0409001B">
      <w:start w:val="1"/>
      <w:numFmt w:val="bullet"/>
      <w:lvlText w:val=""/>
      <w:lvlJc w:val="left"/>
      <w:pPr>
        <w:tabs>
          <w:tab w:val="num" w:pos="6120"/>
        </w:tabs>
        <w:ind w:left="6120" w:hanging="360"/>
      </w:pPr>
      <w:rPr>
        <w:rFonts w:ascii="Wingdings" w:hAnsi="Wingdings" w:hint="default"/>
      </w:rPr>
    </w:lvl>
  </w:abstractNum>
  <w:abstractNum w:abstractNumId="59" w15:restartNumberingAfterBreak="0">
    <w:nsid w:val="58C25BDF"/>
    <w:multiLevelType w:val="hybridMultilevel"/>
    <w:tmpl w:val="6600A1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90E3BF1"/>
    <w:multiLevelType w:val="hybridMultilevel"/>
    <w:tmpl w:val="8EE6745C"/>
    <w:lvl w:ilvl="0" w:tplc="04090017">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61" w15:restartNumberingAfterBreak="0">
    <w:nsid w:val="59AC6B67"/>
    <w:multiLevelType w:val="hybridMultilevel"/>
    <w:tmpl w:val="2B9A3F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5A6768AC"/>
    <w:multiLevelType w:val="hybridMultilevel"/>
    <w:tmpl w:val="99D4D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AA524D5"/>
    <w:multiLevelType w:val="hybridMultilevel"/>
    <w:tmpl w:val="8B805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AAB28E1"/>
    <w:multiLevelType w:val="hybridMultilevel"/>
    <w:tmpl w:val="EE92FF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5" w15:restartNumberingAfterBreak="0">
    <w:nsid w:val="5B7A219F"/>
    <w:multiLevelType w:val="hybridMultilevel"/>
    <w:tmpl w:val="FCE44D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6" w15:restartNumberingAfterBreak="0">
    <w:nsid w:val="5C877295"/>
    <w:multiLevelType w:val="hybridMultilevel"/>
    <w:tmpl w:val="16868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7" w15:restartNumberingAfterBreak="0">
    <w:nsid w:val="5DAE1A38"/>
    <w:multiLevelType w:val="hybridMultilevel"/>
    <w:tmpl w:val="121038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8" w15:restartNumberingAfterBreak="0">
    <w:nsid w:val="60107F71"/>
    <w:multiLevelType w:val="hybridMultilevel"/>
    <w:tmpl w:val="FBDA9F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9" w15:restartNumberingAfterBreak="0">
    <w:nsid w:val="6B381DFE"/>
    <w:multiLevelType w:val="hybridMultilevel"/>
    <w:tmpl w:val="C1D455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15:restartNumberingAfterBreak="0">
    <w:nsid w:val="6B672AF7"/>
    <w:multiLevelType w:val="hybridMultilevel"/>
    <w:tmpl w:val="EDE03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CD90D54"/>
    <w:multiLevelType w:val="hybridMultilevel"/>
    <w:tmpl w:val="F1F848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2" w15:restartNumberingAfterBreak="0">
    <w:nsid w:val="6FB37B88"/>
    <w:multiLevelType w:val="hybridMultilevel"/>
    <w:tmpl w:val="AECE95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3" w15:restartNumberingAfterBreak="0">
    <w:nsid w:val="7289453A"/>
    <w:multiLevelType w:val="hybridMultilevel"/>
    <w:tmpl w:val="EF2861D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4" w15:restartNumberingAfterBreak="0">
    <w:nsid w:val="769C0B88"/>
    <w:multiLevelType w:val="hybridMultilevel"/>
    <w:tmpl w:val="51BC120C"/>
    <w:lvl w:ilvl="0" w:tplc="C67626BE">
      <w:start w:val="1"/>
      <w:numFmt w:val="upperLetter"/>
      <w:pStyle w:val="AFBHeading2"/>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77B8178A"/>
    <w:multiLevelType w:val="hybridMultilevel"/>
    <w:tmpl w:val="A00EA17E"/>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15:restartNumberingAfterBreak="0">
    <w:nsid w:val="795E6B0D"/>
    <w:multiLevelType w:val="hybridMultilevel"/>
    <w:tmpl w:val="60424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96A20F1"/>
    <w:multiLevelType w:val="hybridMultilevel"/>
    <w:tmpl w:val="F2EE1A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1"/>
  </w:num>
  <w:num w:numId="2">
    <w:abstractNumId w:val="74"/>
  </w:num>
  <w:num w:numId="3">
    <w:abstractNumId w:val="74"/>
    <w:lvlOverride w:ilvl="0">
      <w:startOverride w:val="1"/>
    </w:lvlOverride>
  </w:num>
  <w:num w:numId="4">
    <w:abstractNumId w:val="74"/>
    <w:lvlOverride w:ilvl="0">
      <w:startOverride w:val="1"/>
    </w:lvlOverride>
  </w:num>
  <w:num w:numId="5">
    <w:abstractNumId w:val="21"/>
  </w:num>
  <w:num w:numId="6">
    <w:abstractNumId w:val="10"/>
  </w:num>
  <w:num w:numId="7">
    <w:abstractNumId w:val="40"/>
  </w:num>
  <w:num w:numId="8">
    <w:abstractNumId w:val="54"/>
  </w:num>
  <w:num w:numId="9">
    <w:abstractNumId w:val="9"/>
  </w:num>
  <w:num w:numId="10">
    <w:abstractNumId w:val="69"/>
  </w:num>
  <w:num w:numId="11">
    <w:abstractNumId w:val="38"/>
  </w:num>
  <w:num w:numId="12">
    <w:abstractNumId w:val="47"/>
  </w:num>
  <w:num w:numId="13">
    <w:abstractNumId w:val="65"/>
  </w:num>
  <w:num w:numId="14">
    <w:abstractNumId w:val="19"/>
  </w:num>
  <w:num w:numId="15">
    <w:abstractNumId w:val="72"/>
  </w:num>
  <w:num w:numId="16">
    <w:abstractNumId w:val="3"/>
  </w:num>
  <w:num w:numId="17">
    <w:abstractNumId w:val="22"/>
  </w:num>
  <w:num w:numId="18">
    <w:abstractNumId w:val="8"/>
  </w:num>
  <w:num w:numId="19">
    <w:abstractNumId w:val="55"/>
  </w:num>
  <w:num w:numId="20">
    <w:abstractNumId w:val="66"/>
  </w:num>
  <w:num w:numId="21">
    <w:abstractNumId w:val="71"/>
  </w:num>
  <w:num w:numId="22">
    <w:abstractNumId w:val="37"/>
  </w:num>
  <w:num w:numId="23">
    <w:abstractNumId w:val="67"/>
  </w:num>
  <w:num w:numId="24">
    <w:abstractNumId w:val="42"/>
  </w:num>
  <w:num w:numId="25">
    <w:abstractNumId w:val="64"/>
  </w:num>
  <w:num w:numId="26">
    <w:abstractNumId w:val="17"/>
  </w:num>
  <w:num w:numId="27">
    <w:abstractNumId w:val="14"/>
  </w:num>
  <w:num w:numId="2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6"/>
  </w:num>
  <w:num w:numId="32">
    <w:abstractNumId w:val="53"/>
  </w:num>
  <w:num w:numId="33">
    <w:abstractNumId w:val="68"/>
  </w:num>
  <w:num w:numId="34">
    <w:abstractNumId w:val="29"/>
  </w:num>
  <w:num w:numId="35">
    <w:abstractNumId w:val="70"/>
  </w:num>
  <w:num w:numId="36">
    <w:abstractNumId w:val="23"/>
  </w:num>
  <w:num w:numId="37">
    <w:abstractNumId w:val="57"/>
  </w:num>
  <w:num w:numId="38">
    <w:abstractNumId w:val="11"/>
  </w:num>
  <w:num w:numId="3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2"/>
  </w:num>
  <w:num w:numId="41">
    <w:abstractNumId w:val="50"/>
  </w:num>
  <w:num w:numId="42">
    <w:abstractNumId w:val="77"/>
  </w:num>
  <w:num w:numId="43">
    <w:abstractNumId w:val="48"/>
  </w:num>
  <w:num w:numId="44">
    <w:abstractNumId w:val="39"/>
  </w:num>
  <w:num w:numId="45">
    <w:abstractNumId w:val="58"/>
  </w:num>
  <w:num w:numId="46">
    <w:abstractNumId w:val="44"/>
  </w:num>
  <w:num w:numId="47">
    <w:abstractNumId w:val="52"/>
  </w:num>
  <w:num w:numId="4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1"/>
  </w:num>
  <w:num w:numId="50">
    <w:abstractNumId w:val="74"/>
    <w:lvlOverride w:ilvl="0">
      <w:startOverride w:val="1"/>
    </w:lvlOverride>
  </w:num>
  <w:num w:numId="51">
    <w:abstractNumId w:val="35"/>
  </w:num>
  <w:num w:numId="5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6"/>
  </w:num>
  <w:num w:numId="54">
    <w:abstractNumId w:val="0"/>
  </w:num>
  <w:num w:numId="55">
    <w:abstractNumId w:val="62"/>
  </w:num>
  <w:num w:numId="56">
    <w:abstractNumId w:val="36"/>
  </w:num>
  <w:num w:numId="57">
    <w:abstractNumId w:val="51"/>
  </w:num>
  <w:num w:numId="58">
    <w:abstractNumId w:val="5"/>
  </w:num>
  <w:num w:numId="59">
    <w:abstractNumId w:val="28"/>
  </w:num>
  <w:num w:numId="60">
    <w:abstractNumId w:val="41"/>
  </w:num>
  <w:num w:numId="6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59"/>
  </w:num>
  <w:num w:numId="6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5"/>
  </w:num>
  <w:num w:numId="66">
    <w:abstractNumId w:val="49"/>
  </w:num>
  <w:num w:numId="67">
    <w:abstractNumId w:val="34"/>
  </w:num>
  <w:num w:numId="68">
    <w:abstractNumId w:val="6"/>
  </w:num>
  <w:num w:numId="69">
    <w:abstractNumId w:val="25"/>
  </w:num>
  <w:num w:numId="70">
    <w:abstractNumId w:val="20"/>
  </w:num>
  <w:num w:numId="7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
  </w:num>
  <w:num w:numId="73">
    <w:abstractNumId w:val="27"/>
  </w:num>
  <w:num w:numId="74">
    <w:abstractNumId w:val="12"/>
  </w:num>
  <w:num w:numId="75">
    <w:abstractNumId w:val="63"/>
  </w:num>
  <w:num w:numId="76">
    <w:abstractNumId w:val="76"/>
  </w:num>
  <w:num w:numId="77">
    <w:abstractNumId w:val="1"/>
  </w:num>
  <w:num w:numId="78">
    <w:abstractNumId w:val="2"/>
  </w:num>
  <w:num w:numId="7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24"/>
  </w:num>
  <w:num w:numId="81">
    <w:abstractNumId w:val="73"/>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6C4"/>
    <w:rsid w:val="00000AD9"/>
    <w:rsid w:val="000011FE"/>
    <w:rsid w:val="000013DB"/>
    <w:rsid w:val="000045F5"/>
    <w:rsid w:val="000049EF"/>
    <w:rsid w:val="000115F9"/>
    <w:rsid w:val="00011D94"/>
    <w:rsid w:val="00012D3E"/>
    <w:rsid w:val="00013DCF"/>
    <w:rsid w:val="00013F26"/>
    <w:rsid w:val="00015381"/>
    <w:rsid w:val="000159FA"/>
    <w:rsid w:val="000170DB"/>
    <w:rsid w:val="00017330"/>
    <w:rsid w:val="00021349"/>
    <w:rsid w:val="00021D1E"/>
    <w:rsid w:val="00022168"/>
    <w:rsid w:val="000222FD"/>
    <w:rsid w:val="00024780"/>
    <w:rsid w:val="00025C20"/>
    <w:rsid w:val="00030512"/>
    <w:rsid w:val="000310B9"/>
    <w:rsid w:val="000311AE"/>
    <w:rsid w:val="00031362"/>
    <w:rsid w:val="00034592"/>
    <w:rsid w:val="000361FD"/>
    <w:rsid w:val="000363D8"/>
    <w:rsid w:val="000374A4"/>
    <w:rsid w:val="0003787B"/>
    <w:rsid w:val="000411CC"/>
    <w:rsid w:val="00041685"/>
    <w:rsid w:val="00041DF5"/>
    <w:rsid w:val="000451BC"/>
    <w:rsid w:val="000451DB"/>
    <w:rsid w:val="0004559F"/>
    <w:rsid w:val="00045C39"/>
    <w:rsid w:val="00050DD2"/>
    <w:rsid w:val="000518C3"/>
    <w:rsid w:val="00051AE1"/>
    <w:rsid w:val="00051C48"/>
    <w:rsid w:val="00051EA5"/>
    <w:rsid w:val="00051FCB"/>
    <w:rsid w:val="00054D93"/>
    <w:rsid w:val="0005574D"/>
    <w:rsid w:val="00057A76"/>
    <w:rsid w:val="00057EE6"/>
    <w:rsid w:val="00060296"/>
    <w:rsid w:val="0006040E"/>
    <w:rsid w:val="00060C66"/>
    <w:rsid w:val="00061253"/>
    <w:rsid w:val="00061A13"/>
    <w:rsid w:val="000626E2"/>
    <w:rsid w:val="00064469"/>
    <w:rsid w:val="000645A9"/>
    <w:rsid w:val="00064FAB"/>
    <w:rsid w:val="00065341"/>
    <w:rsid w:val="00065D1D"/>
    <w:rsid w:val="0006696C"/>
    <w:rsid w:val="000674E1"/>
    <w:rsid w:val="0007232A"/>
    <w:rsid w:val="000724E2"/>
    <w:rsid w:val="00073B7C"/>
    <w:rsid w:val="000771CF"/>
    <w:rsid w:val="00077D42"/>
    <w:rsid w:val="0008032B"/>
    <w:rsid w:val="00085F38"/>
    <w:rsid w:val="00086EBB"/>
    <w:rsid w:val="0009006C"/>
    <w:rsid w:val="0009035B"/>
    <w:rsid w:val="000909F0"/>
    <w:rsid w:val="00091072"/>
    <w:rsid w:val="000935F1"/>
    <w:rsid w:val="00093C1D"/>
    <w:rsid w:val="00094A26"/>
    <w:rsid w:val="000A0554"/>
    <w:rsid w:val="000A07DC"/>
    <w:rsid w:val="000A0D9E"/>
    <w:rsid w:val="000A49E3"/>
    <w:rsid w:val="000A536A"/>
    <w:rsid w:val="000A5F0A"/>
    <w:rsid w:val="000A7AD6"/>
    <w:rsid w:val="000A7B80"/>
    <w:rsid w:val="000B0F2D"/>
    <w:rsid w:val="000B3892"/>
    <w:rsid w:val="000B69C6"/>
    <w:rsid w:val="000C127E"/>
    <w:rsid w:val="000C1E1F"/>
    <w:rsid w:val="000C223C"/>
    <w:rsid w:val="000C26F7"/>
    <w:rsid w:val="000C2811"/>
    <w:rsid w:val="000C4FB1"/>
    <w:rsid w:val="000C54D6"/>
    <w:rsid w:val="000C7142"/>
    <w:rsid w:val="000C7240"/>
    <w:rsid w:val="000C7CD0"/>
    <w:rsid w:val="000D056D"/>
    <w:rsid w:val="000D0AE0"/>
    <w:rsid w:val="000D157B"/>
    <w:rsid w:val="000D16FC"/>
    <w:rsid w:val="000D2668"/>
    <w:rsid w:val="000D2B8B"/>
    <w:rsid w:val="000D35FB"/>
    <w:rsid w:val="000D44EB"/>
    <w:rsid w:val="000D740A"/>
    <w:rsid w:val="000E0A76"/>
    <w:rsid w:val="000E0CFC"/>
    <w:rsid w:val="000E13C3"/>
    <w:rsid w:val="000E25CB"/>
    <w:rsid w:val="000E520F"/>
    <w:rsid w:val="000E6544"/>
    <w:rsid w:val="000E71A4"/>
    <w:rsid w:val="000E74BF"/>
    <w:rsid w:val="000F071D"/>
    <w:rsid w:val="000F0CF1"/>
    <w:rsid w:val="000F0DBD"/>
    <w:rsid w:val="000F3250"/>
    <w:rsid w:val="000F3A03"/>
    <w:rsid w:val="000F3A07"/>
    <w:rsid w:val="000F41CF"/>
    <w:rsid w:val="000F5431"/>
    <w:rsid w:val="000F5D7F"/>
    <w:rsid w:val="00100822"/>
    <w:rsid w:val="00102029"/>
    <w:rsid w:val="001041F5"/>
    <w:rsid w:val="00104BE8"/>
    <w:rsid w:val="00105357"/>
    <w:rsid w:val="001054F7"/>
    <w:rsid w:val="00105CC0"/>
    <w:rsid w:val="0010634B"/>
    <w:rsid w:val="001077CC"/>
    <w:rsid w:val="0010797C"/>
    <w:rsid w:val="0011109F"/>
    <w:rsid w:val="001115CA"/>
    <w:rsid w:val="001119F1"/>
    <w:rsid w:val="00112B3E"/>
    <w:rsid w:val="00112DBE"/>
    <w:rsid w:val="00113A93"/>
    <w:rsid w:val="001140D4"/>
    <w:rsid w:val="001150EF"/>
    <w:rsid w:val="00116351"/>
    <w:rsid w:val="001174A9"/>
    <w:rsid w:val="00117E3C"/>
    <w:rsid w:val="001215BB"/>
    <w:rsid w:val="00122BF8"/>
    <w:rsid w:val="00124741"/>
    <w:rsid w:val="00125DCB"/>
    <w:rsid w:val="00125EEB"/>
    <w:rsid w:val="00126B1B"/>
    <w:rsid w:val="00127924"/>
    <w:rsid w:val="00131D56"/>
    <w:rsid w:val="00132808"/>
    <w:rsid w:val="001329FF"/>
    <w:rsid w:val="001330A0"/>
    <w:rsid w:val="00133A67"/>
    <w:rsid w:val="00134FA5"/>
    <w:rsid w:val="001366C6"/>
    <w:rsid w:val="00137B47"/>
    <w:rsid w:val="00140B6C"/>
    <w:rsid w:val="00141C30"/>
    <w:rsid w:val="00142EF3"/>
    <w:rsid w:val="00142FA2"/>
    <w:rsid w:val="00144AD7"/>
    <w:rsid w:val="00144EE1"/>
    <w:rsid w:val="001458B6"/>
    <w:rsid w:val="001474B7"/>
    <w:rsid w:val="00150F36"/>
    <w:rsid w:val="00151362"/>
    <w:rsid w:val="0015159A"/>
    <w:rsid w:val="0015291A"/>
    <w:rsid w:val="00153697"/>
    <w:rsid w:val="001547B0"/>
    <w:rsid w:val="00155AAA"/>
    <w:rsid w:val="00156591"/>
    <w:rsid w:val="00156978"/>
    <w:rsid w:val="00157C62"/>
    <w:rsid w:val="001601A1"/>
    <w:rsid w:val="00160457"/>
    <w:rsid w:val="00160B30"/>
    <w:rsid w:val="0016126F"/>
    <w:rsid w:val="00162702"/>
    <w:rsid w:val="0016440E"/>
    <w:rsid w:val="0016445E"/>
    <w:rsid w:val="001645B1"/>
    <w:rsid w:val="00164E17"/>
    <w:rsid w:val="001650B0"/>
    <w:rsid w:val="001657CA"/>
    <w:rsid w:val="00165B04"/>
    <w:rsid w:val="00165C4A"/>
    <w:rsid w:val="00166F63"/>
    <w:rsid w:val="00167D2A"/>
    <w:rsid w:val="00170613"/>
    <w:rsid w:val="00170B8A"/>
    <w:rsid w:val="00172130"/>
    <w:rsid w:val="00172B68"/>
    <w:rsid w:val="00172E3A"/>
    <w:rsid w:val="00172F0A"/>
    <w:rsid w:val="00173638"/>
    <w:rsid w:val="001737CE"/>
    <w:rsid w:val="00173809"/>
    <w:rsid w:val="001758E9"/>
    <w:rsid w:val="001758ED"/>
    <w:rsid w:val="0018071D"/>
    <w:rsid w:val="00182B70"/>
    <w:rsid w:val="00183C09"/>
    <w:rsid w:val="00183C8D"/>
    <w:rsid w:val="00184268"/>
    <w:rsid w:val="0018475B"/>
    <w:rsid w:val="001849CE"/>
    <w:rsid w:val="00184FC2"/>
    <w:rsid w:val="00185292"/>
    <w:rsid w:val="001856E5"/>
    <w:rsid w:val="00185820"/>
    <w:rsid w:val="0018629C"/>
    <w:rsid w:val="00186377"/>
    <w:rsid w:val="00187CB5"/>
    <w:rsid w:val="00187FDF"/>
    <w:rsid w:val="001924E2"/>
    <w:rsid w:val="00193F6C"/>
    <w:rsid w:val="00194034"/>
    <w:rsid w:val="00195D05"/>
    <w:rsid w:val="00196583"/>
    <w:rsid w:val="001A06E0"/>
    <w:rsid w:val="001A22EB"/>
    <w:rsid w:val="001A261F"/>
    <w:rsid w:val="001A3FCE"/>
    <w:rsid w:val="001A4CBC"/>
    <w:rsid w:val="001A5191"/>
    <w:rsid w:val="001A578F"/>
    <w:rsid w:val="001A5D3A"/>
    <w:rsid w:val="001A6296"/>
    <w:rsid w:val="001A7D2A"/>
    <w:rsid w:val="001B1D85"/>
    <w:rsid w:val="001B205E"/>
    <w:rsid w:val="001B2BA5"/>
    <w:rsid w:val="001B34E3"/>
    <w:rsid w:val="001B4A9F"/>
    <w:rsid w:val="001B4CF5"/>
    <w:rsid w:val="001B7493"/>
    <w:rsid w:val="001B7CD1"/>
    <w:rsid w:val="001B7FAE"/>
    <w:rsid w:val="001C0CE9"/>
    <w:rsid w:val="001C124B"/>
    <w:rsid w:val="001C197A"/>
    <w:rsid w:val="001C2DD9"/>
    <w:rsid w:val="001C2EB8"/>
    <w:rsid w:val="001C347C"/>
    <w:rsid w:val="001C39E6"/>
    <w:rsid w:val="001C4421"/>
    <w:rsid w:val="001C4F92"/>
    <w:rsid w:val="001C5A40"/>
    <w:rsid w:val="001C5D31"/>
    <w:rsid w:val="001C7497"/>
    <w:rsid w:val="001C7EE3"/>
    <w:rsid w:val="001D1757"/>
    <w:rsid w:val="001D1963"/>
    <w:rsid w:val="001D31DF"/>
    <w:rsid w:val="001D33CD"/>
    <w:rsid w:val="001D3814"/>
    <w:rsid w:val="001D3BAE"/>
    <w:rsid w:val="001D5DA3"/>
    <w:rsid w:val="001E123C"/>
    <w:rsid w:val="001E17FB"/>
    <w:rsid w:val="001E3C75"/>
    <w:rsid w:val="001E420D"/>
    <w:rsid w:val="001E53DE"/>
    <w:rsid w:val="001E5FEC"/>
    <w:rsid w:val="001E746E"/>
    <w:rsid w:val="001E7CE6"/>
    <w:rsid w:val="001F1831"/>
    <w:rsid w:val="001F28A4"/>
    <w:rsid w:val="001F2DDD"/>
    <w:rsid w:val="001F3112"/>
    <w:rsid w:val="001F32E3"/>
    <w:rsid w:val="001F46C4"/>
    <w:rsid w:val="001F538A"/>
    <w:rsid w:val="001F54B2"/>
    <w:rsid w:val="001F5C66"/>
    <w:rsid w:val="001F69F6"/>
    <w:rsid w:val="001F729F"/>
    <w:rsid w:val="001F7BBF"/>
    <w:rsid w:val="00200533"/>
    <w:rsid w:val="00200893"/>
    <w:rsid w:val="00202F90"/>
    <w:rsid w:val="00203B79"/>
    <w:rsid w:val="00204634"/>
    <w:rsid w:val="002051F3"/>
    <w:rsid w:val="002054A9"/>
    <w:rsid w:val="00205AB6"/>
    <w:rsid w:val="00205B72"/>
    <w:rsid w:val="002066A8"/>
    <w:rsid w:val="0020774B"/>
    <w:rsid w:val="0021130D"/>
    <w:rsid w:val="002122B7"/>
    <w:rsid w:val="00212C47"/>
    <w:rsid w:val="00213B67"/>
    <w:rsid w:val="0021454C"/>
    <w:rsid w:val="00214644"/>
    <w:rsid w:val="00214AB0"/>
    <w:rsid w:val="002157EB"/>
    <w:rsid w:val="00216A1C"/>
    <w:rsid w:val="00217DE6"/>
    <w:rsid w:val="00220448"/>
    <w:rsid w:val="00220F13"/>
    <w:rsid w:val="00221325"/>
    <w:rsid w:val="00223E63"/>
    <w:rsid w:val="00224AC2"/>
    <w:rsid w:val="002260BB"/>
    <w:rsid w:val="002260C1"/>
    <w:rsid w:val="0023150B"/>
    <w:rsid w:val="00232980"/>
    <w:rsid w:val="00232BAA"/>
    <w:rsid w:val="00232F4E"/>
    <w:rsid w:val="00233DA6"/>
    <w:rsid w:val="002349FF"/>
    <w:rsid w:val="00235D9D"/>
    <w:rsid w:val="00236797"/>
    <w:rsid w:val="00236831"/>
    <w:rsid w:val="002416DD"/>
    <w:rsid w:val="00241AE5"/>
    <w:rsid w:val="00243E22"/>
    <w:rsid w:val="0024424F"/>
    <w:rsid w:val="0024530E"/>
    <w:rsid w:val="00245FD5"/>
    <w:rsid w:val="002462F1"/>
    <w:rsid w:val="00246617"/>
    <w:rsid w:val="00246A30"/>
    <w:rsid w:val="00246C28"/>
    <w:rsid w:val="00251383"/>
    <w:rsid w:val="00251404"/>
    <w:rsid w:val="00252216"/>
    <w:rsid w:val="00252BB9"/>
    <w:rsid w:val="00253EDD"/>
    <w:rsid w:val="00253EF8"/>
    <w:rsid w:val="0025438B"/>
    <w:rsid w:val="00255D45"/>
    <w:rsid w:val="002561AC"/>
    <w:rsid w:val="00256317"/>
    <w:rsid w:val="002571C5"/>
    <w:rsid w:val="00261B93"/>
    <w:rsid w:val="00262C5B"/>
    <w:rsid w:val="002638A4"/>
    <w:rsid w:val="00264590"/>
    <w:rsid w:val="002645AB"/>
    <w:rsid w:val="00264FD8"/>
    <w:rsid w:val="00266F6B"/>
    <w:rsid w:val="0027513E"/>
    <w:rsid w:val="002753BA"/>
    <w:rsid w:val="00275BFA"/>
    <w:rsid w:val="002761C1"/>
    <w:rsid w:val="002774B5"/>
    <w:rsid w:val="00280051"/>
    <w:rsid w:val="00280344"/>
    <w:rsid w:val="00281111"/>
    <w:rsid w:val="00281246"/>
    <w:rsid w:val="00282882"/>
    <w:rsid w:val="00283A08"/>
    <w:rsid w:val="00283EF8"/>
    <w:rsid w:val="00284194"/>
    <w:rsid w:val="0028519D"/>
    <w:rsid w:val="00285BB5"/>
    <w:rsid w:val="0029074D"/>
    <w:rsid w:val="0029124B"/>
    <w:rsid w:val="0029463B"/>
    <w:rsid w:val="00296161"/>
    <w:rsid w:val="00296E1F"/>
    <w:rsid w:val="002971AE"/>
    <w:rsid w:val="002977EC"/>
    <w:rsid w:val="002A2899"/>
    <w:rsid w:val="002A2976"/>
    <w:rsid w:val="002A4B2C"/>
    <w:rsid w:val="002A4D10"/>
    <w:rsid w:val="002A5198"/>
    <w:rsid w:val="002A51DB"/>
    <w:rsid w:val="002A5EC3"/>
    <w:rsid w:val="002A66CA"/>
    <w:rsid w:val="002A67CF"/>
    <w:rsid w:val="002A746D"/>
    <w:rsid w:val="002B0FAC"/>
    <w:rsid w:val="002B2987"/>
    <w:rsid w:val="002B34B0"/>
    <w:rsid w:val="002B3978"/>
    <w:rsid w:val="002B5FA2"/>
    <w:rsid w:val="002B6011"/>
    <w:rsid w:val="002B6DBC"/>
    <w:rsid w:val="002C0845"/>
    <w:rsid w:val="002C09CA"/>
    <w:rsid w:val="002C0FCE"/>
    <w:rsid w:val="002C2EB6"/>
    <w:rsid w:val="002C33A1"/>
    <w:rsid w:val="002C43BC"/>
    <w:rsid w:val="002C5F69"/>
    <w:rsid w:val="002D0BC8"/>
    <w:rsid w:val="002D13B2"/>
    <w:rsid w:val="002D1501"/>
    <w:rsid w:val="002D285B"/>
    <w:rsid w:val="002D4776"/>
    <w:rsid w:val="002D5774"/>
    <w:rsid w:val="002D604E"/>
    <w:rsid w:val="002D6D40"/>
    <w:rsid w:val="002D70EB"/>
    <w:rsid w:val="002D718A"/>
    <w:rsid w:val="002E1023"/>
    <w:rsid w:val="002E1980"/>
    <w:rsid w:val="002E2649"/>
    <w:rsid w:val="002E414D"/>
    <w:rsid w:val="002E4A63"/>
    <w:rsid w:val="002E5402"/>
    <w:rsid w:val="002E5D44"/>
    <w:rsid w:val="002E5FD1"/>
    <w:rsid w:val="002E6B44"/>
    <w:rsid w:val="002E74C8"/>
    <w:rsid w:val="002E79CD"/>
    <w:rsid w:val="002F0F94"/>
    <w:rsid w:val="002F1298"/>
    <w:rsid w:val="002F294F"/>
    <w:rsid w:val="002F3DE8"/>
    <w:rsid w:val="002F4039"/>
    <w:rsid w:val="002F45E8"/>
    <w:rsid w:val="00302DEC"/>
    <w:rsid w:val="00303247"/>
    <w:rsid w:val="00303FD6"/>
    <w:rsid w:val="00306DFC"/>
    <w:rsid w:val="00313570"/>
    <w:rsid w:val="00313E7D"/>
    <w:rsid w:val="00313EE6"/>
    <w:rsid w:val="00314D28"/>
    <w:rsid w:val="00314DFF"/>
    <w:rsid w:val="0031590B"/>
    <w:rsid w:val="00320149"/>
    <w:rsid w:val="0032028A"/>
    <w:rsid w:val="00320D4C"/>
    <w:rsid w:val="0032309B"/>
    <w:rsid w:val="0032509A"/>
    <w:rsid w:val="00325F46"/>
    <w:rsid w:val="0032671D"/>
    <w:rsid w:val="00327C2C"/>
    <w:rsid w:val="00330CED"/>
    <w:rsid w:val="0033159F"/>
    <w:rsid w:val="00335D10"/>
    <w:rsid w:val="0033757E"/>
    <w:rsid w:val="0033770E"/>
    <w:rsid w:val="00337920"/>
    <w:rsid w:val="003401FD"/>
    <w:rsid w:val="003424C8"/>
    <w:rsid w:val="00342E52"/>
    <w:rsid w:val="00343994"/>
    <w:rsid w:val="003449F0"/>
    <w:rsid w:val="00346D50"/>
    <w:rsid w:val="00346E02"/>
    <w:rsid w:val="00347454"/>
    <w:rsid w:val="003508F7"/>
    <w:rsid w:val="0035118B"/>
    <w:rsid w:val="0035156A"/>
    <w:rsid w:val="003515FC"/>
    <w:rsid w:val="0035290E"/>
    <w:rsid w:val="00352A38"/>
    <w:rsid w:val="00353A43"/>
    <w:rsid w:val="00354931"/>
    <w:rsid w:val="00355F8F"/>
    <w:rsid w:val="003573B0"/>
    <w:rsid w:val="003578D7"/>
    <w:rsid w:val="00361749"/>
    <w:rsid w:val="00362277"/>
    <w:rsid w:val="003634B4"/>
    <w:rsid w:val="003637F5"/>
    <w:rsid w:val="00364632"/>
    <w:rsid w:val="00364791"/>
    <w:rsid w:val="00365D75"/>
    <w:rsid w:val="003668ED"/>
    <w:rsid w:val="00366D7E"/>
    <w:rsid w:val="00366D95"/>
    <w:rsid w:val="003723D2"/>
    <w:rsid w:val="003730DA"/>
    <w:rsid w:val="003733A3"/>
    <w:rsid w:val="003771D8"/>
    <w:rsid w:val="0037762E"/>
    <w:rsid w:val="00377F4F"/>
    <w:rsid w:val="0038004C"/>
    <w:rsid w:val="00381AFB"/>
    <w:rsid w:val="003849A2"/>
    <w:rsid w:val="003904BC"/>
    <w:rsid w:val="00393E61"/>
    <w:rsid w:val="00395827"/>
    <w:rsid w:val="003959D0"/>
    <w:rsid w:val="0039651C"/>
    <w:rsid w:val="00397112"/>
    <w:rsid w:val="003971A3"/>
    <w:rsid w:val="003972B3"/>
    <w:rsid w:val="00397A66"/>
    <w:rsid w:val="003A13A0"/>
    <w:rsid w:val="003A1C16"/>
    <w:rsid w:val="003A1E72"/>
    <w:rsid w:val="003A2419"/>
    <w:rsid w:val="003A2A8E"/>
    <w:rsid w:val="003A33C0"/>
    <w:rsid w:val="003A40A3"/>
    <w:rsid w:val="003A53EE"/>
    <w:rsid w:val="003A6712"/>
    <w:rsid w:val="003A685C"/>
    <w:rsid w:val="003A68EC"/>
    <w:rsid w:val="003A743D"/>
    <w:rsid w:val="003B0392"/>
    <w:rsid w:val="003B0CE7"/>
    <w:rsid w:val="003B1FE4"/>
    <w:rsid w:val="003B2E2E"/>
    <w:rsid w:val="003B3870"/>
    <w:rsid w:val="003B761D"/>
    <w:rsid w:val="003C0B2C"/>
    <w:rsid w:val="003C3457"/>
    <w:rsid w:val="003C4E56"/>
    <w:rsid w:val="003C699E"/>
    <w:rsid w:val="003C6B22"/>
    <w:rsid w:val="003D0457"/>
    <w:rsid w:val="003D0B51"/>
    <w:rsid w:val="003D2B44"/>
    <w:rsid w:val="003D3188"/>
    <w:rsid w:val="003D3CEB"/>
    <w:rsid w:val="003D4728"/>
    <w:rsid w:val="003D4C74"/>
    <w:rsid w:val="003D6767"/>
    <w:rsid w:val="003D76FD"/>
    <w:rsid w:val="003D7867"/>
    <w:rsid w:val="003E24E9"/>
    <w:rsid w:val="003E2A58"/>
    <w:rsid w:val="003E3B85"/>
    <w:rsid w:val="003E3D47"/>
    <w:rsid w:val="003E43DF"/>
    <w:rsid w:val="003E4AA8"/>
    <w:rsid w:val="003E4E2E"/>
    <w:rsid w:val="003E770E"/>
    <w:rsid w:val="003E7AAB"/>
    <w:rsid w:val="003E7AB7"/>
    <w:rsid w:val="003F038C"/>
    <w:rsid w:val="003F1B3C"/>
    <w:rsid w:val="003F2BA1"/>
    <w:rsid w:val="003F4612"/>
    <w:rsid w:val="003F474D"/>
    <w:rsid w:val="003F477E"/>
    <w:rsid w:val="003F49E5"/>
    <w:rsid w:val="00400232"/>
    <w:rsid w:val="00400C39"/>
    <w:rsid w:val="00400D12"/>
    <w:rsid w:val="004021DF"/>
    <w:rsid w:val="00402F28"/>
    <w:rsid w:val="0040371E"/>
    <w:rsid w:val="00404809"/>
    <w:rsid w:val="00405058"/>
    <w:rsid w:val="00405F8D"/>
    <w:rsid w:val="00411D8F"/>
    <w:rsid w:val="004123ED"/>
    <w:rsid w:val="004127F7"/>
    <w:rsid w:val="00412918"/>
    <w:rsid w:val="00412C70"/>
    <w:rsid w:val="00412F43"/>
    <w:rsid w:val="00413302"/>
    <w:rsid w:val="0041373A"/>
    <w:rsid w:val="00413981"/>
    <w:rsid w:val="00415797"/>
    <w:rsid w:val="004159B4"/>
    <w:rsid w:val="00415AFF"/>
    <w:rsid w:val="00415B15"/>
    <w:rsid w:val="004166CB"/>
    <w:rsid w:val="004209A4"/>
    <w:rsid w:val="004211FC"/>
    <w:rsid w:val="00422788"/>
    <w:rsid w:val="004232A7"/>
    <w:rsid w:val="00423725"/>
    <w:rsid w:val="0042435E"/>
    <w:rsid w:val="00424DE9"/>
    <w:rsid w:val="0042700B"/>
    <w:rsid w:val="004301EC"/>
    <w:rsid w:val="00433592"/>
    <w:rsid w:val="00435E71"/>
    <w:rsid w:val="004371CF"/>
    <w:rsid w:val="004400D3"/>
    <w:rsid w:val="00441FAD"/>
    <w:rsid w:val="00442C33"/>
    <w:rsid w:val="00442F13"/>
    <w:rsid w:val="00444F31"/>
    <w:rsid w:val="00447264"/>
    <w:rsid w:val="0044771C"/>
    <w:rsid w:val="004505EA"/>
    <w:rsid w:val="00450BD6"/>
    <w:rsid w:val="0045183D"/>
    <w:rsid w:val="004520A3"/>
    <w:rsid w:val="00452186"/>
    <w:rsid w:val="00453156"/>
    <w:rsid w:val="00453389"/>
    <w:rsid w:val="00453788"/>
    <w:rsid w:val="00453994"/>
    <w:rsid w:val="0045452D"/>
    <w:rsid w:val="004546DE"/>
    <w:rsid w:val="004549E4"/>
    <w:rsid w:val="0045565A"/>
    <w:rsid w:val="004578F0"/>
    <w:rsid w:val="00457FC7"/>
    <w:rsid w:val="004606FB"/>
    <w:rsid w:val="00460982"/>
    <w:rsid w:val="00462E21"/>
    <w:rsid w:val="0046343C"/>
    <w:rsid w:val="00463E64"/>
    <w:rsid w:val="0046534C"/>
    <w:rsid w:val="0046621D"/>
    <w:rsid w:val="00466C96"/>
    <w:rsid w:val="00470B79"/>
    <w:rsid w:val="004736F4"/>
    <w:rsid w:val="00474339"/>
    <w:rsid w:val="00474678"/>
    <w:rsid w:val="0047471E"/>
    <w:rsid w:val="00474BAD"/>
    <w:rsid w:val="00475220"/>
    <w:rsid w:val="00475293"/>
    <w:rsid w:val="00476007"/>
    <w:rsid w:val="004770AD"/>
    <w:rsid w:val="00477A24"/>
    <w:rsid w:val="00484A25"/>
    <w:rsid w:val="0048518C"/>
    <w:rsid w:val="004858B3"/>
    <w:rsid w:val="00486086"/>
    <w:rsid w:val="0048625C"/>
    <w:rsid w:val="00486B97"/>
    <w:rsid w:val="00490AE2"/>
    <w:rsid w:val="00490BA7"/>
    <w:rsid w:val="004938D3"/>
    <w:rsid w:val="00493ACC"/>
    <w:rsid w:val="004952CD"/>
    <w:rsid w:val="004952D1"/>
    <w:rsid w:val="0049538F"/>
    <w:rsid w:val="00496AC4"/>
    <w:rsid w:val="004971EB"/>
    <w:rsid w:val="00497AE2"/>
    <w:rsid w:val="004A15D1"/>
    <w:rsid w:val="004A28CB"/>
    <w:rsid w:val="004A40D3"/>
    <w:rsid w:val="004A59AB"/>
    <w:rsid w:val="004A5BB5"/>
    <w:rsid w:val="004A73DA"/>
    <w:rsid w:val="004A770A"/>
    <w:rsid w:val="004A7BDC"/>
    <w:rsid w:val="004A7C6A"/>
    <w:rsid w:val="004B0EA8"/>
    <w:rsid w:val="004B1305"/>
    <w:rsid w:val="004B272E"/>
    <w:rsid w:val="004B283C"/>
    <w:rsid w:val="004B563B"/>
    <w:rsid w:val="004B5BD7"/>
    <w:rsid w:val="004B6186"/>
    <w:rsid w:val="004B6E1D"/>
    <w:rsid w:val="004B7494"/>
    <w:rsid w:val="004B7901"/>
    <w:rsid w:val="004C12BB"/>
    <w:rsid w:val="004C16B3"/>
    <w:rsid w:val="004C5353"/>
    <w:rsid w:val="004C5454"/>
    <w:rsid w:val="004D170D"/>
    <w:rsid w:val="004D3712"/>
    <w:rsid w:val="004D378A"/>
    <w:rsid w:val="004D53BD"/>
    <w:rsid w:val="004D556A"/>
    <w:rsid w:val="004D5D3B"/>
    <w:rsid w:val="004D5F6B"/>
    <w:rsid w:val="004D5F9A"/>
    <w:rsid w:val="004D625C"/>
    <w:rsid w:val="004D69CA"/>
    <w:rsid w:val="004D7C53"/>
    <w:rsid w:val="004E0398"/>
    <w:rsid w:val="004E0443"/>
    <w:rsid w:val="004E0854"/>
    <w:rsid w:val="004E0F51"/>
    <w:rsid w:val="004E3B7F"/>
    <w:rsid w:val="004E4C3F"/>
    <w:rsid w:val="004E51DE"/>
    <w:rsid w:val="004E52F6"/>
    <w:rsid w:val="004E5F3B"/>
    <w:rsid w:val="004E795C"/>
    <w:rsid w:val="004F3394"/>
    <w:rsid w:val="004F3442"/>
    <w:rsid w:val="004F41F8"/>
    <w:rsid w:val="004F4689"/>
    <w:rsid w:val="004F4B54"/>
    <w:rsid w:val="004F57A2"/>
    <w:rsid w:val="004F581B"/>
    <w:rsid w:val="004F79C3"/>
    <w:rsid w:val="00500469"/>
    <w:rsid w:val="00500AC2"/>
    <w:rsid w:val="00500CD1"/>
    <w:rsid w:val="00501554"/>
    <w:rsid w:val="00504A0A"/>
    <w:rsid w:val="0050553E"/>
    <w:rsid w:val="00505DEF"/>
    <w:rsid w:val="005060D6"/>
    <w:rsid w:val="00510F1C"/>
    <w:rsid w:val="005123A0"/>
    <w:rsid w:val="00514162"/>
    <w:rsid w:val="005177B5"/>
    <w:rsid w:val="005179DB"/>
    <w:rsid w:val="005218B7"/>
    <w:rsid w:val="005235C0"/>
    <w:rsid w:val="00523717"/>
    <w:rsid w:val="00523D99"/>
    <w:rsid w:val="00524237"/>
    <w:rsid w:val="005251DB"/>
    <w:rsid w:val="00530DE7"/>
    <w:rsid w:val="00531060"/>
    <w:rsid w:val="0053455B"/>
    <w:rsid w:val="0053516F"/>
    <w:rsid w:val="00535E7F"/>
    <w:rsid w:val="00535EB2"/>
    <w:rsid w:val="00536F38"/>
    <w:rsid w:val="0054112E"/>
    <w:rsid w:val="00541B70"/>
    <w:rsid w:val="00542FA2"/>
    <w:rsid w:val="0054619D"/>
    <w:rsid w:val="00546454"/>
    <w:rsid w:val="00546E1D"/>
    <w:rsid w:val="005471D8"/>
    <w:rsid w:val="00547281"/>
    <w:rsid w:val="0055087A"/>
    <w:rsid w:val="00551006"/>
    <w:rsid w:val="0055235D"/>
    <w:rsid w:val="0055349F"/>
    <w:rsid w:val="005539AA"/>
    <w:rsid w:val="00553ADA"/>
    <w:rsid w:val="00554149"/>
    <w:rsid w:val="005551B3"/>
    <w:rsid w:val="005551BF"/>
    <w:rsid w:val="0055652B"/>
    <w:rsid w:val="00557C33"/>
    <w:rsid w:val="00557EBE"/>
    <w:rsid w:val="005602D1"/>
    <w:rsid w:val="00561001"/>
    <w:rsid w:val="00561CD3"/>
    <w:rsid w:val="00564386"/>
    <w:rsid w:val="005676DB"/>
    <w:rsid w:val="00567CDB"/>
    <w:rsid w:val="00567DB9"/>
    <w:rsid w:val="00571BBA"/>
    <w:rsid w:val="00571F47"/>
    <w:rsid w:val="0057366D"/>
    <w:rsid w:val="00575E94"/>
    <w:rsid w:val="0057792A"/>
    <w:rsid w:val="005779FB"/>
    <w:rsid w:val="0058224D"/>
    <w:rsid w:val="0058281F"/>
    <w:rsid w:val="00582E01"/>
    <w:rsid w:val="00583188"/>
    <w:rsid w:val="00583B6F"/>
    <w:rsid w:val="0058582E"/>
    <w:rsid w:val="00590E15"/>
    <w:rsid w:val="00592027"/>
    <w:rsid w:val="00592CB0"/>
    <w:rsid w:val="00592DF7"/>
    <w:rsid w:val="00593F6D"/>
    <w:rsid w:val="00594FE8"/>
    <w:rsid w:val="00596552"/>
    <w:rsid w:val="005969D8"/>
    <w:rsid w:val="005973BA"/>
    <w:rsid w:val="005A1EBA"/>
    <w:rsid w:val="005A4DF8"/>
    <w:rsid w:val="005A79AF"/>
    <w:rsid w:val="005B07D3"/>
    <w:rsid w:val="005B2375"/>
    <w:rsid w:val="005B338B"/>
    <w:rsid w:val="005B3CA2"/>
    <w:rsid w:val="005B481D"/>
    <w:rsid w:val="005C0B22"/>
    <w:rsid w:val="005C1242"/>
    <w:rsid w:val="005C1877"/>
    <w:rsid w:val="005C3278"/>
    <w:rsid w:val="005C4339"/>
    <w:rsid w:val="005C5379"/>
    <w:rsid w:val="005C645C"/>
    <w:rsid w:val="005C6601"/>
    <w:rsid w:val="005C7441"/>
    <w:rsid w:val="005C7B66"/>
    <w:rsid w:val="005C7E84"/>
    <w:rsid w:val="005D0D38"/>
    <w:rsid w:val="005D1A0D"/>
    <w:rsid w:val="005D32BE"/>
    <w:rsid w:val="005D3C40"/>
    <w:rsid w:val="005D4740"/>
    <w:rsid w:val="005D4B96"/>
    <w:rsid w:val="005D5613"/>
    <w:rsid w:val="005D5A22"/>
    <w:rsid w:val="005D5C40"/>
    <w:rsid w:val="005E0C58"/>
    <w:rsid w:val="005E13D8"/>
    <w:rsid w:val="005E1878"/>
    <w:rsid w:val="005E1D08"/>
    <w:rsid w:val="005E3848"/>
    <w:rsid w:val="005E434B"/>
    <w:rsid w:val="005E57C4"/>
    <w:rsid w:val="005E6795"/>
    <w:rsid w:val="005E712E"/>
    <w:rsid w:val="005E7782"/>
    <w:rsid w:val="005E79F0"/>
    <w:rsid w:val="005E7E4A"/>
    <w:rsid w:val="005F0718"/>
    <w:rsid w:val="005F2C5F"/>
    <w:rsid w:val="005F2E4A"/>
    <w:rsid w:val="005F395D"/>
    <w:rsid w:val="005F686A"/>
    <w:rsid w:val="005F6EBA"/>
    <w:rsid w:val="005F737F"/>
    <w:rsid w:val="005F76EB"/>
    <w:rsid w:val="005F7E7A"/>
    <w:rsid w:val="00600CC9"/>
    <w:rsid w:val="00600DE1"/>
    <w:rsid w:val="00600F6D"/>
    <w:rsid w:val="0060203F"/>
    <w:rsid w:val="0060260D"/>
    <w:rsid w:val="00602A40"/>
    <w:rsid w:val="00604BEA"/>
    <w:rsid w:val="00604E5F"/>
    <w:rsid w:val="00604FA4"/>
    <w:rsid w:val="0060578F"/>
    <w:rsid w:val="00606CAE"/>
    <w:rsid w:val="00610943"/>
    <w:rsid w:val="006119DE"/>
    <w:rsid w:val="00612168"/>
    <w:rsid w:val="00612B13"/>
    <w:rsid w:val="00614CFB"/>
    <w:rsid w:val="00615126"/>
    <w:rsid w:val="00615410"/>
    <w:rsid w:val="00615977"/>
    <w:rsid w:val="00615CCF"/>
    <w:rsid w:val="0061779B"/>
    <w:rsid w:val="00617BDF"/>
    <w:rsid w:val="0062086E"/>
    <w:rsid w:val="00621728"/>
    <w:rsid w:val="00621AB1"/>
    <w:rsid w:val="00621E4B"/>
    <w:rsid w:val="00622B2D"/>
    <w:rsid w:val="00622DBC"/>
    <w:rsid w:val="00623931"/>
    <w:rsid w:val="0062693F"/>
    <w:rsid w:val="00626C21"/>
    <w:rsid w:val="00627064"/>
    <w:rsid w:val="00627068"/>
    <w:rsid w:val="00630623"/>
    <w:rsid w:val="00630F14"/>
    <w:rsid w:val="00630FC7"/>
    <w:rsid w:val="00632758"/>
    <w:rsid w:val="00633E81"/>
    <w:rsid w:val="006341C9"/>
    <w:rsid w:val="0063638E"/>
    <w:rsid w:val="00641D97"/>
    <w:rsid w:val="0064226F"/>
    <w:rsid w:val="00642D42"/>
    <w:rsid w:val="00642E0F"/>
    <w:rsid w:val="00642FB4"/>
    <w:rsid w:val="0064374B"/>
    <w:rsid w:val="006437BF"/>
    <w:rsid w:val="00643ADB"/>
    <w:rsid w:val="00645482"/>
    <w:rsid w:val="0065377A"/>
    <w:rsid w:val="00655787"/>
    <w:rsid w:val="00655BB3"/>
    <w:rsid w:val="00657C52"/>
    <w:rsid w:val="00657C69"/>
    <w:rsid w:val="0066065F"/>
    <w:rsid w:val="006606CD"/>
    <w:rsid w:val="00660C35"/>
    <w:rsid w:val="00661941"/>
    <w:rsid w:val="006624CA"/>
    <w:rsid w:val="00662A21"/>
    <w:rsid w:val="00662A2C"/>
    <w:rsid w:val="00663C3F"/>
    <w:rsid w:val="00664509"/>
    <w:rsid w:val="00665115"/>
    <w:rsid w:val="00667BDA"/>
    <w:rsid w:val="00670C22"/>
    <w:rsid w:val="00671E10"/>
    <w:rsid w:val="00671E40"/>
    <w:rsid w:val="00672D47"/>
    <w:rsid w:val="0067444A"/>
    <w:rsid w:val="00674583"/>
    <w:rsid w:val="006773B7"/>
    <w:rsid w:val="006800A8"/>
    <w:rsid w:val="006803EC"/>
    <w:rsid w:val="00680BB1"/>
    <w:rsid w:val="00681A68"/>
    <w:rsid w:val="006830C8"/>
    <w:rsid w:val="0068374E"/>
    <w:rsid w:val="006844F9"/>
    <w:rsid w:val="006861CC"/>
    <w:rsid w:val="0068782E"/>
    <w:rsid w:val="00687DA3"/>
    <w:rsid w:val="006909DC"/>
    <w:rsid w:val="00691102"/>
    <w:rsid w:val="00691408"/>
    <w:rsid w:val="00691AD2"/>
    <w:rsid w:val="00691FD5"/>
    <w:rsid w:val="006926BB"/>
    <w:rsid w:val="006927A4"/>
    <w:rsid w:val="00692892"/>
    <w:rsid w:val="00692E89"/>
    <w:rsid w:val="00692F7B"/>
    <w:rsid w:val="0069598E"/>
    <w:rsid w:val="00695BE4"/>
    <w:rsid w:val="00695C67"/>
    <w:rsid w:val="0069654B"/>
    <w:rsid w:val="00696876"/>
    <w:rsid w:val="006A3750"/>
    <w:rsid w:val="006A3AC6"/>
    <w:rsid w:val="006A4CD9"/>
    <w:rsid w:val="006A5BBF"/>
    <w:rsid w:val="006A6391"/>
    <w:rsid w:val="006A7689"/>
    <w:rsid w:val="006B0451"/>
    <w:rsid w:val="006B1340"/>
    <w:rsid w:val="006B18D2"/>
    <w:rsid w:val="006B1ADA"/>
    <w:rsid w:val="006B1C13"/>
    <w:rsid w:val="006B26A5"/>
    <w:rsid w:val="006B2BCC"/>
    <w:rsid w:val="006B37E4"/>
    <w:rsid w:val="006B4DA3"/>
    <w:rsid w:val="006B620D"/>
    <w:rsid w:val="006C155B"/>
    <w:rsid w:val="006C1E6C"/>
    <w:rsid w:val="006C2C11"/>
    <w:rsid w:val="006C2C88"/>
    <w:rsid w:val="006C2F7C"/>
    <w:rsid w:val="006C5387"/>
    <w:rsid w:val="006C5A60"/>
    <w:rsid w:val="006C5EA3"/>
    <w:rsid w:val="006C6147"/>
    <w:rsid w:val="006C68D2"/>
    <w:rsid w:val="006D00BD"/>
    <w:rsid w:val="006D0E37"/>
    <w:rsid w:val="006D1D45"/>
    <w:rsid w:val="006D1E01"/>
    <w:rsid w:val="006E0DCB"/>
    <w:rsid w:val="006E1C3A"/>
    <w:rsid w:val="006E1C71"/>
    <w:rsid w:val="006E6D62"/>
    <w:rsid w:val="006E6F85"/>
    <w:rsid w:val="006E7597"/>
    <w:rsid w:val="006F0E65"/>
    <w:rsid w:val="006F1819"/>
    <w:rsid w:val="006F2C69"/>
    <w:rsid w:val="006F3708"/>
    <w:rsid w:val="006F3C2E"/>
    <w:rsid w:val="006F44DD"/>
    <w:rsid w:val="006F5533"/>
    <w:rsid w:val="006F62F0"/>
    <w:rsid w:val="006F6F7E"/>
    <w:rsid w:val="00700219"/>
    <w:rsid w:val="007012FE"/>
    <w:rsid w:val="0070298C"/>
    <w:rsid w:val="00702ECE"/>
    <w:rsid w:val="00703013"/>
    <w:rsid w:val="00703B04"/>
    <w:rsid w:val="00703F27"/>
    <w:rsid w:val="00704804"/>
    <w:rsid w:val="00704CEA"/>
    <w:rsid w:val="00706C0A"/>
    <w:rsid w:val="0070729F"/>
    <w:rsid w:val="0071114E"/>
    <w:rsid w:val="007121CE"/>
    <w:rsid w:val="00712D0F"/>
    <w:rsid w:val="007136D6"/>
    <w:rsid w:val="0071382C"/>
    <w:rsid w:val="0071434E"/>
    <w:rsid w:val="007145EC"/>
    <w:rsid w:val="00714FA3"/>
    <w:rsid w:val="00721248"/>
    <w:rsid w:val="00721A88"/>
    <w:rsid w:val="00721B00"/>
    <w:rsid w:val="00723E60"/>
    <w:rsid w:val="00724972"/>
    <w:rsid w:val="007265FE"/>
    <w:rsid w:val="00726A2C"/>
    <w:rsid w:val="00726C22"/>
    <w:rsid w:val="00726CD6"/>
    <w:rsid w:val="00727A27"/>
    <w:rsid w:val="007301D4"/>
    <w:rsid w:val="007302EE"/>
    <w:rsid w:val="00730442"/>
    <w:rsid w:val="007304E1"/>
    <w:rsid w:val="00731330"/>
    <w:rsid w:val="007328DB"/>
    <w:rsid w:val="007336CF"/>
    <w:rsid w:val="00733718"/>
    <w:rsid w:val="00733877"/>
    <w:rsid w:val="0073535C"/>
    <w:rsid w:val="00736897"/>
    <w:rsid w:val="00737F41"/>
    <w:rsid w:val="00740348"/>
    <w:rsid w:val="00741A66"/>
    <w:rsid w:val="007429D0"/>
    <w:rsid w:val="00742B92"/>
    <w:rsid w:val="00742D2E"/>
    <w:rsid w:val="00743139"/>
    <w:rsid w:val="0074319D"/>
    <w:rsid w:val="00743446"/>
    <w:rsid w:val="007436AD"/>
    <w:rsid w:val="0074407C"/>
    <w:rsid w:val="00744252"/>
    <w:rsid w:val="0074501C"/>
    <w:rsid w:val="0074513F"/>
    <w:rsid w:val="00745401"/>
    <w:rsid w:val="0074625A"/>
    <w:rsid w:val="00746D7D"/>
    <w:rsid w:val="00746E1F"/>
    <w:rsid w:val="00747135"/>
    <w:rsid w:val="00747386"/>
    <w:rsid w:val="0075007A"/>
    <w:rsid w:val="00750361"/>
    <w:rsid w:val="007508BE"/>
    <w:rsid w:val="00751C17"/>
    <w:rsid w:val="007520AD"/>
    <w:rsid w:val="00753B9F"/>
    <w:rsid w:val="007545C2"/>
    <w:rsid w:val="00754B9B"/>
    <w:rsid w:val="00757679"/>
    <w:rsid w:val="00760A2A"/>
    <w:rsid w:val="007615B2"/>
    <w:rsid w:val="00763456"/>
    <w:rsid w:val="007635F5"/>
    <w:rsid w:val="0076692B"/>
    <w:rsid w:val="00766DF2"/>
    <w:rsid w:val="00770056"/>
    <w:rsid w:val="00771C6B"/>
    <w:rsid w:val="00771E63"/>
    <w:rsid w:val="007723B2"/>
    <w:rsid w:val="00773CD8"/>
    <w:rsid w:val="00773F39"/>
    <w:rsid w:val="0077465E"/>
    <w:rsid w:val="00775155"/>
    <w:rsid w:val="0077571C"/>
    <w:rsid w:val="007757A1"/>
    <w:rsid w:val="007758F8"/>
    <w:rsid w:val="00775C64"/>
    <w:rsid w:val="00776741"/>
    <w:rsid w:val="0077775B"/>
    <w:rsid w:val="00777970"/>
    <w:rsid w:val="00777BDC"/>
    <w:rsid w:val="00780130"/>
    <w:rsid w:val="0078125A"/>
    <w:rsid w:val="00781D86"/>
    <w:rsid w:val="0078210B"/>
    <w:rsid w:val="00782A0B"/>
    <w:rsid w:val="00782B94"/>
    <w:rsid w:val="00782E4B"/>
    <w:rsid w:val="00782EDF"/>
    <w:rsid w:val="007839E4"/>
    <w:rsid w:val="00783EB5"/>
    <w:rsid w:val="00784D54"/>
    <w:rsid w:val="00786CDD"/>
    <w:rsid w:val="00786E28"/>
    <w:rsid w:val="00787597"/>
    <w:rsid w:val="00787F3F"/>
    <w:rsid w:val="00790EFE"/>
    <w:rsid w:val="00791A43"/>
    <w:rsid w:val="00791F8E"/>
    <w:rsid w:val="00791F98"/>
    <w:rsid w:val="0079256C"/>
    <w:rsid w:val="007927A4"/>
    <w:rsid w:val="007927BB"/>
    <w:rsid w:val="00793C28"/>
    <w:rsid w:val="007A0923"/>
    <w:rsid w:val="007A11B3"/>
    <w:rsid w:val="007A19A5"/>
    <w:rsid w:val="007A2EA0"/>
    <w:rsid w:val="007A3306"/>
    <w:rsid w:val="007A3F8A"/>
    <w:rsid w:val="007A46C2"/>
    <w:rsid w:val="007A6BF7"/>
    <w:rsid w:val="007A6F1C"/>
    <w:rsid w:val="007A7A7C"/>
    <w:rsid w:val="007B0912"/>
    <w:rsid w:val="007B0A90"/>
    <w:rsid w:val="007B1862"/>
    <w:rsid w:val="007B2238"/>
    <w:rsid w:val="007B33DF"/>
    <w:rsid w:val="007B3DCF"/>
    <w:rsid w:val="007B3F44"/>
    <w:rsid w:val="007B4A7A"/>
    <w:rsid w:val="007B560E"/>
    <w:rsid w:val="007B5DF5"/>
    <w:rsid w:val="007B71BA"/>
    <w:rsid w:val="007C13A3"/>
    <w:rsid w:val="007C2267"/>
    <w:rsid w:val="007C2E70"/>
    <w:rsid w:val="007C3846"/>
    <w:rsid w:val="007C4145"/>
    <w:rsid w:val="007C51F0"/>
    <w:rsid w:val="007C59BC"/>
    <w:rsid w:val="007C6D64"/>
    <w:rsid w:val="007D0B9A"/>
    <w:rsid w:val="007D2080"/>
    <w:rsid w:val="007D3362"/>
    <w:rsid w:val="007D4013"/>
    <w:rsid w:val="007D5817"/>
    <w:rsid w:val="007D6BB1"/>
    <w:rsid w:val="007D7459"/>
    <w:rsid w:val="007D75ED"/>
    <w:rsid w:val="007D7DCB"/>
    <w:rsid w:val="007E0FE0"/>
    <w:rsid w:val="007E147E"/>
    <w:rsid w:val="007E165C"/>
    <w:rsid w:val="007E3734"/>
    <w:rsid w:val="007E3809"/>
    <w:rsid w:val="007E4271"/>
    <w:rsid w:val="007E51F0"/>
    <w:rsid w:val="007E6061"/>
    <w:rsid w:val="007F021A"/>
    <w:rsid w:val="007F0679"/>
    <w:rsid w:val="007F1013"/>
    <w:rsid w:val="007F1926"/>
    <w:rsid w:val="007F224E"/>
    <w:rsid w:val="007F3394"/>
    <w:rsid w:val="007F429E"/>
    <w:rsid w:val="007F6AEA"/>
    <w:rsid w:val="007F6F3E"/>
    <w:rsid w:val="00800276"/>
    <w:rsid w:val="00800A7E"/>
    <w:rsid w:val="00801F5B"/>
    <w:rsid w:val="0080222E"/>
    <w:rsid w:val="00802818"/>
    <w:rsid w:val="00803CC6"/>
    <w:rsid w:val="00806441"/>
    <w:rsid w:val="00812711"/>
    <w:rsid w:val="00812FF3"/>
    <w:rsid w:val="00813083"/>
    <w:rsid w:val="00813CE8"/>
    <w:rsid w:val="00814C6D"/>
    <w:rsid w:val="00816E55"/>
    <w:rsid w:val="008173E2"/>
    <w:rsid w:val="0081753A"/>
    <w:rsid w:val="00817875"/>
    <w:rsid w:val="00820032"/>
    <w:rsid w:val="0082034F"/>
    <w:rsid w:val="008230DE"/>
    <w:rsid w:val="00824C6F"/>
    <w:rsid w:val="00824E35"/>
    <w:rsid w:val="0082506A"/>
    <w:rsid w:val="00827220"/>
    <w:rsid w:val="008307EE"/>
    <w:rsid w:val="00831FBE"/>
    <w:rsid w:val="00832023"/>
    <w:rsid w:val="008338ED"/>
    <w:rsid w:val="00835BD2"/>
    <w:rsid w:val="00835CC7"/>
    <w:rsid w:val="00836B19"/>
    <w:rsid w:val="008373A1"/>
    <w:rsid w:val="00837531"/>
    <w:rsid w:val="00840495"/>
    <w:rsid w:val="008409CA"/>
    <w:rsid w:val="00845DFA"/>
    <w:rsid w:val="0084714A"/>
    <w:rsid w:val="00847688"/>
    <w:rsid w:val="00847C33"/>
    <w:rsid w:val="00847CF9"/>
    <w:rsid w:val="008507C4"/>
    <w:rsid w:val="00850EF0"/>
    <w:rsid w:val="008524E9"/>
    <w:rsid w:val="00852558"/>
    <w:rsid w:val="008536D4"/>
    <w:rsid w:val="00856870"/>
    <w:rsid w:val="00857506"/>
    <w:rsid w:val="008600E9"/>
    <w:rsid w:val="00860237"/>
    <w:rsid w:val="0086077C"/>
    <w:rsid w:val="00860B86"/>
    <w:rsid w:val="008616FA"/>
    <w:rsid w:val="0086202B"/>
    <w:rsid w:val="008631AE"/>
    <w:rsid w:val="008648FC"/>
    <w:rsid w:val="00866E1B"/>
    <w:rsid w:val="00867482"/>
    <w:rsid w:val="008707EA"/>
    <w:rsid w:val="00870F4B"/>
    <w:rsid w:val="00871A04"/>
    <w:rsid w:val="00871AC0"/>
    <w:rsid w:val="00872809"/>
    <w:rsid w:val="00874557"/>
    <w:rsid w:val="008745AD"/>
    <w:rsid w:val="00874BDA"/>
    <w:rsid w:val="00874EF6"/>
    <w:rsid w:val="00874F8A"/>
    <w:rsid w:val="0087513B"/>
    <w:rsid w:val="00876572"/>
    <w:rsid w:val="00876589"/>
    <w:rsid w:val="00876E97"/>
    <w:rsid w:val="008777BC"/>
    <w:rsid w:val="00877B47"/>
    <w:rsid w:val="00880833"/>
    <w:rsid w:val="00880E04"/>
    <w:rsid w:val="0088116D"/>
    <w:rsid w:val="008815DB"/>
    <w:rsid w:val="00881790"/>
    <w:rsid w:val="00884CE6"/>
    <w:rsid w:val="00886843"/>
    <w:rsid w:val="0088795D"/>
    <w:rsid w:val="00895600"/>
    <w:rsid w:val="008958A7"/>
    <w:rsid w:val="00895CDD"/>
    <w:rsid w:val="00896491"/>
    <w:rsid w:val="00897D85"/>
    <w:rsid w:val="008A088D"/>
    <w:rsid w:val="008A0CE4"/>
    <w:rsid w:val="008A0D29"/>
    <w:rsid w:val="008A24EE"/>
    <w:rsid w:val="008A3853"/>
    <w:rsid w:val="008A433F"/>
    <w:rsid w:val="008A4749"/>
    <w:rsid w:val="008A6584"/>
    <w:rsid w:val="008A6C9D"/>
    <w:rsid w:val="008A6E28"/>
    <w:rsid w:val="008A6FD3"/>
    <w:rsid w:val="008B036D"/>
    <w:rsid w:val="008B15FB"/>
    <w:rsid w:val="008B25B4"/>
    <w:rsid w:val="008B51E3"/>
    <w:rsid w:val="008B5A41"/>
    <w:rsid w:val="008B6F59"/>
    <w:rsid w:val="008B792F"/>
    <w:rsid w:val="008C0262"/>
    <w:rsid w:val="008C1FB9"/>
    <w:rsid w:val="008C2997"/>
    <w:rsid w:val="008C45D7"/>
    <w:rsid w:val="008C4B6D"/>
    <w:rsid w:val="008C5E78"/>
    <w:rsid w:val="008C6B87"/>
    <w:rsid w:val="008C7989"/>
    <w:rsid w:val="008D187E"/>
    <w:rsid w:val="008D37CB"/>
    <w:rsid w:val="008D6378"/>
    <w:rsid w:val="008D6ED9"/>
    <w:rsid w:val="008D7E93"/>
    <w:rsid w:val="008E0DC1"/>
    <w:rsid w:val="008E3391"/>
    <w:rsid w:val="008E3FF3"/>
    <w:rsid w:val="008E4AD6"/>
    <w:rsid w:val="008E50AD"/>
    <w:rsid w:val="008E5DF8"/>
    <w:rsid w:val="008F0962"/>
    <w:rsid w:val="008F0F97"/>
    <w:rsid w:val="008F1EE6"/>
    <w:rsid w:val="008F2B65"/>
    <w:rsid w:val="008F2BDC"/>
    <w:rsid w:val="008F5F9B"/>
    <w:rsid w:val="008F73A0"/>
    <w:rsid w:val="008F7886"/>
    <w:rsid w:val="0090163D"/>
    <w:rsid w:val="009016E2"/>
    <w:rsid w:val="009022F1"/>
    <w:rsid w:val="00902441"/>
    <w:rsid w:val="00902ED2"/>
    <w:rsid w:val="00903356"/>
    <w:rsid w:val="00905E69"/>
    <w:rsid w:val="0090731B"/>
    <w:rsid w:val="0090736C"/>
    <w:rsid w:val="00910FC8"/>
    <w:rsid w:val="00911393"/>
    <w:rsid w:val="00911C2E"/>
    <w:rsid w:val="00912D81"/>
    <w:rsid w:val="00913DD5"/>
    <w:rsid w:val="009143EC"/>
    <w:rsid w:val="00915B0F"/>
    <w:rsid w:val="009163F9"/>
    <w:rsid w:val="00921985"/>
    <w:rsid w:val="00922964"/>
    <w:rsid w:val="00922B6D"/>
    <w:rsid w:val="00922BBD"/>
    <w:rsid w:val="009233B8"/>
    <w:rsid w:val="0092466A"/>
    <w:rsid w:val="009252CD"/>
    <w:rsid w:val="0092533A"/>
    <w:rsid w:val="009259B4"/>
    <w:rsid w:val="00926AF8"/>
    <w:rsid w:val="00930237"/>
    <w:rsid w:val="00930FBB"/>
    <w:rsid w:val="0093113A"/>
    <w:rsid w:val="00933833"/>
    <w:rsid w:val="00933AC7"/>
    <w:rsid w:val="0093476A"/>
    <w:rsid w:val="00934AA9"/>
    <w:rsid w:val="00934C4F"/>
    <w:rsid w:val="00934D7E"/>
    <w:rsid w:val="00936133"/>
    <w:rsid w:val="00936436"/>
    <w:rsid w:val="00936644"/>
    <w:rsid w:val="009377E6"/>
    <w:rsid w:val="009418F4"/>
    <w:rsid w:val="00941DC3"/>
    <w:rsid w:val="00942519"/>
    <w:rsid w:val="00942646"/>
    <w:rsid w:val="00942ED4"/>
    <w:rsid w:val="009430A3"/>
    <w:rsid w:val="00944C78"/>
    <w:rsid w:val="00950B87"/>
    <w:rsid w:val="00951463"/>
    <w:rsid w:val="00953B20"/>
    <w:rsid w:val="00953C61"/>
    <w:rsid w:val="0095476A"/>
    <w:rsid w:val="009558FB"/>
    <w:rsid w:val="00956DB1"/>
    <w:rsid w:val="00957701"/>
    <w:rsid w:val="009603E8"/>
    <w:rsid w:val="00960D5F"/>
    <w:rsid w:val="009616B9"/>
    <w:rsid w:val="00961BCC"/>
    <w:rsid w:val="00962269"/>
    <w:rsid w:val="009634CC"/>
    <w:rsid w:val="00963699"/>
    <w:rsid w:val="0096395A"/>
    <w:rsid w:val="00964015"/>
    <w:rsid w:val="00964401"/>
    <w:rsid w:val="00964F9A"/>
    <w:rsid w:val="00965FF8"/>
    <w:rsid w:val="00966075"/>
    <w:rsid w:val="00970CFE"/>
    <w:rsid w:val="009720CD"/>
    <w:rsid w:val="00972614"/>
    <w:rsid w:val="00972DEE"/>
    <w:rsid w:val="009734FF"/>
    <w:rsid w:val="00973B1E"/>
    <w:rsid w:val="00975B81"/>
    <w:rsid w:val="00976B7C"/>
    <w:rsid w:val="00976E02"/>
    <w:rsid w:val="00977591"/>
    <w:rsid w:val="009803E6"/>
    <w:rsid w:val="0098064A"/>
    <w:rsid w:val="00981B48"/>
    <w:rsid w:val="00981BE1"/>
    <w:rsid w:val="009833FE"/>
    <w:rsid w:val="00984519"/>
    <w:rsid w:val="009869D4"/>
    <w:rsid w:val="00987AD5"/>
    <w:rsid w:val="0099212E"/>
    <w:rsid w:val="009927EC"/>
    <w:rsid w:val="0099541A"/>
    <w:rsid w:val="009956D4"/>
    <w:rsid w:val="00995FFC"/>
    <w:rsid w:val="00996652"/>
    <w:rsid w:val="009A127D"/>
    <w:rsid w:val="009A160A"/>
    <w:rsid w:val="009A2037"/>
    <w:rsid w:val="009A2579"/>
    <w:rsid w:val="009A2839"/>
    <w:rsid w:val="009A5113"/>
    <w:rsid w:val="009A5CA5"/>
    <w:rsid w:val="009A751D"/>
    <w:rsid w:val="009A7F3B"/>
    <w:rsid w:val="009B01FD"/>
    <w:rsid w:val="009B1B3E"/>
    <w:rsid w:val="009B1D75"/>
    <w:rsid w:val="009B6AE0"/>
    <w:rsid w:val="009C1803"/>
    <w:rsid w:val="009C23BF"/>
    <w:rsid w:val="009C4FBA"/>
    <w:rsid w:val="009C7B1F"/>
    <w:rsid w:val="009D1832"/>
    <w:rsid w:val="009D2050"/>
    <w:rsid w:val="009D3205"/>
    <w:rsid w:val="009D4235"/>
    <w:rsid w:val="009D58ED"/>
    <w:rsid w:val="009D6E00"/>
    <w:rsid w:val="009D736A"/>
    <w:rsid w:val="009D78BC"/>
    <w:rsid w:val="009E2565"/>
    <w:rsid w:val="009E3339"/>
    <w:rsid w:val="009E396A"/>
    <w:rsid w:val="009E4573"/>
    <w:rsid w:val="009E4960"/>
    <w:rsid w:val="009E67EF"/>
    <w:rsid w:val="009E6A07"/>
    <w:rsid w:val="009E732F"/>
    <w:rsid w:val="009F0084"/>
    <w:rsid w:val="009F0ED2"/>
    <w:rsid w:val="009F3C0B"/>
    <w:rsid w:val="009F705B"/>
    <w:rsid w:val="009F70FF"/>
    <w:rsid w:val="009F75B0"/>
    <w:rsid w:val="009F7C90"/>
    <w:rsid w:val="00A0060A"/>
    <w:rsid w:val="00A00623"/>
    <w:rsid w:val="00A022D3"/>
    <w:rsid w:val="00A02CB4"/>
    <w:rsid w:val="00A04403"/>
    <w:rsid w:val="00A05CC5"/>
    <w:rsid w:val="00A0703F"/>
    <w:rsid w:val="00A102F7"/>
    <w:rsid w:val="00A10D45"/>
    <w:rsid w:val="00A110DA"/>
    <w:rsid w:val="00A11379"/>
    <w:rsid w:val="00A1327B"/>
    <w:rsid w:val="00A166FC"/>
    <w:rsid w:val="00A16CA3"/>
    <w:rsid w:val="00A16DD3"/>
    <w:rsid w:val="00A20B24"/>
    <w:rsid w:val="00A220B1"/>
    <w:rsid w:val="00A22651"/>
    <w:rsid w:val="00A240C8"/>
    <w:rsid w:val="00A249E7"/>
    <w:rsid w:val="00A259BA"/>
    <w:rsid w:val="00A2636A"/>
    <w:rsid w:val="00A26576"/>
    <w:rsid w:val="00A26777"/>
    <w:rsid w:val="00A26AA4"/>
    <w:rsid w:val="00A2712F"/>
    <w:rsid w:val="00A30788"/>
    <w:rsid w:val="00A3108B"/>
    <w:rsid w:val="00A316E2"/>
    <w:rsid w:val="00A33131"/>
    <w:rsid w:val="00A361DD"/>
    <w:rsid w:val="00A400A1"/>
    <w:rsid w:val="00A4041B"/>
    <w:rsid w:val="00A40A04"/>
    <w:rsid w:val="00A40D62"/>
    <w:rsid w:val="00A40EE3"/>
    <w:rsid w:val="00A4359D"/>
    <w:rsid w:val="00A43AE4"/>
    <w:rsid w:val="00A45219"/>
    <w:rsid w:val="00A46265"/>
    <w:rsid w:val="00A475C2"/>
    <w:rsid w:val="00A511FA"/>
    <w:rsid w:val="00A515B3"/>
    <w:rsid w:val="00A5360D"/>
    <w:rsid w:val="00A53625"/>
    <w:rsid w:val="00A5377B"/>
    <w:rsid w:val="00A53D6F"/>
    <w:rsid w:val="00A54A25"/>
    <w:rsid w:val="00A54AF6"/>
    <w:rsid w:val="00A54CEF"/>
    <w:rsid w:val="00A55826"/>
    <w:rsid w:val="00A55DA7"/>
    <w:rsid w:val="00A56C1A"/>
    <w:rsid w:val="00A573DF"/>
    <w:rsid w:val="00A6336E"/>
    <w:rsid w:val="00A63E72"/>
    <w:rsid w:val="00A6451B"/>
    <w:rsid w:val="00A6593F"/>
    <w:rsid w:val="00A66589"/>
    <w:rsid w:val="00A72118"/>
    <w:rsid w:val="00A729AA"/>
    <w:rsid w:val="00A73D6F"/>
    <w:rsid w:val="00A74470"/>
    <w:rsid w:val="00A76232"/>
    <w:rsid w:val="00A77053"/>
    <w:rsid w:val="00A8069A"/>
    <w:rsid w:val="00A80AE6"/>
    <w:rsid w:val="00A8223C"/>
    <w:rsid w:val="00A824A5"/>
    <w:rsid w:val="00A84CEF"/>
    <w:rsid w:val="00A85C36"/>
    <w:rsid w:val="00A90BF6"/>
    <w:rsid w:val="00A910A5"/>
    <w:rsid w:val="00A924B7"/>
    <w:rsid w:val="00A9276D"/>
    <w:rsid w:val="00A94504"/>
    <w:rsid w:val="00A95C82"/>
    <w:rsid w:val="00A96E7A"/>
    <w:rsid w:val="00A973F2"/>
    <w:rsid w:val="00AA1A5C"/>
    <w:rsid w:val="00AA3640"/>
    <w:rsid w:val="00AA378A"/>
    <w:rsid w:val="00AA3BCA"/>
    <w:rsid w:val="00AA465E"/>
    <w:rsid w:val="00AA5BAF"/>
    <w:rsid w:val="00AA6138"/>
    <w:rsid w:val="00AA65D9"/>
    <w:rsid w:val="00AA6CAC"/>
    <w:rsid w:val="00AB14F8"/>
    <w:rsid w:val="00AB325D"/>
    <w:rsid w:val="00AB3633"/>
    <w:rsid w:val="00AB3671"/>
    <w:rsid w:val="00AB4068"/>
    <w:rsid w:val="00AB4868"/>
    <w:rsid w:val="00AB4A28"/>
    <w:rsid w:val="00AB574F"/>
    <w:rsid w:val="00AB5791"/>
    <w:rsid w:val="00AB6D87"/>
    <w:rsid w:val="00AC00A1"/>
    <w:rsid w:val="00AC0206"/>
    <w:rsid w:val="00AC1282"/>
    <w:rsid w:val="00AC33C3"/>
    <w:rsid w:val="00AC393E"/>
    <w:rsid w:val="00AC3D73"/>
    <w:rsid w:val="00AC3F47"/>
    <w:rsid w:val="00AC3F57"/>
    <w:rsid w:val="00AC49DB"/>
    <w:rsid w:val="00AC5314"/>
    <w:rsid w:val="00AC53AE"/>
    <w:rsid w:val="00AD0371"/>
    <w:rsid w:val="00AD1504"/>
    <w:rsid w:val="00AD2A36"/>
    <w:rsid w:val="00AD3727"/>
    <w:rsid w:val="00AD566C"/>
    <w:rsid w:val="00AD6FEE"/>
    <w:rsid w:val="00AD747B"/>
    <w:rsid w:val="00AE0CFB"/>
    <w:rsid w:val="00AE0E1C"/>
    <w:rsid w:val="00AE2802"/>
    <w:rsid w:val="00AE28E8"/>
    <w:rsid w:val="00AE2916"/>
    <w:rsid w:val="00AE3147"/>
    <w:rsid w:val="00AE31FE"/>
    <w:rsid w:val="00AE39F5"/>
    <w:rsid w:val="00AE43C6"/>
    <w:rsid w:val="00AE585F"/>
    <w:rsid w:val="00AE62E9"/>
    <w:rsid w:val="00AE6DB7"/>
    <w:rsid w:val="00AE7270"/>
    <w:rsid w:val="00AE79F9"/>
    <w:rsid w:val="00AF003B"/>
    <w:rsid w:val="00AF109D"/>
    <w:rsid w:val="00AF25F4"/>
    <w:rsid w:val="00AF57B5"/>
    <w:rsid w:val="00AF5AE4"/>
    <w:rsid w:val="00AF63D6"/>
    <w:rsid w:val="00AF663B"/>
    <w:rsid w:val="00AF7D69"/>
    <w:rsid w:val="00B00210"/>
    <w:rsid w:val="00B01B59"/>
    <w:rsid w:val="00B035A8"/>
    <w:rsid w:val="00B05618"/>
    <w:rsid w:val="00B05FF0"/>
    <w:rsid w:val="00B0609D"/>
    <w:rsid w:val="00B06851"/>
    <w:rsid w:val="00B06A90"/>
    <w:rsid w:val="00B06FA7"/>
    <w:rsid w:val="00B07D82"/>
    <w:rsid w:val="00B11179"/>
    <w:rsid w:val="00B114DB"/>
    <w:rsid w:val="00B11E55"/>
    <w:rsid w:val="00B12BE0"/>
    <w:rsid w:val="00B13114"/>
    <w:rsid w:val="00B1330D"/>
    <w:rsid w:val="00B16137"/>
    <w:rsid w:val="00B16D52"/>
    <w:rsid w:val="00B2391D"/>
    <w:rsid w:val="00B23EED"/>
    <w:rsid w:val="00B2516F"/>
    <w:rsid w:val="00B25CDC"/>
    <w:rsid w:val="00B31702"/>
    <w:rsid w:val="00B32382"/>
    <w:rsid w:val="00B331A8"/>
    <w:rsid w:val="00B335D4"/>
    <w:rsid w:val="00B336A4"/>
    <w:rsid w:val="00B33BA1"/>
    <w:rsid w:val="00B33F90"/>
    <w:rsid w:val="00B34636"/>
    <w:rsid w:val="00B346C6"/>
    <w:rsid w:val="00B37531"/>
    <w:rsid w:val="00B4015A"/>
    <w:rsid w:val="00B41269"/>
    <w:rsid w:val="00B414F3"/>
    <w:rsid w:val="00B4248B"/>
    <w:rsid w:val="00B4601A"/>
    <w:rsid w:val="00B52736"/>
    <w:rsid w:val="00B56BFA"/>
    <w:rsid w:val="00B6058A"/>
    <w:rsid w:val="00B60652"/>
    <w:rsid w:val="00B6095F"/>
    <w:rsid w:val="00B60BC6"/>
    <w:rsid w:val="00B61024"/>
    <w:rsid w:val="00B61C1D"/>
    <w:rsid w:val="00B623A6"/>
    <w:rsid w:val="00B62B9E"/>
    <w:rsid w:val="00B62E13"/>
    <w:rsid w:val="00B6323B"/>
    <w:rsid w:val="00B6511A"/>
    <w:rsid w:val="00B6515D"/>
    <w:rsid w:val="00B66E4E"/>
    <w:rsid w:val="00B6734D"/>
    <w:rsid w:val="00B716AC"/>
    <w:rsid w:val="00B72993"/>
    <w:rsid w:val="00B72E21"/>
    <w:rsid w:val="00B7446C"/>
    <w:rsid w:val="00B76151"/>
    <w:rsid w:val="00B81712"/>
    <w:rsid w:val="00B81FDF"/>
    <w:rsid w:val="00B832E1"/>
    <w:rsid w:val="00B8408D"/>
    <w:rsid w:val="00B84439"/>
    <w:rsid w:val="00B84655"/>
    <w:rsid w:val="00B87C58"/>
    <w:rsid w:val="00B87F47"/>
    <w:rsid w:val="00B91AFA"/>
    <w:rsid w:val="00B94FC1"/>
    <w:rsid w:val="00B95457"/>
    <w:rsid w:val="00B95614"/>
    <w:rsid w:val="00B95E7D"/>
    <w:rsid w:val="00B979B1"/>
    <w:rsid w:val="00BA0841"/>
    <w:rsid w:val="00BA09C4"/>
    <w:rsid w:val="00BA0B70"/>
    <w:rsid w:val="00BA1553"/>
    <w:rsid w:val="00BA1D8E"/>
    <w:rsid w:val="00BA3D38"/>
    <w:rsid w:val="00BA5F54"/>
    <w:rsid w:val="00BA6141"/>
    <w:rsid w:val="00BA62E1"/>
    <w:rsid w:val="00BB1B03"/>
    <w:rsid w:val="00BB1BA4"/>
    <w:rsid w:val="00BB2160"/>
    <w:rsid w:val="00BB3332"/>
    <w:rsid w:val="00BB3B54"/>
    <w:rsid w:val="00BB43BA"/>
    <w:rsid w:val="00BB486F"/>
    <w:rsid w:val="00BB5B6E"/>
    <w:rsid w:val="00BB5F71"/>
    <w:rsid w:val="00BC0023"/>
    <w:rsid w:val="00BC0B1D"/>
    <w:rsid w:val="00BC1281"/>
    <w:rsid w:val="00BC1476"/>
    <w:rsid w:val="00BC23AC"/>
    <w:rsid w:val="00BC27C4"/>
    <w:rsid w:val="00BC42BB"/>
    <w:rsid w:val="00BC6417"/>
    <w:rsid w:val="00BC7489"/>
    <w:rsid w:val="00BC7502"/>
    <w:rsid w:val="00BD04EF"/>
    <w:rsid w:val="00BD0527"/>
    <w:rsid w:val="00BD0949"/>
    <w:rsid w:val="00BD0B15"/>
    <w:rsid w:val="00BD2600"/>
    <w:rsid w:val="00BD369F"/>
    <w:rsid w:val="00BD52D1"/>
    <w:rsid w:val="00BD5AA0"/>
    <w:rsid w:val="00BD60D1"/>
    <w:rsid w:val="00BD6B87"/>
    <w:rsid w:val="00BD6FAC"/>
    <w:rsid w:val="00BE0E4C"/>
    <w:rsid w:val="00BE0F6A"/>
    <w:rsid w:val="00BE1350"/>
    <w:rsid w:val="00BE3458"/>
    <w:rsid w:val="00BE3D8B"/>
    <w:rsid w:val="00BE5832"/>
    <w:rsid w:val="00BE67A5"/>
    <w:rsid w:val="00BF07EA"/>
    <w:rsid w:val="00BF21FB"/>
    <w:rsid w:val="00BF26F2"/>
    <w:rsid w:val="00BF43BD"/>
    <w:rsid w:val="00BF76D7"/>
    <w:rsid w:val="00C00E42"/>
    <w:rsid w:val="00C01B5C"/>
    <w:rsid w:val="00C01DBB"/>
    <w:rsid w:val="00C02FD2"/>
    <w:rsid w:val="00C03AA0"/>
    <w:rsid w:val="00C0749B"/>
    <w:rsid w:val="00C0750A"/>
    <w:rsid w:val="00C07C5C"/>
    <w:rsid w:val="00C10249"/>
    <w:rsid w:val="00C10304"/>
    <w:rsid w:val="00C11E23"/>
    <w:rsid w:val="00C11EFF"/>
    <w:rsid w:val="00C1279B"/>
    <w:rsid w:val="00C12837"/>
    <w:rsid w:val="00C1354E"/>
    <w:rsid w:val="00C13A0F"/>
    <w:rsid w:val="00C15EDE"/>
    <w:rsid w:val="00C161D5"/>
    <w:rsid w:val="00C17A49"/>
    <w:rsid w:val="00C2003A"/>
    <w:rsid w:val="00C20675"/>
    <w:rsid w:val="00C21CFC"/>
    <w:rsid w:val="00C2215B"/>
    <w:rsid w:val="00C2233D"/>
    <w:rsid w:val="00C239D3"/>
    <w:rsid w:val="00C2550F"/>
    <w:rsid w:val="00C264FE"/>
    <w:rsid w:val="00C309BD"/>
    <w:rsid w:val="00C32386"/>
    <w:rsid w:val="00C330DA"/>
    <w:rsid w:val="00C342E2"/>
    <w:rsid w:val="00C35B82"/>
    <w:rsid w:val="00C35FD2"/>
    <w:rsid w:val="00C36D0B"/>
    <w:rsid w:val="00C373FD"/>
    <w:rsid w:val="00C373FF"/>
    <w:rsid w:val="00C37516"/>
    <w:rsid w:val="00C40B2D"/>
    <w:rsid w:val="00C4137D"/>
    <w:rsid w:val="00C422F1"/>
    <w:rsid w:val="00C422F2"/>
    <w:rsid w:val="00C42B7A"/>
    <w:rsid w:val="00C4372B"/>
    <w:rsid w:val="00C43BD8"/>
    <w:rsid w:val="00C458EC"/>
    <w:rsid w:val="00C45C73"/>
    <w:rsid w:val="00C45FBA"/>
    <w:rsid w:val="00C4627C"/>
    <w:rsid w:val="00C46C48"/>
    <w:rsid w:val="00C4772C"/>
    <w:rsid w:val="00C511D6"/>
    <w:rsid w:val="00C52F78"/>
    <w:rsid w:val="00C53733"/>
    <w:rsid w:val="00C53D2A"/>
    <w:rsid w:val="00C53DAC"/>
    <w:rsid w:val="00C5406F"/>
    <w:rsid w:val="00C552F9"/>
    <w:rsid w:val="00C56564"/>
    <w:rsid w:val="00C5715B"/>
    <w:rsid w:val="00C62184"/>
    <w:rsid w:val="00C627C6"/>
    <w:rsid w:val="00C6386F"/>
    <w:rsid w:val="00C64272"/>
    <w:rsid w:val="00C64334"/>
    <w:rsid w:val="00C648B2"/>
    <w:rsid w:val="00C64989"/>
    <w:rsid w:val="00C65051"/>
    <w:rsid w:val="00C65819"/>
    <w:rsid w:val="00C661E4"/>
    <w:rsid w:val="00C668DB"/>
    <w:rsid w:val="00C66CD0"/>
    <w:rsid w:val="00C713AB"/>
    <w:rsid w:val="00C7254D"/>
    <w:rsid w:val="00C725DE"/>
    <w:rsid w:val="00C728FE"/>
    <w:rsid w:val="00C74EE2"/>
    <w:rsid w:val="00C74FE2"/>
    <w:rsid w:val="00C753BA"/>
    <w:rsid w:val="00C763A9"/>
    <w:rsid w:val="00C774AA"/>
    <w:rsid w:val="00C80BA3"/>
    <w:rsid w:val="00C80DF2"/>
    <w:rsid w:val="00C80EAF"/>
    <w:rsid w:val="00C82157"/>
    <w:rsid w:val="00C83030"/>
    <w:rsid w:val="00C831E9"/>
    <w:rsid w:val="00C83C15"/>
    <w:rsid w:val="00C84FC6"/>
    <w:rsid w:val="00C85F06"/>
    <w:rsid w:val="00C863A6"/>
    <w:rsid w:val="00C91555"/>
    <w:rsid w:val="00C91952"/>
    <w:rsid w:val="00C94463"/>
    <w:rsid w:val="00C95D3F"/>
    <w:rsid w:val="00C96FEA"/>
    <w:rsid w:val="00CA1703"/>
    <w:rsid w:val="00CA2286"/>
    <w:rsid w:val="00CA3268"/>
    <w:rsid w:val="00CA34E7"/>
    <w:rsid w:val="00CA3A87"/>
    <w:rsid w:val="00CA47D5"/>
    <w:rsid w:val="00CA60FD"/>
    <w:rsid w:val="00CB0689"/>
    <w:rsid w:val="00CB17B4"/>
    <w:rsid w:val="00CB2FEC"/>
    <w:rsid w:val="00CB32E1"/>
    <w:rsid w:val="00CB4B4E"/>
    <w:rsid w:val="00CB4C55"/>
    <w:rsid w:val="00CB6661"/>
    <w:rsid w:val="00CB7447"/>
    <w:rsid w:val="00CB7769"/>
    <w:rsid w:val="00CC0CAD"/>
    <w:rsid w:val="00CC10F2"/>
    <w:rsid w:val="00CC33C4"/>
    <w:rsid w:val="00CC39E8"/>
    <w:rsid w:val="00CC5671"/>
    <w:rsid w:val="00CC6578"/>
    <w:rsid w:val="00CC7F9A"/>
    <w:rsid w:val="00CD01A9"/>
    <w:rsid w:val="00CD069E"/>
    <w:rsid w:val="00CD1339"/>
    <w:rsid w:val="00CD24F6"/>
    <w:rsid w:val="00CD2CAE"/>
    <w:rsid w:val="00CD4873"/>
    <w:rsid w:val="00CE0174"/>
    <w:rsid w:val="00CE05F2"/>
    <w:rsid w:val="00CE16E2"/>
    <w:rsid w:val="00CE3811"/>
    <w:rsid w:val="00CE5385"/>
    <w:rsid w:val="00CE66F0"/>
    <w:rsid w:val="00CE6810"/>
    <w:rsid w:val="00CE69BE"/>
    <w:rsid w:val="00CE715A"/>
    <w:rsid w:val="00CE72F8"/>
    <w:rsid w:val="00CE7816"/>
    <w:rsid w:val="00CE7B0E"/>
    <w:rsid w:val="00CE7E48"/>
    <w:rsid w:val="00CF1827"/>
    <w:rsid w:val="00CF2577"/>
    <w:rsid w:val="00CF40B9"/>
    <w:rsid w:val="00CF4CA0"/>
    <w:rsid w:val="00CF72C4"/>
    <w:rsid w:val="00CF766A"/>
    <w:rsid w:val="00CF778D"/>
    <w:rsid w:val="00D0000E"/>
    <w:rsid w:val="00D012E5"/>
    <w:rsid w:val="00D01638"/>
    <w:rsid w:val="00D06809"/>
    <w:rsid w:val="00D06884"/>
    <w:rsid w:val="00D102BD"/>
    <w:rsid w:val="00D104F8"/>
    <w:rsid w:val="00D14AC2"/>
    <w:rsid w:val="00D14DEB"/>
    <w:rsid w:val="00D14F37"/>
    <w:rsid w:val="00D1556D"/>
    <w:rsid w:val="00D206B7"/>
    <w:rsid w:val="00D216EC"/>
    <w:rsid w:val="00D22370"/>
    <w:rsid w:val="00D231C7"/>
    <w:rsid w:val="00D24470"/>
    <w:rsid w:val="00D248BE"/>
    <w:rsid w:val="00D248F6"/>
    <w:rsid w:val="00D261B9"/>
    <w:rsid w:val="00D26B5E"/>
    <w:rsid w:val="00D275C4"/>
    <w:rsid w:val="00D31548"/>
    <w:rsid w:val="00D31938"/>
    <w:rsid w:val="00D341A3"/>
    <w:rsid w:val="00D341B0"/>
    <w:rsid w:val="00D34CDE"/>
    <w:rsid w:val="00D35C1B"/>
    <w:rsid w:val="00D3654D"/>
    <w:rsid w:val="00D36656"/>
    <w:rsid w:val="00D40050"/>
    <w:rsid w:val="00D41BBF"/>
    <w:rsid w:val="00D41DB4"/>
    <w:rsid w:val="00D420AE"/>
    <w:rsid w:val="00D422E9"/>
    <w:rsid w:val="00D42603"/>
    <w:rsid w:val="00D42C31"/>
    <w:rsid w:val="00D4350B"/>
    <w:rsid w:val="00D4407B"/>
    <w:rsid w:val="00D44C3B"/>
    <w:rsid w:val="00D45933"/>
    <w:rsid w:val="00D463F6"/>
    <w:rsid w:val="00D4651C"/>
    <w:rsid w:val="00D46B53"/>
    <w:rsid w:val="00D50EA5"/>
    <w:rsid w:val="00D5322B"/>
    <w:rsid w:val="00D53C79"/>
    <w:rsid w:val="00D548D2"/>
    <w:rsid w:val="00D54E9F"/>
    <w:rsid w:val="00D54FE6"/>
    <w:rsid w:val="00D55414"/>
    <w:rsid w:val="00D55E00"/>
    <w:rsid w:val="00D5647E"/>
    <w:rsid w:val="00D56846"/>
    <w:rsid w:val="00D61111"/>
    <w:rsid w:val="00D62FE7"/>
    <w:rsid w:val="00D6390C"/>
    <w:rsid w:val="00D64F57"/>
    <w:rsid w:val="00D65879"/>
    <w:rsid w:val="00D66406"/>
    <w:rsid w:val="00D66827"/>
    <w:rsid w:val="00D66D48"/>
    <w:rsid w:val="00D673A5"/>
    <w:rsid w:val="00D70617"/>
    <w:rsid w:val="00D70E89"/>
    <w:rsid w:val="00D71A94"/>
    <w:rsid w:val="00D7564D"/>
    <w:rsid w:val="00D75E9A"/>
    <w:rsid w:val="00D76048"/>
    <w:rsid w:val="00D760B8"/>
    <w:rsid w:val="00D76E51"/>
    <w:rsid w:val="00D7745A"/>
    <w:rsid w:val="00D80CAD"/>
    <w:rsid w:val="00D83F22"/>
    <w:rsid w:val="00D8619F"/>
    <w:rsid w:val="00D863CB"/>
    <w:rsid w:val="00D8716A"/>
    <w:rsid w:val="00D87A1C"/>
    <w:rsid w:val="00D90B86"/>
    <w:rsid w:val="00D9219F"/>
    <w:rsid w:val="00D925EA"/>
    <w:rsid w:val="00D92C96"/>
    <w:rsid w:val="00D93FA9"/>
    <w:rsid w:val="00D9558A"/>
    <w:rsid w:val="00D962BF"/>
    <w:rsid w:val="00D974FD"/>
    <w:rsid w:val="00D97871"/>
    <w:rsid w:val="00DA0955"/>
    <w:rsid w:val="00DA0B86"/>
    <w:rsid w:val="00DA0CAB"/>
    <w:rsid w:val="00DA1C2E"/>
    <w:rsid w:val="00DA380F"/>
    <w:rsid w:val="00DA4210"/>
    <w:rsid w:val="00DA4983"/>
    <w:rsid w:val="00DA5355"/>
    <w:rsid w:val="00DA55B0"/>
    <w:rsid w:val="00DA5FB7"/>
    <w:rsid w:val="00DA7912"/>
    <w:rsid w:val="00DA7F84"/>
    <w:rsid w:val="00DB10A8"/>
    <w:rsid w:val="00DB1CE4"/>
    <w:rsid w:val="00DB2A31"/>
    <w:rsid w:val="00DB2A4E"/>
    <w:rsid w:val="00DB3787"/>
    <w:rsid w:val="00DB4718"/>
    <w:rsid w:val="00DB4820"/>
    <w:rsid w:val="00DB53A8"/>
    <w:rsid w:val="00DB649E"/>
    <w:rsid w:val="00DB6956"/>
    <w:rsid w:val="00DB70C5"/>
    <w:rsid w:val="00DB7EE8"/>
    <w:rsid w:val="00DC140A"/>
    <w:rsid w:val="00DC2319"/>
    <w:rsid w:val="00DC3526"/>
    <w:rsid w:val="00DC3828"/>
    <w:rsid w:val="00DC3E0D"/>
    <w:rsid w:val="00DC646B"/>
    <w:rsid w:val="00DC6736"/>
    <w:rsid w:val="00DC68CE"/>
    <w:rsid w:val="00DD08A9"/>
    <w:rsid w:val="00DD2872"/>
    <w:rsid w:val="00DD2B1C"/>
    <w:rsid w:val="00DD3C18"/>
    <w:rsid w:val="00DD3ECF"/>
    <w:rsid w:val="00DD4C59"/>
    <w:rsid w:val="00DD7CC0"/>
    <w:rsid w:val="00DE21D5"/>
    <w:rsid w:val="00DE2C9A"/>
    <w:rsid w:val="00DE32D3"/>
    <w:rsid w:val="00DE3648"/>
    <w:rsid w:val="00DE38D0"/>
    <w:rsid w:val="00DE49B9"/>
    <w:rsid w:val="00DE5E15"/>
    <w:rsid w:val="00DE650B"/>
    <w:rsid w:val="00DE669E"/>
    <w:rsid w:val="00DE6904"/>
    <w:rsid w:val="00DE7447"/>
    <w:rsid w:val="00DF0690"/>
    <w:rsid w:val="00DF0E1E"/>
    <w:rsid w:val="00DF1E61"/>
    <w:rsid w:val="00DF2429"/>
    <w:rsid w:val="00DF2880"/>
    <w:rsid w:val="00DF2A0C"/>
    <w:rsid w:val="00DF36C4"/>
    <w:rsid w:val="00DF397F"/>
    <w:rsid w:val="00DF3CA6"/>
    <w:rsid w:val="00DF4408"/>
    <w:rsid w:val="00DF542C"/>
    <w:rsid w:val="00DF54F0"/>
    <w:rsid w:val="00DF6650"/>
    <w:rsid w:val="00E001EA"/>
    <w:rsid w:val="00E0030A"/>
    <w:rsid w:val="00E005BE"/>
    <w:rsid w:val="00E024C4"/>
    <w:rsid w:val="00E04083"/>
    <w:rsid w:val="00E0557C"/>
    <w:rsid w:val="00E06223"/>
    <w:rsid w:val="00E07162"/>
    <w:rsid w:val="00E07B03"/>
    <w:rsid w:val="00E10138"/>
    <w:rsid w:val="00E10AC9"/>
    <w:rsid w:val="00E11528"/>
    <w:rsid w:val="00E1183E"/>
    <w:rsid w:val="00E12517"/>
    <w:rsid w:val="00E12725"/>
    <w:rsid w:val="00E13683"/>
    <w:rsid w:val="00E146C1"/>
    <w:rsid w:val="00E14DBB"/>
    <w:rsid w:val="00E14FDB"/>
    <w:rsid w:val="00E1553B"/>
    <w:rsid w:val="00E17931"/>
    <w:rsid w:val="00E206B7"/>
    <w:rsid w:val="00E20BB9"/>
    <w:rsid w:val="00E21312"/>
    <w:rsid w:val="00E2145B"/>
    <w:rsid w:val="00E21480"/>
    <w:rsid w:val="00E22A5C"/>
    <w:rsid w:val="00E3008A"/>
    <w:rsid w:val="00E306E0"/>
    <w:rsid w:val="00E307AF"/>
    <w:rsid w:val="00E31408"/>
    <w:rsid w:val="00E32247"/>
    <w:rsid w:val="00E32392"/>
    <w:rsid w:val="00E332A1"/>
    <w:rsid w:val="00E34EB1"/>
    <w:rsid w:val="00E40EB8"/>
    <w:rsid w:val="00E426F5"/>
    <w:rsid w:val="00E42833"/>
    <w:rsid w:val="00E42AE3"/>
    <w:rsid w:val="00E43623"/>
    <w:rsid w:val="00E4587E"/>
    <w:rsid w:val="00E4654F"/>
    <w:rsid w:val="00E47250"/>
    <w:rsid w:val="00E47757"/>
    <w:rsid w:val="00E47B96"/>
    <w:rsid w:val="00E47C2F"/>
    <w:rsid w:val="00E5088B"/>
    <w:rsid w:val="00E53A07"/>
    <w:rsid w:val="00E54AC6"/>
    <w:rsid w:val="00E55D65"/>
    <w:rsid w:val="00E57973"/>
    <w:rsid w:val="00E6102A"/>
    <w:rsid w:val="00E61FF3"/>
    <w:rsid w:val="00E63221"/>
    <w:rsid w:val="00E63AD0"/>
    <w:rsid w:val="00E678A9"/>
    <w:rsid w:val="00E70988"/>
    <w:rsid w:val="00E71252"/>
    <w:rsid w:val="00E71465"/>
    <w:rsid w:val="00E71A5F"/>
    <w:rsid w:val="00E721F1"/>
    <w:rsid w:val="00E72840"/>
    <w:rsid w:val="00E73526"/>
    <w:rsid w:val="00E73716"/>
    <w:rsid w:val="00E73E6F"/>
    <w:rsid w:val="00E756D1"/>
    <w:rsid w:val="00E76740"/>
    <w:rsid w:val="00E76BFC"/>
    <w:rsid w:val="00E802CE"/>
    <w:rsid w:val="00E807BA"/>
    <w:rsid w:val="00E8111B"/>
    <w:rsid w:val="00E81B43"/>
    <w:rsid w:val="00E8208E"/>
    <w:rsid w:val="00E829B7"/>
    <w:rsid w:val="00E82CA6"/>
    <w:rsid w:val="00E84046"/>
    <w:rsid w:val="00E846F1"/>
    <w:rsid w:val="00E85B83"/>
    <w:rsid w:val="00E85F01"/>
    <w:rsid w:val="00E86DD5"/>
    <w:rsid w:val="00E878DD"/>
    <w:rsid w:val="00E87A69"/>
    <w:rsid w:val="00E87B60"/>
    <w:rsid w:val="00E91982"/>
    <w:rsid w:val="00E926F5"/>
    <w:rsid w:val="00E943E5"/>
    <w:rsid w:val="00E94B09"/>
    <w:rsid w:val="00E94FEF"/>
    <w:rsid w:val="00E9593B"/>
    <w:rsid w:val="00E976E3"/>
    <w:rsid w:val="00EA2C08"/>
    <w:rsid w:val="00EA2DA5"/>
    <w:rsid w:val="00EA37E6"/>
    <w:rsid w:val="00EA4DD7"/>
    <w:rsid w:val="00EA5FBD"/>
    <w:rsid w:val="00EA6386"/>
    <w:rsid w:val="00EB0041"/>
    <w:rsid w:val="00EB09A9"/>
    <w:rsid w:val="00EB1C3F"/>
    <w:rsid w:val="00EB2185"/>
    <w:rsid w:val="00EB28F4"/>
    <w:rsid w:val="00EB2952"/>
    <w:rsid w:val="00EB2C48"/>
    <w:rsid w:val="00EB50D9"/>
    <w:rsid w:val="00EB5489"/>
    <w:rsid w:val="00EB5EED"/>
    <w:rsid w:val="00EC138D"/>
    <w:rsid w:val="00EC244D"/>
    <w:rsid w:val="00EC351A"/>
    <w:rsid w:val="00EC3C41"/>
    <w:rsid w:val="00EC4A73"/>
    <w:rsid w:val="00EC4B3D"/>
    <w:rsid w:val="00ED087C"/>
    <w:rsid w:val="00ED08CC"/>
    <w:rsid w:val="00ED2A19"/>
    <w:rsid w:val="00ED2E20"/>
    <w:rsid w:val="00ED35B0"/>
    <w:rsid w:val="00ED3863"/>
    <w:rsid w:val="00ED403D"/>
    <w:rsid w:val="00ED444F"/>
    <w:rsid w:val="00EE0EF2"/>
    <w:rsid w:val="00EE35AB"/>
    <w:rsid w:val="00EE377F"/>
    <w:rsid w:val="00EE3F4D"/>
    <w:rsid w:val="00EE43E0"/>
    <w:rsid w:val="00EE6130"/>
    <w:rsid w:val="00EE7336"/>
    <w:rsid w:val="00EE7696"/>
    <w:rsid w:val="00EE7728"/>
    <w:rsid w:val="00EE7751"/>
    <w:rsid w:val="00EF093E"/>
    <w:rsid w:val="00EF0B09"/>
    <w:rsid w:val="00EF273A"/>
    <w:rsid w:val="00EF2DC4"/>
    <w:rsid w:val="00EF311D"/>
    <w:rsid w:val="00EF4185"/>
    <w:rsid w:val="00EF4B28"/>
    <w:rsid w:val="00EF5884"/>
    <w:rsid w:val="00EF6814"/>
    <w:rsid w:val="00EF6C15"/>
    <w:rsid w:val="00F001A1"/>
    <w:rsid w:val="00F00518"/>
    <w:rsid w:val="00F00E0C"/>
    <w:rsid w:val="00F02177"/>
    <w:rsid w:val="00F047D9"/>
    <w:rsid w:val="00F051F0"/>
    <w:rsid w:val="00F05576"/>
    <w:rsid w:val="00F05977"/>
    <w:rsid w:val="00F06220"/>
    <w:rsid w:val="00F06286"/>
    <w:rsid w:val="00F06447"/>
    <w:rsid w:val="00F065B2"/>
    <w:rsid w:val="00F0771D"/>
    <w:rsid w:val="00F07831"/>
    <w:rsid w:val="00F07AC8"/>
    <w:rsid w:val="00F104C0"/>
    <w:rsid w:val="00F107D2"/>
    <w:rsid w:val="00F10B79"/>
    <w:rsid w:val="00F1128C"/>
    <w:rsid w:val="00F11A20"/>
    <w:rsid w:val="00F16B36"/>
    <w:rsid w:val="00F1744B"/>
    <w:rsid w:val="00F20424"/>
    <w:rsid w:val="00F20EE1"/>
    <w:rsid w:val="00F21D86"/>
    <w:rsid w:val="00F225B8"/>
    <w:rsid w:val="00F236C7"/>
    <w:rsid w:val="00F23A9C"/>
    <w:rsid w:val="00F24722"/>
    <w:rsid w:val="00F260BB"/>
    <w:rsid w:val="00F264F9"/>
    <w:rsid w:val="00F2676E"/>
    <w:rsid w:val="00F26D73"/>
    <w:rsid w:val="00F3080A"/>
    <w:rsid w:val="00F30D29"/>
    <w:rsid w:val="00F31B38"/>
    <w:rsid w:val="00F31D39"/>
    <w:rsid w:val="00F32EF7"/>
    <w:rsid w:val="00F3391C"/>
    <w:rsid w:val="00F34015"/>
    <w:rsid w:val="00F341D6"/>
    <w:rsid w:val="00F34D17"/>
    <w:rsid w:val="00F35B9A"/>
    <w:rsid w:val="00F35ED3"/>
    <w:rsid w:val="00F36323"/>
    <w:rsid w:val="00F36B2F"/>
    <w:rsid w:val="00F374FA"/>
    <w:rsid w:val="00F37669"/>
    <w:rsid w:val="00F37783"/>
    <w:rsid w:val="00F407A0"/>
    <w:rsid w:val="00F43032"/>
    <w:rsid w:val="00F4393C"/>
    <w:rsid w:val="00F44555"/>
    <w:rsid w:val="00F46072"/>
    <w:rsid w:val="00F4642A"/>
    <w:rsid w:val="00F46E3F"/>
    <w:rsid w:val="00F473FE"/>
    <w:rsid w:val="00F52966"/>
    <w:rsid w:val="00F54466"/>
    <w:rsid w:val="00F54FF9"/>
    <w:rsid w:val="00F56062"/>
    <w:rsid w:val="00F560C4"/>
    <w:rsid w:val="00F561EC"/>
    <w:rsid w:val="00F56386"/>
    <w:rsid w:val="00F57051"/>
    <w:rsid w:val="00F60DA7"/>
    <w:rsid w:val="00F61178"/>
    <w:rsid w:val="00F61ED0"/>
    <w:rsid w:val="00F631A4"/>
    <w:rsid w:val="00F6461D"/>
    <w:rsid w:val="00F64E69"/>
    <w:rsid w:val="00F64F6F"/>
    <w:rsid w:val="00F66EE7"/>
    <w:rsid w:val="00F70F16"/>
    <w:rsid w:val="00F71115"/>
    <w:rsid w:val="00F71266"/>
    <w:rsid w:val="00F712AA"/>
    <w:rsid w:val="00F721BA"/>
    <w:rsid w:val="00F7278A"/>
    <w:rsid w:val="00F72D68"/>
    <w:rsid w:val="00F7458D"/>
    <w:rsid w:val="00F77336"/>
    <w:rsid w:val="00F807AD"/>
    <w:rsid w:val="00F8145F"/>
    <w:rsid w:val="00F81880"/>
    <w:rsid w:val="00F81F2A"/>
    <w:rsid w:val="00F825DE"/>
    <w:rsid w:val="00F82F22"/>
    <w:rsid w:val="00F83121"/>
    <w:rsid w:val="00F836A3"/>
    <w:rsid w:val="00F841E9"/>
    <w:rsid w:val="00F84B0B"/>
    <w:rsid w:val="00F8637F"/>
    <w:rsid w:val="00F87D67"/>
    <w:rsid w:val="00F9051F"/>
    <w:rsid w:val="00F90D41"/>
    <w:rsid w:val="00F91DF7"/>
    <w:rsid w:val="00F9242C"/>
    <w:rsid w:val="00F94059"/>
    <w:rsid w:val="00F95052"/>
    <w:rsid w:val="00F955F3"/>
    <w:rsid w:val="00F96273"/>
    <w:rsid w:val="00F9632B"/>
    <w:rsid w:val="00F9691B"/>
    <w:rsid w:val="00F97D4A"/>
    <w:rsid w:val="00FA0C6C"/>
    <w:rsid w:val="00FA241E"/>
    <w:rsid w:val="00FA2B4A"/>
    <w:rsid w:val="00FA46C4"/>
    <w:rsid w:val="00FA4899"/>
    <w:rsid w:val="00FA4B52"/>
    <w:rsid w:val="00FA5D29"/>
    <w:rsid w:val="00FA67A6"/>
    <w:rsid w:val="00FA6B3B"/>
    <w:rsid w:val="00FB0AC6"/>
    <w:rsid w:val="00FB10CF"/>
    <w:rsid w:val="00FB11BF"/>
    <w:rsid w:val="00FB2EA2"/>
    <w:rsid w:val="00FB2FB7"/>
    <w:rsid w:val="00FB4F2F"/>
    <w:rsid w:val="00FB5393"/>
    <w:rsid w:val="00FB70AA"/>
    <w:rsid w:val="00FB72C2"/>
    <w:rsid w:val="00FB7791"/>
    <w:rsid w:val="00FB7EEB"/>
    <w:rsid w:val="00FC1F59"/>
    <w:rsid w:val="00FC21B1"/>
    <w:rsid w:val="00FC27E1"/>
    <w:rsid w:val="00FC3AA8"/>
    <w:rsid w:val="00FC4D78"/>
    <w:rsid w:val="00FC5AC2"/>
    <w:rsid w:val="00FC6873"/>
    <w:rsid w:val="00FC6A7D"/>
    <w:rsid w:val="00FD05A7"/>
    <w:rsid w:val="00FD2C1D"/>
    <w:rsid w:val="00FD3A49"/>
    <w:rsid w:val="00FD4294"/>
    <w:rsid w:val="00FD5101"/>
    <w:rsid w:val="00FD58F8"/>
    <w:rsid w:val="00FD6234"/>
    <w:rsid w:val="00FD62EE"/>
    <w:rsid w:val="00FD65BB"/>
    <w:rsid w:val="00FD67A8"/>
    <w:rsid w:val="00FD7A34"/>
    <w:rsid w:val="00FE19BD"/>
    <w:rsid w:val="00FE202D"/>
    <w:rsid w:val="00FE47C5"/>
    <w:rsid w:val="00FE4FE3"/>
    <w:rsid w:val="00FE50AA"/>
    <w:rsid w:val="00FE7363"/>
    <w:rsid w:val="00FF0113"/>
    <w:rsid w:val="00FF12B7"/>
    <w:rsid w:val="00FF1830"/>
    <w:rsid w:val="00FF193F"/>
    <w:rsid w:val="00FF24B8"/>
    <w:rsid w:val="00FF269F"/>
    <w:rsid w:val="00FF2E94"/>
    <w:rsid w:val="00FF2E9A"/>
    <w:rsid w:val="00FF533B"/>
    <w:rsid w:val="00FF63E2"/>
    <w:rsid w:val="00FF6568"/>
    <w:rsid w:val="00FF7383"/>
    <w:rsid w:val="00FF785F"/>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80ED6"/>
  <w15:chartTrackingRefBased/>
  <w15:docId w15:val="{043AB0E9-11FB-4E74-A095-D419291D0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12B7"/>
    <w:pPr>
      <w:spacing w:after="0" w:line="240" w:lineRule="auto"/>
    </w:pPr>
    <w:rPr>
      <w:rFonts w:ascii="Times New Roman" w:eastAsia="Times New Roman" w:hAnsi="Times New Roman" w:cs="Times New Roman"/>
      <w:sz w:val="24"/>
      <w:szCs w:val="24"/>
    </w:rPr>
  </w:style>
  <w:style w:type="paragraph" w:styleId="Heading1">
    <w:name w:val="heading 1"/>
    <w:basedOn w:val="Footer"/>
    <w:next w:val="Normal"/>
    <w:link w:val="Heading1Char"/>
    <w:uiPriority w:val="9"/>
    <w:qFormat/>
    <w:rsid w:val="00FF12B7"/>
    <w:pPr>
      <w:outlineLvl w:val="0"/>
    </w:pPr>
    <w:rPr>
      <w:rFonts w:ascii="Arial" w:hAnsi="Arial" w:cs="Arial"/>
      <w:b/>
      <w:caps/>
      <w:sz w:val="28"/>
      <w:szCs w:val="28"/>
      <w:lang w:val="en-GB"/>
    </w:rPr>
  </w:style>
  <w:style w:type="paragraph" w:styleId="Heading2">
    <w:name w:val="heading 2"/>
    <w:basedOn w:val="Normal"/>
    <w:next w:val="Normal"/>
    <w:link w:val="Heading2Char"/>
    <w:uiPriority w:val="9"/>
    <w:qFormat/>
    <w:rsid w:val="00DF36C4"/>
    <w:pPr>
      <w:outlineLvl w:val="1"/>
    </w:pPr>
    <w:rPr>
      <w:rFonts w:ascii="Arial" w:hAnsi="Arial" w:cs="Arial"/>
      <w:b/>
      <w:sz w:val="28"/>
      <w:szCs w:val="22"/>
      <w:lang w:val="en-GB"/>
    </w:rPr>
  </w:style>
  <w:style w:type="paragraph" w:styleId="Heading3">
    <w:name w:val="heading 3"/>
    <w:basedOn w:val="Normal"/>
    <w:next w:val="Normal"/>
    <w:link w:val="Heading3Char"/>
    <w:uiPriority w:val="9"/>
    <w:qFormat/>
    <w:rsid w:val="00FF12B7"/>
    <w:pPr>
      <w:keepNext/>
      <w:numPr>
        <w:numId w:val="5"/>
      </w:numPr>
      <w:spacing w:before="240" w:after="60"/>
      <w:outlineLvl w:val="2"/>
    </w:pPr>
    <w:rPr>
      <w:rFonts w:ascii="Arial" w:eastAsia="MS Mincho" w:hAnsi="Arial"/>
      <w:b/>
      <w:bCs/>
      <w:sz w:val="26"/>
      <w:szCs w:val="26"/>
    </w:rPr>
  </w:style>
  <w:style w:type="paragraph" w:styleId="Heading4">
    <w:name w:val="heading 4"/>
    <w:basedOn w:val="Normal"/>
    <w:next w:val="Normal"/>
    <w:link w:val="Heading4Char"/>
    <w:uiPriority w:val="9"/>
    <w:unhideWhenUsed/>
    <w:qFormat/>
    <w:rsid w:val="00FF12B7"/>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qFormat/>
    <w:rsid w:val="00DF36C4"/>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6C4"/>
    <w:rPr>
      <w:rFonts w:ascii="Arial" w:eastAsia="Times New Roman" w:hAnsi="Arial" w:cs="Arial"/>
      <w:b/>
      <w:caps/>
      <w:sz w:val="28"/>
      <w:szCs w:val="28"/>
      <w:lang w:val="en-GB"/>
    </w:rPr>
  </w:style>
  <w:style w:type="character" w:customStyle="1" w:styleId="Heading2Char">
    <w:name w:val="Heading 2 Char"/>
    <w:basedOn w:val="DefaultParagraphFont"/>
    <w:link w:val="Heading2"/>
    <w:uiPriority w:val="9"/>
    <w:rsid w:val="00DF36C4"/>
    <w:rPr>
      <w:rFonts w:ascii="Arial" w:eastAsia="Times New Roman" w:hAnsi="Arial" w:cs="Arial"/>
      <w:b/>
      <w:sz w:val="28"/>
      <w:lang w:val="en-GB"/>
    </w:rPr>
  </w:style>
  <w:style w:type="character" w:customStyle="1" w:styleId="Heading3Char">
    <w:name w:val="Heading 3 Char"/>
    <w:basedOn w:val="DefaultParagraphFont"/>
    <w:link w:val="Heading3"/>
    <w:uiPriority w:val="9"/>
    <w:rsid w:val="00DF36C4"/>
    <w:rPr>
      <w:rFonts w:ascii="Arial" w:eastAsia="MS Mincho" w:hAnsi="Arial" w:cs="Times New Roman"/>
      <w:b/>
      <w:bCs/>
      <w:sz w:val="26"/>
      <w:szCs w:val="26"/>
    </w:rPr>
  </w:style>
  <w:style w:type="character" w:customStyle="1" w:styleId="Heading5Char">
    <w:name w:val="Heading 5 Char"/>
    <w:basedOn w:val="DefaultParagraphFont"/>
    <w:link w:val="Heading5"/>
    <w:uiPriority w:val="9"/>
    <w:rsid w:val="00DF36C4"/>
    <w:rPr>
      <w:rFonts w:ascii="Calibri" w:eastAsia="Times New Roman" w:hAnsi="Calibri" w:cs="Times New Roman"/>
      <w:b/>
      <w:bCs/>
      <w:i/>
      <w:iCs/>
      <w:sz w:val="26"/>
      <w:szCs w:val="26"/>
    </w:rPr>
  </w:style>
  <w:style w:type="paragraph" w:styleId="Footer">
    <w:name w:val="footer"/>
    <w:basedOn w:val="Normal"/>
    <w:link w:val="FooterChar"/>
    <w:uiPriority w:val="99"/>
    <w:rsid w:val="00DF36C4"/>
    <w:pPr>
      <w:tabs>
        <w:tab w:val="center" w:pos="4320"/>
        <w:tab w:val="right" w:pos="8640"/>
      </w:tabs>
    </w:pPr>
  </w:style>
  <w:style w:type="character" w:customStyle="1" w:styleId="FooterChar">
    <w:name w:val="Footer Char"/>
    <w:basedOn w:val="DefaultParagraphFont"/>
    <w:link w:val="Footer"/>
    <w:uiPriority w:val="99"/>
    <w:rsid w:val="00DF36C4"/>
    <w:rPr>
      <w:rFonts w:ascii="Times New Roman" w:eastAsia="Times New Roman" w:hAnsi="Times New Roman" w:cs="Times New Roman"/>
      <w:sz w:val="24"/>
      <w:szCs w:val="24"/>
    </w:rPr>
  </w:style>
  <w:style w:type="paragraph" w:styleId="Header">
    <w:name w:val="header"/>
    <w:basedOn w:val="Normal"/>
    <w:link w:val="HeaderChar"/>
    <w:rsid w:val="00DF36C4"/>
    <w:pPr>
      <w:tabs>
        <w:tab w:val="center" w:pos="4320"/>
        <w:tab w:val="right" w:pos="8640"/>
      </w:tabs>
    </w:pPr>
  </w:style>
  <w:style w:type="character" w:customStyle="1" w:styleId="HeaderChar">
    <w:name w:val="Header Char"/>
    <w:basedOn w:val="DefaultParagraphFont"/>
    <w:link w:val="Header"/>
    <w:rsid w:val="00DF36C4"/>
    <w:rPr>
      <w:rFonts w:ascii="Times New Roman" w:eastAsia="Times New Roman" w:hAnsi="Times New Roman" w:cs="Times New Roman"/>
      <w:sz w:val="24"/>
      <w:szCs w:val="24"/>
    </w:rPr>
  </w:style>
  <w:style w:type="character" w:styleId="PageNumber">
    <w:name w:val="page number"/>
    <w:basedOn w:val="DefaultParagraphFont"/>
    <w:rsid w:val="00DF36C4"/>
  </w:style>
  <w:style w:type="paragraph" w:styleId="FootnoteText">
    <w:name w:val="footnote text"/>
    <w:aliases w:val="Geneva 9,Font: Geneva 9,Boston 10,f,otnote Text,Footnote,single space,footnote text,ft,Footnote Text Char2,Footnote Text Char1 Char,Footnote Text Char Char Char1,Footnote Text Char1 Char Char Char1,Footnote Text Char1 Char1 Char,Fußnote,fn"/>
    <w:basedOn w:val="Normal"/>
    <w:link w:val="FootnoteTextChar"/>
    <w:qFormat/>
    <w:rsid w:val="00DF36C4"/>
    <w:pPr>
      <w:jc w:val="both"/>
    </w:pPr>
    <w:rPr>
      <w:sz w:val="20"/>
      <w:szCs w:val="32"/>
    </w:rPr>
  </w:style>
  <w:style w:type="character" w:customStyle="1" w:styleId="FootnoteTextChar">
    <w:name w:val="Footnote Text Char"/>
    <w:aliases w:val="Geneva 9 Char,Font: Geneva 9 Char,Boston 10 Char,f Char,otnote Text Char,Footnote Char,single space Char,footnote text Char,ft Char,Footnote Text Char2 Char,Footnote Text Char1 Char Char,Footnote Text Char Char Char1 Char,Fußnote Char"/>
    <w:basedOn w:val="DefaultParagraphFont"/>
    <w:link w:val="FootnoteText"/>
    <w:rsid w:val="00DF36C4"/>
    <w:rPr>
      <w:rFonts w:ascii="Times New Roman" w:eastAsia="Times New Roman" w:hAnsi="Times New Roman" w:cs="Times New Roman"/>
      <w:sz w:val="20"/>
      <w:szCs w:val="32"/>
    </w:rPr>
  </w:style>
  <w:style w:type="character" w:styleId="FootnoteReference">
    <w:name w:val="footnote reference"/>
    <w:aliases w:val="16 Point,Superscript 6 Point,Superscript 6 Point + 11 pt,ftref,Footnote Reference Number,note bp,Car Car Char Car Char Car Car Char Car Char Char,Car Car Car Car Car Car Car Car Char Car Car Char Car Car Car Char Car Char Char Char"/>
    <w:link w:val="CharChar4"/>
    <w:qFormat/>
    <w:rsid w:val="00DF36C4"/>
    <w:rPr>
      <w:vertAlign w:val="superscript"/>
    </w:rPr>
  </w:style>
  <w:style w:type="paragraph" w:customStyle="1" w:styleId="CharChar4">
    <w:name w:val="Char Char4"/>
    <w:basedOn w:val="Normal"/>
    <w:link w:val="FootnoteReference"/>
    <w:rsid w:val="00FF12B7"/>
    <w:pPr>
      <w:spacing w:after="160" w:line="240" w:lineRule="exact"/>
    </w:pPr>
    <w:rPr>
      <w:rFonts w:asciiTheme="minorHAnsi" w:eastAsiaTheme="minorHAnsi" w:hAnsiTheme="minorHAnsi" w:cstheme="minorBidi"/>
      <w:sz w:val="22"/>
      <w:szCs w:val="22"/>
      <w:vertAlign w:val="superscript"/>
    </w:rPr>
  </w:style>
  <w:style w:type="paragraph" w:customStyle="1" w:styleId="Sub-Para1underXY">
    <w:name w:val="Sub-Para 1 under X.Y"/>
    <w:basedOn w:val="Normal"/>
    <w:rsid w:val="00FF12B7"/>
    <w:pPr>
      <w:numPr>
        <w:ilvl w:val="5"/>
        <w:numId w:val="1"/>
      </w:numPr>
      <w:tabs>
        <w:tab w:val="clear" w:pos="2160"/>
        <w:tab w:val="num" w:pos="1440"/>
      </w:tabs>
      <w:spacing w:after="240"/>
      <w:ind w:left="1080"/>
      <w:jc w:val="both"/>
      <w:outlineLvl w:val="2"/>
    </w:pPr>
    <w:rPr>
      <w:sz w:val="32"/>
    </w:rPr>
  </w:style>
  <w:style w:type="paragraph" w:customStyle="1" w:styleId="Sub-Para2underXY">
    <w:name w:val="Sub-Para 2 under X.Y"/>
    <w:basedOn w:val="Normal"/>
    <w:rsid w:val="00DF36C4"/>
    <w:pPr>
      <w:numPr>
        <w:ilvl w:val="1"/>
        <w:numId w:val="1"/>
      </w:numPr>
      <w:tabs>
        <w:tab w:val="clear" w:pos="720"/>
        <w:tab w:val="num" w:pos="2160"/>
      </w:tabs>
      <w:spacing w:after="240"/>
      <w:ind w:left="1440" w:hanging="360"/>
      <w:jc w:val="both"/>
      <w:outlineLvl w:val="3"/>
    </w:pPr>
    <w:rPr>
      <w:sz w:val="32"/>
    </w:rPr>
  </w:style>
  <w:style w:type="paragraph" w:customStyle="1" w:styleId="Sub-Para3underXY">
    <w:name w:val="Sub-Para 3 under X.Y"/>
    <w:basedOn w:val="Normal"/>
    <w:rsid w:val="00DF36C4"/>
    <w:pPr>
      <w:numPr>
        <w:ilvl w:val="2"/>
        <w:numId w:val="1"/>
      </w:numPr>
      <w:tabs>
        <w:tab w:val="clear" w:pos="1080"/>
        <w:tab w:val="num" w:pos="1800"/>
      </w:tabs>
      <w:spacing w:after="240"/>
      <w:ind w:left="1800"/>
      <w:jc w:val="both"/>
      <w:outlineLvl w:val="4"/>
    </w:pPr>
    <w:rPr>
      <w:sz w:val="32"/>
    </w:rPr>
  </w:style>
  <w:style w:type="paragraph" w:customStyle="1" w:styleId="Sub-Para4underXY">
    <w:name w:val="Sub-Para 4 under X.Y"/>
    <w:basedOn w:val="Normal"/>
    <w:rsid w:val="00DF36C4"/>
    <w:pPr>
      <w:numPr>
        <w:ilvl w:val="3"/>
        <w:numId w:val="1"/>
      </w:numPr>
      <w:tabs>
        <w:tab w:val="clear" w:pos="1800"/>
        <w:tab w:val="num" w:pos="2520"/>
      </w:tabs>
      <w:spacing w:after="240"/>
      <w:ind w:left="2160"/>
      <w:jc w:val="both"/>
      <w:outlineLvl w:val="5"/>
    </w:pPr>
    <w:rPr>
      <w:sz w:val="32"/>
    </w:rPr>
  </w:style>
  <w:style w:type="paragraph" w:customStyle="1" w:styleId="Heading1a">
    <w:name w:val="Heading 1a"/>
    <w:basedOn w:val="Normal"/>
    <w:next w:val="Normal"/>
    <w:rsid w:val="00DF36C4"/>
    <w:pPr>
      <w:keepNext/>
      <w:keepLines/>
      <w:numPr>
        <w:ilvl w:val="4"/>
        <w:numId w:val="1"/>
      </w:numPr>
      <w:tabs>
        <w:tab w:val="clear" w:pos="1440"/>
      </w:tabs>
      <w:spacing w:before="1440" w:after="240"/>
      <w:ind w:left="0" w:firstLine="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FF12B7"/>
    <w:pPr>
      <w:tabs>
        <w:tab w:val="num" w:pos="720"/>
      </w:tabs>
      <w:spacing w:after="240"/>
      <w:ind w:left="720" w:hanging="720"/>
      <w:outlineLvl w:val="1"/>
    </w:pPr>
    <w:rPr>
      <w:rFonts w:eastAsia="MS Mincho"/>
      <w:szCs w:val="20"/>
    </w:rPr>
  </w:style>
  <w:style w:type="character" w:customStyle="1" w:styleId="MainParanoChapterChar">
    <w:name w:val="Main Para no Chapter # Char"/>
    <w:link w:val="MainParanoChapter"/>
    <w:locked/>
    <w:rsid w:val="00DF36C4"/>
    <w:rPr>
      <w:rFonts w:ascii="Times New Roman" w:eastAsia="MS Mincho" w:hAnsi="Times New Roman" w:cs="Times New Roman"/>
      <w:sz w:val="24"/>
      <w:szCs w:val="20"/>
    </w:rPr>
  </w:style>
  <w:style w:type="character" w:customStyle="1" w:styleId="MediumGrid11">
    <w:name w:val="Medium Grid 11"/>
    <w:uiPriority w:val="99"/>
    <w:semiHidden/>
    <w:rsid w:val="00DF36C4"/>
    <w:rPr>
      <w:color w:val="808080"/>
    </w:rPr>
  </w:style>
  <w:style w:type="paragraph" w:customStyle="1" w:styleId="Default">
    <w:name w:val="Default"/>
    <w:rsid w:val="00FF12B7"/>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CommentReference">
    <w:name w:val="annotation reference"/>
    <w:uiPriority w:val="99"/>
    <w:unhideWhenUsed/>
    <w:rsid w:val="00DF36C4"/>
    <w:rPr>
      <w:sz w:val="16"/>
      <w:szCs w:val="16"/>
    </w:rPr>
  </w:style>
  <w:style w:type="paragraph" w:styleId="CommentText">
    <w:name w:val="annotation text"/>
    <w:basedOn w:val="Normal"/>
    <w:link w:val="CommentTextChar"/>
    <w:uiPriority w:val="99"/>
    <w:unhideWhenUsed/>
    <w:rsid w:val="00DF36C4"/>
    <w:rPr>
      <w:sz w:val="20"/>
      <w:szCs w:val="20"/>
    </w:rPr>
  </w:style>
  <w:style w:type="character" w:customStyle="1" w:styleId="CommentTextChar">
    <w:name w:val="Comment Text Char"/>
    <w:basedOn w:val="DefaultParagraphFont"/>
    <w:link w:val="CommentText"/>
    <w:uiPriority w:val="99"/>
    <w:rsid w:val="00DF36C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F36C4"/>
    <w:rPr>
      <w:b/>
      <w:bCs/>
    </w:rPr>
  </w:style>
  <w:style w:type="character" w:customStyle="1" w:styleId="CommentSubjectChar">
    <w:name w:val="Comment Subject Char"/>
    <w:basedOn w:val="CommentTextChar"/>
    <w:link w:val="CommentSubject"/>
    <w:uiPriority w:val="99"/>
    <w:semiHidden/>
    <w:rsid w:val="00DF36C4"/>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F36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36C4"/>
    <w:rPr>
      <w:rFonts w:ascii="Segoe UI" w:eastAsia="Times New Roman" w:hAnsi="Segoe UI" w:cs="Segoe UI"/>
      <w:sz w:val="18"/>
      <w:szCs w:val="18"/>
    </w:rPr>
  </w:style>
  <w:style w:type="paragraph" w:customStyle="1" w:styleId="AFBNormal">
    <w:name w:val="AFB Normal"/>
    <w:basedOn w:val="Normal"/>
    <w:link w:val="AFBNormalChar"/>
    <w:qFormat/>
    <w:rsid w:val="00FF12B7"/>
    <w:pPr>
      <w:spacing w:before="200"/>
      <w:jc w:val="both"/>
    </w:pPr>
    <w:rPr>
      <w:rFonts w:ascii="Arial" w:hAnsi="Arial" w:cs="Arial"/>
      <w:sz w:val="22"/>
      <w:szCs w:val="22"/>
      <w:lang w:val="en-GB"/>
    </w:rPr>
  </w:style>
  <w:style w:type="character" w:customStyle="1" w:styleId="AFBNormalChar">
    <w:name w:val="AFB Normal Char"/>
    <w:link w:val="AFBNormal"/>
    <w:rsid w:val="00DF36C4"/>
    <w:rPr>
      <w:rFonts w:ascii="Arial" w:eastAsia="Times New Roman" w:hAnsi="Arial" w:cs="Arial"/>
      <w:lang w:val="en-GB"/>
    </w:rPr>
  </w:style>
  <w:style w:type="paragraph" w:customStyle="1" w:styleId="AFBHeading2">
    <w:name w:val="AFB Heading 2"/>
    <w:basedOn w:val="Heading2"/>
    <w:next w:val="AFBNormal"/>
    <w:link w:val="AFBHeading2Char"/>
    <w:qFormat/>
    <w:rsid w:val="00393E61"/>
    <w:pPr>
      <w:numPr>
        <w:numId w:val="2"/>
      </w:numPr>
      <w:tabs>
        <w:tab w:val="left" w:pos="426"/>
      </w:tabs>
      <w:spacing w:before="240"/>
      <w:ind w:left="426"/>
    </w:pPr>
  </w:style>
  <w:style w:type="character" w:customStyle="1" w:styleId="AFBHeading2Char">
    <w:name w:val="AFB Heading 2 Char"/>
    <w:basedOn w:val="Heading2Char"/>
    <w:link w:val="AFBHeading2"/>
    <w:rsid w:val="00393E61"/>
    <w:rPr>
      <w:rFonts w:ascii="Arial" w:eastAsia="Times New Roman" w:hAnsi="Arial" w:cs="Arial"/>
      <w:b/>
      <w:sz w:val="28"/>
      <w:lang w:val="en-GB"/>
    </w:rPr>
  </w:style>
  <w:style w:type="paragraph" w:styleId="TOC1">
    <w:name w:val="toc 1"/>
    <w:basedOn w:val="Normal"/>
    <w:next w:val="Normal"/>
    <w:autoRedefine/>
    <w:uiPriority w:val="39"/>
    <w:unhideWhenUsed/>
    <w:rsid w:val="00FF12B7"/>
    <w:pPr>
      <w:tabs>
        <w:tab w:val="right" w:leader="dot" w:pos="9350"/>
      </w:tabs>
      <w:spacing w:before="120" w:after="120"/>
    </w:pPr>
    <w:rPr>
      <w:rFonts w:ascii="Calibri" w:hAnsi="Calibri" w:cs="Calibri"/>
      <w:b/>
      <w:bCs/>
      <w:caps/>
      <w:sz w:val="20"/>
      <w:szCs w:val="20"/>
    </w:rPr>
  </w:style>
  <w:style w:type="paragraph" w:styleId="TOC2">
    <w:name w:val="toc 2"/>
    <w:basedOn w:val="Normal"/>
    <w:next w:val="Normal"/>
    <w:autoRedefine/>
    <w:uiPriority w:val="39"/>
    <w:unhideWhenUsed/>
    <w:rsid w:val="007545C2"/>
    <w:pPr>
      <w:tabs>
        <w:tab w:val="left" w:pos="720"/>
        <w:tab w:val="right" w:leader="dot" w:pos="9350"/>
      </w:tabs>
      <w:ind w:left="240"/>
    </w:pPr>
    <w:rPr>
      <w:rFonts w:ascii="Calibri" w:hAnsi="Calibri" w:cs="Calibri"/>
      <w:smallCaps/>
      <w:sz w:val="20"/>
      <w:szCs w:val="20"/>
    </w:rPr>
  </w:style>
  <w:style w:type="paragraph" w:styleId="TOC3">
    <w:name w:val="toc 3"/>
    <w:basedOn w:val="Normal"/>
    <w:next w:val="Normal"/>
    <w:autoRedefine/>
    <w:uiPriority w:val="39"/>
    <w:unhideWhenUsed/>
    <w:rsid w:val="00FF12B7"/>
    <w:pPr>
      <w:ind w:left="480"/>
    </w:pPr>
    <w:rPr>
      <w:rFonts w:ascii="Calibri" w:hAnsi="Calibri" w:cs="Calibri"/>
      <w:i/>
      <w:iCs/>
      <w:sz w:val="20"/>
      <w:szCs w:val="20"/>
    </w:rPr>
  </w:style>
  <w:style w:type="paragraph" w:styleId="TOC4">
    <w:name w:val="toc 4"/>
    <w:basedOn w:val="Normal"/>
    <w:next w:val="Normal"/>
    <w:autoRedefine/>
    <w:uiPriority w:val="39"/>
    <w:unhideWhenUsed/>
    <w:rsid w:val="00FF12B7"/>
    <w:pPr>
      <w:ind w:left="720"/>
    </w:pPr>
    <w:rPr>
      <w:rFonts w:ascii="Calibri" w:hAnsi="Calibri" w:cs="Calibri"/>
      <w:sz w:val="18"/>
      <w:szCs w:val="18"/>
    </w:rPr>
  </w:style>
  <w:style w:type="paragraph" w:styleId="TOC5">
    <w:name w:val="toc 5"/>
    <w:basedOn w:val="Normal"/>
    <w:next w:val="Normal"/>
    <w:autoRedefine/>
    <w:uiPriority w:val="39"/>
    <w:unhideWhenUsed/>
    <w:rsid w:val="00FF12B7"/>
    <w:pPr>
      <w:ind w:left="960"/>
    </w:pPr>
    <w:rPr>
      <w:rFonts w:ascii="Calibri" w:hAnsi="Calibri" w:cs="Calibri"/>
      <w:sz w:val="18"/>
      <w:szCs w:val="18"/>
    </w:rPr>
  </w:style>
  <w:style w:type="paragraph" w:styleId="TOC6">
    <w:name w:val="toc 6"/>
    <w:basedOn w:val="Normal"/>
    <w:next w:val="Normal"/>
    <w:autoRedefine/>
    <w:uiPriority w:val="39"/>
    <w:unhideWhenUsed/>
    <w:rsid w:val="00FF12B7"/>
    <w:pPr>
      <w:ind w:left="1200"/>
    </w:pPr>
    <w:rPr>
      <w:rFonts w:ascii="Calibri" w:hAnsi="Calibri" w:cs="Calibri"/>
      <w:sz w:val="18"/>
      <w:szCs w:val="18"/>
    </w:rPr>
  </w:style>
  <w:style w:type="paragraph" w:styleId="TOC7">
    <w:name w:val="toc 7"/>
    <w:basedOn w:val="Normal"/>
    <w:next w:val="Normal"/>
    <w:autoRedefine/>
    <w:uiPriority w:val="39"/>
    <w:unhideWhenUsed/>
    <w:rsid w:val="00FF12B7"/>
    <w:pPr>
      <w:ind w:left="1440"/>
    </w:pPr>
    <w:rPr>
      <w:rFonts w:ascii="Calibri" w:hAnsi="Calibri" w:cs="Calibri"/>
      <w:sz w:val="18"/>
      <w:szCs w:val="18"/>
    </w:rPr>
  </w:style>
  <w:style w:type="paragraph" w:styleId="TOC8">
    <w:name w:val="toc 8"/>
    <w:basedOn w:val="Normal"/>
    <w:next w:val="Normal"/>
    <w:autoRedefine/>
    <w:uiPriority w:val="39"/>
    <w:unhideWhenUsed/>
    <w:rsid w:val="00FF12B7"/>
    <w:pPr>
      <w:ind w:left="1680"/>
    </w:pPr>
    <w:rPr>
      <w:rFonts w:ascii="Calibri" w:hAnsi="Calibri" w:cs="Calibri"/>
      <w:sz w:val="18"/>
      <w:szCs w:val="18"/>
    </w:rPr>
  </w:style>
  <w:style w:type="paragraph" w:styleId="TOC9">
    <w:name w:val="toc 9"/>
    <w:basedOn w:val="Normal"/>
    <w:next w:val="Normal"/>
    <w:autoRedefine/>
    <w:uiPriority w:val="39"/>
    <w:unhideWhenUsed/>
    <w:rsid w:val="00FF12B7"/>
    <w:pPr>
      <w:ind w:left="1920"/>
    </w:pPr>
    <w:rPr>
      <w:rFonts w:ascii="Calibri" w:hAnsi="Calibri" w:cs="Calibri"/>
      <w:sz w:val="18"/>
      <w:szCs w:val="18"/>
    </w:rPr>
  </w:style>
  <w:style w:type="character" w:styleId="Hyperlink">
    <w:name w:val="Hyperlink"/>
    <w:uiPriority w:val="99"/>
    <w:unhideWhenUsed/>
    <w:rsid w:val="00FF12B7"/>
    <w:rPr>
      <w:color w:val="0563C1"/>
      <w:u w:val="single"/>
    </w:rPr>
  </w:style>
  <w:style w:type="paragraph" w:customStyle="1" w:styleId="Normal1">
    <w:name w:val="Normal1"/>
    <w:rsid w:val="00DF36C4"/>
    <w:pPr>
      <w:spacing w:after="0" w:line="240" w:lineRule="auto"/>
    </w:pPr>
    <w:rPr>
      <w:rFonts w:ascii="Times New Roman" w:eastAsia="Times New Roman" w:hAnsi="Times New Roman" w:cs="Times New Roman"/>
      <w:color w:val="000000"/>
      <w:sz w:val="24"/>
      <w:szCs w:val="24"/>
      <w:lang w:val="en-GB"/>
    </w:rPr>
  </w:style>
  <w:style w:type="character" w:customStyle="1" w:styleId="comma">
    <w:name w:val="comma"/>
    <w:rsid w:val="00DF36C4"/>
  </w:style>
  <w:style w:type="character" w:customStyle="1" w:styleId="ColorfulShading-Accent3Char">
    <w:name w:val="Colorful Shading - Accent 3 Char"/>
    <w:aliases w:val="List Paragraph1 Char,Table/Figure Heading Char,En tête 1 Char,List Paragraph (numbered (a)) Char,Lapis Bulleted List Char,Dot pt Char,F5 List Paragraph Char,No Spacing1 Char,List Paragraph Char Char Char Char,L Char"/>
    <w:link w:val="ColorfulShading-Accent31"/>
    <w:uiPriority w:val="34"/>
    <w:qFormat/>
    <w:locked/>
    <w:rsid w:val="00DF36C4"/>
    <w:rPr>
      <w:rFonts w:cs="Calibri"/>
    </w:rPr>
  </w:style>
  <w:style w:type="paragraph" w:customStyle="1" w:styleId="ColorfulShading-Accent31">
    <w:name w:val="Colorful Shading - Accent 31"/>
    <w:aliases w:val="List Paragraph1,Table/Figure Heading,En tête 1,List Paragraph (numbered (a)),Lapis Bulleted List,Dot pt,F5 List Paragraph,No Spacing1,List Paragraph Char Char Char,Indicator Text,Numbered Para 1,Bullet 1,List Paragraph12,L"/>
    <w:basedOn w:val="Normal"/>
    <w:link w:val="ColorfulShading-Accent3Char"/>
    <w:uiPriority w:val="34"/>
    <w:qFormat/>
    <w:rsid w:val="00FF12B7"/>
    <w:pPr>
      <w:spacing w:after="200" w:line="276" w:lineRule="auto"/>
      <w:ind w:left="720"/>
      <w:jc w:val="both"/>
    </w:pPr>
    <w:rPr>
      <w:rFonts w:asciiTheme="minorHAnsi" w:eastAsiaTheme="minorHAnsi" w:hAnsiTheme="minorHAnsi" w:cs="Calibri"/>
      <w:sz w:val="22"/>
      <w:szCs w:val="22"/>
    </w:rPr>
  </w:style>
  <w:style w:type="paragraph" w:customStyle="1" w:styleId="MediumGrid1-Accent21">
    <w:name w:val="Medium Grid 1 - Accent 21"/>
    <w:basedOn w:val="Normal"/>
    <w:uiPriority w:val="34"/>
    <w:qFormat/>
    <w:rsid w:val="00DF36C4"/>
    <w:pPr>
      <w:ind w:left="720"/>
      <w:contextualSpacing/>
      <w:jc w:val="both"/>
    </w:pPr>
    <w:rPr>
      <w:rFonts w:ascii="Calibri" w:eastAsia="Calibri" w:hAnsi="Calibri"/>
    </w:rPr>
  </w:style>
  <w:style w:type="character" w:styleId="Emphasis">
    <w:name w:val="Emphasis"/>
    <w:uiPriority w:val="20"/>
    <w:qFormat/>
    <w:rsid w:val="00DF36C4"/>
    <w:rPr>
      <w:i/>
      <w:iCs/>
    </w:rPr>
  </w:style>
  <w:style w:type="paragraph" w:styleId="Caption">
    <w:name w:val="caption"/>
    <w:basedOn w:val="Normal"/>
    <w:next w:val="Normal"/>
    <w:link w:val="CaptionChar"/>
    <w:uiPriority w:val="35"/>
    <w:qFormat/>
    <w:rsid w:val="00DF36C4"/>
    <w:rPr>
      <w:b/>
      <w:bCs/>
      <w:sz w:val="20"/>
      <w:szCs w:val="20"/>
    </w:rPr>
  </w:style>
  <w:style w:type="character" w:customStyle="1" w:styleId="CaptionChar">
    <w:name w:val="Caption Char"/>
    <w:link w:val="Caption"/>
    <w:uiPriority w:val="35"/>
    <w:rsid w:val="00DF36C4"/>
    <w:rPr>
      <w:rFonts w:ascii="Times New Roman" w:eastAsia="Times New Roman" w:hAnsi="Times New Roman" w:cs="Times New Roman"/>
      <w:b/>
      <w:bCs/>
      <w:sz w:val="20"/>
      <w:szCs w:val="20"/>
    </w:rPr>
  </w:style>
  <w:style w:type="paragraph" w:customStyle="1" w:styleId="ColorfulList-Accent11">
    <w:name w:val="Colorful List - Accent 11"/>
    <w:basedOn w:val="Normal"/>
    <w:uiPriority w:val="34"/>
    <w:qFormat/>
    <w:rsid w:val="00DF36C4"/>
    <w:pPr>
      <w:ind w:left="720"/>
      <w:contextualSpacing/>
    </w:pPr>
  </w:style>
  <w:style w:type="table" w:styleId="GridTable4-Accent6">
    <w:name w:val="Grid Table 4 Accent 6"/>
    <w:basedOn w:val="TableNormal"/>
    <w:uiPriority w:val="49"/>
    <w:rsid w:val="00DF36C4"/>
    <w:pPr>
      <w:spacing w:after="0" w:line="240" w:lineRule="auto"/>
    </w:pPr>
    <w:rPr>
      <w:rFonts w:ascii="Calibri" w:eastAsia="Calibri" w:hAnsi="Calibri" w:cs="Times New Roman"/>
    </w:rPr>
    <w:tblPr>
      <w:tblStyleRowBandSize w:val="1"/>
      <w:tblStyleColBandSize w:val="1"/>
      <w:tblInd w:w="0" w:type="nil"/>
      <w:tblBorders>
        <w:top w:val="single" w:sz="4" w:space="0" w:color="538135"/>
        <w:left w:val="single" w:sz="4" w:space="0" w:color="538135"/>
        <w:bottom w:val="single" w:sz="4" w:space="0" w:color="538135"/>
        <w:right w:val="single" w:sz="4" w:space="0" w:color="538135"/>
        <w:insideH w:val="single" w:sz="4" w:space="0" w:color="538135"/>
        <w:insideV w:val="single" w:sz="4" w:space="0" w:color="538135"/>
      </w:tblBorders>
    </w:tblPr>
    <w:tcPr>
      <w:shd w:val="clear" w:color="auto" w:fill="FFFFFF"/>
    </w:tcPr>
    <w:tblStylePr w:type="firstRow">
      <w:rPr>
        <w:b/>
        <w:bCs/>
        <w:color w:val="FFFFFF"/>
      </w:rPr>
      <w:tblPr/>
      <w:tcPr>
        <w:shd w:val="clear" w:color="auto" w:fill="538135"/>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AFBcaption">
    <w:name w:val="AFB caption"/>
    <w:basedOn w:val="Caption"/>
    <w:link w:val="AFBcaptionChar"/>
    <w:qFormat/>
    <w:rsid w:val="00DF36C4"/>
    <w:pPr>
      <w:spacing w:before="200" w:after="120"/>
      <w:jc w:val="center"/>
    </w:pPr>
    <w:rPr>
      <w:rFonts w:ascii="Arial" w:hAnsi="Arial"/>
      <w:b w:val="0"/>
      <w:i/>
    </w:rPr>
  </w:style>
  <w:style w:type="character" w:customStyle="1" w:styleId="AFBcaptionChar">
    <w:name w:val="AFB caption Char"/>
    <w:link w:val="AFBcaption"/>
    <w:rsid w:val="00DF36C4"/>
    <w:rPr>
      <w:rFonts w:ascii="Arial" w:eastAsia="Times New Roman" w:hAnsi="Arial" w:cs="Times New Roman"/>
      <w:bCs/>
      <w:i/>
      <w:sz w:val="20"/>
      <w:szCs w:val="20"/>
    </w:rPr>
  </w:style>
  <w:style w:type="table" w:styleId="TableGrid">
    <w:name w:val="Table Grid"/>
    <w:basedOn w:val="TableNormal"/>
    <w:uiPriority w:val="39"/>
    <w:rsid w:val="00DF36C4"/>
    <w:pPr>
      <w:spacing w:after="0" w:line="240" w:lineRule="auto"/>
    </w:pPr>
    <w:rPr>
      <w:rFonts w:ascii="Calibri" w:eastAsia="MS Mincho" w:hAnsi="Calibri"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FF12B7"/>
    <w:pPr>
      <w:ind w:left="480" w:hanging="480"/>
    </w:pPr>
    <w:rPr>
      <w:rFonts w:ascii="Calibri" w:hAnsi="Calibri" w:cs="Calibri"/>
      <w:smallCaps/>
      <w:sz w:val="20"/>
      <w:szCs w:val="20"/>
    </w:rPr>
  </w:style>
  <w:style w:type="character" w:customStyle="1" w:styleId="apple-style-span">
    <w:name w:val="apple-style-span"/>
    <w:rsid w:val="00DF36C4"/>
  </w:style>
  <w:style w:type="paragraph" w:customStyle="1" w:styleId="ColorfulShading-Accent11">
    <w:name w:val="Colorful Shading - Accent 11"/>
    <w:hidden/>
    <w:uiPriority w:val="71"/>
    <w:unhideWhenUsed/>
    <w:rsid w:val="00FF12B7"/>
    <w:pPr>
      <w:spacing w:after="0" w:line="240" w:lineRule="auto"/>
    </w:pPr>
    <w:rPr>
      <w:rFonts w:ascii="Times New Roman" w:eastAsia="Times New Roman" w:hAnsi="Times New Roman" w:cs="Times New Roman"/>
      <w:sz w:val="24"/>
      <w:szCs w:val="24"/>
    </w:rPr>
  </w:style>
  <w:style w:type="character" w:customStyle="1" w:styleId="longtextdescription">
    <w:name w:val="longtextdescription"/>
    <w:rsid w:val="00DF36C4"/>
  </w:style>
  <w:style w:type="character" w:customStyle="1" w:styleId="A2">
    <w:name w:val="A2"/>
    <w:uiPriority w:val="99"/>
    <w:rsid w:val="00DF36C4"/>
    <w:rPr>
      <w:color w:val="000000"/>
      <w:sz w:val="20"/>
      <w:szCs w:val="20"/>
    </w:rPr>
  </w:style>
  <w:style w:type="paragraph" w:styleId="NormalWeb">
    <w:name w:val="Normal (Web)"/>
    <w:basedOn w:val="Normal"/>
    <w:uiPriority w:val="99"/>
    <w:unhideWhenUsed/>
    <w:rsid w:val="00DF36C4"/>
    <w:pPr>
      <w:spacing w:after="360" w:line="432" w:lineRule="atLeast"/>
    </w:pPr>
    <w:rPr>
      <w:rFonts w:ascii="Open Sans" w:hAnsi="Open Sans"/>
      <w:sz w:val="23"/>
      <w:szCs w:val="23"/>
      <w:lang w:val="en-GB" w:eastAsia="en-GB"/>
    </w:rPr>
  </w:style>
  <w:style w:type="character" w:styleId="Strong">
    <w:name w:val="Strong"/>
    <w:uiPriority w:val="22"/>
    <w:qFormat/>
    <w:rsid w:val="00DF36C4"/>
    <w:rPr>
      <w:b/>
      <w:bCs/>
    </w:rPr>
  </w:style>
  <w:style w:type="paragraph" w:customStyle="1" w:styleId="Sub-Para2underX">
    <w:name w:val="Sub-Para 2 under X."/>
    <w:basedOn w:val="Normal"/>
    <w:rsid w:val="00DF36C4"/>
    <w:pPr>
      <w:tabs>
        <w:tab w:val="num" w:pos="1800"/>
      </w:tabs>
      <w:spacing w:after="240"/>
      <w:ind w:left="1080" w:hanging="360"/>
      <w:outlineLvl w:val="3"/>
    </w:pPr>
    <w:rPr>
      <w:rFonts w:eastAsia="MS Mincho"/>
      <w:szCs w:val="20"/>
    </w:rPr>
  </w:style>
  <w:style w:type="paragraph" w:customStyle="1" w:styleId="msonormal0">
    <w:name w:val="msonormal"/>
    <w:basedOn w:val="Normal"/>
    <w:rsid w:val="00DF36C4"/>
    <w:pPr>
      <w:spacing w:before="100" w:beforeAutospacing="1" w:after="100" w:afterAutospacing="1"/>
    </w:pPr>
  </w:style>
  <w:style w:type="paragraph" w:customStyle="1" w:styleId="font0">
    <w:name w:val="font0"/>
    <w:basedOn w:val="Normal"/>
    <w:rsid w:val="00DF36C4"/>
    <w:pPr>
      <w:spacing w:before="100" w:beforeAutospacing="1" w:after="100" w:afterAutospacing="1"/>
    </w:pPr>
    <w:rPr>
      <w:rFonts w:ascii="Calibri" w:hAnsi="Calibri"/>
      <w:color w:val="000000"/>
      <w:sz w:val="22"/>
      <w:szCs w:val="22"/>
    </w:rPr>
  </w:style>
  <w:style w:type="paragraph" w:customStyle="1" w:styleId="font5">
    <w:name w:val="font5"/>
    <w:basedOn w:val="Normal"/>
    <w:rsid w:val="00DF36C4"/>
    <w:pPr>
      <w:spacing w:before="100" w:beforeAutospacing="1" w:after="100" w:afterAutospacing="1"/>
    </w:pPr>
    <w:rPr>
      <w:rFonts w:ascii="Calibri" w:hAnsi="Calibri"/>
      <w:b/>
      <w:bCs/>
      <w:color w:val="000000"/>
      <w:sz w:val="22"/>
      <w:szCs w:val="22"/>
    </w:rPr>
  </w:style>
  <w:style w:type="paragraph" w:customStyle="1" w:styleId="font6">
    <w:name w:val="font6"/>
    <w:basedOn w:val="Normal"/>
    <w:rsid w:val="00DF36C4"/>
    <w:pPr>
      <w:spacing w:before="100" w:beforeAutospacing="1" w:after="100" w:afterAutospacing="1"/>
    </w:pPr>
    <w:rPr>
      <w:rFonts w:ascii="Calibri" w:hAnsi="Calibri"/>
      <w:sz w:val="22"/>
      <w:szCs w:val="22"/>
    </w:rPr>
  </w:style>
  <w:style w:type="paragraph" w:customStyle="1" w:styleId="font7">
    <w:name w:val="font7"/>
    <w:basedOn w:val="Normal"/>
    <w:rsid w:val="00DF36C4"/>
    <w:pPr>
      <w:spacing w:before="100" w:beforeAutospacing="1" w:after="100" w:afterAutospacing="1"/>
    </w:pPr>
    <w:rPr>
      <w:rFonts w:ascii="Calibri" w:hAnsi="Calibri"/>
      <w:b/>
      <w:bCs/>
      <w:sz w:val="22"/>
      <w:szCs w:val="22"/>
    </w:rPr>
  </w:style>
  <w:style w:type="paragraph" w:customStyle="1" w:styleId="xl64">
    <w:name w:val="xl64"/>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65">
    <w:name w:val="xl65"/>
    <w:basedOn w:val="Normal"/>
    <w:rsid w:val="00DF36C4"/>
    <w:pPr>
      <w:pBdr>
        <w:top w:val="single" w:sz="4" w:space="0" w:color="auto"/>
        <w:left w:val="single" w:sz="4" w:space="0" w:color="auto"/>
        <w:bottom w:val="single" w:sz="4" w:space="0" w:color="auto"/>
      </w:pBdr>
      <w:spacing w:before="100" w:beforeAutospacing="1" w:after="100" w:afterAutospacing="1"/>
      <w:jc w:val="right"/>
      <w:textAlignment w:val="top"/>
    </w:pPr>
  </w:style>
  <w:style w:type="paragraph" w:customStyle="1" w:styleId="xl66">
    <w:name w:val="xl66"/>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67">
    <w:name w:val="xl67"/>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68">
    <w:name w:val="xl68"/>
    <w:basedOn w:val="Normal"/>
    <w:rsid w:val="00DF36C4"/>
    <w:pPr>
      <w:pBdr>
        <w:left w:val="single" w:sz="4" w:space="0" w:color="auto"/>
        <w:right w:val="single" w:sz="4" w:space="0" w:color="auto"/>
      </w:pBdr>
      <w:shd w:val="clear" w:color="000000" w:fill="1F4E78"/>
      <w:spacing w:before="100" w:beforeAutospacing="1" w:after="100" w:afterAutospacing="1"/>
      <w:jc w:val="center"/>
      <w:textAlignment w:val="top"/>
    </w:pPr>
    <w:rPr>
      <w:b/>
      <w:bCs/>
      <w:color w:val="FFFFFF"/>
    </w:rPr>
  </w:style>
  <w:style w:type="paragraph" w:customStyle="1" w:styleId="xl69">
    <w:name w:val="xl69"/>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70">
    <w:name w:val="xl70"/>
    <w:basedOn w:val="Normal"/>
    <w:rsid w:val="00DF36C4"/>
    <w:pPr>
      <w:pBdr>
        <w:top w:val="single" w:sz="4" w:space="0" w:color="auto"/>
        <w:left w:val="single" w:sz="4" w:space="0" w:color="auto"/>
        <w:bottom w:val="single" w:sz="4" w:space="0" w:color="auto"/>
      </w:pBdr>
      <w:spacing w:before="100" w:beforeAutospacing="1" w:after="100" w:afterAutospacing="1"/>
      <w:textAlignment w:val="top"/>
    </w:pPr>
  </w:style>
  <w:style w:type="paragraph" w:customStyle="1" w:styleId="xl71">
    <w:name w:val="xl71"/>
    <w:basedOn w:val="Normal"/>
    <w:rsid w:val="00DF36C4"/>
    <w:pPr>
      <w:shd w:val="clear" w:color="000000" w:fill="375623"/>
      <w:spacing w:before="100" w:beforeAutospacing="1" w:after="100" w:afterAutospacing="1"/>
      <w:textAlignment w:val="top"/>
    </w:pPr>
    <w:rPr>
      <w:b/>
      <w:bCs/>
      <w:color w:val="FFFFFF"/>
    </w:rPr>
  </w:style>
  <w:style w:type="paragraph" w:customStyle="1" w:styleId="xl72">
    <w:name w:val="xl72"/>
    <w:basedOn w:val="Normal"/>
    <w:rsid w:val="00DF36C4"/>
    <w:pPr>
      <w:pBdr>
        <w:top w:val="single" w:sz="4" w:space="0" w:color="auto"/>
        <w:left w:val="single" w:sz="4" w:space="0" w:color="auto"/>
        <w:bottom w:val="single" w:sz="4" w:space="0" w:color="auto"/>
      </w:pBdr>
      <w:spacing w:before="100" w:beforeAutospacing="1" w:after="100" w:afterAutospacing="1"/>
      <w:textAlignment w:val="top"/>
    </w:pPr>
  </w:style>
  <w:style w:type="paragraph" w:customStyle="1" w:styleId="xl73">
    <w:name w:val="xl73"/>
    <w:basedOn w:val="Normal"/>
    <w:rsid w:val="00DF36C4"/>
    <w:pPr>
      <w:pBdr>
        <w:top w:val="single" w:sz="4" w:space="0" w:color="auto"/>
        <w:left w:val="single" w:sz="4" w:space="0" w:color="auto"/>
        <w:bottom w:val="single" w:sz="4" w:space="0" w:color="auto"/>
      </w:pBdr>
      <w:spacing w:before="100" w:beforeAutospacing="1" w:after="100" w:afterAutospacing="1"/>
      <w:textAlignment w:val="top"/>
    </w:pPr>
    <w:rPr>
      <w:color w:val="000000"/>
    </w:rPr>
  </w:style>
  <w:style w:type="paragraph" w:customStyle="1" w:styleId="xl74">
    <w:name w:val="xl74"/>
    <w:basedOn w:val="Normal"/>
    <w:rsid w:val="00DF36C4"/>
    <w:pPr>
      <w:shd w:val="clear" w:color="000000" w:fill="70AD47"/>
      <w:spacing w:before="100" w:beforeAutospacing="1" w:after="100" w:afterAutospacing="1"/>
      <w:textAlignment w:val="top"/>
    </w:pPr>
  </w:style>
  <w:style w:type="paragraph" w:customStyle="1" w:styleId="xl75">
    <w:name w:val="xl75"/>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6">
    <w:name w:val="xl76"/>
    <w:basedOn w:val="Normal"/>
    <w:rsid w:val="00DF36C4"/>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b/>
      <w:bCs/>
    </w:rPr>
  </w:style>
  <w:style w:type="paragraph" w:customStyle="1" w:styleId="xl77">
    <w:name w:val="xl77"/>
    <w:basedOn w:val="Normal"/>
    <w:rsid w:val="00DF36C4"/>
    <w:pPr>
      <w:pBdr>
        <w:top w:val="single" w:sz="4" w:space="0" w:color="auto"/>
        <w:left w:val="single" w:sz="4" w:space="0" w:color="auto"/>
        <w:bottom w:val="single" w:sz="4" w:space="0" w:color="auto"/>
      </w:pBdr>
      <w:shd w:val="clear" w:color="000000" w:fill="C6E0B4"/>
      <w:spacing w:before="100" w:beforeAutospacing="1" w:after="100" w:afterAutospacing="1"/>
      <w:textAlignment w:val="top"/>
    </w:pPr>
    <w:rPr>
      <w:b/>
      <w:bCs/>
      <w:color w:val="000000"/>
    </w:rPr>
  </w:style>
  <w:style w:type="paragraph" w:customStyle="1" w:styleId="xl78">
    <w:name w:val="xl78"/>
    <w:basedOn w:val="Normal"/>
    <w:rsid w:val="00DF36C4"/>
    <w:pPr>
      <w:shd w:val="clear" w:color="000000" w:fill="375623"/>
      <w:spacing w:before="100" w:beforeAutospacing="1" w:after="100" w:afterAutospacing="1"/>
      <w:jc w:val="center"/>
      <w:textAlignment w:val="center"/>
    </w:pPr>
    <w:rPr>
      <w:b/>
      <w:bCs/>
      <w:color w:val="FFFFFF"/>
    </w:rPr>
  </w:style>
  <w:style w:type="paragraph" w:customStyle="1" w:styleId="xl79">
    <w:name w:val="xl79"/>
    <w:basedOn w:val="Normal"/>
    <w:rsid w:val="00DF36C4"/>
    <w:pPr>
      <w:pBdr>
        <w:top w:val="single" w:sz="4" w:space="0" w:color="auto"/>
        <w:bottom w:val="single" w:sz="4" w:space="0" w:color="auto"/>
      </w:pBdr>
      <w:shd w:val="clear" w:color="000000" w:fill="375623"/>
      <w:spacing w:before="100" w:beforeAutospacing="1" w:after="100" w:afterAutospacing="1"/>
      <w:jc w:val="center"/>
      <w:textAlignment w:val="center"/>
    </w:pPr>
    <w:rPr>
      <w:b/>
      <w:bCs/>
      <w:color w:val="FFFFFF"/>
    </w:rPr>
  </w:style>
  <w:style w:type="paragraph" w:customStyle="1" w:styleId="xl80">
    <w:name w:val="xl80"/>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81">
    <w:name w:val="xl81"/>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rPr>
  </w:style>
  <w:style w:type="paragraph" w:customStyle="1" w:styleId="xl82">
    <w:name w:val="xl82"/>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83">
    <w:name w:val="xl83"/>
    <w:basedOn w:val="Normal"/>
    <w:rsid w:val="00DF36C4"/>
    <w:pPr>
      <w:pBdr>
        <w:top w:val="single" w:sz="4" w:space="0" w:color="auto"/>
        <w:left w:val="single" w:sz="4" w:space="0" w:color="auto"/>
        <w:bottom w:val="single" w:sz="4" w:space="0" w:color="auto"/>
      </w:pBdr>
      <w:shd w:val="clear" w:color="000000" w:fill="C6E0B4"/>
      <w:spacing w:before="100" w:beforeAutospacing="1" w:after="100" w:afterAutospacing="1"/>
      <w:jc w:val="right"/>
      <w:textAlignment w:val="top"/>
    </w:pPr>
  </w:style>
  <w:style w:type="paragraph" w:customStyle="1" w:styleId="xl84">
    <w:name w:val="xl84"/>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85">
    <w:name w:val="xl85"/>
    <w:basedOn w:val="Normal"/>
    <w:rsid w:val="00DF36C4"/>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top"/>
    </w:pPr>
    <w:rPr>
      <w:b/>
      <w:bCs/>
    </w:rPr>
  </w:style>
  <w:style w:type="paragraph" w:customStyle="1" w:styleId="xl86">
    <w:name w:val="xl86"/>
    <w:basedOn w:val="Normal"/>
    <w:rsid w:val="00DF36C4"/>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top"/>
    </w:pPr>
    <w:rPr>
      <w:b/>
      <w:bCs/>
    </w:rPr>
  </w:style>
  <w:style w:type="paragraph" w:customStyle="1" w:styleId="xl87">
    <w:name w:val="xl87"/>
    <w:basedOn w:val="Normal"/>
    <w:rsid w:val="00DF36C4"/>
    <w:pPr>
      <w:pBdr>
        <w:top w:val="single" w:sz="4" w:space="0" w:color="auto"/>
        <w:left w:val="single" w:sz="4" w:space="0" w:color="auto"/>
        <w:bottom w:val="single" w:sz="4" w:space="0" w:color="auto"/>
      </w:pBdr>
      <w:shd w:val="clear" w:color="000000" w:fill="A9D08E"/>
      <w:spacing w:before="100" w:beforeAutospacing="1" w:after="100" w:afterAutospacing="1"/>
      <w:jc w:val="right"/>
      <w:textAlignment w:val="top"/>
    </w:pPr>
    <w:rPr>
      <w:b/>
      <w:bCs/>
    </w:rPr>
  </w:style>
  <w:style w:type="paragraph" w:customStyle="1" w:styleId="xl88">
    <w:name w:val="xl88"/>
    <w:basedOn w:val="Normal"/>
    <w:rsid w:val="00DF36C4"/>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right"/>
      <w:textAlignment w:val="top"/>
    </w:pPr>
  </w:style>
  <w:style w:type="paragraph" w:customStyle="1" w:styleId="xl89">
    <w:name w:val="xl89"/>
    <w:basedOn w:val="Normal"/>
    <w:rsid w:val="00DF36C4"/>
    <w:pPr>
      <w:pBdr>
        <w:top w:val="single" w:sz="4" w:space="0" w:color="auto"/>
        <w:left w:val="single" w:sz="4" w:space="0" w:color="auto"/>
        <w:bottom w:val="single" w:sz="4" w:space="0" w:color="auto"/>
      </w:pBdr>
      <w:shd w:val="clear" w:color="000000" w:fill="70AD47"/>
      <w:spacing w:before="100" w:beforeAutospacing="1" w:after="100" w:afterAutospacing="1"/>
      <w:jc w:val="right"/>
      <w:textAlignment w:val="top"/>
    </w:pPr>
    <w:rPr>
      <w:b/>
      <w:bCs/>
    </w:rPr>
  </w:style>
  <w:style w:type="paragraph" w:customStyle="1" w:styleId="xl90">
    <w:name w:val="xl90"/>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91">
    <w:name w:val="xl91"/>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92">
    <w:name w:val="xl92"/>
    <w:basedOn w:val="Normal"/>
    <w:rsid w:val="00DF36C4"/>
    <w:pPr>
      <w:pBdr>
        <w:top w:val="single" w:sz="4" w:space="0" w:color="auto"/>
        <w:left w:val="single" w:sz="4" w:space="0" w:color="auto"/>
        <w:right w:val="single" w:sz="4" w:space="0" w:color="auto"/>
      </w:pBdr>
      <w:spacing w:before="100" w:beforeAutospacing="1" w:after="100" w:afterAutospacing="1"/>
      <w:jc w:val="right"/>
      <w:textAlignment w:val="top"/>
    </w:pPr>
  </w:style>
  <w:style w:type="paragraph" w:customStyle="1" w:styleId="xl93">
    <w:name w:val="xl93"/>
    <w:basedOn w:val="Normal"/>
    <w:rsid w:val="00DF36C4"/>
    <w:pPr>
      <w:pBdr>
        <w:top w:val="single" w:sz="4" w:space="0" w:color="auto"/>
        <w:left w:val="single" w:sz="4" w:space="0" w:color="auto"/>
        <w:right w:val="single" w:sz="4" w:space="0" w:color="auto"/>
      </w:pBdr>
      <w:shd w:val="clear" w:color="000000" w:fill="70AD47"/>
      <w:spacing w:before="100" w:beforeAutospacing="1" w:after="100" w:afterAutospacing="1"/>
      <w:jc w:val="right"/>
      <w:textAlignment w:val="top"/>
    </w:pPr>
  </w:style>
  <w:style w:type="paragraph" w:customStyle="1" w:styleId="xl94">
    <w:name w:val="xl94"/>
    <w:basedOn w:val="Normal"/>
    <w:rsid w:val="00DF36C4"/>
    <w:pPr>
      <w:pBdr>
        <w:top w:val="single" w:sz="4" w:space="0" w:color="auto"/>
        <w:left w:val="single" w:sz="4" w:space="0" w:color="auto"/>
      </w:pBdr>
      <w:shd w:val="clear" w:color="000000" w:fill="70AD47"/>
      <w:spacing w:before="100" w:beforeAutospacing="1" w:after="100" w:afterAutospacing="1"/>
      <w:jc w:val="right"/>
      <w:textAlignment w:val="top"/>
    </w:pPr>
    <w:rPr>
      <w:b/>
      <w:bCs/>
    </w:rPr>
  </w:style>
  <w:style w:type="paragraph" w:customStyle="1" w:styleId="xl95">
    <w:name w:val="xl95"/>
    <w:basedOn w:val="Normal"/>
    <w:rsid w:val="00DF36C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96">
    <w:name w:val="xl96"/>
    <w:basedOn w:val="Normal"/>
    <w:rsid w:val="00DF36C4"/>
    <w:pPr>
      <w:pBdr>
        <w:left w:val="single" w:sz="4" w:space="0" w:color="auto"/>
        <w:bottom w:val="single" w:sz="4" w:space="0" w:color="auto"/>
        <w:right w:val="single" w:sz="4" w:space="0" w:color="auto"/>
      </w:pBdr>
      <w:shd w:val="clear" w:color="000000" w:fill="70AD47"/>
      <w:spacing w:before="100" w:beforeAutospacing="1" w:after="100" w:afterAutospacing="1"/>
      <w:jc w:val="right"/>
      <w:textAlignment w:val="top"/>
    </w:pPr>
  </w:style>
  <w:style w:type="paragraph" w:customStyle="1" w:styleId="xl97">
    <w:name w:val="xl97"/>
    <w:basedOn w:val="Normal"/>
    <w:rsid w:val="00DF36C4"/>
    <w:pPr>
      <w:pBdr>
        <w:left w:val="single" w:sz="4" w:space="0" w:color="auto"/>
        <w:bottom w:val="single" w:sz="4" w:space="0" w:color="auto"/>
      </w:pBdr>
      <w:shd w:val="clear" w:color="000000" w:fill="70AD47"/>
      <w:spacing w:before="100" w:beforeAutospacing="1" w:after="100" w:afterAutospacing="1"/>
      <w:jc w:val="right"/>
      <w:textAlignment w:val="top"/>
    </w:pPr>
    <w:rPr>
      <w:b/>
      <w:bCs/>
    </w:rPr>
  </w:style>
  <w:style w:type="paragraph" w:customStyle="1" w:styleId="xl98">
    <w:name w:val="xl98"/>
    <w:basedOn w:val="Normal"/>
    <w:rsid w:val="00DF36C4"/>
    <w:pPr>
      <w:shd w:val="clear" w:color="000000" w:fill="375623"/>
      <w:spacing w:before="100" w:beforeAutospacing="1" w:after="100" w:afterAutospacing="1"/>
      <w:jc w:val="right"/>
      <w:textAlignment w:val="top"/>
    </w:pPr>
    <w:rPr>
      <w:b/>
      <w:bCs/>
      <w:color w:val="FFFFFF"/>
    </w:rPr>
  </w:style>
  <w:style w:type="paragraph" w:customStyle="1" w:styleId="xl99">
    <w:name w:val="xl99"/>
    <w:basedOn w:val="Normal"/>
    <w:rsid w:val="00DF36C4"/>
    <w:pPr>
      <w:shd w:val="clear" w:color="000000" w:fill="375623"/>
      <w:spacing w:before="100" w:beforeAutospacing="1" w:after="100" w:afterAutospacing="1"/>
      <w:jc w:val="right"/>
      <w:textAlignment w:val="top"/>
    </w:pPr>
    <w:rPr>
      <w:b/>
      <w:bCs/>
      <w:color w:val="FFFFFF"/>
    </w:rPr>
  </w:style>
  <w:style w:type="paragraph" w:customStyle="1" w:styleId="xl100">
    <w:name w:val="xl100"/>
    <w:basedOn w:val="Normal"/>
    <w:rsid w:val="00DF36C4"/>
    <w:pPr>
      <w:spacing w:before="100" w:beforeAutospacing="1" w:after="100" w:afterAutospacing="1"/>
      <w:jc w:val="right"/>
    </w:pPr>
  </w:style>
  <w:style w:type="paragraph" w:customStyle="1" w:styleId="xl101">
    <w:name w:val="xl101"/>
    <w:basedOn w:val="Normal"/>
    <w:rsid w:val="00DF36C4"/>
    <w:pPr>
      <w:pBdr>
        <w:top w:val="single" w:sz="4" w:space="0" w:color="auto"/>
        <w:left w:val="single" w:sz="4" w:space="0" w:color="auto"/>
        <w:bottom w:val="single" w:sz="4" w:space="0" w:color="auto"/>
      </w:pBdr>
      <w:shd w:val="clear" w:color="000000" w:fill="C6E0B4"/>
      <w:spacing w:before="100" w:beforeAutospacing="1" w:after="100" w:afterAutospacing="1"/>
      <w:jc w:val="right"/>
      <w:textAlignment w:val="top"/>
    </w:pPr>
  </w:style>
  <w:style w:type="paragraph" w:customStyle="1" w:styleId="xl102">
    <w:name w:val="xl102"/>
    <w:basedOn w:val="Normal"/>
    <w:rsid w:val="00DF36C4"/>
    <w:pPr>
      <w:pBdr>
        <w:top w:val="single" w:sz="4" w:space="0" w:color="auto"/>
        <w:left w:val="single" w:sz="4" w:space="0" w:color="auto"/>
        <w:bottom w:val="single" w:sz="4" w:space="0" w:color="auto"/>
      </w:pBdr>
      <w:shd w:val="clear" w:color="000000" w:fill="C6E0B4"/>
      <w:spacing w:before="100" w:beforeAutospacing="1" w:after="100" w:afterAutospacing="1"/>
      <w:jc w:val="right"/>
      <w:textAlignment w:val="top"/>
    </w:pPr>
  </w:style>
  <w:style w:type="paragraph" w:customStyle="1" w:styleId="xl103">
    <w:name w:val="xl103"/>
    <w:basedOn w:val="Normal"/>
    <w:rsid w:val="00DF36C4"/>
    <w:pPr>
      <w:pBdr>
        <w:top w:val="single" w:sz="4" w:space="0" w:color="auto"/>
        <w:left w:val="single" w:sz="4" w:space="0" w:color="auto"/>
        <w:bottom w:val="single" w:sz="4" w:space="0" w:color="auto"/>
        <w:right w:val="single" w:sz="4" w:space="0" w:color="auto"/>
      </w:pBdr>
      <w:shd w:val="clear" w:color="000000" w:fill="1F4E78"/>
      <w:spacing w:before="100" w:beforeAutospacing="1" w:after="100" w:afterAutospacing="1"/>
      <w:jc w:val="center"/>
      <w:textAlignment w:val="center"/>
    </w:pPr>
    <w:rPr>
      <w:b/>
      <w:bCs/>
      <w:color w:val="FFFFFF"/>
    </w:rPr>
  </w:style>
  <w:style w:type="paragraph" w:customStyle="1" w:styleId="xl104">
    <w:name w:val="xl104"/>
    <w:basedOn w:val="Normal"/>
    <w:rsid w:val="00DF36C4"/>
    <w:pPr>
      <w:pBdr>
        <w:top w:val="single" w:sz="4" w:space="0" w:color="auto"/>
        <w:left w:val="single" w:sz="4" w:space="0" w:color="auto"/>
        <w:bottom w:val="single" w:sz="4" w:space="0" w:color="auto"/>
        <w:right w:val="single" w:sz="4" w:space="0" w:color="auto"/>
      </w:pBdr>
      <w:shd w:val="clear" w:color="000000" w:fill="1F4E78"/>
      <w:spacing w:before="100" w:beforeAutospacing="1" w:after="100" w:afterAutospacing="1"/>
      <w:jc w:val="center"/>
      <w:textAlignment w:val="center"/>
    </w:pPr>
    <w:rPr>
      <w:b/>
      <w:bCs/>
      <w:color w:val="FFFFFF"/>
    </w:rPr>
  </w:style>
  <w:style w:type="paragraph" w:customStyle="1" w:styleId="xl105">
    <w:name w:val="xl105"/>
    <w:basedOn w:val="Normal"/>
    <w:rsid w:val="00DF36C4"/>
    <w:pPr>
      <w:pBdr>
        <w:top w:val="single" w:sz="4" w:space="0" w:color="auto"/>
        <w:bottom w:val="single" w:sz="4" w:space="0" w:color="auto"/>
      </w:pBdr>
      <w:shd w:val="clear" w:color="000000" w:fill="70AD47"/>
      <w:spacing w:before="100" w:beforeAutospacing="1" w:after="100" w:afterAutospacing="1"/>
      <w:jc w:val="right"/>
      <w:textAlignment w:val="top"/>
    </w:pPr>
    <w:rPr>
      <w:b/>
      <w:bCs/>
    </w:rPr>
  </w:style>
  <w:style w:type="paragraph" w:customStyle="1" w:styleId="xl106">
    <w:name w:val="xl106"/>
    <w:basedOn w:val="Normal"/>
    <w:rsid w:val="00DF36C4"/>
    <w:pPr>
      <w:pBdr>
        <w:top w:val="single" w:sz="4" w:space="0" w:color="auto"/>
        <w:right w:val="single" w:sz="4" w:space="0" w:color="auto"/>
      </w:pBdr>
      <w:shd w:val="clear" w:color="000000" w:fill="375623"/>
      <w:spacing w:before="100" w:beforeAutospacing="1" w:after="100" w:afterAutospacing="1"/>
      <w:jc w:val="center"/>
      <w:textAlignment w:val="center"/>
    </w:pPr>
    <w:rPr>
      <w:b/>
      <w:bCs/>
      <w:color w:val="FFFFFF"/>
    </w:rPr>
  </w:style>
  <w:style w:type="paragraph" w:customStyle="1" w:styleId="xl107">
    <w:name w:val="xl107"/>
    <w:basedOn w:val="Normal"/>
    <w:rsid w:val="00DF36C4"/>
    <w:pPr>
      <w:pBdr>
        <w:right w:val="single" w:sz="4" w:space="0" w:color="auto"/>
      </w:pBdr>
      <w:shd w:val="clear" w:color="000000" w:fill="375623"/>
      <w:spacing w:before="100" w:beforeAutospacing="1" w:after="100" w:afterAutospacing="1"/>
      <w:jc w:val="center"/>
      <w:textAlignment w:val="center"/>
    </w:pPr>
    <w:rPr>
      <w:b/>
      <w:bCs/>
      <w:color w:val="FFFFFF"/>
    </w:rPr>
  </w:style>
  <w:style w:type="paragraph" w:customStyle="1" w:styleId="xl108">
    <w:name w:val="xl108"/>
    <w:basedOn w:val="Normal"/>
    <w:rsid w:val="00DF36C4"/>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top"/>
    </w:pPr>
  </w:style>
  <w:style w:type="paragraph" w:customStyle="1" w:styleId="xl109">
    <w:name w:val="xl109"/>
    <w:basedOn w:val="Normal"/>
    <w:rsid w:val="00DF36C4"/>
    <w:pPr>
      <w:pBdr>
        <w:top w:val="single" w:sz="4" w:space="0" w:color="auto"/>
        <w:left w:val="single" w:sz="4" w:space="0" w:color="auto"/>
        <w:right w:val="single" w:sz="4" w:space="0" w:color="auto"/>
      </w:pBdr>
      <w:shd w:val="clear" w:color="000000" w:fill="E7E6E6"/>
      <w:spacing w:before="100" w:beforeAutospacing="1" w:after="100" w:afterAutospacing="1"/>
      <w:textAlignment w:val="top"/>
    </w:pPr>
  </w:style>
  <w:style w:type="paragraph" w:customStyle="1" w:styleId="xl110">
    <w:name w:val="xl110"/>
    <w:basedOn w:val="Normal"/>
    <w:rsid w:val="00DF36C4"/>
    <w:pPr>
      <w:pBdr>
        <w:left w:val="single" w:sz="4" w:space="0" w:color="auto"/>
        <w:right w:val="single" w:sz="4" w:space="0" w:color="auto"/>
      </w:pBdr>
      <w:shd w:val="clear" w:color="000000" w:fill="E7E6E6"/>
      <w:spacing w:before="100" w:beforeAutospacing="1" w:after="100" w:afterAutospacing="1"/>
      <w:textAlignment w:val="top"/>
    </w:pPr>
  </w:style>
  <w:style w:type="paragraph" w:customStyle="1" w:styleId="xl111">
    <w:name w:val="xl111"/>
    <w:basedOn w:val="Normal"/>
    <w:rsid w:val="00DF36C4"/>
    <w:pPr>
      <w:pBdr>
        <w:top w:val="single" w:sz="4" w:space="0" w:color="auto"/>
        <w:left w:val="single" w:sz="4" w:space="0" w:color="auto"/>
        <w:right w:val="single" w:sz="4" w:space="0" w:color="auto"/>
      </w:pBdr>
      <w:shd w:val="clear" w:color="000000" w:fill="E7E6E6"/>
      <w:spacing w:before="100" w:beforeAutospacing="1" w:after="100" w:afterAutospacing="1"/>
      <w:textAlignment w:val="top"/>
    </w:pPr>
  </w:style>
  <w:style w:type="paragraph" w:customStyle="1" w:styleId="xl112">
    <w:name w:val="xl112"/>
    <w:basedOn w:val="Normal"/>
    <w:rsid w:val="00DF36C4"/>
    <w:pPr>
      <w:pBdr>
        <w:left w:val="single" w:sz="4" w:space="0" w:color="auto"/>
        <w:bottom w:val="single" w:sz="4" w:space="0" w:color="auto"/>
        <w:right w:val="single" w:sz="4" w:space="0" w:color="auto"/>
      </w:pBdr>
      <w:shd w:val="clear" w:color="000000" w:fill="E7E6E6"/>
      <w:spacing w:before="100" w:beforeAutospacing="1" w:after="100" w:afterAutospacing="1"/>
      <w:textAlignment w:val="top"/>
    </w:pPr>
  </w:style>
  <w:style w:type="paragraph" w:customStyle="1" w:styleId="xl113">
    <w:name w:val="xl113"/>
    <w:basedOn w:val="Normal"/>
    <w:rsid w:val="00DF36C4"/>
    <w:pPr>
      <w:pBdr>
        <w:top w:val="single" w:sz="4" w:space="0" w:color="auto"/>
        <w:left w:val="single" w:sz="4" w:space="0" w:color="auto"/>
        <w:right w:val="single" w:sz="4" w:space="0" w:color="auto"/>
      </w:pBdr>
      <w:shd w:val="clear" w:color="000000" w:fill="EDEDED"/>
      <w:spacing w:before="100" w:beforeAutospacing="1" w:after="100" w:afterAutospacing="1"/>
      <w:textAlignment w:val="top"/>
    </w:pPr>
  </w:style>
  <w:style w:type="paragraph" w:customStyle="1" w:styleId="xl114">
    <w:name w:val="xl114"/>
    <w:basedOn w:val="Normal"/>
    <w:rsid w:val="00DF36C4"/>
    <w:pPr>
      <w:pBdr>
        <w:left w:val="single" w:sz="4" w:space="0" w:color="auto"/>
        <w:right w:val="single" w:sz="4" w:space="0" w:color="auto"/>
      </w:pBdr>
      <w:shd w:val="clear" w:color="000000" w:fill="EDEDED"/>
      <w:spacing w:before="100" w:beforeAutospacing="1" w:after="100" w:afterAutospacing="1"/>
      <w:textAlignment w:val="top"/>
    </w:pPr>
  </w:style>
  <w:style w:type="paragraph" w:customStyle="1" w:styleId="xl115">
    <w:name w:val="xl115"/>
    <w:basedOn w:val="Normal"/>
    <w:rsid w:val="00DF36C4"/>
    <w:pPr>
      <w:pBdr>
        <w:left w:val="single" w:sz="4" w:space="0" w:color="auto"/>
        <w:bottom w:val="single" w:sz="4" w:space="0" w:color="auto"/>
        <w:right w:val="single" w:sz="4" w:space="0" w:color="auto"/>
      </w:pBdr>
      <w:shd w:val="clear" w:color="000000" w:fill="EDEDED"/>
      <w:spacing w:before="100" w:beforeAutospacing="1" w:after="100" w:afterAutospacing="1"/>
      <w:textAlignment w:val="top"/>
    </w:pPr>
  </w:style>
  <w:style w:type="paragraph" w:customStyle="1" w:styleId="xl116">
    <w:name w:val="xl116"/>
    <w:basedOn w:val="Normal"/>
    <w:rsid w:val="00DF36C4"/>
    <w:pPr>
      <w:pBdr>
        <w:top w:val="single" w:sz="4" w:space="0" w:color="auto"/>
      </w:pBdr>
      <w:shd w:val="clear" w:color="000000" w:fill="375623"/>
      <w:spacing w:before="100" w:beforeAutospacing="1" w:after="100" w:afterAutospacing="1"/>
      <w:jc w:val="right"/>
      <w:textAlignment w:val="top"/>
    </w:pPr>
    <w:rPr>
      <w:b/>
      <w:bCs/>
      <w:color w:val="FFFFFF"/>
    </w:rPr>
  </w:style>
  <w:style w:type="paragraph" w:customStyle="1" w:styleId="xl117">
    <w:name w:val="xl117"/>
    <w:basedOn w:val="Normal"/>
    <w:rsid w:val="00DF36C4"/>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textAlignment w:val="top"/>
    </w:pPr>
  </w:style>
  <w:style w:type="paragraph" w:customStyle="1" w:styleId="xl118">
    <w:name w:val="xl118"/>
    <w:basedOn w:val="Normal"/>
    <w:rsid w:val="00DF36C4"/>
    <w:pPr>
      <w:pBdr>
        <w:top w:val="single" w:sz="4" w:space="0" w:color="auto"/>
      </w:pBdr>
      <w:shd w:val="clear" w:color="000000" w:fill="375623"/>
      <w:spacing w:before="100" w:beforeAutospacing="1" w:after="100" w:afterAutospacing="1"/>
      <w:jc w:val="center"/>
      <w:textAlignment w:val="center"/>
    </w:pPr>
    <w:rPr>
      <w:b/>
      <w:bCs/>
      <w:color w:val="FFFFFF"/>
    </w:rPr>
  </w:style>
  <w:style w:type="paragraph" w:customStyle="1" w:styleId="xl119">
    <w:name w:val="xl119"/>
    <w:basedOn w:val="Normal"/>
    <w:rsid w:val="00DF36C4"/>
    <w:pPr>
      <w:pBdr>
        <w:bottom w:val="single" w:sz="4" w:space="0" w:color="auto"/>
      </w:pBdr>
      <w:shd w:val="clear" w:color="000000" w:fill="375623"/>
      <w:spacing w:before="100" w:beforeAutospacing="1" w:after="100" w:afterAutospacing="1"/>
      <w:jc w:val="center"/>
      <w:textAlignment w:val="center"/>
    </w:pPr>
    <w:rPr>
      <w:b/>
      <w:bCs/>
      <w:color w:val="FFFFFF"/>
    </w:rPr>
  </w:style>
  <w:style w:type="paragraph" w:styleId="ListParagraph">
    <w:name w:val="List Paragraph"/>
    <w:basedOn w:val="Normal"/>
    <w:uiPriority w:val="34"/>
    <w:qFormat/>
    <w:rsid w:val="00FF12B7"/>
    <w:pPr>
      <w:spacing w:after="160" w:line="259" w:lineRule="auto"/>
      <w:ind w:left="720"/>
      <w:contextualSpacing/>
    </w:pPr>
    <w:rPr>
      <w:rFonts w:ascii="Calibri" w:eastAsia="Calibri" w:hAnsi="Calibri"/>
      <w:sz w:val="22"/>
      <w:szCs w:val="22"/>
      <w:lang w:val="en-GB"/>
    </w:rPr>
  </w:style>
  <w:style w:type="paragraph" w:styleId="Revision">
    <w:name w:val="Revision"/>
    <w:hidden/>
    <w:uiPriority w:val="99"/>
    <w:semiHidden/>
    <w:rsid w:val="00FF12B7"/>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F12B7"/>
    <w:rPr>
      <w:color w:val="954F72" w:themeColor="followedHyperlink"/>
      <w:u w:val="single"/>
    </w:rPr>
  </w:style>
  <w:style w:type="character" w:customStyle="1" w:styleId="Heading4Char">
    <w:name w:val="Heading 4 Char"/>
    <w:basedOn w:val="DefaultParagraphFont"/>
    <w:link w:val="Heading4"/>
    <w:uiPriority w:val="9"/>
    <w:rsid w:val="00CB0689"/>
    <w:rPr>
      <w:rFonts w:asciiTheme="majorHAnsi" w:eastAsiaTheme="majorEastAsia" w:hAnsiTheme="majorHAnsi" w:cstheme="majorBidi"/>
      <w:i/>
      <w:iCs/>
      <w:color w:val="2F5496" w:themeColor="accent1" w:themeShade="BF"/>
      <w:sz w:val="24"/>
      <w:szCs w:val="24"/>
    </w:rPr>
  </w:style>
  <w:style w:type="character" w:customStyle="1" w:styleId="LightGrid-Accent21">
    <w:name w:val="Light Grid - Accent 21"/>
    <w:uiPriority w:val="99"/>
    <w:semiHidden/>
    <w:rsid w:val="00FF12B7"/>
    <w:rPr>
      <w:color w:val="808080"/>
    </w:rPr>
  </w:style>
  <w:style w:type="paragraph" w:customStyle="1" w:styleId="Sub-Para1underX">
    <w:name w:val="Sub-Para 1 under X."/>
    <w:basedOn w:val="Normal"/>
    <w:rsid w:val="00FF12B7"/>
    <w:pPr>
      <w:tabs>
        <w:tab w:val="num" w:pos="1080"/>
      </w:tabs>
      <w:spacing w:after="240"/>
      <w:ind w:left="720" w:hanging="360"/>
      <w:outlineLvl w:val="2"/>
    </w:pPr>
    <w:rPr>
      <w:rFonts w:eastAsia="MS Mincho"/>
      <w:szCs w:val="20"/>
    </w:rPr>
  </w:style>
  <w:style w:type="paragraph" w:customStyle="1" w:styleId="NumberAdapt">
    <w:name w:val="Number Adapt"/>
    <w:basedOn w:val="Footer"/>
    <w:qFormat/>
    <w:rsid w:val="00FF12B7"/>
    <w:pPr>
      <w:numPr>
        <w:numId w:val="51"/>
      </w:numPr>
      <w:tabs>
        <w:tab w:val="clear" w:pos="4320"/>
        <w:tab w:val="clear" w:pos="8640"/>
      </w:tabs>
      <w:jc w:val="both"/>
    </w:pPr>
    <w:rPr>
      <w:rFonts w:ascii="Arial" w:hAnsi="Arial" w:cs="Arial"/>
      <w:i/>
      <w:noProof/>
      <w:szCs w:val="28"/>
      <w:lang w:val="en-GB" w:eastAsia="x-none"/>
    </w:rPr>
  </w:style>
  <w:style w:type="paragraph" w:customStyle="1" w:styleId="StyleHeading2MyriadPro">
    <w:name w:val="Style Heading 2 + Myriad Pro"/>
    <w:basedOn w:val="Heading2"/>
    <w:autoRedefine/>
    <w:rsid w:val="00FF12B7"/>
    <w:pPr>
      <w:contextualSpacing/>
      <w:jc w:val="both"/>
    </w:pPr>
    <w:rPr>
      <w:rFonts w:ascii="Myriad Pro" w:hAnsi="Myriad Pro" w:cs="Times New Roman"/>
      <w:i/>
      <w:iCs/>
      <w:sz w:val="24"/>
      <w:szCs w:val="24"/>
      <w:lang w:eastAsia="x-none"/>
    </w:rPr>
  </w:style>
  <w:style w:type="paragraph" w:customStyle="1" w:styleId="BodyText23">
    <w:name w:val="Body Text 23"/>
    <w:basedOn w:val="Normal"/>
    <w:rsid w:val="00FF12B7"/>
    <w:pPr>
      <w:widowControl w:val="0"/>
      <w:tabs>
        <w:tab w:val="left" w:pos="547"/>
      </w:tabs>
    </w:pPr>
    <w:rPr>
      <w:rFonts w:eastAsia="Calibri"/>
      <w:sz w:val="22"/>
      <w:szCs w:val="20"/>
    </w:rPr>
  </w:style>
  <w:style w:type="paragraph" w:styleId="PlainText">
    <w:name w:val="Plain Text"/>
    <w:basedOn w:val="Normal"/>
    <w:link w:val="PlainTextChar"/>
    <w:uiPriority w:val="99"/>
    <w:unhideWhenUsed/>
    <w:rsid w:val="00FF12B7"/>
    <w:rPr>
      <w:rFonts w:ascii="Calibri" w:eastAsia="Calibri" w:hAnsi="Calibri"/>
      <w:sz w:val="22"/>
      <w:szCs w:val="21"/>
      <w:lang w:val="en-GB"/>
    </w:rPr>
  </w:style>
  <w:style w:type="character" w:customStyle="1" w:styleId="PlainTextChar">
    <w:name w:val="Plain Text Char"/>
    <w:basedOn w:val="DefaultParagraphFont"/>
    <w:link w:val="PlainText"/>
    <w:uiPriority w:val="99"/>
    <w:rsid w:val="00FF12B7"/>
    <w:rPr>
      <w:rFonts w:ascii="Calibri" w:eastAsia="Calibri" w:hAnsi="Calibri" w:cs="Times New Roman"/>
      <w:szCs w:val="21"/>
      <w:lang w:val="en-GB"/>
    </w:rPr>
  </w:style>
  <w:style w:type="paragraph" w:customStyle="1" w:styleId="ColorfulList-Accent31">
    <w:name w:val="Colorful List - Accent 31"/>
    <w:basedOn w:val="Normal"/>
    <w:next w:val="Normal"/>
    <w:link w:val="ColorfulList-Accent3Char"/>
    <w:uiPriority w:val="29"/>
    <w:qFormat/>
    <w:rsid w:val="00FF12B7"/>
    <w:pPr>
      <w:tabs>
        <w:tab w:val="left" w:pos="720"/>
      </w:tabs>
      <w:suppressAutoHyphens/>
      <w:jc w:val="both"/>
      <w:textAlignment w:val="baseline"/>
    </w:pPr>
    <w:rPr>
      <w:rFonts w:ascii="Calibri" w:eastAsia="Lucida Sans Unicode" w:hAnsi="Calibri" w:cs="F"/>
      <w:i/>
      <w:iCs/>
      <w:color w:val="000000"/>
      <w:sz w:val="20"/>
      <w:szCs w:val="22"/>
    </w:rPr>
  </w:style>
  <w:style w:type="character" w:customStyle="1" w:styleId="ColorfulList-Accent3Char">
    <w:name w:val="Colorful List - Accent 3 Char"/>
    <w:link w:val="ColorfulList-Accent31"/>
    <w:uiPriority w:val="29"/>
    <w:rsid w:val="00FF12B7"/>
    <w:rPr>
      <w:rFonts w:ascii="Calibri" w:eastAsia="Lucida Sans Unicode" w:hAnsi="Calibri" w:cs="F"/>
      <w:i/>
      <w:iCs/>
      <w:color w:val="000000"/>
      <w:sz w:val="20"/>
    </w:rPr>
  </w:style>
  <w:style w:type="table" w:customStyle="1" w:styleId="LightList-Accent11">
    <w:name w:val="Light List - Accent 11"/>
    <w:basedOn w:val="TableNormal"/>
    <w:uiPriority w:val="61"/>
    <w:rsid w:val="00FF12B7"/>
    <w:pPr>
      <w:spacing w:after="0" w:line="240" w:lineRule="auto"/>
    </w:pPr>
    <w:rPr>
      <w:rFonts w:ascii="Calibri" w:eastAsia="MS Mincho" w:hAnsi="Calibri" w:cs="Times New Roman"/>
      <w:lang w:val="nl-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GridTable31">
    <w:name w:val="Grid Table 31"/>
    <w:basedOn w:val="Heading1"/>
    <w:next w:val="Normal"/>
    <w:uiPriority w:val="39"/>
    <w:unhideWhenUsed/>
    <w:qFormat/>
    <w:rsid w:val="00FF12B7"/>
    <w:pPr>
      <w:keepNext/>
      <w:keepLines/>
      <w:tabs>
        <w:tab w:val="clear" w:pos="4320"/>
        <w:tab w:val="clear" w:pos="8640"/>
      </w:tabs>
      <w:spacing w:before="480" w:line="276" w:lineRule="auto"/>
      <w:outlineLvl w:val="9"/>
    </w:pPr>
    <w:rPr>
      <w:rFonts w:ascii="Cambria" w:eastAsia="MS Gothic" w:hAnsi="Cambria" w:cs="Times New Roman"/>
      <w:bCs/>
      <w:caps w:val="0"/>
      <w:color w:val="365F91"/>
      <w:lang w:val="en-US" w:eastAsia="ja-JP"/>
    </w:rPr>
  </w:style>
  <w:style w:type="paragraph" w:customStyle="1" w:styleId="LightGrid-Accent31">
    <w:name w:val="Light Grid - Accent 31"/>
    <w:basedOn w:val="Normal"/>
    <w:uiPriority w:val="34"/>
    <w:qFormat/>
    <w:rsid w:val="00FF12B7"/>
    <w:pPr>
      <w:ind w:left="720"/>
      <w:contextualSpacing/>
    </w:pPr>
    <w:rPr>
      <w:rFonts w:ascii="Calibri" w:eastAsia="Calibri" w:hAnsi="Calibri"/>
    </w:rPr>
  </w:style>
  <w:style w:type="table" w:styleId="GridTable4-Accent3">
    <w:name w:val="Grid Table 4 Accent 3"/>
    <w:basedOn w:val="TableNormal"/>
    <w:uiPriority w:val="49"/>
    <w:rsid w:val="00FF12B7"/>
    <w:pPr>
      <w:spacing w:after="0" w:line="240" w:lineRule="auto"/>
    </w:pPr>
    <w:rPr>
      <w:rFonts w:ascii="Calibri" w:eastAsia="MS Mincho" w:hAnsi="Calibri" w:cs="Times New Roman"/>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stTable3-Accent31">
    <w:name w:val="List Table 3 - Accent 31"/>
    <w:basedOn w:val="TableNormal"/>
    <w:uiPriority w:val="48"/>
    <w:rsid w:val="00FF12B7"/>
    <w:pPr>
      <w:spacing w:after="0" w:line="240" w:lineRule="auto"/>
    </w:pPr>
    <w:rPr>
      <w:rFonts w:ascii="Calibri" w:eastAsia="MS Mincho" w:hAnsi="Calibri" w:cs="Times New Roman"/>
    </w:rPr>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character" w:customStyle="1" w:styleId="Mention1">
    <w:name w:val="Mention1"/>
    <w:uiPriority w:val="99"/>
    <w:semiHidden/>
    <w:unhideWhenUsed/>
    <w:rsid w:val="00FF12B7"/>
    <w:rPr>
      <w:color w:val="2B579A"/>
      <w:shd w:val="clear" w:color="auto" w:fill="E6E6E6"/>
    </w:rPr>
  </w:style>
  <w:style w:type="paragraph" w:customStyle="1" w:styleId="MediumList2-Accent21">
    <w:name w:val="Medium List 2 - Accent 21"/>
    <w:hidden/>
    <w:uiPriority w:val="99"/>
    <w:semiHidden/>
    <w:rsid w:val="00FF12B7"/>
    <w:pPr>
      <w:spacing w:after="0" w:line="240" w:lineRule="auto"/>
    </w:pPr>
    <w:rPr>
      <w:rFonts w:ascii="Times New Roman" w:eastAsia="Times New Roman" w:hAnsi="Times New Roman" w:cs="Times New Roman"/>
      <w:sz w:val="24"/>
      <w:szCs w:val="24"/>
    </w:rPr>
  </w:style>
  <w:style w:type="paragraph" w:customStyle="1" w:styleId="MediumGrid21">
    <w:name w:val="Medium Grid 21"/>
    <w:uiPriority w:val="1"/>
    <w:qFormat/>
    <w:rsid w:val="00FF12B7"/>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20454">
      <w:bodyDiv w:val="1"/>
      <w:marLeft w:val="0"/>
      <w:marRight w:val="0"/>
      <w:marTop w:val="0"/>
      <w:marBottom w:val="0"/>
      <w:divBdr>
        <w:top w:val="none" w:sz="0" w:space="0" w:color="auto"/>
        <w:left w:val="none" w:sz="0" w:space="0" w:color="auto"/>
        <w:bottom w:val="none" w:sz="0" w:space="0" w:color="auto"/>
        <w:right w:val="none" w:sz="0" w:space="0" w:color="auto"/>
      </w:divBdr>
    </w:div>
    <w:div w:id="52194837">
      <w:bodyDiv w:val="1"/>
      <w:marLeft w:val="0"/>
      <w:marRight w:val="0"/>
      <w:marTop w:val="0"/>
      <w:marBottom w:val="0"/>
      <w:divBdr>
        <w:top w:val="none" w:sz="0" w:space="0" w:color="auto"/>
        <w:left w:val="none" w:sz="0" w:space="0" w:color="auto"/>
        <w:bottom w:val="none" w:sz="0" w:space="0" w:color="auto"/>
        <w:right w:val="none" w:sz="0" w:space="0" w:color="auto"/>
      </w:divBdr>
    </w:div>
    <w:div w:id="64451638">
      <w:bodyDiv w:val="1"/>
      <w:marLeft w:val="0"/>
      <w:marRight w:val="0"/>
      <w:marTop w:val="0"/>
      <w:marBottom w:val="0"/>
      <w:divBdr>
        <w:top w:val="none" w:sz="0" w:space="0" w:color="auto"/>
        <w:left w:val="none" w:sz="0" w:space="0" w:color="auto"/>
        <w:bottom w:val="none" w:sz="0" w:space="0" w:color="auto"/>
        <w:right w:val="none" w:sz="0" w:space="0" w:color="auto"/>
      </w:divBdr>
    </w:div>
    <w:div w:id="87972791">
      <w:bodyDiv w:val="1"/>
      <w:marLeft w:val="0"/>
      <w:marRight w:val="0"/>
      <w:marTop w:val="0"/>
      <w:marBottom w:val="0"/>
      <w:divBdr>
        <w:top w:val="none" w:sz="0" w:space="0" w:color="auto"/>
        <w:left w:val="none" w:sz="0" w:space="0" w:color="auto"/>
        <w:bottom w:val="none" w:sz="0" w:space="0" w:color="auto"/>
        <w:right w:val="none" w:sz="0" w:space="0" w:color="auto"/>
      </w:divBdr>
    </w:div>
    <w:div w:id="181474464">
      <w:bodyDiv w:val="1"/>
      <w:marLeft w:val="0"/>
      <w:marRight w:val="0"/>
      <w:marTop w:val="0"/>
      <w:marBottom w:val="0"/>
      <w:divBdr>
        <w:top w:val="none" w:sz="0" w:space="0" w:color="auto"/>
        <w:left w:val="none" w:sz="0" w:space="0" w:color="auto"/>
        <w:bottom w:val="none" w:sz="0" w:space="0" w:color="auto"/>
        <w:right w:val="none" w:sz="0" w:space="0" w:color="auto"/>
      </w:divBdr>
    </w:div>
    <w:div w:id="199129447">
      <w:bodyDiv w:val="1"/>
      <w:marLeft w:val="0"/>
      <w:marRight w:val="0"/>
      <w:marTop w:val="0"/>
      <w:marBottom w:val="0"/>
      <w:divBdr>
        <w:top w:val="none" w:sz="0" w:space="0" w:color="auto"/>
        <w:left w:val="none" w:sz="0" w:space="0" w:color="auto"/>
        <w:bottom w:val="none" w:sz="0" w:space="0" w:color="auto"/>
        <w:right w:val="none" w:sz="0" w:space="0" w:color="auto"/>
      </w:divBdr>
    </w:div>
    <w:div w:id="347408644">
      <w:bodyDiv w:val="1"/>
      <w:marLeft w:val="0"/>
      <w:marRight w:val="0"/>
      <w:marTop w:val="0"/>
      <w:marBottom w:val="0"/>
      <w:divBdr>
        <w:top w:val="none" w:sz="0" w:space="0" w:color="auto"/>
        <w:left w:val="none" w:sz="0" w:space="0" w:color="auto"/>
        <w:bottom w:val="none" w:sz="0" w:space="0" w:color="auto"/>
        <w:right w:val="none" w:sz="0" w:space="0" w:color="auto"/>
      </w:divBdr>
    </w:div>
    <w:div w:id="393624438">
      <w:bodyDiv w:val="1"/>
      <w:marLeft w:val="0"/>
      <w:marRight w:val="0"/>
      <w:marTop w:val="0"/>
      <w:marBottom w:val="0"/>
      <w:divBdr>
        <w:top w:val="none" w:sz="0" w:space="0" w:color="auto"/>
        <w:left w:val="none" w:sz="0" w:space="0" w:color="auto"/>
        <w:bottom w:val="none" w:sz="0" w:space="0" w:color="auto"/>
        <w:right w:val="none" w:sz="0" w:space="0" w:color="auto"/>
      </w:divBdr>
    </w:div>
    <w:div w:id="408697709">
      <w:bodyDiv w:val="1"/>
      <w:marLeft w:val="0"/>
      <w:marRight w:val="0"/>
      <w:marTop w:val="0"/>
      <w:marBottom w:val="0"/>
      <w:divBdr>
        <w:top w:val="none" w:sz="0" w:space="0" w:color="auto"/>
        <w:left w:val="none" w:sz="0" w:space="0" w:color="auto"/>
        <w:bottom w:val="none" w:sz="0" w:space="0" w:color="auto"/>
        <w:right w:val="none" w:sz="0" w:space="0" w:color="auto"/>
      </w:divBdr>
    </w:div>
    <w:div w:id="477500615">
      <w:bodyDiv w:val="1"/>
      <w:marLeft w:val="0"/>
      <w:marRight w:val="0"/>
      <w:marTop w:val="0"/>
      <w:marBottom w:val="0"/>
      <w:divBdr>
        <w:top w:val="none" w:sz="0" w:space="0" w:color="auto"/>
        <w:left w:val="none" w:sz="0" w:space="0" w:color="auto"/>
        <w:bottom w:val="none" w:sz="0" w:space="0" w:color="auto"/>
        <w:right w:val="none" w:sz="0" w:space="0" w:color="auto"/>
      </w:divBdr>
    </w:div>
    <w:div w:id="641544394">
      <w:bodyDiv w:val="1"/>
      <w:marLeft w:val="0"/>
      <w:marRight w:val="0"/>
      <w:marTop w:val="0"/>
      <w:marBottom w:val="0"/>
      <w:divBdr>
        <w:top w:val="none" w:sz="0" w:space="0" w:color="auto"/>
        <w:left w:val="none" w:sz="0" w:space="0" w:color="auto"/>
        <w:bottom w:val="none" w:sz="0" w:space="0" w:color="auto"/>
        <w:right w:val="none" w:sz="0" w:space="0" w:color="auto"/>
      </w:divBdr>
    </w:div>
    <w:div w:id="659306326">
      <w:bodyDiv w:val="1"/>
      <w:marLeft w:val="0"/>
      <w:marRight w:val="0"/>
      <w:marTop w:val="0"/>
      <w:marBottom w:val="0"/>
      <w:divBdr>
        <w:top w:val="none" w:sz="0" w:space="0" w:color="auto"/>
        <w:left w:val="none" w:sz="0" w:space="0" w:color="auto"/>
        <w:bottom w:val="none" w:sz="0" w:space="0" w:color="auto"/>
        <w:right w:val="none" w:sz="0" w:space="0" w:color="auto"/>
      </w:divBdr>
    </w:div>
    <w:div w:id="688025069">
      <w:bodyDiv w:val="1"/>
      <w:marLeft w:val="0"/>
      <w:marRight w:val="0"/>
      <w:marTop w:val="0"/>
      <w:marBottom w:val="0"/>
      <w:divBdr>
        <w:top w:val="none" w:sz="0" w:space="0" w:color="auto"/>
        <w:left w:val="none" w:sz="0" w:space="0" w:color="auto"/>
        <w:bottom w:val="none" w:sz="0" w:space="0" w:color="auto"/>
        <w:right w:val="none" w:sz="0" w:space="0" w:color="auto"/>
      </w:divBdr>
    </w:div>
    <w:div w:id="706956316">
      <w:bodyDiv w:val="1"/>
      <w:marLeft w:val="0"/>
      <w:marRight w:val="0"/>
      <w:marTop w:val="0"/>
      <w:marBottom w:val="0"/>
      <w:divBdr>
        <w:top w:val="none" w:sz="0" w:space="0" w:color="auto"/>
        <w:left w:val="none" w:sz="0" w:space="0" w:color="auto"/>
        <w:bottom w:val="none" w:sz="0" w:space="0" w:color="auto"/>
        <w:right w:val="none" w:sz="0" w:space="0" w:color="auto"/>
      </w:divBdr>
    </w:div>
    <w:div w:id="800535490">
      <w:bodyDiv w:val="1"/>
      <w:marLeft w:val="0"/>
      <w:marRight w:val="0"/>
      <w:marTop w:val="0"/>
      <w:marBottom w:val="0"/>
      <w:divBdr>
        <w:top w:val="none" w:sz="0" w:space="0" w:color="auto"/>
        <w:left w:val="none" w:sz="0" w:space="0" w:color="auto"/>
        <w:bottom w:val="none" w:sz="0" w:space="0" w:color="auto"/>
        <w:right w:val="none" w:sz="0" w:space="0" w:color="auto"/>
      </w:divBdr>
    </w:div>
    <w:div w:id="822817079">
      <w:bodyDiv w:val="1"/>
      <w:marLeft w:val="0"/>
      <w:marRight w:val="0"/>
      <w:marTop w:val="0"/>
      <w:marBottom w:val="0"/>
      <w:divBdr>
        <w:top w:val="none" w:sz="0" w:space="0" w:color="auto"/>
        <w:left w:val="none" w:sz="0" w:space="0" w:color="auto"/>
        <w:bottom w:val="none" w:sz="0" w:space="0" w:color="auto"/>
        <w:right w:val="none" w:sz="0" w:space="0" w:color="auto"/>
      </w:divBdr>
    </w:div>
    <w:div w:id="836921138">
      <w:bodyDiv w:val="1"/>
      <w:marLeft w:val="0"/>
      <w:marRight w:val="0"/>
      <w:marTop w:val="0"/>
      <w:marBottom w:val="0"/>
      <w:divBdr>
        <w:top w:val="none" w:sz="0" w:space="0" w:color="auto"/>
        <w:left w:val="none" w:sz="0" w:space="0" w:color="auto"/>
        <w:bottom w:val="none" w:sz="0" w:space="0" w:color="auto"/>
        <w:right w:val="none" w:sz="0" w:space="0" w:color="auto"/>
      </w:divBdr>
    </w:div>
    <w:div w:id="860776749">
      <w:bodyDiv w:val="1"/>
      <w:marLeft w:val="0"/>
      <w:marRight w:val="0"/>
      <w:marTop w:val="0"/>
      <w:marBottom w:val="0"/>
      <w:divBdr>
        <w:top w:val="none" w:sz="0" w:space="0" w:color="auto"/>
        <w:left w:val="none" w:sz="0" w:space="0" w:color="auto"/>
        <w:bottom w:val="none" w:sz="0" w:space="0" w:color="auto"/>
        <w:right w:val="none" w:sz="0" w:space="0" w:color="auto"/>
      </w:divBdr>
    </w:div>
    <w:div w:id="1043484008">
      <w:bodyDiv w:val="1"/>
      <w:marLeft w:val="0"/>
      <w:marRight w:val="0"/>
      <w:marTop w:val="0"/>
      <w:marBottom w:val="0"/>
      <w:divBdr>
        <w:top w:val="none" w:sz="0" w:space="0" w:color="auto"/>
        <w:left w:val="none" w:sz="0" w:space="0" w:color="auto"/>
        <w:bottom w:val="none" w:sz="0" w:space="0" w:color="auto"/>
        <w:right w:val="none" w:sz="0" w:space="0" w:color="auto"/>
      </w:divBdr>
    </w:div>
    <w:div w:id="1135369588">
      <w:bodyDiv w:val="1"/>
      <w:marLeft w:val="0"/>
      <w:marRight w:val="0"/>
      <w:marTop w:val="0"/>
      <w:marBottom w:val="0"/>
      <w:divBdr>
        <w:top w:val="none" w:sz="0" w:space="0" w:color="auto"/>
        <w:left w:val="none" w:sz="0" w:space="0" w:color="auto"/>
        <w:bottom w:val="none" w:sz="0" w:space="0" w:color="auto"/>
        <w:right w:val="none" w:sz="0" w:space="0" w:color="auto"/>
      </w:divBdr>
    </w:div>
    <w:div w:id="1232816874">
      <w:bodyDiv w:val="1"/>
      <w:marLeft w:val="0"/>
      <w:marRight w:val="0"/>
      <w:marTop w:val="0"/>
      <w:marBottom w:val="0"/>
      <w:divBdr>
        <w:top w:val="none" w:sz="0" w:space="0" w:color="auto"/>
        <w:left w:val="none" w:sz="0" w:space="0" w:color="auto"/>
        <w:bottom w:val="none" w:sz="0" w:space="0" w:color="auto"/>
        <w:right w:val="none" w:sz="0" w:space="0" w:color="auto"/>
      </w:divBdr>
    </w:div>
    <w:div w:id="1338734156">
      <w:bodyDiv w:val="1"/>
      <w:marLeft w:val="0"/>
      <w:marRight w:val="0"/>
      <w:marTop w:val="0"/>
      <w:marBottom w:val="0"/>
      <w:divBdr>
        <w:top w:val="none" w:sz="0" w:space="0" w:color="auto"/>
        <w:left w:val="none" w:sz="0" w:space="0" w:color="auto"/>
        <w:bottom w:val="none" w:sz="0" w:space="0" w:color="auto"/>
        <w:right w:val="none" w:sz="0" w:space="0" w:color="auto"/>
      </w:divBdr>
    </w:div>
    <w:div w:id="1369719177">
      <w:bodyDiv w:val="1"/>
      <w:marLeft w:val="0"/>
      <w:marRight w:val="0"/>
      <w:marTop w:val="0"/>
      <w:marBottom w:val="0"/>
      <w:divBdr>
        <w:top w:val="none" w:sz="0" w:space="0" w:color="auto"/>
        <w:left w:val="none" w:sz="0" w:space="0" w:color="auto"/>
        <w:bottom w:val="none" w:sz="0" w:space="0" w:color="auto"/>
        <w:right w:val="none" w:sz="0" w:space="0" w:color="auto"/>
      </w:divBdr>
    </w:div>
    <w:div w:id="1539313078">
      <w:bodyDiv w:val="1"/>
      <w:marLeft w:val="0"/>
      <w:marRight w:val="0"/>
      <w:marTop w:val="0"/>
      <w:marBottom w:val="0"/>
      <w:divBdr>
        <w:top w:val="none" w:sz="0" w:space="0" w:color="auto"/>
        <w:left w:val="none" w:sz="0" w:space="0" w:color="auto"/>
        <w:bottom w:val="none" w:sz="0" w:space="0" w:color="auto"/>
        <w:right w:val="none" w:sz="0" w:space="0" w:color="auto"/>
      </w:divBdr>
    </w:div>
    <w:div w:id="1603146254">
      <w:bodyDiv w:val="1"/>
      <w:marLeft w:val="0"/>
      <w:marRight w:val="0"/>
      <w:marTop w:val="0"/>
      <w:marBottom w:val="0"/>
      <w:divBdr>
        <w:top w:val="none" w:sz="0" w:space="0" w:color="auto"/>
        <w:left w:val="none" w:sz="0" w:space="0" w:color="auto"/>
        <w:bottom w:val="none" w:sz="0" w:space="0" w:color="auto"/>
        <w:right w:val="none" w:sz="0" w:space="0" w:color="auto"/>
      </w:divBdr>
    </w:div>
    <w:div w:id="1629700357">
      <w:bodyDiv w:val="1"/>
      <w:marLeft w:val="0"/>
      <w:marRight w:val="0"/>
      <w:marTop w:val="0"/>
      <w:marBottom w:val="0"/>
      <w:divBdr>
        <w:top w:val="none" w:sz="0" w:space="0" w:color="auto"/>
        <w:left w:val="none" w:sz="0" w:space="0" w:color="auto"/>
        <w:bottom w:val="none" w:sz="0" w:space="0" w:color="auto"/>
        <w:right w:val="none" w:sz="0" w:space="0" w:color="auto"/>
      </w:divBdr>
    </w:div>
    <w:div w:id="1673069619">
      <w:bodyDiv w:val="1"/>
      <w:marLeft w:val="0"/>
      <w:marRight w:val="0"/>
      <w:marTop w:val="0"/>
      <w:marBottom w:val="0"/>
      <w:divBdr>
        <w:top w:val="none" w:sz="0" w:space="0" w:color="auto"/>
        <w:left w:val="none" w:sz="0" w:space="0" w:color="auto"/>
        <w:bottom w:val="none" w:sz="0" w:space="0" w:color="auto"/>
        <w:right w:val="none" w:sz="0" w:space="0" w:color="auto"/>
      </w:divBdr>
    </w:div>
    <w:div w:id="1695959593">
      <w:bodyDiv w:val="1"/>
      <w:marLeft w:val="0"/>
      <w:marRight w:val="0"/>
      <w:marTop w:val="0"/>
      <w:marBottom w:val="0"/>
      <w:divBdr>
        <w:top w:val="none" w:sz="0" w:space="0" w:color="auto"/>
        <w:left w:val="none" w:sz="0" w:space="0" w:color="auto"/>
        <w:bottom w:val="none" w:sz="0" w:space="0" w:color="auto"/>
        <w:right w:val="none" w:sz="0" w:space="0" w:color="auto"/>
      </w:divBdr>
    </w:div>
    <w:div w:id="1826582337">
      <w:bodyDiv w:val="1"/>
      <w:marLeft w:val="0"/>
      <w:marRight w:val="0"/>
      <w:marTop w:val="0"/>
      <w:marBottom w:val="0"/>
      <w:divBdr>
        <w:top w:val="none" w:sz="0" w:space="0" w:color="auto"/>
        <w:left w:val="none" w:sz="0" w:space="0" w:color="auto"/>
        <w:bottom w:val="none" w:sz="0" w:space="0" w:color="auto"/>
        <w:right w:val="none" w:sz="0" w:space="0" w:color="auto"/>
      </w:divBdr>
    </w:div>
    <w:div w:id="1833983551">
      <w:bodyDiv w:val="1"/>
      <w:marLeft w:val="0"/>
      <w:marRight w:val="0"/>
      <w:marTop w:val="0"/>
      <w:marBottom w:val="0"/>
      <w:divBdr>
        <w:top w:val="none" w:sz="0" w:space="0" w:color="auto"/>
        <w:left w:val="none" w:sz="0" w:space="0" w:color="auto"/>
        <w:bottom w:val="none" w:sz="0" w:space="0" w:color="auto"/>
        <w:right w:val="none" w:sz="0" w:space="0" w:color="auto"/>
      </w:divBdr>
    </w:div>
    <w:div w:id="1858303711">
      <w:bodyDiv w:val="1"/>
      <w:marLeft w:val="0"/>
      <w:marRight w:val="0"/>
      <w:marTop w:val="0"/>
      <w:marBottom w:val="0"/>
      <w:divBdr>
        <w:top w:val="none" w:sz="0" w:space="0" w:color="auto"/>
        <w:left w:val="none" w:sz="0" w:space="0" w:color="auto"/>
        <w:bottom w:val="none" w:sz="0" w:space="0" w:color="auto"/>
        <w:right w:val="none" w:sz="0" w:space="0" w:color="auto"/>
      </w:divBdr>
    </w:div>
    <w:div w:id="1863468297">
      <w:bodyDiv w:val="1"/>
      <w:marLeft w:val="0"/>
      <w:marRight w:val="0"/>
      <w:marTop w:val="0"/>
      <w:marBottom w:val="0"/>
      <w:divBdr>
        <w:top w:val="none" w:sz="0" w:space="0" w:color="auto"/>
        <w:left w:val="none" w:sz="0" w:space="0" w:color="auto"/>
        <w:bottom w:val="none" w:sz="0" w:space="0" w:color="auto"/>
        <w:right w:val="none" w:sz="0" w:space="0" w:color="auto"/>
      </w:divBdr>
    </w:div>
    <w:div w:id="1867863485">
      <w:bodyDiv w:val="1"/>
      <w:marLeft w:val="0"/>
      <w:marRight w:val="0"/>
      <w:marTop w:val="0"/>
      <w:marBottom w:val="0"/>
      <w:divBdr>
        <w:top w:val="none" w:sz="0" w:space="0" w:color="auto"/>
        <w:left w:val="none" w:sz="0" w:space="0" w:color="auto"/>
        <w:bottom w:val="none" w:sz="0" w:space="0" w:color="auto"/>
        <w:right w:val="none" w:sz="0" w:space="0" w:color="auto"/>
      </w:divBdr>
    </w:div>
    <w:div w:id="1874463942">
      <w:bodyDiv w:val="1"/>
      <w:marLeft w:val="0"/>
      <w:marRight w:val="0"/>
      <w:marTop w:val="0"/>
      <w:marBottom w:val="0"/>
      <w:divBdr>
        <w:top w:val="none" w:sz="0" w:space="0" w:color="auto"/>
        <w:left w:val="none" w:sz="0" w:space="0" w:color="auto"/>
        <w:bottom w:val="none" w:sz="0" w:space="0" w:color="auto"/>
        <w:right w:val="none" w:sz="0" w:space="0" w:color="auto"/>
      </w:divBdr>
    </w:div>
    <w:div w:id="1890459100">
      <w:bodyDiv w:val="1"/>
      <w:marLeft w:val="0"/>
      <w:marRight w:val="0"/>
      <w:marTop w:val="0"/>
      <w:marBottom w:val="0"/>
      <w:divBdr>
        <w:top w:val="none" w:sz="0" w:space="0" w:color="auto"/>
        <w:left w:val="none" w:sz="0" w:space="0" w:color="auto"/>
        <w:bottom w:val="none" w:sz="0" w:space="0" w:color="auto"/>
        <w:right w:val="none" w:sz="0" w:space="0" w:color="auto"/>
      </w:divBdr>
    </w:div>
    <w:div w:id="1901281415">
      <w:bodyDiv w:val="1"/>
      <w:marLeft w:val="0"/>
      <w:marRight w:val="0"/>
      <w:marTop w:val="0"/>
      <w:marBottom w:val="0"/>
      <w:divBdr>
        <w:top w:val="none" w:sz="0" w:space="0" w:color="auto"/>
        <w:left w:val="none" w:sz="0" w:space="0" w:color="auto"/>
        <w:bottom w:val="none" w:sz="0" w:space="0" w:color="auto"/>
        <w:right w:val="none" w:sz="0" w:space="0" w:color="auto"/>
      </w:divBdr>
    </w:div>
    <w:div w:id="1971862303">
      <w:bodyDiv w:val="1"/>
      <w:marLeft w:val="0"/>
      <w:marRight w:val="0"/>
      <w:marTop w:val="0"/>
      <w:marBottom w:val="0"/>
      <w:divBdr>
        <w:top w:val="none" w:sz="0" w:space="0" w:color="auto"/>
        <w:left w:val="none" w:sz="0" w:space="0" w:color="auto"/>
        <w:bottom w:val="none" w:sz="0" w:space="0" w:color="auto"/>
        <w:right w:val="none" w:sz="0" w:space="0" w:color="auto"/>
      </w:divBdr>
    </w:div>
    <w:div w:id="1993637406">
      <w:bodyDiv w:val="1"/>
      <w:marLeft w:val="0"/>
      <w:marRight w:val="0"/>
      <w:marTop w:val="0"/>
      <w:marBottom w:val="0"/>
      <w:divBdr>
        <w:top w:val="none" w:sz="0" w:space="0" w:color="auto"/>
        <w:left w:val="none" w:sz="0" w:space="0" w:color="auto"/>
        <w:bottom w:val="none" w:sz="0" w:space="0" w:color="auto"/>
        <w:right w:val="none" w:sz="0" w:space="0" w:color="auto"/>
      </w:divBdr>
    </w:div>
    <w:div w:id="2037923160">
      <w:bodyDiv w:val="1"/>
      <w:marLeft w:val="0"/>
      <w:marRight w:val="0"/>
      <w:marTop w:val="0"/>
      <w:marBottom w:val="0"/>
      <w:divBdr>
        <w:top w:val="none" w:sz="0" w:space="0" w:color="auto"/>
        <w:left w:val="none" w:sz="0" w:space="0" w:color="auto"/>
        <w:bottom w:val="none" w:sz="0" w:space="0" w:color="auto"/>
        <w:right w:val="none" w:sz="0" w:space="0" w:color="auto"/>
      </w:divBdr>
    </w:div>
    <w:div w:id="2058701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Annouchka.Ramcharrun\Desktop\5736_AF_Regional_Seychelles%20and%20Mauritius_revision%20highlighted_26-07-18.docx" TargetMode="External"/><Relationship Id="rId18" Type="http://schemas.openxmlformats.org/officeDocument/2006/relationships/hyperlink" Target="file:///C:\Users\Annouchka.Ramcharrun\Desktop\5736_AF_Regional_Seychelles%20and%20Mauritius_revision%20highlighted_26-07-18.docx" TargetMode="External"/><Relationship Id="rId26" Type="http://schemas.openxmlformats.org/officeDocument/2006/relationships/image" Target="media/image4.jpeg"/><Relationship Id="rId39" Type="http://schemas.openxmlformats.org/officeDocument/2006/relationships/image" Target="media/image17.png"/><Relationship Id="rId21" Type="http://schemas.openxmlformats.org/officeDocument/2006/relationships/hyperlink" Target="file:///C:\Users\Annouchka.Ramcharrun\Desktop\5736_AF_Regional_Seychelles%20and%20Mauritius_revision%20highlighted_26-07-18.docx" TargetMode="External"/><Relationship Id="rId34" Type="http://schemas.openxmlformats.org/officeDocument/2006/relationships/image" Target="media/image8.png"/><Relationship Id="rId42" Type="http://schemas.openxmlformats.org/officeDocument/2006/relationships/image" Target="media/image12.jpeg"/><Relationship Id="rId47" Type="http://schemas.openxmlformats.org/officeDocument/2006/relationships/image" Target="media/image25.png"/><Relationship Id="rId50" Type="http://schemas.openxmlformats.org/officeDocument/2006/relationships/image" Target="media/image28.jpeg"/><Relationship Id="rId55" Type="http://schemas.openxmlformats.org/officeDocument/2006/relationships/image" Target="media/image33.jpeg"/><Relationship Id="rId63" Type="http://schemas.openxmlformats.org/officeDocument/2006/relationships/hyperlink" Target="mailto:akiko.yamamoto@undp.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Annouchka.Ramcharrun\Desktop\5736_AF_Regional_Seychelles%20and%20Mauritius_revision%20highlighted_26-07-18.docx" TargetMode="External"/><Relationship Id="rId20" Type="http://schemas.openxmlformats.org/officeDocument/2006/relationships/hyperlink" Target="file:///C:\Users\Annouchka.Ramcharrun\Desktop\5736_AF_Regional_Seychelles%20and%20Mauritius_revision%20highlighted_26-07-18.docx" TargetMode="External"/><Relationship Id="rId29" Type="http://schemas.openxmlformats.org/officeDocument/2006/relationships/image" Target="media/image7.emf"/><Relationship Id="rId41" Type="http://schemas.openxmlformats.org/officeDocument/2006/relationships/image" Target="media/image19.jpeg"/><Relationship Id="rId54" Type="http://schemas.openxmlformats.org/officeDocument/2006/relationships/image" Target="media/image20.jpeg"/><Relationship Id="rId62"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Annouchka.Ramcharrun\Desktop\5736_AF_Regional_Seychelles%20and%20Mauritius_revision%20highlighted_26-07-18.docx" TargetMode="External"/><Relationship Id="rId24" Type="http://schemas.openxmlformats.org/officeDocument/2006/relationships/image" Target="media/image2.jpeg"/><Relationship Id="rId32" Type="http://schemas.openxmlformats.org/officeDocument/2006/relationships/image" Target="media/image7.png"/><Relationship Id="rId37" Type="http://schemas.openxmlformats.org/officeDocument/2006/relationships/image" Target="media/image10.png"/><Relationship Id="rId40" Type="http://schemas.openxmlformats.org/officeDocument/2006/relationships/image" Target="media/image11.jpeg"/><Relationship Id="rId45" Type="http://schemas.openxmlformats.org/officeDocument/2006/relationships/image" Target="media/image15.png"/><Relationship Id="rId53" Type="http://schemas.openxmlformats.org/officeDocument/2006/relationships/image" Target="media/image31.png"/><Relationship Id="rId58"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file:///C:\Users\Annouchka.Ramcharrun\Desktop\5736_AF_Regional_Seychelles%20and%20Mauritius_revision%20highlighted_26-07-18.docx" TargetMode="External"/><Relationship Id="rId23" Type="http://schemas.openxmlformats.org/officeDocument/2006/relationships/footer" Target="footer2.xml"/><Relationship Id="rId28" Type="http://schemas.openxmlformats.org/officeDocument/2006/relationships/image" Target="media/image5.emf"/><Relationship Id="rId36" Type="http://schemas.openxmlformats.org/officeDocument/2006/relationships/image" Target="media/image9.jpeg"/><Relationship Id="rId49" Type="http://schemas.openxmlformats.org/officeDocument/2006/relationships/image" Target="media/image18.jpeg"/><Relationship Id="rId57" Type="http://schemas.openxmlformats.org/officeDocument/2006/relationships/footer" Target="footer3.xml"/><Relationship Id="rId61" Type="http://schemas.openxmlformats.org/officeDocument/2006/relationships/image" Target="media/image22.png"/><Relationship Id="rId10" Type="http://schemas.openxmlformats.org/officeDocument/2006/relationships/hyperlink" Target="file:///C:\Users\Annouchka.Ramcharrun\Desktop\5736_AF_Regional_Seychelles%20and%20Mauritius_revision%20highlighted_26-07-18.docx" TargetMode="External"/><Relationship Id="rId19" Type="http://schemas.openxmlformats.org/officeDocument/2006/relationships/hyperlink" Target="file:///C:\Users\Annouchka.Ramcharrun\Desktop\5736_AF_Regional_Seychelles%20and%20Mauritius_revision%20highlighted_26-07-18.docx" TargetMode="External"/><Relationship Id="rId31" Type="http://schemas.openxmlformats.org/officeDocument/2006/relationships/image" Target="media/image9.emf"/><Relationship Id="rId44" Type="http://schemas.openxmlformats.org/officeDocument/2006/relationships/image" Target="media/image14.png"/><Relationship Id="rId52" Type="http://schemas.openxmlformats.org/officeDocument/2006/relationships/image" Target="media/image19.png"/><Relationship Id="rId60" Type="http://schemas.openxmlformats.org/officeDocument/2006/relationships/hyperlink" Target="https://undp.tnwreports.com/?lang=en-US"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C:\Users\Annouchka.Ramcharrun\Desktop\5736_AF_Regional_Seychelles%20and%20Mauritius_revision%20highlighted_26-07-18.docx" TargetMode="External"/><Relationship Id="rId22" Type="http://schemas.openxmlformats.org/officeDocument/2006/relationships/hyperlink" Target="file:///C:\Users\Annouchka.Ramcharrun\Desktop\5736_AF_Regional_Seychelles%20and%20Mauritius_revision%20highlighted_26-07-18.docx" TargetMode="External"/><Relationship Id="rId27" Type="http://schemas.openxmlformats.org/officeDocument/2006/relationships/image" Target="media/image5.jpeg"/><Relationship Id="rId30" Type="http://schemas.openxmlformats.org/officeDocument/2006/relationships/image" Target="media/image6.emf"/><Relationship Id="rId35" Type="http://schemas.openxmlformats.org/officeDocument/2006/relationships/image" Target="media/image13.png"/><Relationship Id="rId43" Type="http://schemas.openxmlformats.org/officeDocument/2006/relationships/image" Target="media/image21.jpeg"/><Relationship Id="rId48" Type="http://schemas.openxmlformats.org/officeDocument/2006/relationships/image" Target="media/image17.jpeg"/><Relationship Id="rId56" Type="http://schemas.openxmlformats.org/officeDocument/2006/relationships/header" Target="header1.xml"/><Relationship Id="rId64"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29.jpeg"/><Relationship Id="rId3" Type="http://schemas.openxmlformats.org/officeDocument/2006/relationships/styles" Target="styles.xml"/><Relationship Id="rId12" Type="http://schemas.openxmlformats.org/officeDocument/2006/relationships/hyperlink" Target="file:///C:\Users\Annouchka.Ramcharrun\Desktop\5736_AF_Regional_Seychelles%20and%20Mauritius_revision%20highlighted_26-07-18.docx" TargetMode="External"/><Relationship Id="rId17" Type="http://schemas.openxmlformats.org/officeDocument/2006/relationships/hyperlink" Target="file:///C:\Users\Annouchka.Ramcharrun\Desktop\5736_AF_Regional_Seychelles%20and%20Mauritius_revision%20highlighted_26-07-18.docx" TargetMode="External"/><Relationship Id="rId25" Type="http://schemas.openxmlformats.org/officeDocument/2006/relationships/image" Target="media/image3.jpeg"/><Relationship Id="rId33" Type="http://schemas.openxmlformats.org/officeDocument/2006/relationships/image" Target="media/image11.png"/><Relationship Id="rId38" Type="http://schemas.openxmlformats.org/officeDocument/2006/relationships/image" Target="media/image16.jpeg"/><Relationship Id="rId46" Type="http://schemas.openxmlformats.org/officeDocument/2006/relationships/image" Target="media/image16.png"/><Relationship Id="rId59" Type="http://schemas.openxmlformats.org/officeDocument/2006/relationships/image" Target="media/image21.png"/></Relationships>
</file>

<file path=word/_rels/footnotes.xml.rels><?xml version="1.0" encoding="UTF-8" standalone="yes"?>
<Relationships xmlns="http://schemas.openxmlformats.org/package/2006/relationships"><Relationship Id="rId8" Type="http://schemas.openxmlformats.org/officeDocument/2006/relationships/hyperlink" Target="http://www.nature.com/ncomms/2014/140513/ncomms4794/full/ncomms4794.html" TargetMode="External"/><Relationship Id="rId13" Type="http://schemas.openxmlformats.org/officeDocument/2006/relationships/hyperlink" Target="http://www.nature.com/ncomms/2014/140513/ncomms4794/full/ncomms4794.html" TargetMode="External"/><Relationship Id="rId18" Type="http://schemas.openxmlformats.org/officeDocument/2006/relationships/hyperlink" Target="http://www.entwicklung-hilft.de/" TargetMode="External"/><Relationship Id="rId3" Type="http://schemas.openxmlformats.org/officeDocument/2006/relationships/hyperlink" Target="http://www.globefish.org/total-fish-c" TargetMode="External"/><Relationship Id="rId7" Type="http://schemas.openxmlformats.org/officeDocument/2006/relationships/hyperlink" Target="http://www.nature.com/ncomms/2014/140513/ncomms4794/full/ncomms4794.html" TargetMode="External"/><Relationship Id="rId12" Type="http://schemas.openxmlformats.org/officeDocument/2006/relationships/hyperlink" Target="http://www.nature.com/ncomms/2014/140513/ncomms4794/full/ncomms4794.html" TargetMode="External"/><Relationship Id="rId17" Type="http://schemas.openxmlformats.org/officeDocument/2006/relationships/hyperlink" Target="http://glispa.org/11-commitments/32-western-indian-ocean-coastal-challenge-wio-cc" TargetMode="External"/><Relationship Id="rId2" Type="http://schemas.openxmlformats.org/officeDocument/2006/relationships/hyperlink" Target="http://data.worldbank.org/country/seychelles" TargetMode="External"/><Relationship Id="rId16" Type="http://schemas.openxmlformats.org/officeDocument/2006/relationships/hyperlink" Target="http://www.nature.com/ncomms/2014/140513/ncomms4794/full/ncomms4794.html" TargetMode="External"/><Relationship Id="rId1" Type="http://schemas.openxmlformats.org/officeDocument/2006/relationships/hyperlink" Target="http://data.worldbank.org/country/mauritius" TargetMode="External"/><Relationship Id="rId6" Type="http://schemas.openxmlformats.org/officeDocument/2006/relationships/hyperlink" Target="http://www.nature.com/ncomms/2014/140513/ncomms4794/full/ncomms4794.html" TargetMode="External"/><Relationship Id="rId11" Type="http://schemas.openxmlformats.org/officeDocument/2006/relationships/hyperlink" Target="http://www.nsb.gov.sc" TargetMode="External"/><Relationship Id="rId5" Type="http://schemas.openxmlformats.org/officeDocument/2006/relationships/hyperlink" Target="http://www.nature.com/ncomms/2014/140513/ncomms4794/full/ncomms4794.html" TargetMode="External"/><Relationship Id="rId15" Type="http://schemas.openxmlformats.org/officeDocument/2006/relationships/hyperlink" Target="http://www.nature.com/ncomms/2014/140513/ncomms4794/full/ncomms4794.html" TargetMode="External"/><Relationship Id="rId10" Type="http://schemas.openxmlformats.org/officeDocument/2006/relationships/hyperlink" Target="http://www.nsb.gov.sc" TargetMode="External"/><Relationship Id="rId4" Type="http://schemas.openxmlformats.org/officeDocument/2006/relationships/hyperlink" Target="http://www.nature.com/ncomms/2014/140513/ncomms4794/full/ncomms4794.html" TargetMode="External"/><Relationship Id="rId9" Type="http://schemas.openxmlformats.org/officeDocument/2006/relationships/hyperlink" Target="http://commissionoceanindien.org/publications/archives/aires-marines-protegees/marine-protected-area/the-network/" TargetMode="External"/><Relationship Id="rId14" Type="http://schemas.openxmlformats.org/officeDocument/2006/relationships/hyperlink" Target="http://www.nature.com/ncomms/2014/140513/ncomms4794/full/ncomms479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8BB44-2052-430A-9B4D-89535D456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153</Pages>
  <Words>56477</Words>
  <Characters>321924</Characters>
  <Application>Microsoft Office Word</Application>
  <DocSecurity>0</DocSecurity>
  <Lines>2682</Lines>
  <Paragraphs>755</Paragraphs>
  <ScaleCrop>false</ScaleCrop>
  <HeadingPairs>
    <vt:vector size="4" baseType="variant">
      <vt:variant>
        <vt:lpstr>Title</vt:lpstr>
      </vt:variant>
      <vt:variant>
        <vt:i4>1</vt:i4>
      </vt:variant>
      <vt:variant>
        <vt:lpstr>Headings</vt:lpstr>
      </vt:variant>
      <vt:variant>
        <vt:i4>20</vt:i4>
      </vt:variant>
    </vt:vector>
  </HeadingPairs>
  <TitlesOfParts>
    <vt:vector size="21" baseType="lpstr">
      <vt:lpstr/>
      <vt:lpstr>PART I: PROJECT/PROGRAMME INFORMATION</vt:lpstr>
      <vt:lpstr>    Project Overview</vt:lpstr>
      <vt:lpstr>    Table of Tables</vt:lpstr>
      <vt:lpstr>    Table of Figures</vt:lpstr>
      <vt:lpstr>    List of Abbreviations</vt:lpstr>
      <vt:lpstr>    /Project / Programme Background and Context:</vt:lpstr>
      <vt:lpstr>        Geographic context</vt:lpstr>
      <vt:lpstr>        Socio-economic context </vt:lpstr>
      <vt:lpstr>        Mauritius</vt:lpstr>
      <vt:lpstr>        Seychelles</vt:lpstr>
      <vt:lpstr>        Environmental context </vt:lpstr>
      <vt:lpstr>        Climatic change context</vt:lpstr>
      <vt:lpstr>        Past and current climate change:</vt:lpstr>
      <vt:lpstr>        Future climate change</vt:lpstr>
      <vt:lpstr>        Coral reef and climate change</vt:lpstr>
      <vt:lpstr>        Selection of coral reef restoration sites</vt:lpstr>
      <vt:lpstr>        Barriers to be removed by the proposed project</vt:lpstr>
      <vt:lpstr>        Barriers to ensuring that coral reefs provide an effective ecosystem-based adapt</vt:lpstr>
      <vt:lpstr>    Project / Programme Objectives:</vt:lpstr>
      <vt:lpstr>    Project / Programme Components and Financing:</vt:lpstr>
    </vt:vector>
  </TitlesOfParts>
  <Company/>
  <LinksUpToDate>false</LinksUpToDate>
  <CharactersWithSpaces>377646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Annouchka Ramcharrun</dc:creator>
  <cp:keywords/>
  <dc:description/>
  <cp:lastModifiedBy>Jaturong Padungsapya</cp:lastModifiedBy>
  <cp:revision>2</cp:revision>
  <cp:lastPrinted>2018-07-16T10:59:00Z</cp:lastPrinted>
  <dcterms:created xsi:type="dcterms:W3CDTF">2018-08-06T16:15:00Z</dcterms:created>
  <dcterms:modified xsi:type="dcterms:W3CDTF">2018-08-06T16:15:00Z</dcterms:modified>
</cp:coreProperties>
</file>